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730" w:rsidRPr="00557C0A" w:rsidRDefault="00DE0CA2" w:rsidP="00557C0A">
      <w:pPr>
        <w:jc w:val="both"/>
        <w:rPr>
          <w:lang w:val="en-US"/>
        </w:rPr>
      </w:pPr>
      <w:r w:rsidRPr="00557C0A">
        <w:rPr>
          <w:lang w:val="en-US"/>
        </w:rPr>
        <w:t>Networks</w:t>
      </w:r>
    </w:p>
    <w:p w:rsidR="00DE0CA2" w:rsidRPr="00557C0A" w:rsidRDefault="00DE0CA2" w:rsidP="00557C0A">
      <w:pPr>
        <w:jc w:val="both"/>
        <w:rPr>
          <w:lang w:val="en-US"/>
        </w:rPr>
      </w:pPr>
    </w:p>
    <w:p w:rsidR="00DE0CA2" w:rsidRPr="00557C0A" w:rsidRDefault="00DE0CA2" w:rsidP="00557C0A">
      <w:pPr>
        <w:pStyle w:val="StandardWeb"/>
        <w:jc w:val="both"/>
        <w:rPr>
          <w:lang w:val="en-US"/>
        </w:rPr>
      </w:pPr>
      <w:r w:rsidRPr="00557C0A">
        <w:rPr>
          <w:rFonts w:ascii="TimesNewRomanPSMT" w:hAnsi="TimesNewRomanPSMT"/>
          <w:lang w:val="en-US"/>
        </w:rPr>
        <w:t>Prosopographical data in general can be divided into two types. The first one provides information about individual identities. Thus, prosopographic data forms the basic</w:t>
      </w:r>
      <w:r w:rsidRPr="00557C0A">
        <w:rPr>
          <w:rFonts w:ascii="TimesNewRomanPSMT" w:hAnsi="TimesNewRomanPSMT"/>
          <w:lang w:val="en-US"/>
        </w:rPr>
        <w:t xml:space="preserve"> </w:t>
      </w:r>
      <w:r w:rsidRPr="00557C0A">
        <w:rPr>
          <w:rFonts w:ascii="TimesNewRomanPSMT" w:hAnsi="TimesNewRomanPSMT"/>
          <w:lang w:val="en-US"/>
        </w:rPr>
        <w:t xml:space="preserve">requirement for the manifestation of personal and social identities within a social community. </w:t>
      </w:r>
    </w:p>
    <w:p w:rsidR="00DE0CA2" w:rsidRPr="00557C0A" w:rsidRDefault="00DE0CA2" w:rsidP="00557C0A">
      <w:pPr>
        <w:pStyle w:val="StandardWeb"/>
        <w:jc w:val="both"/>
        <w:rPr>
          <w:rFonts w:ascii="TimesNewRomanPSMT" w:hAnsi="TimesNewRomanPSMT"/>
          <w:lang w:val="en-US"/>
        </w:rPr>
      </w:pPr>
      <w:r w:rsidRPr="00557C0A">
        <w:rPr>
          <w:rFonts w:ascii="TimesNewRomanPSMT" w:hAnsi="TimesNewRomanPSMT"/>
          <w:lang w:val="en-US"/>
        </w:rPr>
        <w:t>As a second type, prosopographical data is relational data which describe the interconnections and relations of individual persons, who can be assigned to a network of persons. Thus, prosopographical data is not just a criterion to identify a person, but it is a network parameter which forms the common basis for connecting people within the same network. According to Pierre Bourdieu</w:t>
      </w:r>
      <w:r w:rsidRPr="00557C0A">
        <w:rPr>
          <w:rFonts w:ascii="TimesNewRomanPSMT" w:hAnsi="TimesNewRomanPSMT"/>
          <w:lang w:val="en-US"/>
        </w:rPr>
        <w:t xml:space="preserve"> </w:t>
      </w:r>
      <w:r w:rsidRPr="00557C0A">
        <w:rPr>
          <w:rFonts w:ascii="TimesNewRomanPSMT" w:hAnsi="TimesNewRomanPSMT"/>
          <w:color w:val="3F3F3F"/>
          <w:lang w:val="en-US"/>
        </w:rPr>
        <w:t>(Bourdieu 1983: 191)</w:t>
      </w:r>
      <w:r w:rsidRPr="00557C0A">
        <w:rPr>
          <w:rFonts w:ascii="TimesNewRomanPSMT" w:hAnsi="TimesNewRomanPSMT"/>
          <w:lang w:val="en-US"/>
        </w:rPr>
        <w:t xml:space="preserve">, those reciprocal personal interrelations generate social capital and as a result, the social position and social status of an individual is strengthened by the participation to a network of persons. The participation to a group or a network can be defined by social and genealogical affiliations, gender, institutional background and geographic origin. </w:t>
      </w:r>
    </w:p>
    <w:p w:rsidR="00557C0A" w:rsidRPr="00557C0A" w:rsidRDefault="00DE0CA2" w:rsidP="00557C0A">
      <w:pPr>
        <w:pStyle w:val="StandardWeb"/>
        <w:jc w:val="both"/>
        <w:rPr>
          <w:lang w:val="en-US"/>
        </w:rPr>
      </w:pPr>
      <w:r w:rsidRPr="00557C0A">
        <w:rPr>
          <w:rFonts w:ascii="TimesNewRomanPSMT" w:hAnsi="TimesNewRomanPSMT"/>
          <w:lang w:val="en-US"/>
        </w:rPr>
        <w:t>The basic principle of network studies is, that neither individuals nor social groups form the basic components of a social community, but the social relations, which are manifested in social networks (</w:t>
      </w:r>
      <w:proofErr w:type="spellStart"/>
      <w:r w:rsidRPr="00557C0A">
        <w:rPr>
          <w:rFonts w:ascii="TimesNewRomanPSMT" w:hAnsi="TimesNewRomanPSMT"/>
          <w:lang w:val="en-US"/>
        </w:rPr>
        <w:t>Düring</w:t>
      </w:r>
      <w:proofErr w:type="spellEnd"/>
      <w:r w:rsidRPr="00557C0A">
        <w:rPr>
          <w:rFonts w:ascii="TimesNewRomanPSMT" w:hAnsi="TimesNewRomanPSMT"/>
          <w:lang w:val="en-US"/>
        </w:rPr>
        <w:t xml:space="preserve"> – von </w:t>
      </w:r>
      <w:proofErr w:type="spellStart"/>
      <w:r w:rsidRPr="00557C0A">
        <w:rPr>
          <w:rFonts w:ascii="TimesNewRomanPSMT" w:hAnsi="TimesNewRomanPSMT"/>
          <w:lang w:val="en-US"/>
        </w:rPr>
        <w:t>Keyserlingk</w:t>
      </w:r>
      <w:proofErr w:type="spellEnd"/>
      <w:r w:rsidRPr="00557C0A">
        <w:rPr>
          <w:rFonts w:ascii="TimesNewRomanPSMT" w:hAnsi="TimesNewRomanPSMT"/>
          <w:lang w:val="en-US"/>
        </w:rPr>
        <w:t xml:space="preserve"> 2015: 338).</w:t>
      </w:r>
      <w:r w:rsidRPr="00557C0A">
        <w:rPr>
          <w:lang w:val="en-US"/>
        </w:rPr>
        <w:t xml:space="preserve"> </w:t>
      </w:r>
      <w:r w:rsidRPr="00557C0A">
        <w:rPr>
          <w:rFonts w:ascii="TimesNewRomanPSMT" w:hAnsi="TimesNewRomanPSMT"/>
          <w:lang w:val="en-US"/>
        </w:rPr>
        <w:t>A</w:t>
      </w:r>
      <w:r w:rsidRPr="00557C0A">
        <w:rPr>
          <w:rFonts w:ascii="TimesNewRomanPSMT" w:hAnsi="TimesNewRomanPSMT"/>
          <w:lang w:val="en-US"/>
        </w:rPr>
        <w:t xml:space="preserve"> prosopographical network is a set of individual actors of a historical group of persons and their relations. By network analysis those relational patterns can be investigated by using graph theory (</w:t>
      </w:r>
      <w:proofErr w:type="spellStart"/>
      <w:r w:rsidRPr="00557C0A">
        <w:rPr>
          <w:rFonts w:ascii="TimesNewRomanPSMT" w:hAnsi="TimesNewRomanPSMT"/>
          <w:lang w:val="en-US"/>
        </w:rPr>
        <w:t>Prell</w:t>
      </w:r>
      <w:proofErr w:type="spellEnd"/>
      <w:r w:rsidRPr="00557C0A">
        <w:rPr>
          <w:rFonts w:ascii="TimesNewRomanPSMT" w:hAnsi="TimesNewRomanPSMT"/>
          <w:lang w:val="en-US"/>
        </w:rPr>
        <w:t xml:space="preserve"> 2012: 9). Within a network graph each person is represented by a node and each connection is shown as an edge. An individual might be connected to any other member of the network in a direct way, for example in case of genealogical affiliations. But as it has been already stated by the American psychologist Stanley Milgram (Milgram 1967: 60–70), individuals can be linked to each other indirectly by the common connection to other people as well. The shape of the network is irrelevant and nodes can be placed anywhere, but to create a network, nodes have to be connected by edges.</w:t>
      </w:r>
      <w:r w:rsidRPr="00557C0A">
        <w:rPr>
          <w:rFonts w:ascii="TimesNewRomanPSMT" w:hAnsi="TimesNewRomanPSMT"/>
          <w:position w:val="8"/>
          <w:sz w:val="16"/>
          <w:szCs w:val="16"/>
          <w:lang w:val="en-US"/>
        </w:rPr>
        <w:t xml:space="preserve">6 </w:t>
      </w:r>
      <w:r w:rsidRPr="00557C0A">
        <w:rPr>
          <w:rFonts w:ascii="TimesNewRomanPSMT" w:hAnsi="TimesNewRomanPSMT"/>
          <w:lang w:val="en-US"/>
        </w:rPr>
        <w:t>In addition, there are many network measures to describe the features of a network, either as a whole, as well as those of individual nodes and edges (</w:t>
      </w:r>
      <w:proofErr w:type="spellStart"/>
      <w:r w:rsidRPr="00557C0A">
        <w:rPr>
          <w:rFonts w:ascii="TimesNewRomanPSMT" w:hAnsi="TimesNewRomanPSMT"/>
          <w:lang w:val="en-US"/>
        </w:rPr>
        <w:t>Prell</w:t>
      </w:r>
      <w:proofErr w:type="spellEnd"/>
      <w:r w:rsidRPr="00557C0A">
        <w:rPr>
          <w:rFonts w:ascii="TimesNewRomanPSMT" w:hAnsi="TimesNewRomanPSMT"/>
          <w:lang w:val="en-US"/>
        </w:rPr>
        <w:t xml:space="preserve"> 2012: 96– 114).</w:t>
      </w:r>
      <w:r w:rsidR="00557C0A" w:rsidRPr="00557C0A">
        <w:rPr>
          <w:rFonts w:ascii="TimesNewRomanPSMT" w:hAnsi="TimesNewRomanPSMT"/>
          <w:lang w:val="en-US"/>
        </w:rPr>
        <w:t xml:space="preserve"> </w:t>
      </w:r>
      <w:r w:rsidR="00557C0A" w:rsidRPr="00557C0A">
        <w:rPr>
          <w:rFonts w:ascii="TimesNewRomanPSMT" w:hAnsi="TimesNewRomanPSMT"/>
          <w:lang w:val="en-US"/>
        </w:rPr>
        <w:t xml:space="preserve">But what does this statistical measurement reveal about the relational patterns of the network? </w:t>
      </w:r>
    </w:p>
    <w:p w:rsidR="00557C0A" w:rsidRPr="00557C0A" w:rsidRDefault="00557C0A" w:rsidP="00557C0A">
      <w:pPr>
        <w:pStyle w:val="StandardWeb"/>
        <w:jc w:val="both"/>
        <w:rPr>
          <w:lang w:val="en-US"/>
        </w:rPr>
      </w:pPr>
      <w:r w:rsidRPr="00557C0A">
        <w:rPr>
          <w:rFonts w:ascii="TimesNewRomanPS" w:hAnsi="TimesNewRomanPS"/>
          <w:i/>
          <w:iCs/>
          <w:color w:val="3F3F3F"/>
          <w:lang w:val="en-US"/>
        </w:rPr>
        <w:t xml:space="preserve">“If two persons are five removes apart, they are far apart indeed. [...] Thus, when we speak of five intermediaries, we are talking about an enormous psychological distance between the starting and target points, a distance which seems small only because we customarily regard ‘five’ as a small manageable quantity.” </w:t>
      </w:r>
      <w:r w:rsidRPr="00557C0A">
        <w:rPr>
          <w:rFonts w:ascii="TimesNewRomanPSMT" w:hAnsi="TimesNewRomanPSMT"/>
          <w:color w:val="3F3F3F"/>
          <w:lang w:val="en-US"/>
        </w:rPr>
        <w:t xml:space="preserve">(Milgram 1967: 67) </w:t>
      </w:r>
    </w:p>
    <w:p w:rsidR="00557C0A" w:rsidRPr="00557C0A" w:rsidRDefault="00557C0A" w:rsidP="00557C0A">
      <w:pPr>
        <w:pStyle w:val="StandardWeb"/>
        <w:jc w:val="both"/>
        <w:rPr>
          <w:lang w:val="en-US"/>
        </w:rPr>
      </w:pPr>
      <w:r w:rsidRPr="00557C0A">
        <w:rPr>
          <w:rFonts w:ascii="TimesNewRomanPSMT" w:hAnsi="TimesNewRomanPSMT"/>
          <w:lang w:val="en-US"/>
        </w:rPr>
        <w:t xml:space="preserve">In this way, statistical measurements of personal interrelations within a network have to be valuated with criticism, since it does rather describe the quantitative features of a network and its individual nodes and ties, than the quality of individual relations. According to Milgram’s observation, it has to be stated that although the distance between two individuals seems to be remarkably small, it is not evident if they were conscious of the fact that they participate to the same network and were connected by common acquaintances. As it has been mentioned above, </w:t>
      </w:r>
      <w:proofErr w:type="spellStart"/>
      <w:r w:rsidRPr="00557C0A">
        <w:rPr>
          <w:rFonts w:ascii="TimesNewRomanPSMT" w:hAnsi="TimesNewRomanPSMT"/>
          <w:lang w:val="en-US"/>
        </w:rPr>
        <w:t>prosopgraphical</w:t>
      </w:r>
      <w:proofErr w:type="spellEnd"/>
      <w:r w:rsidRPr="00557C0A">
        <w:rPr>
          <w:rFonts w:ascii="TimesNewRomanPSMT" w:hAnsi="TimesNewRomanPSMT"/>
          <w:lang w:val="en-US"/>
        </w:rPr>
        <w:t xml:space="preserve"> networks do not document the quality of social interrelations between individual actors based on personal contacts and therefore network graphs cannot be interpreted as an accurate reflection of the socio-historical past. </w:t>
      </w:r>
    </w:p>
    <w:p w:rsidR="00DE0CA2" w:rsidRPr="00557C0A" w:rsidRDefault="00DE0CA2" w:rsidP="00557C0A">
      <w:pPr>
        <w:pStyle w:val="StandardWeb"/>
        <w:jc w:val="both"/>
        <w:rPr>
          <w:rFonts w:ascii="TimesNewRomanPSMT" w:hAnsi="TimesNewRomanPSMT"/>
          <w:lang w:val="en-US"/>
        </w:rPr>
      </w:pPr>
    </w:p>
    <w:p w:rsidR="00DE0CA2" w:rsidRDefault="00DE0CA2" w:rsidP="00557C0A">
      <w:pPr>
        <w:pStyle w:val="StandardWeb"/>
        <w:jc w:val="both"/>
        <w:rPr>
          <w:rFonts w:ascii="TimesNewRomanPSMT" w:hAnsi="TimesNewRomanPSMT"/>
          <w:lang w:val="en-US"/>
        </w:rPr>
      </w:pPr>
      <w:r w:rsidRPr="00557C0A">
        <w:rPr>
          <w:rFonts w:ascii="TimesNewRomanPSMT" w:hAnsi="TimesNewRomanPSMT"/>
          <w:lang w:val="en-US"/>
        </w:rPr>
        <w:lastRenderedPageBreak/>
        <w:t xml:space="preserve">Although its application is neither limited to specific </w:t>
      </w:r>
      <w:proofErr w:type="spellStart"/>
      <w:r w:rsidRPr="00557C0A">
        <w:rPr>
          <w:rFonts w:ascii="TimesNewRomanPSMT" w:hAnsi="TimesNewRomanPSMT"/>
          <w:lang w:val="en-US"/>
        </w:rPr>
        <w:t>historial</w:t>
      </w:r>
      <w:proofErr w:type="spellEnd"/>
      <w:r w:rsidRPr="00557C0A">
        <w:rPr>
          <w:rFonts w:ascii="TimesNewRomanPSMT" w:hAnsi="TimesNewRomanPSMT"/>
          <w:lang w:val="en-US"/>
        </w:rPr>
        <w:t xml:space="preserve"> cultures, periods nor specific questions of research interest, historical network studies applied on data from ancient cultures does not occur regularly before the 2010s (</w:t>
      </w:r>
      <w:proofErr w:type="spellStart"/>
      <w:r w:rsidRPr="00557C0A">
        <w:rPr>
          <w:rFonts w:ascii="TimesNewRomanPSMT" w:hAnsi="TimesNewRomanPSMT"/>
          <w:lang w:val="en-US"/>
        </w:rPr>
        <w:t>Maczak</w:t>
      </w:r>
      <w:proofErr w:type="spellEnd"/>
      <w:r w:rsidRPr="00557C0A">
        <w:rPr>
          <w:rFonts w:ascii="TimesNewRomanPSMT" w:hAnsi="TimesNewRomanPSMT"/>
          <w:lang w:val="en-US"/>
        </w:rPr>
        <w:t xml:space="preserve"> 2005; Graham 2006a; Graham 2006b: 359– 362; Ruffini – Graham 2007: 325–336)</w:t>
      </w:r>
      <w:r w:rsidRPr="00557C0A">
        <w:rPr>
          <w:rFonts w:ascii="TimesNewRomanPSMT" w:hAnsi="TimesNewRomanPSMT"/>
          <w:sz w:val="28"/>
          <w:szCs w:val="28"/>
          <w:lang w:val="en-US"/>
        </w:rPr>
        <w:t xml:space="preserve">. </w:t>
      </w:r>
      <w:r w:rsidRPr="00557C0A">
        <w:rPr>
          <w:rFonts w:ascii="TimesNewRomanPSMT" w:hAnsi="TimesNewRomanPSMT"/>
          <w:lang w:val="en-US"/>
        </w:rPr>
        <w:t>For Egyptology this method has so far been used only occasionally and remains mostly limited to Greco-Roman times, since for this period it is possible to operate with large datasets of complex qualities (</w:t>
      </w:r>
      <w:proofErr w:type="spellStart"/>
      <w:r w:rsidRPr="00557C0A">
        <w:rPr>
          <w:rFonts w:ascii="TimesNewRomanPSMT" w:hAnsi="TimesNewRomanPSMT"/>
          <w:lang w:val="en-US"/>
        </w:rPr>
        <w:t>Tambs</w:t>
      </w:r>
      <w:proofErr w:type="spellEnd"/>
      <w:r w:rsidRPr="00557C0A">
        <w:rPr>
          <w:rFonts w:ascii="TimesNewRomanPSMT" w:hAnsi="TimesNewRomanPSMT"/>
          <w:lang w:val="en-US"/>
        </w:rPr>
        <w:t xml:space="preserve"> 2019; </w:t>
      </w:r>
      <w:proofErr w:type="spellStart"/>
      <w:r w:rsidRPr="00557C0A">
        <w:rPr>
          <w:rFonts w:ascii="TimesNewRomanPSMT" w:hAnsi="TimesNewRomanPSMT"/>
          <w:lang w:val="en-US"/>
        </w:rPr>
        <w:t>Tambs</w:t>
      </w:r>
      <w:proofErr w:type="spellEnd"/>
      <w:r w:rsidRPr="00557C0A">
        <w:rPr>
          <w:rFonts w:ascii="TimesNewRomanPSMT" w:hAnsi="TimesNewRomanPSMT"/>
          <w:lang w:val="en-US"/>
        </w:rPr>
        <w:t xml:space="preserve"> 2015: 22–30; see also: Broux 2017: 137–146; Broux 2016: 303–312). Only very recently projects start to include network studies into their investigation of material dating to pharaonic times, such as </w:t>
      </w:r>
      <w:proofErr w:type="spellStart"/>
      <w:r w:rsidRPr="00557C0A">
        <w:rPr>
          <w:rFonts w:ascii="TimesNewRomanPSMT" w:hAnsi="TimesNewRomanPSMT"/>
          <w:lang w:val="en-US"/>
        </w:rPr>
        <w:t>Émilie</w:t>
      </w:r>
      <w:proofErr w:type="spellEnd"/>
      <w:r w:rsidRPr="00557C0A">
        <w:rPr>
          <w:rFonts w:ascii="TimesNewRomanPSMT" w:hAnsi="TimesNewRomanPSMT"/>
          <w:lang w:val="en-US"/>
        </w:rPr>
        <w:t xml:space="preserve"> Martinets study on provincial administration during the Old Kingdom (Martinet 2013; Martinet 2019), Veronika </w:t>
      </w:r>
      <w:proofErr w:type="spellStart"/>
      <w:r w:rsidRPr="00557C0A">
        <w:rPr>
          <w:rFonts w:ascii="TimesNewRomanPSMT" w:hAnsi="TimesNewRomanPSMT"/>
          <w:lang w:val="en-US"/>
        </w:rPr>
        <w:t>Dulíkovás</w:t>
      </w:r>
      <w:proofErr w:type="spellEnd"/>
      <w:r w:rsidRPr="00557C0A">
        <w:rPr>
          <w:rFonts w:ascii="TimesNewRomanPSMT" w:hAnsi="TimesNewRomanPSMT"/>
          <w:lang w:val="en-US"/>
        </w:rPr>
        <w:t xml:space="preserve"> and Radek </w:t>
      </w:r>
      <w:proofErr w:type="spellStart"/>
      <w:r w:rsidRPr="00557C0A">
        <w:rPr>
          <w:rFonts w:ascii="TimesNewRomanPSMT" w:hAnsi="TimesNewRomanPSMT"/>
          <w:lang w:val="en-US"/>
        </w:rPr>
        <w:t>Maříks</w:t>
      </w:r>
      <w:proofErr w:type="spellEnd"/>
      <w:r w:rsidRPr="00557C0A">
        <w:rPr>
          <w:rFonts w:ascii="TimesNewRomanPSMT" w:hAnsi="TimesNewRomanPSMT"/>
          <w:lang w:val="en-US"/>
        </w:rPr>
        <w:t xml:space="preserve"> work on Old Kingdom nepotism networks using datasets from Abusir (</w:t>
      </w:r>
      <w:proofErr w:type="spellStart"/>
      <w:r w:rsidRPr="00557C0A">
        <w:rPr>
          <w:rFonts w:ascii="TimesNewRomanPSMT" w:hAnsi="TimesNewRomanPSMT"/>
          <w:lang w:val="en-US"/>
        </w:rPr>
        <w:t>Dulíkova</w:t>
      </w:r>
      <w:proofErr w:type="spellEnd"/>
      <w:r w:rsidRPr="00557C0A">
        <w:rPr>
          <w:rFonts w:ascii="TimesNewRomanPSMT" w:hAnsi="TimesNewRomanPSMT"/>
          <w:lang w:val="en-US"/>
        </w:rPr>
        <w:t xml:space="preserve">́ – </w:t>
      </w:r>
      <w:proofErr w:type="spellStart"/>
      <w:r w:rsidRPr="00557C0A">
        <w:rPr>
          <w:rFonts w:ascii="TimesNewRomanPSMT" w:hAnsi="TimesNewRomanPSMT"/>
          <w:lang w:val="en-US"/>
        </w:rPr>
        <w:t>Mařík</w:t>
      </w:r>
      <w:proofErr w:type="spellEnd"/>
      <w:r w:rsidRPr="00557C0A">
        <w:rPr>
          <w:rFonts w:ascii="TimesNewRomanPSMT" w:hAnsi="TimesNewRomanPSMT"/>
          <w:lang w:val="en-US"/>
        </w:rPr>
        <w:t xml:space="preserve"> 2017: 63–83; </w:t>
      </w:r>
      <w:proofErr w:type="spellStart"/>
      <w:r w:rsidRPr="00557C0A">
        <w:rPr>
          <w:rFonts w:ascii="TimesNewRomanPSMT" w:hAnsi="TimesNewRomanPSMT"/>
          <w:lang w:val="en-US"/>
        </w:rPr>
        <w:t>Dulíkova</w:t>
      </w:r>
      <w:proofErr w:type="spellEnd"/>
      <w:r w:rsidRPr="00557C0A">
        <w:rPr>
          <w:rFonts w:ascii="TimesNewRomanPSMT" w:hAnsi="TimesNewRomanPSMT"/>
          <w:lang w:val="en-US"/>
        </w:rPr>
        <w:t xml:space="preserve">́ – </w:t>
      </w:r>
      <w:proofErr w:type="spellStart"/>
      <w:r w:rsidRPr="00557C0A">
        <w:rPr>
          <w:rFonts w:ascii="TimesNewRomanPSMT" w:hAnsi="TimesNewRomanPSMT"/>
          <w:lang w:val="en-US"/>
        </w:rPr>
        <w:t>Mařík</w:t>
      </w:r>
      <w:proofErr w:type="spellEnd"/>
      <w:r w:rsidRPr="00557C0A">
        <w:rPr>
          <w:rFonts w:ascii="TimesNewRomanPSMT" w:hAnsi="TimesNewRomanPSMT"/>
          <w:lang w:val="en-US"/>
        </w:rPr>
        <w:t xml:space="preserve"> 2019; </w:t>
      </w:r>
      <w:proofErr w:type="spellStart"/>
      <w:r w:rsidRPr="00557C0A">
        <w:rPr>
          <w:rFonts w:ascii="TimesNewRomanPSMT" w:hAnsi="TimesNewRomanPSMT"/>
          <w:lang w:val="en-US"/>
        </w:rPr>
        <w:t>Mařík</w:t>
      </w:r>
      <w:proofErr w:type="spellEnd"/>
      <w:r w:rsidRPr="00557C0A">
        <w:rPr>
          <w:rFonts w:ascii="TimesNewRomanPSMT" w:hAnsi="TimesNewRomanPSMT"/>
          <w:lang w:val="en-US"/>
        </w:rPr>
        <w:t xml:space="preserve"> 2019), the examination of the Amarna letter corpus by Eric and Diane Cline (Cline – Cline 2015: 17–44) as well as the investigation of relational patterns of upper Egyptian elites in the New Kingdom, which has been done as a PhD research project by Vincent Chollier (Chollier 2017; Chollier 2019). </w:t>
      </w:r>
    </w:p>
    <w:p w:rsidR="00557C0A" w:rsidRDefault="00557C0A" w:rsidP="00557C0A">
      <w:pPr>
        <w:pStyle w:val="StandardWeb"/>
        <w:jc w:val="both"/>
        <w:rPr>
          <w:rFonts w:ascii="TimesNewRomanPSMT" w:hAnsi="TimesNewRomanPSMT"/>
          <w:lang w:val="en-US"/>
        </w:rPr>
      </w:pPr>
    </w:p>
    <w:p w:rsidR="00557C0A" w:rsidRDefault="00557C0A" w:rsidP="00557C0A">
      <w:pPr>
        <w:pStyle w:val="StandardWeb"/>
        <w:jc w:val="both"/>
        <w:rPr>
          <w:rFonts w:ascii="TimesNewRomanPSMT" w:hAnsi="TimesNewRomanPSMT"/>
          <w:lang w:val="en-US"/>
        </w:rPr>
      </w:pPr>
      <w:r>
        <w:rPr>
          <w:rFonts w:ascii="TimesNewRomanPSMT" w:hAnsi="TimesNewRomanPSMT"/>
          <w:lang w:val="en-US"/>
        </w:rPr>
        <w:t>Lit:</w:t>
      </w:r>
    </w:p>
    <w:p w:rsidR="00557C0A" w:rsidRDefault="00557C0A" w:rsidP="00557C0A">
      <w:pPr>
        <w:pStyle w:val="StandardWeb"/>
        <w:rPr>
          <w:rFonts w:ascii="TimesNewRomanPSMT" w:hAnsi="TimesNewRomanPSMT"/>
        </w:rPr>
      </w:pPr>
      <w:r>
        <w:rPr>
          <w:rFonts w:ascii="TimesNewRomanPSMT" w:hAnsi="TimesNewRomanPSMT"/>
        </w:rPr>
        <w:t>Bourdieu, P. 1983 „</w:t>
      </w:r>
      <w:proofErr w:type="spellStart"/>
      <w:r>
        <w:rPr>
          <w:rFonts w:ascii="TimesNewRomanPSMT" w:hAnsi="TimesNewRomanPSMT"/>
        </w:rPr>
        <w:t>Ökonomisches</w:t>
      </w:r>
      <w:proofErr w:type="spellEnd"/>
      <w:r>
        <w:rPr>
          <w:rFonts w:ascii="TimesNewRomanPSMT" w:hAnsi="TimesNewRomanPSMT"/>
        </w:rPr>
        <w:t xml:space="preserve"> Kapital – Kulturelles Kapital – Soziales Kapital“, in: </w:t>
      </w:r>
      <w:proofErr w:type="spellStart"/>
      <w:r>
        <w:rPr>
          <w:rFonts w:ascii="TimesNewRomanPSMT" w:hAnsi="TimesNewRomanPSMT"/>
        </w:rPr>
        <w:t>Kreckel</w:t>
      </w:r>
      <w:proofErr w:type="spellEnd"/>
      <w:r>
        <w:rPr>
          <w:rFonts w:ascii="TimesNewRomanPSMT" w:hAnsi="TimesNewRomanPSMT"/>
        </w:rPr>
        <w:t>, R. (</w:t>
      </w:r>
      <w:proofErr w:type="spellStart"/>
      <w:r>
        <w:rPr>
          <w:rFonts w:ascii="TimesNewRomanPSMT" w:hAnsi="TimesNewRomanPSMT"/>
        </w:rPr>
        <w:t>ed</w:t>
      </w:r>
      <w:proofErr w:type="spellEnd"/>
      <w:r>
        <w:rPr>
          <w:rFonts w:ascii="TimesNewRomanPSMT" w:hAnsi="TimesNewRomanPSMT"/>
        </w:rPr>
        <w:t xml:space="preserve">.), </w:t>
      </w:r>
      <w:proofErr w:type="spellStart"/>
      <w:r>
        <w:rPr>
          <w:rFonts w:ascii="TimesNewRomanPS" w:hAnsi="TimesNewRomanPS"/>
          <w:i/>
          <w:iCs/>
        </w:rPr>
        <w:t>Soziale</w:t>
      </w:r>
      <w:proofErr w:type="spellEnd"/>
      <w:r>
        <w:rPr>
          <w:rFonts w:ascii="TimesNewRomanPS" w:hAnsi="TimesNewRomanPS"/>
          <w:i/>
          <w:iCs/>
        </w:rPr>
        <w:t xml:space="preserve"> Ungleichheiten</w:t>
      </w:r>
      <w:r>
        <w:rPr>
          <w:rFonts w:ascii="TimesNewRomanPSMT" w:hAnsi="TimesNewRomanPSMT"/>
        </w:rPr>
        <w:t xml:space="preserve">, </w:t>
      </w:r>
      <w:proofErr w:type="spellStart"/>
      <w:r>
        <w:rPr>
          <w:rFonts w:ascii="TimesNewRomanPSMT" w:hAnsi="TimesNewRomanPSMT"/>
        </w:rPr>
        <w:t>Göttingen</w:t>
      </w:r>
      <w:proofErr w:type="spellEnd"/>
      <w:r>
        <w:rPr>
          <w:rFonts w:ascii="TimesNewRomanPSMT" w:hAnsi="TimesNewRomanPSMT"/>
        </w:rPr>
        <w:t xml:space="preserve">, </w:t>
      </w:r>
      <w:proofErr w:type="spellStart"/>
      <w:r>
        <w:rPr>
          <w:rFonts w:ascii="TimesNewRomanPSMT" w:hAnsi="TimesNewRomanPSMT"/>
        </w:rPr>
        <w:t>Accessed</w:t>
      </w:r>
      <w:proofErr w:type="spellEnd"/>
      <w:r>
        <w:rPr>
          <w:rFonts w:ascii="TimesNewRomanPSMT" w:hAnsi="TimesNewRomanPSMT"/>
        </w:rPr>
        <w:t xml:space="preserve"> on 29th </w:t>
      </w:r>
      <w:proofErr w:type="spellStart"/>
      <w:r>
        <w:rPr>
          <w:rFonts w:ascii="TimesNewRomanPSMT" w:hAnsi="TimesNewRomanPSMT"/>
        </w:rPr>
        <w:t>January</w:t>
      </w:r>
      <w:proofErr w:type="spellEnd"/>
      <w:r>
        <w:rPr>
          <w:rFonts w:ascii="TimesNewRomanPSMT" w:hAnsi="TimesNewRomanPSMT"/>
        </w:rPr>
        <w:t xml:space="preserve"> 2019, 183– 198. </w:t>
      </w:r>
    </w:p>
    <w:p w:rsidR="00557C0A" w:rsidRDefault="00557C0A" w:rsidP="00557C0A">
      <w:pPr>
        <w:pStyle w:val="StandardWeb"/>
      </w:pPr>
      <w:r>
        <w:rPr>
          <w:rFonts w:ascii="TimesNewRomanPSMT" w:hAnsi="TimesNewRomanPSMT"/>
        </w:rPr>
        <w:t>Broux, Y. 2016 „</w:t>
      </w:r>
      <w:proofErr w:type="spellStart"/>
      <w:r>
        <w:rPr>
          <w:rFonts w:ascii="TimesNewRomanPSMT" w:hAnsi="TimesNewRomanPSMT"/>
        </w:rPr>
        <w:t>Towards</w:t>
      </w:r>
      <w:proofErr w:type="spellEnd"/>
      <w:r>
        <w:rPr>
          <w:rFonts w:ascii="TimesNewRomanPSMT" w:hAnsi="TimesNewRomanPSMT"/>
        </w:rPr>
        <w:t xml:space="preserve"> a Universal Facebook of the Ancient World“, in: </w:t>
      </w:r>
      <w:proofErr w:type="spellStart"/>
      <w:r>
        <w:rPr>
          <w:rFonts w:ascii="TimesNewRomanPS" w:hAnsi="TimesNewRomanPS"/>
          <w:i/>
          <w:iCs/>
        </w:rPr>
        <w:t>Proceedings</w:t>
      </w:r>
      <w:proofErr w:type="spellEnd"/>
      <w:r>
        <w:rPr>
          <w:rFonts w:ascii="TimesNewRomanPS" w:hAnsi="TimesNewRomanPS"/>
          <w:i/>
          <w:iCs/>
        </w:rPr>
        <w:t xml:space="preserve"> of the EAGLE 2016 International Conference on Digital and Traditional </w:t>
      </w:r>
      <w:proofErr w:type="spellStart"/>
      <w:r>
        <w:rPr>
          <w:rFonts w:ascii="TimesNewRomanPS" w:hAnsi="TimesNewRomanPS"/>
          <w:i/>
          <w:iCs/>
        </w:rPr>
        <w:t>Epigraphy</w:t>
      </w:r>
      <w:proofErr w:type="spellEnd"/>
      <w:r>
        <w:rPr>
          <w:rFonts w:ascii="TimesNewRomanPS" w:hAnsi="TimesNewRomanPS"/>
          <w:i/>
          <w:iCs/>
        </w:rPr>
        <w:t xml:space="preserve">, </w:t>
      </w:r>
      <w:proofErr w:type="spellStart"/>
      <w:r>
        <w:rPr>
          <w:rFonts w:ascii="TimesNewRomanPS" w:hAnsi="TimesNewRomanPS"/>
          <w:i/>
          <w:iCs/>
        </w:rPr>
        <w:t>Rome</w:t>
      </w:r>
      <w:proofErr w:type="spellEnd"/>
      <w:r>
        <w:rPr>
          <w:rFonts w:ascii="TimesNewRomanPS" w:hAnsi="TimesNewRomanPS"/>
          <w:i/>
          <w:iCs/>
        </w:rPr>
        <w:t xml:space="preserve">, </w:t>
      </w:r>
      <w:proofErr w:type="spellStart"/>
      <w:r>
        <w:rPr>
          <w:rFonts w:ascii="TimesNewRomanPS" w:hAnsi="TimesNewRomanPS"/>
          <w:i/>
          <w:iCs/>
        </w:rPr>
        <w:t>January</w:t>
      </w:r>
      <w:proofErr w:type="spellEnd"/>
      <w:r>
        <w:rPr>
          <w:rFonts w:ascii="TimesNewRomanPS" w:hAnsi="TimesNewRomanPS"/>
          <w:i/>
          <w:iCs/>
        </w:rPr>
        <w:t xml:space="preserve"> 27-29 2016</w:t>
      </w:r>
      <w:r>
        <w:rPr>
          <w:rFonts w:ascii="TimesNewRomanPSMT" w:hAnsi="TimesNewRomanPSMT"/>
        </w:rPr>
        <w:t xml:space="preserve">, </w:t>
      </w:r>
      <w:proofErr w:type="spellStart"/>
      <w:r>
        <w:rPr>
          <w:rFonts w:ascii="TimesNewRomanPSMT" w:hAnsi="TimesNewRomanPSMT"/>
        </w:rPr>
        <w:t>Accessed</w:t>
      </w:r>
      <w:proofErr w:type="spellEnd"/>
      <w:r>
        <w:rPr>
          <w:rFonts w:ascii="TimesNewRomanPSMT" w:hAnsi="TimesNewRomanPSMT"/>
        </w:rPr>
        <w:t xml:space="preserve"> on 29th </w:t>
      </w:r>
      <w:proofErr w:type="spellStart"/>
      <w:r>
        <w:rPr>
          <w:rFonts w:ascii="TimesNewRomanPSMT" w:hAnsi="TimesNewRomanPSMT"/>
        </w:rPr>
        <w:t>January</w:t>
      </w:r>
      <w:proofErr w:type="spellEnd"/>
      <w:r>
        <w:rPr>
          <w:rFonts w:ascii="TimesNewRomanPSMT" w:hAnsi="TimesNewRomanPSMT"/>
        </w:rPr>
        <w:t xml:space="preserve"> 2019, 303–312. </w:t>
      </w:r>
    </w:p>
    <w:p w:rsidR="00557C0A" w:rsidRDefault="00557C0A" w:rsidP="00557C0A">
      <w:pPr>
        <w:pStyle w:val="StandardWeb"/>
      </w:pPr>
      <w:r>
        <w:rPr>
          <w:rFonts w:ascii="TimesNewRomanPSMT" w:hAnsi="TimesNewRomanPSMT"/>
        </w:rPr>
        <w:t>Broux, Y. 2017 „</w:t>
      </w:r>
      <w:proofErr w:type="spellStart"/>
      <w:r>
        <w:rPr>
          <w:rFonts w:ascii="TimesNewRomanPSMT" w:hAnsi="TimesNewRomanPSMT"/>
        </w:rPr>
        <w:t>Local</w:t>
      </w:r>
      <w:proofErr w:type="spellEnd"/>
      <w:r>
        <w:rPr>
          <w:rFonts w:ascii="TimesNewRomanPSMT" w:hAnsi="TimesNewRomanPSMT"/>
        </w:rPr>
        <w:t xml:space="preserve"> Trade Networks in the Eastern </w:t>
      </w:r>
      <w:proofErr w:type="spellStart"/>
      <w:r>
        <w:rPr>
          <w:rFonts w:ascii="TimesNewRomanPSMT" w:hAnsi="TimesNewRomanPSMT"/>
        </w:rPr>
        <w:t>Desert</w:t>
      </w:r>
      <w:proofErr w:type="spellEnd"/>
      <w:r>
        <w:rPr>
          <w:rFonts w:ascii="TimesNewRomanPSMT" w:hAnsi="TimesNewRomanPSMT"/>
        </w:rPr>
        <w:t xml:space="preserve"> of Roman Egypt“, in: Feine Teigen, H. – </w:t>
      </w:r>
      <w:proofErr w:type="spellStart"/>
      <w:r>
        <w:rPr>
          <w:rFonts w:ascii="TimesNewRomanPSMT" w:hAnsi="TimesNewRomanPSMT"/>
        </w:rPr>
        <w:t>Heldaas</w:t>
      </w:r>
      <w:proofErr w:type="spellEnd"/>
      <w:r>
        <w:rPr>
          <w:rFonts w:ascii="TimesNewRomanPSMT" w:hAnsi="TimesNewRomanPSMT"/>
        </w:rPr>
        <w:t xml:space="preserve"> </w:t>
      </w:r>
      <w:proofErr w:type="spellStart"/>
      <w:r>
        <w:rPr>
          <w:rFonts w:ascii="TimesNewRomanPSMT" w:hAnsi="TimesNewRomanPSMT"/>
        </w:rPr>
        <w:t>Seland</w:t>
      </w:r>
      <w:proofErr w:type="spellEnd"/>
      <w:r>
        <w:rPr>
          <w:rFonts w:ascii="TimesNewRomanPSMT" w:hAnsi="TimesNewRomanPSMT"/>
        </w:rPr>
        <w:t>, E. (</w:t>
      </w:r>
      <w:proofErr w:type="spellStart"/>
      <w:r>
        <w:rPr>
          <w:rFonts w:ascii="TimesNewRomanPSMT" w:hAnsi="TimesNewRomanPSMT"/>
        </w:rPr>
        <w:t>eds</w:t>
      </w:r>
      <w:proofErr w:type="spellEnd"/>
      <w:r>
        <w:rPr>
          <w:rFonts w:ascii="TimesNewRomanPSMT" w:hAnsi="TimesNewRomanPSMT"/>
        </w:rPr>
        <w:t xml:space="preserve">.). </w:t>
      </w:r>
      <w:proofErr w:type="spellStart"/>
      <w:r>
        <w:rPr>
          <w:rFonts w:ascii="TimesNewRomanPS" w:hAnsi="TimesNewRomanPS"/>
          <w:i/>
          <w:iCs/>
        </w:rPr>
        <w:t>Sinews</w:t>
      </w:r>
      <w:proofErr w:type="spellEnd"/>
      <w:r>
        <w:rPr>
          <w:rFonts w:ascii="TimesNewRomanPS" w:hAnsi="TimesNewRomanPS"/>
          <w:i/>
          <w:iCs/>
        </w:rPr>
        <w:t xml:space="preserve"> of Empire: Networks in the Roman </w:t>
      </w:r>
      <w:proofErr w:type="spellStart"/>
      <w:r>
        <w:rPr>
          <w:rFonts w:ascii="TimesNewRomanPS" w:hAnsi="TimesNewRomanPS"/>
          <w:i/>
          <w:iCs/>
        </w:rPr>
        <w:t>Near</w:t>
      </w:r>
      <w:proofErr w:type="spellEnd"/>
      <w:r>
        <w:rPr>
          <w:rFonts w:ascii="TimesNewRomanPS" w:hAnsi="TimesNewRomanPS"/>
          <w:i/>
          <w:iCs/>
        </w:rPr>
        <w:t xml:space="preserve"> East and </w:t>
      </w:r>
      <w:proofErr w:type="spellStart"/>
      <w:r>
        <w:rPr>
          <w:rFonts w:ascii="TimesNewRomanPS" w:hAnsi="TimesNewRomanPS"/>
          <w:i/>
          <w:iCs/>
        </w:rPr>
        <w:t>Beyond</w:t>
      </w:r>
      <w:proofErr w:type="spellEnd"/>
      <w:r>
        <w:rPr>
          <w:rFonts w:ascii="TimesNewRomanPSMT" w:hAnsi="TimesNewRomanPSMT"/>
        </w:rPr>
        <w:t xml:space="preserve">, Oxford – Philadelphia, </w:t>
      </w:r>
      <w:proofErr w:type="spellStart"/>
      <w:r>
        <w:rPr>
          <w:rFonts w:ascii="TimesNewRomanPSMT" w:hAnsi="TimesNewRomanPSMT"/>
        </w:rPr>
        <w:t>Accessed</w:t>
      </w:r>
      <w:proofErr w:type="spellEnd"/>
      <w:r>
        <w:rPr>
          <w:rFonts w:ascii="TimesNewRomanPSMT" w:hAnsi="TimesNewRomanPSMT"/>
        </w:rPr>
        <w:t xml:space="preserve"> on 29th </w:t>
      </w:r>
      <w:proofErr w:type="spellStart"/>
      <w:r>
        <w:rPr>
          <w:rFonts w:ascii="TimesNewRomanPSMT" w:hAnsi="TimesNewRomanPSMT"/>
        </w:rPr>
        <w:t>January</w:t>
      </w:r>
      <w:proofErr w:type="spellEnd"/>
      <w:r>
        <w:rPr>
          <w:rFonts w:ascii="TimesNewRomanPSMT" w:hAnsi="TimesNewRomanPSMT"/>
        </w:rPr>
        <w:t xml:space="preserve"> 2019, 137–146. </w:t>
      </w:r>
    </w:p>
    <w:p w:rsidR="00557C0A" w:rsidRDefault="00557C0A" w:rsidP="00557C0A">
      <w:pPr>
        <w:pStyle w:val="StandardWeb"/>
      </w:pPr>
      <w:r>
        <w:rPr>
          <w:rFonts w:ascii="TimesNewRomanPSMT" w:hAnsi="TimesNewRomanPSMT"/>
        </w:rPr>
        <w:t xml:space="preserve">Broux, Y. – Pietowski, F. 2019 „Trismegistos’ TOMATILLO. A New Tool to </w:t>
      </w:r>
      <w:proofErr w:type="spellStart"/>
      <w:r>
        <w:rPr>
          <w:rFonts w:ascii="TimesNewRomanPSMT" w:hAnsi="TimesNewRomanPSMT"/>
        </w:rPr>
        <w:t>Visualize</w:t>
      </w:r>
      <w:proofErr w:type="spellEnd"/>
      <w:r>
        <w:rPr>
          <w:rFonts w:ascii="TimesNewRomanPSMT" w:hAnsi="TimesNewRomanPSMT"/>
        </w:rPr>
        <w:t xml:space="preserve"> </w:t>
      </w:r>
      <w:proofErr w:type="spellStart"/>
      <w:r>
        <w:rPr>
          <w:rFonts w:ascii="TimesNewRomanPSMT" w:hAnsi="TimesNewRomanPSMT"/>
        </w:rPr>
        <w:t>Related</w:t>
      </w:r>
      <w:proofErr w:type="spellEnd"/>
      <w:r>
        <w:rPr>
          <w:rFonts w:ascii="TimesNewRomanPSMT" w:hAnsi="TimesNewRomanPSMT"/>
        </w:rPr>
        <w:t xml:space="preserve"> Data in an Online Environment“, in: </w:t>
      </w:r>
      <w:proofErr w:type="spellStart"/>
      <w:r>
        <w:rPr>
          <w:rFonts w:ascii="TimesNewRomanPSMT" w:hAnsi="TimesNewRomanPSMT"/>
        </w:rPr>
        <w:t>Bárta</w:t>
      </w:r>
      <w:proofErr w:type="spellEnd"/>
      <w:r>
        <w:rPr>
          <w:rFonts w:ascii="TimesNewRomanPSMT" w:hAnsi="TimesNewRomanPSMT"/>
        </w:rPr>
        <w:t xml:space="preserve">, M. – </w:t>
      </w:r>
      <w:proofErr w:type="spellStart"/>
      <w:r>
        <w:rPr>
          <w:rFonts w:ascii="TimesNewRomanPSMT" w:hAnsi="TimesNewRomanPSMT"/>
        </w:rPr>
        <w:t>Dulíkova</w:t>
      </w:r>
      <w:proofErr w:type="spellEnd"/>
      <w:r>
        <w:rPr>
          <w:rFonts w:ascii="TimesNewRomanPSMT" w:hAnsi="TimesNewRomanPSMT"/>
        </w:rPr>
        <w:t>́, V. (</w:t>
      </w:r>
      <w:proofErr w:type="spellStart"/>
      <w:r>
        <w:rPr>
          <w:rFonts w:ascii="TimesNewRomanPSMT" w:hAnsi="TimesNewRomanPSMT"/>
        </w:rPr>
        <w:t>eds</w:t>
      </w:r>
      <w:proofErr w:type="spellEnd"/>
      <w:r>
        <w:rPr>
          <w:rFonts w:ascii="TimesNewRomanPSMT" w:hAnsi="TimesNewRomanPSMT"/>
        </w:rPr>
        <w:t xml:space="preserve">.). Social Network Analysis: The Case of Ancient Egypt, (in press). </w:t>
      </w:r>
    </w:p>
    <w:p w:rsidR="0066151F" w:rsidRDefault="0066151F" w:rsidP="0066151F">
      <w:pPr>
        <w:pStyle w:val="StandardWeb"/>
      </w:pPr>
      <w:r>
        <w:rPr>
          <w:rFonts w:ascii="TimesNewRomanPSMT" w:hAnsi="TimesNewRomanPSMT"/>
        </w:rPr>
        <w:t>Chollier, V. (2017), „</w:t>
      </w:r>
      <w:proofErr w:type="spellStart"/>
      <w:r>
        <w:rPr>
          <w:rFonts w:ascii="TimesNewRomanPSMT" w:hAnsi="TimesNewRomanPSMT"/>
        </w:rPr>
        <w:t>Administrer</w:t>
      </w:r>
      <w:proofErr w:type="spellEnd"/>
      <w:r>
        <w:rPr>
          <w:rFonts w:ascii="TimesNewRomanPSMT" w:hAnsi="TimesNewRomanPSMT"/>
        </w:rPr>
        <w:t xml:space="preserve"> les </w:t>
      </w:r>
      <w:proofErr w:type="spellStart"/>
      <w:r>
        <w:rPr>
          <w:rFonts w:ascii="TimesNewRomanPSMT" w:hAnsi="TimesNewRomanPSMT"/>
        </w:rPr>
        <w:t>cultes</w:t>
      </w:r>
      <w:proofErr w:type="spellEnd"/>
      <w:r>
        <w:rPr>
          <w:rFonts w:ascii="TimesNewRomanPSMT" w:hAnsi="TimesNewRomanPSMT"/>
        </w:rPr>
        <w:t xml:space="preserve"> </w:t>
      </w:r>
      <w:proofErr w:type="spellStart"/>
      <w:r>
        <w:rPr>
          <w:rFonts w:ascii="TimesNewRomanPSMT" w:hAnsi="TimesNewRomanPSMT"/>
        </w:rPr>
        <w:t>provinciaux</w:t>
      </w:r>
      <w:proofErr w:type="spellEnd"/>
      <w:r>
        <w:rPr>
          <w:rFonts w:ascii="TimesNewRomanPSMT" w:hAnsi="TimesNewRomanPSMT"/>
        </w:rPr>
        <w:t xml:space="preserve"> au Nouvel Empire (1539-1077 </w:t>
      </w:r>
      <w:proofErr w:type="spellStart"/>
      <w:r>
        <w:rPr>
          <w:rFonts w:ascii="TimesNewRomanPSMT" w:hAnsi="TimesNewRomanPSMT"/>
        </w:rPr>
        <w:t>av</w:t>
      </w:r>
      <w:proofErr w:type="spellEnd"/>
      <w:r>
        <w:rPr>
          <w:rFonts w:ascii="TimesNewRomanPSMT" w:hAnsi="TimesNewRomanPSMT"/>
        </w:rPr>
        <w:t xml:space="preserve">. J.- C.). </w:t>
      </w:r>
      <w:proofErr w:type="spellStart"/>
      <w:r>
        <w:rPr>
          <w:rFonts w:ascii="TimesNewRomanPSMT" w:hAnsi="TimesNewRomanPSMT"/>
        </w:rPr>
        <w:t>Stratégies</w:t>
      </w:r>
      <w:proofErr w:type="spellEnd"/>
      <w:r>
        <w:rPr>
          <w:rFonts w:ascii="TimesNewRomanPSMT" w:hAnsi="TimesNewRomanPSMT"/>
        </w:rPr>
        <w:t xml:space="preserve"> </w:t>
      </w:r>
      <w:proofErr w:type="spellStart"/>
      <w:r>
        <w:rPr>
          <w:rFonts w:ascii="TimesNewRomanPSMT" w:hAnsi="TimesNewRomanPSMT"/>
        </w:rPr>
        <w:t>sociales</w:t>
      </w:r>
      <w:proofErr w:type="spellEnd"/>
      <w:r>
        <w:rPr>
          <w:rFonts w:ascii="TimesNewRomanPSMT" w:hAnsi="TimesNewRomanPSMT"/>
        </w:rPr>
        <w:t xml:space="preserve"> et territoriales“, </w:t>
      </w:r>
      <w:proofErr w:type="spellStart"/>
      <w:r>
        <w:rPr>
          <w:rFonts w:ascii="TimesNewRomanPSMT" w:hAnsi="TimesNewRomanPSMT"/>
        </w:rPr>
        <w:t>PhD</w:t>
      </w:r>
      <w:proofErr w:type="spellEnd"/>
      <w:r>
        <w:rPr>
          <w:rFonts w:ascii="TimesNewRomanPSMT" w:hAnsi="TimesNewRomanPSMT"/>
        </w:rPr>
        <w:t xml:space="preserve">-Thesis, </w:t>
      </w:r>
      <w:proofErr w:type="spellStart"/>
      <w:r>
        <w:rPr>
          <w:rFonts w:ascii="TimesNewRomanPSMT" w:hAnsi="TimesNewRomanPSMT"/>
        </w:rPr>
        <w:t>Universite</w:t>
      </w:r>
      <w:proofErr w:type="spellEnd"/>
      <w:r>
        <w:rPr>
          <w:rFonts w:ascii="TimesNewRomanPSMT" w:hAnsi="TimesNewRomanPSMT"/>
        </w:rPr>
        <w:t xml:space="preserve">́ de Lyon. </w:t>
      </w:r>
    </w:p>
    <w:p w:rsidR="0066151F" w:rsidRDefault="0066151F" w:rsidP="00557C0A">
      <w:pPr>
        <w:pStyle w:val="StandardWeb"/>
      </w:pPr>
      <w:r>
        <w:rPr>
          <w:rFonts w:ascii="TimesNewRomanPSMT" w:hAnsi="TimesNewRomanPSMT"/>
        </w:rPr>
        <w:t>Chollier, V. 2019 „</w:t>
      </w:r>
      <w:proofErr w:type="spellStart"/>
      <w:r>
        <w:rPr>
          <w:rFonts w:ascii="TimesNewRomanPSMT" w:hAnsi="TimesNewRomanPSMT"/>
        </w:rPr>
        <w:t>From</w:t>
      </w:r>
      <w:proofErr w:type="spellEnd"/>
      <w:r>
        <w:rPr>
          <w:rFonts w:ascii="TimesNewRomanPSMT" w:hAnsi="TimesNewRomanPSMT"/>
        </w:rPr>
        <w:t xml:space="preserve"> </w:t>
      </w:r>
      <w:proofErr w:type="spellStart"/>
      <w:r>
        <w:rPr>
          <w:rFonts w:ascii="TimesNewRomanPSMT" w:hAnsi="TimesNewRomanPSMT"/>
        </w:rPr>
        <w:t>court</w:t>
      </w:r>
      <w:proofErr w:type="spellEnd"/>
      <w:r>
        <w:rPr>
          <w:rFonts w:ascii="TimesNewRomanPSMT" w:hAnsi="TimesNewRomanPSMT"/>
        </w:rPr>
        <w:t xml:space="preserve"> </w:t>
      </w:r>
      <w:proofErr w:type="spellStart"/>
      <w:r>
        <w:rPr>
          <w:rFonts w:ascii="TimesNewRomanPSMT" w:hAnsi="TimesNewRomanPSMT"/>
        </w:rPr>
        <w:t>society</w:t>
      </w:r>
      <w:proofErr w:type="spellEnd"/>
      <w:r>
        <w:rPr>
          <w:rFonts w:ascii="TimesNewRomanPSMT" w:hAnsi="TimesNewRomanPSMT"/>
        </w:rPr>
        <w:t xml:space="preserve"> to power networks. Evolution of </w:t>
      </w:r>
      <w:proofErr w:type="spellStart"/>
      <w:r>
        <w:rPr>
          <w:rFonts w:ascii="TimesNewRomanPSMT" w:hAnsi="TimesNewRomanPSMT"/>
        </w:rPr>
        <w:t>social</w:t>
      </w:r>
      <w:proofErr w:type="spellEnd"/>
      <w:r>
        <w:rPr>
          <w:rFonts w:ascii="TimesNewRomanPSMT" w:hAnsi="TimesNewRomanPSMT"/>
        </w:rPr>
        <w:t xml:space="preserve"> </w:t>
      </w:r>
      <w:proofErr w:type="spellStart"/>
      <w:r>
        <w:rPr>
          <w:rFonts w:ascii="TimesNewRomanPSMT" w:hAnsi="TimesNewRomanPSMT"/>
        </w:rPr>
        <w:t>structures</w:t>
      </w:r>
      <w:proofErr w:type="spellEnd"/>
      <w:r>
        <w:rPr>
          <w:rFonts w:ascii="TimesNewRomanPSMT" w:hAnsi="TimesNewRomanPSMT"/>
        </w:rPr>
        <w:t xml:space="preserve"> in </w:t>
      </w:r>
      <w:proofErr w:type="spellStart"/>
      <w:r>
        <w:rPr>
          <w:rFonts w:ascii="TimesNewRomanPSMT" w:hAnsi="TimesNewRomanPSMT"/>
        </w:rPr>
        <w:t>Upper</w:t>
      </w:r>
      <w:proofErr w:type="spellEnd"/>
      <w:r>
        <w:rPr>
          <w:rFonts w:ascii="TimesNewRomanPSMT" w:hAnsi="TimesNewRomanPSMT"/>
        </w:rPr>
        <w:t xml:space="preserve"> Egypt </w:t>
      </w:r>
      <w:proofErr w:type="spellStart"/>
      <w:r>
        <w:rPr>
          <w:rFonts w:ascii="TimesNewRomanPSMT" w:hAnsi="TimesNewRomanPSMT"/>
        </w:rPr>
        <w:t>during</w:t>
      </w:r>
      <w:proofErr w:type="spellEnd"/>
      <w:r>
        <w:rPr>
          <w:rFonts w:ascii="TimesNewRomanPSMT" w:hAnsi="TimesNewRomanPSMT"/>
        </w:rPr>
        <w:t xml:space="preserve"> the New Kingdom“, in: </w:t>
      </w:r>
      <w:proofErr w:type="spellStart"/>
      <w:r>
        <w:rPr>
          <w:rFonts w:ascii="TimesNewRomanPSMT" w:hAnsi="TimesNewRomanPSMT"/>
        </w:rPr>
        <w:t>Bárta</w:t>
      </w:r>
      <w:proofErr w:type="spellEnd"/>
      <w:r>
        <w:rPr>
          <w:rFonts w:ascii="TimesNewRomanPSMT" w:hAnsi="TimesNewRomanPSMT"/>
        </w:rPr>
        <w:t xml:space="preserve">, M. – </w:t>
      </w:r>
      <w:proofErr w:type="spellStart"/>
      <w:r>
        <w:rPr>
          <w:rFonts w:ascii="TimesNewRomanPSMT" w:hAnsi="TimesNewRomanPSMT"/>
        </w:rPr>
        <w:t>Dulíkova</w:t>
      </w:r>
      <w:proofErr w:type="spellEnd"/>
      <w:r>
        <w:rPr>
          <w:rFonts w:ascii="TimesNewRomanPSMT" w:hAnsi="TimesNewRomanPSMT"/>
        </w:rPr>
        <w:t>́, V. (</w:t>
      </w:r>
      <w:proofErr w:type="spellStart"/>
      <w:r>
        <w:rPr>
          <w:rFonts w:ascii="TimesNewRomanPSMT" w:hAnsi="TimesNewRomanPSMT"/>
        </w:rPr>
        <w:t>eds</w:t>
      </w:r>
      <w:proofErr w:type="spellEnd"/>
      <w:r>
        <w:rPr>
          <w:rFonts w:ascii="TimesNewRomanPSMT" w:hAnsi="TimesNewRomanPSMT"/>
        </w:rPr>
        <w:t xml:space="preserve">.). Social Network Analysis: The Case of Ancient Egypt, (in press). </w:t>
      </w:r>
    </w:p>
    <w:p w:rsidR="0066151F" w:rsidRDefault="0066151F" w:rsidP="00557C0A">
      <w:pPr>
        <w:pStyle w:val="StandardWeb"/>
      </w:pPr>
      <w:r>
        <w:rPr>
          <w:rFonts w:ascii="TimesNewRomanPSMT" w:hAnsi="TimesNewRomanPSMT"/>
        </w:rPr>
        <w:t xml:space="preserve">Cline, E. H. – Cline, D. H. 2015 „Text, Messages, Tablets, and Social Networks: the "Small World" of the Amarna Letters“, in: </w:t>
      </w:r>
      <w:proofErr w:type="spellStart"/>
      <w:r>
        <w:rPr>
          <w:rFonts w:ascii="TimesNewRomanPSMT" w:hAnsi="TimesNewRomanPSMT"/>
        </w:rPr>
        <w:t>Mynářova</w:t>
      </w:r>
      <w:proofErr w:type="spellEnd"/>
      <w:r>
        <w:rPr>
          <w:rFonts w:ascii="TimesNewRomanPSMT" w:hAnsi="TimesNewRomanPSMT"/>
        </w:rPr>
        <w:t xml:space="preserve">́, J., </w:t>
      </w:r>
      <w:proofErr w:type="spellStart"/>
      <w:r>
        <w:rPr>
          <w:rFonts w:ascii="TimesNewRomanPSMT" w:hAnsi="TimesNewRomanPSMT"/>
        </w:rPr>
        <w:t>Onderka</w:t>
      </w:r>
      <w:proofErr w:type="spellEnd"/>
      <w:r>
        <w:rPr>
          <w:rFonts w:ascii="TimesNewRomanPSMT" w:hAnsi="TimesNewRomanPSMT"/>
        </w:rPr>
        <w:t xml:space="preserve">, P. – </w:t>
      </w:r>
      <w:proofErr w:type="spellStart"/>
      <w:r>
        <w:rPr>
          <w:rFonts w:ascii="TimesNewRomanPSMT" w:hAnsi="TimesNewRomanPSMT"/>
        </w:rPr>
        <w:t>Pavúk</w:t>
      </w:r>
      <w:proofErr w:type="spellEnd"/>
      <w:r>
        <w:rPr>
          <w:rFonts w:ascii="TimesNewRomanPSMT" w:hAnsi="TimesNewRomanPSMT"/>
        </w:rPr>
        <w:t>, P. (</w:t>
      </w:r>
      <w:proofErr w:type="spellStart"/>
      <w:r>
        <w:rPr>
          <w:rFonts w:ascii="TimesNewRomanPSMT" w:hAnsi="TimesNewRomanPSMT"/>
        </w:rPr>
        <w:t>eds</w:t>
      </w:r>
      <w:proofErr w:type="spellEnd"/>
      <w:r>
        <w:rPr>
          <w:rFonts w:ascii="TimesNewRomanPSMT" w:hAnsi="TimesNewRomanPSMT"/>
        </w:rPr>
        <w:t xml:space="preserve">.). </w:t>
      </w:r>
      <w:proofErr w:type="spellStart"/>
      <w:r>
        <w:rPr>
          <w:rFonts w:ascii="TimesNewRomanPS" w:hAnsi="TimesNewRomanPS"/>
          <w:i/>
          <w:iCs/>
        </w:rPr>
        <w:t>There</w:t>
      </w:r>
      <w:proofErr w:type="spellEnd"/>
      <w:r>
        <w:rPr>
          <w:rFonts w:ascii="TimesNewRomanPS" w:hAnsi="TimesNewRomanPS"/>
          <w:i/>
          <w:iCs/>
        </w:rPr>
        <w:t xml:space="preserve"> and Back </w:t>
      </w:r>
      <w:proofErr w:type="spellStart"/>
      <w:r>
        <w:rPr>
          <w:rFonts w:ascii="TimesNewRomanPS" w:hAnsi="TimesNewRomanPS"/>
          <w:i/>
          <w:iCs/>
        </w:rPr>
        <w:t>Again</w:t>
      </w:r>
      <w:proofErr w:type="spellEnd"/>
      <w:r>
        <w:rPr>
          <w:rFonts w:ascii="TimesNewRomanPS" w:hAnsi="TimesNewRomanPS"/>
          <w:i/>
          <w:iCs/>
        </w:rPr>
        <w:t xml:space="preserve"> - The </w:t>
      </w:r>
      <w:proofErr w:type="spellStart"/>
      <w:r>
        <w:rPr>
          <w:rFonts w:ascii="TimesNewRomanPS" w:hAnsi="TimesNewRomanPS"/>
          <w:i/>
          <w:iCs/>
        </w:rPr>
        <w:t>Crossroads</w:t>
      </w:r>
      <w:proofErr w:type="spellEnd"/>
      <w:r>
        <w:rPr>
          <w:rFonts w:ascii="TimesNewRomanPS" w:hAnsi="TimesNewRomanPS"/>
          <w:i/>
          <w:iCs/>
        </w:rPr>
        <w:t xml:space="preserve"> II. </w:t>
      </w:r>
      <w:proofErr w:type="spellStart"/>
      <w:r>
        <w:rPr>
          <w:rFonts w:ascii="TimesNewRomanPS" w:hAnsi="TimesNewRomanPS"/>
          <w:i/>
          <w:iCs/>
        </w:rPr>
        <w:t>Proceedings</w:t>
      </w:r>
      <w:proofErr w:type="spellEnd"/>
      <w:r>
        <w:rPr>
          <w:rFonts w:ascii="TimesNewRomanPS" w:hAnsi="TimesNewRomanPS"/>
          <w:i/>
          <w:iCs/>
        </w:rPr>
        <w:t xml:space="preserve"> of an International Conference Held in </w:t>
      </w:r>
      <w:proofErr w:type="spellStart"/>
      <w:r>
        <w:rPr>
          <w:rFonts w:ascii="TimesNewRomanPS" w:hAnsi="TimesNewRomanPS"/>
          <w:i/>
          <w:iCs/>
        </w:rPr>
        <w:t>Prague</w:t>
      </w:r>
      <w:proofErr w:type="spellEnd"/>
      <w:r>
        <w:rPr>
          <w:rFonts w:ascii="TimesNewRomanPS" w:hAnsi="TimesNewRomanPS"/>
          <w:i/>
          <w:iCs/>
        </w:rPr>
        <w:t xml:space="preserve">, September 15–18, 2014 </w:t>
      </w:r>
      <w:r>
        <w:rPr>
          <w:rFonts w:ascii="TimesNewRomanPSMT" w:hAnsi="TimesNewRomanPSMT"/>
        </w:rPr>
        <w:t xml:space="preserve">Prag, </w:t>
      </w:r>
      <w:proofErr w:type="spellStart"/>
      <w:r>
        <w:rPr>
          <w:rFonts w:ascii="TimesNewRomanPSMT" w:hAnsi="TimesNewRomanPSMT"/>
        </w:rPr>
        <w:t>Accessed</w:t>
      </w:r>
      <w:proofErr w:type="spellEnd"/>
      <w:r>
        <w:rPr>
          <w:rFonts w:ascii="TimesNewRomanPSMT" w:hAnsi="TimesNewRomanPSMT"/>
        </w:rPr>
        <w:t xml:space="preserve"> on 29th </w:t>
      </w:r>
      <w:proofErr w:type="spellStart"/>
      <w:r>
        <w:rPr>
          <w:rFonts w:ascii="TimesNewRomanPSMT" w:hAnsi="TimesNewRomanPSMT"/>
        </w:rPr>
        <w:t>January</w:t>
      </w:r>
      <w:proofErr w:type="spellEnd"/>
      <w:r>
        <w:rPr>
          <w:rFonts w:ascii="TimesNewRomanPSMT" w:hAnsi="TimesNewRomanPSMT"/>
        </w:rPr>
        <w:t xml:space="preserve"> 2019, 17–44. </w:t>
      </w:r>
    </w:p>
    <w:p w:rsidR="0066151F" w:rsidRDefault="0066151F" w:rsidP="0066151F">
      <w:pPr>
        <w:pStyle w:val="StandardWeb"/>
      </w:pPr>
      <w:proofErr w:type="spellStart"/>
      <w:r>
        <w:rPr>
          <w:rFonts w:ascii="TimesNewRomanPSMT" w:hAnsi="TimesNewRomanPSMT"/>
        </w:rPr>
        <w:t>Dulíkova</w:t>
      </w:r>
      <w:proofErr w:type="spellEnd"/>
      <w:r>
        <w:rPr>
          <w:rFonts w:ascii="TimesNewRomanPSMT" w:hAnsi="TimesNewRomanPSMT"/>
        </w:rPr>
        <w:t xml:space="preserve">́, V. – </w:t>
      </w:r>
      <w:proofErr w:type="spellStart"/>
      <w:r>
        <w:rPr>
          <w:rFonts w:ascii="TimesNewRomanPSMT" w:hAnsi="TimesNewRomanPSMT"/>
        </w:rPr>
        <w:t>Mařík</w:t>
      </w:r>
      <w:proofErr w:type="spellEnd"/>
      <w:r>
        <w:rPr>
          <w:rFonts w:ascii="TimesNewRomanPSMT" w:hAnsi="TimesNewRomanPSMT"/>
        </w:rPr>
        <w:t xml:space="preserve">, R. 2017 „Complex network </w:t>
      </w:r>
      <w:proofErr w:type="spellStart"/>
      <w:r>
        <w:rPr>
          <w:rFonts w:ascii="TimesNewRomanPSMT" w:hAnsi="TimesNewRomanPSMT"/>
        </w:rPr>
        <w:t>analysis</w:t>
      </w:r>
      <w:proofErr w:type="spellEnd"/>
      <w:r>
        <w:rPr>
          <w:rFonts w:ascii="TimesNewRomanPSMT" w:hAnsi="TimesNewRomanPSMT"/>
        </w:rPr>
        <w:t xml:space="preserve"> in Old Kingdom </w:t>
      </w:r>
      <w:proofErr w:type="spellStart"/>
      <w:r>
        <w:rPr>
          <w:rFonts w:ascii="TimesNewRomanPSMT" w:hAnsi="TimesNewRomanPSMT"/>
        </w:rPr>
        <w:t>society</w:t>
      </w:r>
      <w:proofErr w:type="spellEnd"/>
      <w:r>
        <w:rPr>
          <w:rFonts w:ascii="TimesNewRomanPSMT" w:hAnsi="TimesNewRomanPSMT"/>
        </w:rPr>
        <w:t xml:space="preserve">: a </w:t>
      </w:r>
      <w:proofErr w:type="spellStart"/>
      <w:r>
        <w:rPr>
          <w:rFonts w:ascii="TimesNewRomanPSMT" w:hAnsi="TimesNewRomanPSMT"/>
        </w:rPr>
        <w:t>nepotism</w:t>
      </w:r>
      <w:proofErr w:type="spellEnd"/>
      <w:r>
        <w:rPr>
          <w:rFonts w:ascii="TimesNewRomanPSMT" w:hAnsi="TimesNewRomanPSMT"/>
        </w:rPr>
        <w:t xml:space="preserve"> </w:t>
      </w:r>
      <w:proofErr w:type="spellStart"/>
      <w:r>
        <w:rPr>
          <w:rFonts w:ascii="TimesNewRomanPSMT" w:hAnsi="TimesNewRomanPSMT"/>
        </w:rPr>
        <w:t>case</w:t>
      </w:r>
      <w:proofErr w:type="spellEnd"/>
      <w:r>
        <w:rPr>
          <w:rFonts w:ascii="TimesNewRomanPSMT" w:hAnsi="TimesNewRomanPSMT"/>
        </w:rPr>
        <w:t xml:space="preserve">“, in: </w:t>
      </w:r>
      <w:proofErr w:type="spellStart"/>
      <w:r>
        <w:rPr>
          <w:rFonts w:ascii="TimesNewRomanPSMT" w:hAnsi="TimesNewRomanPSMT"/>
        </w:rPr>
        <w:t>Bárta</w:t>
      </w:r>
      <w:proofErr w:type="spellEnd"/>
      <w:r>
        <w:rPr>
          <w:rFonts w:ascii="TimesNewRomanPSMT" w:hAnsi="TimesNewRomanPSMT"/>
        </w:rPr>
        <w:t xml:space="preserve">, M., </w:t>
      </w:r>
      <w:proofErr w:type="spellStart"/>
      <w:r>
        <w:rPr>
          <w:rFonts w:ascii="TimesNewRomanPSMT" w:hAnsi="TimesNewRomanPSMT"/>
        </w:rPr>
        <w:t>Coppens</w:t>
      </w:r>
      <w:proofErr w:type="spellEnd"/>
      <w:r>
        <w:rPr>
          <w:rFonts w:ascii="TimesNewRomanPSMT" w:hAnsi="TimesNewRomanPSMT"/>
        </w:rPr>
        <w:t xml:space="preserve">, F. – </w:t>
      </w:r>
      <w:proofErr w:type="spellStart"/>
      <w:r>
        <w:rPr>
          <w:rFonts w:ascii="TimesNewRomanPSMT" w:hAnsi="TimesNewRomanPSMT"/>
        </w:rPr>
        <w:t>Krejči</w:t>
      </w:r>
      <w:proofErr w:type="spellEnd"/>
      <w:r>
        <w:rPr>
          <w:rFonts w:ascii="TimesNewRomanPSMT" w:hAnsi="TimesNewRomanPSMT"/>
        </w:rPr>
        <w:t>́, J. (</w:t>
      </w:r>
      <w:proofErr w:type="spellStart"/>
      <w:r>
        <w:rPr>
          <w:rFonts w:ascii="TimesNewRomanPSMT" w:hAnsi="TimesNewRomanPSMT"/>
        </w:rPr>
        <w:t>eds</w:t>
      </w:r>
      <w:proofErr w:type="spellEnd"/>
      <w:r>
        <w:rPr>
          <w:rFonts w:ascii="TimesNewRomanPSMT" w:hAnsi="TimesNewRomanPSMT"/>
        </w:rPr>
        <w:t xml:space="preserve">.). </w:t>
      </w:r>
      <w:r>
        <w:rPr>
          <w:rFonts w:ascii="TimesNewRomanPS" w:hAnsi="TimesNewRomanPS"/>
          <w:i/>
          <w:iCs/>
        </w:rPr>
        <w:t>Abusir and Saqqara in the Year 2015</w:t>
      </w:r>
      <w:r>
        <w:rPr>
          <w:rFonts w:ascii="TimesNewRomanPSMT" w:hAnsi="TimesNewRomanPSMT"/>
        </w:rPr>
        <w:t xml:space="preserve">, </w:t>
      </w:r>
      <w:proofErr w:type="spellStart"/>
      <w:r>
        <w:rPr>
          <w:rFonts w:ascii="TimesNewRomanPSMT" w:hAnsi="TimesNewRomanPSMT"/>
        </w:rPr>
        <w:t>Prague</w:t>
      </w:r>
      <w:proofErr w:type="spellEnd"/>
      <w:r>
        <w:rPr>
          <w:rFonts w:ascii="TimesNewRomanPSMT" w:hAnsi="TimesNewRomanPSMT"/>
        </w:rPr>
        <w:t xml:space="preserve">, </w:t>
      </w:r>
      <w:proofErr w:type="spellStart"/>
      <w:r>
        <w:rPr>
          <w:rFonts w:ascii="TimesNewRomanPSMT" w:hAnsi="TimesNewRomanPSMT"/>
        </w:rPr>
        <w:t>Accessed</w:t>
      </w:r>
      <w:proofErr w:type="spellEnd"/>
      <w:r>
        <w:rPr>
          <w:rFonts w:ascii="TimesNewRomanPSMT" w:hAnsi="TimesNewRomanPSMT"/>
        </w:rPr>
        <w:t xml:space="preserve"> on 29th </w:t>
      </w:r>
      <w:proofErr w:type="spellStart"/>
      <w:r>
        <w:rPr>
          <w:rFonts w:ascii="TimesNewRomanPSMT" w:hAnsi="TimesNewRomanPSMT"/>
        </w:rPr>
        <w:t>January</w:t>
      </w:r>
      <w:proofErr w:type="spellEnd"/>
      <w:r>
        <w:rPr>
          <w:rFonts w:ascii="TimesNewRomanPSMT" w:hAnsi="TimesNewRomanPSMT"/>
        </w:rPr>
        <w:t xml:space="preserve"> 2019, 63–83. </w:t>
      </w:r>
    </w:p>
    <w:p w:rsidR="0066151F" w:rsidRDefault="0066151F" w:rsidP="00557C0A">
      <w:pPr>
        <w:pStyle w:val="StandardWeb"/>
      </w:pPr>
      <w:proofErr w:type="spellStart"/>
      <w:r>
        <w:rPr>
          <w:rFonts w:ascii="TimesNewRomanPSMT" w:hAnsi="TimesNewRomanPSMT"/>
        </w:rPr>
        <w:lastRenderedPageBreak/>
        <w:t>Dulíkova</w:t>
      </w:r>
      <w:proofErr w:type="spellEnd"/>
      <w:r>
        <w:rPr>
          <w:rFonts w:ascii="TimesNewRomanPSMT" w:hAnsi="TimesNewRomanPSMT"/>
        </w:rPr>
        <w:t xml:space="preserve">́, V. – </w:t>
      </w:r>
      <w:proofErr w:type="spellStart"/>
      <w:r>
        <w:rPr>
          <w:rFonts w:ascii="TimesNewRomanPSMT" w:hAnsi="TimesNewRomanPSMT"/>
        </w:rPr>
        <w:t>Mařík</w:t>
      </w:r>
      <w:proofErr w:type="spellEnd"/>
      <w:r>
        <w:rPr>
          <w:rFonts w:ascii="TimesNewRomanPSMT" w:hAnsi="TimesNewRomanPSMT"/>
        </w:rPr>
        <w:t>, R. 2019 „</w:t>
      </w:r>
      <w:proofErr w:type="spellStart"/>
      <w:r>
        <w:rPr>
          <w:rFonts w:ascii="TimesNewRomanPSMT" w:hAnsi="TimesNewRomanPSMT"/>
        </w:rPr>
        <w:t>Cybernetic</w:t>
      </w:r>
      <w:proofErr w:type="spellEnd"/>
      <w:r>
        <w:rPr>
          <w:rFonts w:ascii="TimesNewRomanPSMT" w:hAnsi="TimesNewRomanPSMT"/>
        </w:rPr>
        <w:t xml:space="preserve"> methods applied to Old Kingdom data“, in: </w:t>
      </w:r>
      <w:proofErr w:type="spellStart"/>
      <w:r>
        <w:rPr>
          <w:rFonts w:ascii="TimesNewRomanPSMT" w:hAnsi="TimesNewRomanPSMT"/>
        </w:rPr>
        <w:t>Bárta</w:t>
      </w:r>
      <w:proofErr w:type="spellEnd"/>
      <w:r>
        <w:rPr>
          <w:rFonts w:ascii="TimesNewRomanPSMT" w:hAnsi="TimesNewRomanPSMT"/>
        </w:rPr>
        <w:t xml:space="preserve">, M. – </w:t>
      </w:r>
      <w:proofErr w:type="spellStart"/>
      <w:r>
        <w:rPr>
          <w:rFonts w:ascii="TimesNewRomanPSMT" w:hAnsi="TimesNewRomanPSMT"/>
        </w:rPr>
        <w:t>Dulíkova</w:t>
      </w:r>
      <w:proofErr w:type="spellEnd"/>
      <w:r>
        <w:rPr>
          <w:rFonts w:ascii="TimesNewRomanPSMT" w:hAnsi="TimesNewRomanPSMT"/>
        </w:rPr>
        <w:t>́, V. (</w:t>
      </w:r>
      <w:proofErr w:type="spellStart"/>
      <w:r>
        <w:rPr>
          <w:rFonts w:ascii="TimesNewRomanPSMT" w:hAnsi="TimesNewRomanPSMT"/>
        </w:rPr>
        <w:t>eds</w:t>
      </w:r>
      <w:proofErr w:type="spellEnd"/>
      <w:r>
        <w:rPr>
          <w:rFonts w:ascii="TimesNewRomanPSMT" w:hAnsi="TimesNewRomanPSMT"/>
        </w:rPr>
        <w:t xml:space="preserve">.). Social Network Analysis: The Case of Ancient Egypt, (in press). </w:t>
      </w:r>
    </w:p>
    <w:p w:rsidR="00557C0A" w:rsidRDefault="00557C0A" w:rsidP="00557C0A">
      <w:pPr>
        <w:pStyle w:val="StandardWeb"/>
        <w:rPr>
          <w:rFonts w:ascii="TimesNewRomanPSMT" w:hAnsi="TimesNewRomanPSMT"/>
        </w:rPr>
      </w:pPr>
      <w:proofErr w:type="spellStart"/>
      <w:r>
        <w:rPr>
          <w:rFonts w:ascii="TimesNewRomanPSMT" w:hAnsi="TimesNewRomanPSMT"/>
        </w:rPr>
        <w:t>Düring</w:t>
      </w:r>
      <w:proofErr w:type="spellEnd"/>
      <w:r>
        <w:rPr>
          <w:rFonts w:ascii="TimesNewRomanPSMT" w:hAnsi="TimesNewRomanPSMT"/>
        </w:rPr>
        <w:t xml:space="preserve">, M. – von </w:t>
      </w:r>
      <w:proofErr w:type="spellStart"/>
      <w:r>
        <w:rPr>
          <w:rFonts w:ascii="TimesNewRomanPSMT" w:hAnsi="TimesNewRomanPSMT"/>
        </w:rPr>
        <w:t>Keyserlingk</w:t>
      </w:r>
      <w:proofErr w:type="spellEnd"/>
      <w:r>
        <w:rPr>
          <w:rFonts w:ascii="TimesNewRomanPSMT" w:hAnsi="TimesNewRomanPSMT"/>
        </w:rPr>
        <w:t xml:space="preserve">, L. 2015 „Netzwerkanalyse in den Geschichtswissenschaften. Historische Netzwerkanalyse als Methode </w:t>
      </w:r>
      <w:proofErr w:type="spellStart"/>
      <w:r>
        <w:rPr>
          <w:rFonts w:ascii="TimesNewRomanPSMT" w:hAnsi="TimesNewRomanPSMT"/>
        </w:rPr>
        <w:t>für</w:t>
      </w:r>
      <w:proofErr w:type="spellEnd"/>
      <w:r>
        <w:rPr>
          <w:rFonts w:ascii="TimesNewRomanPSMT" w:hAnsi="TimesNewRomanPSMT"/>
        </w:rPr>
        <w:t xml:space="preserve"> die Erforschung historischer Prozesse“, in: </w:t>
      </w:r>
      <w:proofErr w:type="spellStart"/>
      <w:r>
        <w:rPr>
          <w:rFonts w:ascii="TimesNewRomanPSMT" w:hAnsi="TimesNewRomanPSMT"/>
        </w:rPr>
        <w:t>Schützeichel</w:t>
      </w:r>
      <w:proofErr w:type="spellEnd"/>
      <w:r>
        <w:rPr>
          <w:rFonts w:ascii="TimesNewRomanPSMT" w:hAnsi="TimesNewRomanPSMT"/>
        </w:rPr>
        <w:t>, R. – Jordan, S. (</w:t>
      </w:r>
      <w:proofErr w:type="spellStart"/>
      <w:r>
        <w:rPr>
          <w:rFonts w:ascii="TimesNewRomanPSMT" w:hAnsi="TimesNewRomanPSMT"/>
        </w:rPr>
        <w:t>eds</w:t>
      </w:r>
      <w:proofErr w:type="spellEnd"/>
      <w:r>
        <w:rPr>
          <w:rFonts w:ascii="TimesNewRomanPSMT" w:hAnsi="TimesNewRomanPSMT"/>
        </w:rPr>
        <w:t xml:space="preserve">.). </w:t>
      </w:r>
      <w:r>
        <w:rPr>
          <w:rFonts w:ascii="TimesNewRomanPS" w:hAnsi="TimesNewRomanPS"/>
          <w:i/>
          <w:iCs/>
        </w:rPr>
        <w:t xml:space="preserve">Prozesse. Formen, Dynamiken, </w:t>
      </w:r>
      <w:proofErr w:type="spellStart"/>
      <w:r>
        <w:rPr>
          <w:rFonts w:ascii="TimesNewRomanPS" w:hAnsi="TimesNewRomanPS"/>
          <w:i/>
          <w:iCs/>
        </w:rPr>
        <w:t>Erklärungen</w:t>
      </w:r>
      <w:proofErr w:type="spellEnd"/>
      <w:r>
        <w:rPr>
          <w:rFonts w:ascii="TimesNewRomanPSMT" w:hAnsi="TimesNewRomanPSMT"/>
        </w:rPr>
        <w:t xml:space="preserve">, Wiesbaden, </w:t>
      </w:r>
      <w:proofErr w:type="spellStart"/>
      <w:r>
        <w:rPr>
          <w:rFonts w:ascii="TimesNewRomanPSMT" w:hAnsi="TimesNewRomanPSMT"/>
        </w:rPr>
        <w:t>Accessed</w:t>
      </w:r>
      <w:proofErr w:type="spellEnd"/>
      <w:r>
        <w:rPr>
          <w:rFonts w:ascii="TimesNewRomanPSMT" w:hAnsi="TimesNewRomanPSMT"/>
        </w:rPr>
        <w:t xml:space="preserve"> on 29th </w:t>
      </w:r>
      <w:proofErr w:type="spellStart"/>
      <w:r>
        <w:rPr>
          <w:rFonts w:ascii="TimesNewRomanPSMT" w:hAnsi="TimesNewRomanPSMT"/>
        </w:rPr>
        <w:t>January</w:t>
      </w:r>
      <w:proofErr w:type="spellEnd"/>
      <w:r>
        <w:rPr>
          <w:rFonts w:ascii="TimesNewRomanPSMT" w:hAnsi="TimesNewRomanPSMT"/>
        </w:rPr>
        <w:t xml:space="preserve"> 2019, 337–350. </w:t>
      </w:r>
    </w:p>
    <w:p w:rsidR="00557C0A" w:rsidRDefault="00557C0A" w:rsidP="00557C0A">
      <w:pPr>
        <w:pStyle w:val="StandardWeb"/>
      </w:pPr>
      <w:r>
        <w:rPr>
          <w:rFonts w:ascii="TimesNewRomanPSMT" w:hAnsi="TimesNewRomanPSMT"/>
        </w:rPr>
        <w:t xml:space="preserve">Graham, S. 2006a </w:t>
      </w:r>
      <w:r>
        <w:rPr>
          <w:rFonts w:ascii="TimesNewRomanPS" w:hAnsi="TimesNewRomanPS"/>
          <w:i/>
          <w:iCs/>
        </w:rPr>
        <w:t xml:space="preserve">EX FIGLINIS: The Network Dynamics of the Tiber Valley Brick </w:t>
      </w:r>
      <w:proofErr w:type="spellStart"/>
      <w:r>
        <w:rPr>
          <w:rFonts w:ascii="TimesNewRomanPS" w:hAnsi="TimesNewRomanPS"/>
          <w:i/>
          <w:iCs/>
        </w:rPr>
        <w:t>Industry</w:t>
      </w:r>
      <w:proofErr w:type="spellEnd"/>
      <w:r>
        <w:rPr>
          <w:rFonts w:ascii="TimesNewRomanPS" w:hAnsi="TimesNewRomanPS"/>
          <w:i/>
          <w:iCs/>
        </w:rPr>
        <w:t xml:space="preserve"> in the Hinterland of </w:t>
      </w:r>
      <w:proofErr w:type="spellStart"/>
      <w:r>
        <w:rPr>
          <w:rFonts w:ascii="TimesNewRomanPS" w:hAnsi="TimesNewRomanPS"/>
          <w:i/>
          <w:iCs/>
        </w:rPr>
        <w:t>Rome</w:t>
      </w:r>
      <w:proofErr w:type="spellEnd"/>
      <w:r>
        <w:rPr>
          <w:rFonts w:ascii="TimesNewRomanPS" w:hAnsi="TimesNewRomanPS"/>
          <w:i/>
          <w:iCs/>
        </w:rPr>
        <w:t xml:space="preserve"> </w:t>
      </w:r>
      <w:r>
        <w:rPr>
          <w:rFonts w:ascii="TimesNewRomanPSMT" w:hAnsi="TimesNewRomanPSMT"/>
        </w:rPr>
        <w:t xml:space="preserve">[British </w:t>
      </w:r>
      <w:proofErr w:type="spellStart"/>
      <w:r>
        <w:rPr>
          <w:rFonts w:ascii="TimesNewRomanPSMT" w:hAnsi="TimesNewRomanPSMT"/>
        </w:rPr>
        <w:t>Archaeological</w:t>
      </w:r>
      <w:proofErr w:type="spellEnd"/>
      <w:r>
        <w:rPr>
          <w:rFonts w:ascii="TimesNewRomanPSMT" w:hAnsi="TimesNewRomanPSMT"/>
        </w:rPr>
        <w:t xml:space="preserve"> Reports 1486], Oxford. </w:t>
      </w:r>
    </w:p>
    <w:p w:rsidR="00557C0A" w:rsidRDefault="00557C0A" w:rsidP="00B355F4">
      <w:pPr>
        <w:pStyle w:val="StandardWeb"/>
        <w:rPr>
          <w:rFonts w:ascii="TimesNewRomanPSMT" w:hAnsi="TimesNewRomanPSMT"/>
        </w:rPr>
      </w:pPr>
      <w:r>
        <w:rPr>
          <w:rFonts w:ascii="TimesNewRomanPSMT" w:hAnsi="TimesNewRomanPSMT"/>
        </w:rPr>
        <w:t xml:space="preserve">Graham, S. 2006b </w:t>
      </w:r>
      <w:proofErr w:type="spellStart"/>
      <w:r>
        <w:rPr>
          <w:rFonts w:ascii="TimesNewRomanPS" w:hAnsi="TimesNewRomanPS"/>
          <w:i/>
          <w:iCs/>
        </w:rPr>
        <w:t>Who's</w:t>
      </w:r>
      <w:proofErr w:type="spellEnd"/>
      <w:r>
        <w:rPr>
          <w:rFonts w:ascii="TimesNewRomanPS" w:hAnsi="TimesNewRomanPS"/>
          <w:i/>
          <w:iCs/>
        </w:rPr>
        <w:t xml:space="preserve"> in Charge? </w:t>
      </w:r>
      <w:proofErr w:type="spellStart"/>
      <w:r>
        <w:rPr>
          <w:rFonts w:ascii="TimesNewRomanPS" w:hAnsi="TimesNewRomanPS"/>
          <w:i/>
          <w:iCs/>
        </w:rPr>
        <w:t>Studying</w:t>
      </w:r>
      <w:proofErr w:type="spellEnd"/>
      <w:r>
        <w:rPr>
          <w:rFonts w:ascii="TimesNewRomanPS" w:hAnsi="TimesNewRomanPS"/>
          <w:i/>
          <w:iCs/>
        </w:rPr>
        <w:t xml:space="preserve"> Social Networks in the Roman Brick </w:t>
      </w:r>
      <w:proofErr w:type="spellStart"/>
      <w:r>
        <w:rPr>
          <w:rFonts w:ascii="TimesNewRomanPS" w:hAnsi="TimesNewRomanPS"/>
          <w:i/>
          <w:iCs/>
        </w:rPr>
        <w:t>Industry</w:t>
      </w:r>
      <w:proofErr w:type="spellEnd"/>
      <w:r>
        <w:rPr>
          <w:rFonts w:ascii="TimesNewRomanPS" w:hAnsi="TimesNewRomanPS"/>
          <w:i/>
          <w:iCs/>
        </w:rPr>
        <w:t xml:space="preserve"> in Central </w:t>
      </w:r>
      <w:proofErr w:type="spellStart"/>
      <w:r>
        <w:rPr>
          <w:rFonts w:ascii="TimesNewRomanPS" w:hAnsi="TimesNewRomanPS"/>
          <w:i/>
          <w:iCs/>
        </w:rPr>
        <w:t>Italy</w:t>
      </w:r>
      <w:proofErr w:type="spellEnd"/>
      <w:r>
        <w:rPr>
          <w:rFonts w:ascii="TimesNewRomanPS" w:hAnsi="TimesNewRomanPS"/>
          <w:i/>
          <w:iCs/>
        </w:rPr>
        <w:t xml:space="preserve"> </w:t>
      </w:r>
      <w:r>
        <w:rPr>
          <w:rFonts w:ascii="TimesNewRomanPSMT" w:hAnsi="TimesNewRomanPSMT"/>
        </w:rPr>
        <w:t xml:space="preserve">[Common </w:t>
      </w:r>
      <w:proofErr w:type="spellStart"/>
      <w:r>
        <w:rPr>
          <w:rFonts w:ascii="TimesNewRomanPSMT" w:hAnsi="TimesNewRomanPSMT"/>
        </w:rPr>
        <w:t>Ground</w:t>
      </w:r>
      <w:proofErr w:type="spellEnd"/>
      <w:r>
        <w:rPr>
          <w:rFonts w:ascii="TimesNewRomanPSMT" w:hAnsi="TimesNewRomanPSMT"/>
        </w:rPr>
        <w:t>: Archaeology, Art, Science, and Humanities (</w:t>
      </w:r>
      <w:proofErr w:type="spellStart"/>
      <w:r>
        <w:rPr>
          <w:rFonts w:ascii="TimesNewRomanPSMT" w:hAnsi="TimesNewRomanPSMT"/>
        </w:rPr>
        <w:t>Proceedings</w:t>
      </w:r>
      <w:proofErr w:type="spellEnd"/>
      <w:r>
        <w:rPr>
          <w:rFonts w:ascii="TimesNewRomanPSMT" w:hAnsi="TimesNewRomanPSMT"/>
        </w:rPr>
        <w:t xml:space="preserve"> of the 16th International </w:t>
      </w:r>
      <w:proofErr w:type="spellStart"/>
      <w:r>
        <w:rPr>
          <w:rFonts w:ascii="TimesNewRomanPSMT" w:hAnsi="TimesNewRomanPSMT"/>
        </w:rPr>
        <w:t>Congress</w:t>
      </w:r>
      <w:proofErr w:type="spellEnd"/>
      <w:r>
        <w:rPr>
          <w:rFonts w:ascii="TimesNewRomanPSMT" w:hAnsi="TimesNewRomanPSMT"/>
        </w:rPr>
        <w:t xml:space="preserve"> of </w:t>
      </w:r>
      <w:proofErr w:type="spellStart"/>
      <w:r>
        <w:rPr>
          <w:rFonts w:ascii="TimesNewRomanPSMT" w:hAnsi="TimesNewRomanPSMT"/>
        </w:rPr>
        <w:t>Classical</w:t>
      </w:r>
      <w:proofErr w:type="spellEnd"/>
      <w:r>
        <w:rPr>
          <w:rFonts w:ascii="TimesNewRomanPSMT" w:hAnsi="TimesNewRomanPSMT"/>
        </w:rPr>
        <w:t xml:space="preserve"> Archaeology, Boston, August 23–26, 2003, Oxford. </w:t>
      </w:r>
    </w:p>
    <w:p w:rsidR="00B355F4" w:rsidRPr="00B355F4" w:rsidRDefault="00B355F4" w:rsidP="00B355F4">
      <w:pPr>
        <w:pStyle w:val="StandardWeb"/>
        <w:rPr>
          <w:rFonts w:ascii="TimesNewRomanPSMT" w:hAnsi="TimesNewRomanPSMT"/>
        </w:rPr>
      </w:pPr>
      <w:r w:rsidRPr="00B355F4">
        <w:rPr>
          <w:rFonts w:ascii="TimesNewRomanPSMT" w:hAnsi="TimesNewRomanPSMT"/>
        </w:rPr>
        <w:t>Herzberg</w:t>
      </w:r>
      <w:r>
        <w:rPr>
          <w:rFonts w:ascii="TimesNewRomanPSMT" w:hAnsi="TimesNewRomanPSMT"/>
        </w:rPr>
        <w:t>, A.</w:t>
      </w:r>
      <w:r w:rsidRPr="00B355F4">
        <w:rPr>
          <w:rFonts w:ascii="TimesNewRomanPSMT" w:hAnsi="TimesNewRomanPSMT"/>
        </w:rPr>
        <w:t xml:space="preserve"> 2019 </w:t>
      </w:r>
      <w:r w:rsidRPr="00B355F4">
        <w:rPr>
          <w:rFonts w:ascii="TimesNewRomanPSMT" w:hAnsi="TimesNewRomanPSMT"/>
          <w:i/>
          <w:iCs/>
        </w:rPr>
        <w:t xml:space="preserve">Prosopographia Memphitica – </w:t>
      </w:r>
      <w:proofErr w:type="spellStart"/>
      <w:r w:rsidRPr="00B355F4">
        <w:rPr>
          <w:rFonts w:ascii="TimesNewRomanPSMT" w:hAnsi="TimesNewRomanPSMT"/>
          <w:i/>
          <w:iCs/>
        </w:rPr>
        <w:t>Analyzing</w:t>
      </w:r>
      <w:proofErr w:type="spellEnd"/>
      <w:r w:rsidRPr="00B355F4">
        <w:rPr>
          <w:rFonts w:ascii="TimesNewRomanPSMT" w:hAnsi="TimesNewRomanPSMT"/>
          <w:i/>
          <w:iCs/>
        </w:rPr>
        <w:t xml:space="preserve"> Prosopographical Data and Personal Networks </w:t>
      </w:r>
      <w:proofErr w:type="spellStart"/>
      <w:r w:rsidRPr="00B355F4">
        <w:rPr>
          <w:rFonts w:ascii="TimesNewRomanPSMT" w:hAnsi="TimesNewRomanPSMT"/>
          <w:i/>
          <w:iCs/>
        </w:rPr>
        <w:t>from</w:t>
      </w:r>
      <w:proofErr w:type="spellEnd"/>
      <w:r w:rsidRPr="00B355F4">
        <w:rPr>
          <w:rFonts w:ascii="TimesNewRomanPSMT" w:hAnsi="TimesNewRomanPSMT"/>
          <w:i/>
          <w:iCs/>
        </w:rPr>
        <w:t xml:space="preserve"> the Memphite </w:t>
      </w:r>
      <w:proofErr w:type="spellStart"/>
      <w:r w:rsidRPr="00B355F4">
        <w:rPr>
          <w:rFonts w:ascii="TimesNewRomanPSMT" w:hAnsi="TimesNewRomanPSMT"/>
          <w:i/>
          <w:iCs/>
        </w:rPr>
        <w:t>Necropolis</w:t>
      </w:r>
      <w:proofErr w:type="spellEnd"/>
      <w:r w:rsidRPr="00B355F4">
        <w:rPr>
          <w:rFonts w:ascii="TimesNewRomanPSMT" w:hAnsi="TimesNewRomanPSMT"/>
        </w:rPr>
        <w:t>, in: N. Staring, H. Twiston Davies und L. Weiss (</w:t>
      </w:r>
      <w:proofErr w:type="spellStart"/>
      <w:r w:rsidRPr="00B355F4">
        <w:rPr>
          <w:rFonts w:ascii="TimesNewRomanPSMT" w:hAnsi="TimesNewRomanPSMT"/>
        </w:rPr>
        <w:t>Hgg</w:t>
      </w:r>
      <w:proofErr w:type="spellEnd"/>
      <w:r w:rsidRPr="00B355F4">
        <w:rPr>
          <w:rFonts w:ascii="TimesNewRomanPSMT" w:hAnsi="TimesNewRomanPSMT"/>
        </w:rPr>
        <w:t xml:space="preserve">), </w:t>
      </w:r>
      <w:proofErr w:type="spellStart"/>
      <w:r w:rsidRPr="00B355F4">
        <w:rPr>
          <w:rFonts w:ascii="TimesNewRomanPSMT" w:hAnsi="TimesNewRomanPSMT"/>
        </w:rPr>
        <w:t>Perspectives</w:t>
      </w:r>
      <w:proofErr w:type="spellEnd"/>
      <w:r w:rsidRPr="00B355F4">
        <w:rPr>
          <w:rFonts w:ascii="TimesNewRomanPSMT" w:hAnsi="TimesNewRomanPSMT"/>
        </w:rPr>
        <w:t xml:space="preserve"> on </w:t>
      </w:r>
      <w:proofErr w:type="spellStart"/>
      <w:r w:rsidRPr="00B355F4">
        <w:rPr>
          <w:rFonts w:ascii="TimesNewRomanPSMT" w:hAnsi="TimesNewRomanPSMT"/>
        </w:rPr>
        <w:t>Lived</w:t>
      </w:r>
      <w:proofErr w:type="spellEnd"/>
      <w:r w:rsidRPr="00B355F4">
        <w:rPr>
          <w:rFonts w:ascii="TimesNewRomanPSMT" w:hAnsi="TimesNewRomanPSMT"/>
        </w:rPr>
        <w:t xml:space="preserve"> Religion: Practices – Transmission – </w:t>
      </w:r>
      <w:proofErr w:type="spellStart"/>
      <w:r w:rsidRPr="00B355F4">
        <w:rPr>
          <w:rFonts w:ascii="TimesNewRomanPSMT" w:hAnsi="TimesNewRomanPSMT"/>
        </w:rPr>
        <w:t>Landscape</w:t>
      </w:r>
      <w:proofErr w:type="spellEnd"/>
      <w:r w:rsidRPr="00B355F4">
        <w:rPr>
          <w:rFonts w:ascii="TimesNewRomanPSMT" w:hAnsi="TimesNewRomanPSMT"/>
        </w:rPr>
        <w:t>, Papers on Archaeology of the Leiden Museum of Antiquities 21, Leiden, 39–58.</w:t>
      </w:r>
    </w:p>
    <w:p w:rsidR="00B355F4" w:rsidRDefault="00B355F4" w:rsidP="00B355F4">
      <w:pPr>
        <w:pStyle w:val="StandardWeb"/>
        <w:contextualSpacing/>
        <w:rPr>
          <w:rFonts w:ascii="TimesNewRomanPSMT" w:hAnsi="TimesNewRomanPSMT"/>
        </w:rPr>
      </w:pPr>
      <w:r w:rsidRPr="00B355F4">
        <w:rPr>
          <w:rFonts w:ascii="TimesNewRomanPSMT" w:hAnsi="TimesNewRomanPSMT"/>
        </w:rPr>
        <w:t>Herzberg</w:t>
      </w:r>
      <w:r>
        <w:rPr>
          <w:rFonts w:ascii="TimesNewRomanPSMT" w:hAnsi="TimesNewRomanPSMT"/>
        </w:rPr>
        <w:t>, A.</w:t>
      </w:r>
      <w:r w:rsidRPr="00B355F4">
        <w:rPr>
          <w:rFonts w:ascii="TimesNewRomanPSMT" w:hAnsi="TimesNewRomanPSMT"/>
        </w:rPr>
        <w:t xml:space="preserve"> 2019 </w:t>
      </w:r>
      <w:proofErr w:type="spellStart"/>
      <w:r w:rsidRPr="00B355F4">
        <w:rPr>
          <w:rFonts w:ascii="TimesNewRomanPSMT" w:hAnsi="TimesNewRomanPSMT"/>
          <w:i/>
          <w:iCs/>
        </w:rPr>
        <w:t>Stay</w:t>
      </w:r>
      <w:proofErr w:type="spellEnd"/>
      <w:r w:rsidRPr="00B355F4">
        <w:rPr>
          <w:rFonts w:ascii="TimesNewRomanPSMT" w:hAnsi="TimesNewRomanPSMT"/>
          <w:i/>
          <w:iCs/>
        </w:rPr>
        <w:t xml:space="preserve"> </w:t>
      </w:r>
      <w:proofErr w:type="spellStart"/>
      <w:r w:rsidRPr="00B355F4">
        <w:rPr>
          <w:rFonts w:ascii="TimesNewRomanPSMT" w:hAnsi="TimesNewRomanPSMT"/>
          <w:i/>
          <w:iCs/>
        </w:rPr>
        <w:t>Connected</w:t>
      </w:r>
      <w:proofErr w:type="spellEnd"/>
      <w:r w:rsidRPr="00B355F4">
        <w:rPr>
          <w:rFonts w:ascii="TimesNewRomanPSMT" w:hAnsi="TimesNewRomanPSMT"/>
          <w:i/>
          <w:iCs/>
        </w:rPr>
        <w:t xml:space="preserve"> – </w:t>
      </w:r>
      <w:proofErr w:type="spellStart"/>
      <w:r w:rsidRPr="00B355F4">
        <w:rPr>
          <w:rFonts w:ascii="TimesNewRomanPSMT" w:hAnsi="TimesNewRomanPSMT"/>
          <w:i/>
          <w:iCs/>
        </w:rPr>
        <w:t>Toward</w:t>
      </w:r>
      <w:proofErr w:type="spellEnd"/>
      <w:r w:rsidRPr="00B355F4">
        <w:rPr>
          <w:rFonts w:ascii="TimesNewRomanPSMT" w:hAnsi="TimesNewRomanPSMT"/>
          <w:i/>
          <w:iCs/>
        </w:rPr>
        <w:t xml:space="preserve"> a Memphite Prosopography of the New Kingdom by </w:t>
      </w:r>
      <w:proofErr w:type="spellStart"/>
      <w:r w:rsidRPr="00B355F4">
        <w:rPr>
          <w:rFonts w:ascii="TimesNewRomanPSMT" w:hAnsi="TimesNewRomanPSMT"/>
          <w:i/>
          <w:iCs/>
        </w:rPr>
        <w:t>using</w:t>
      </w:r>
      <w:proofErr w:type="spellEnd"/>
      <w:r w:rsidRPr="00B355F4">
        <w:rPr>
          <w:rFonts w:ascii="TimesNewRomanPSMT" w:hAnsi="TimesNewRomanPSMT"/>
          <w:i/>
          <w:iCs/>
        </w:rPr>
        <w:t xml:space="preserve"> Social Network Analysis</w:t>
      </w:r>
      <w:r w:rsidRPr="00B355F4">
        <w:rPr>
          <w:rFonts w:ascii="TimesNewRomanPSMT" w:hAnsi="TimesNewRomanPSMT"/>
        </w:rPr>
        <w:t xml:space="preserve">, in: M. </w:t>
      </w:r>
      <w:proofErr w:type="spellStart"/>
      <w:r w:rsidRPr="00B355F4">
        <w:rPr>
          <w:rFonts w:ascii="TimesNewRomanPSMT" w:hAnsi="TimesNewRomanPSMT"/>
        </w:rPr>
        <w:t>Bárta</w:t>
      </w:r>
      <w:proofErr w:type="spellEnd"/>
      <w:r w:rsidRPr="00B355F4">
        <w:rPr>
          <w:rFonts w:ascii="TimesNewRomanPSMT" w:hAnsi="TimesNewRomanPSMT"/>
        </w:rPr>
        <w:t xml:space="preserve"> und V. </w:t>
      </w:r>
      <w:proofErr w:type="spellStart"/>
      <w:r w:rsidRPr="00B355F4">
        <w:rPr>
          <w:rFonts w:ascii="TimesNewRomanPSMT" w:hAnsi="TimesNewRomanPSMT"/>
        </w:rPr>
        <w:t>Dulíková</w:t>
      </w:r>
      <w:proofErr w:type="spellEnd"/>
      <w:r w:rsidRPr="00B355F4">
        <w:rPr>
          <w:rFonts w:ascii="TimesNewRomanPSMT" w:hAnsi="TimesNewRomanPSMT"/>
        </w:rPr>
        <w:t xml:space="preserve"> (</w:t>
      </w:r>
      <w:proofErr w:type="spellStart"/>
      <w:r w:rsidRPr="00B355F4">
        <w:rPr>
          <w:rFonts w:ascii="TimesNewRomanPSMT" w:hAnsi="TimesNewRomanPSMT"/>
        </w:rPr>
        <w:t>Hgg</w:t>
      </w:r>
      <w:proofErr w:type="spellEnd"/>
      <w:r w:rsidRPr="00B355F4">
        <w:rPr>
          <w:rFonts w:ascii="TimesNewRomanPSMT" w:hAnsi="TimesNewRomanPSMT"/>
        </w:rPr>
        <w:t xml:space="preserve">), Social network </w:t>
      </w:r>
      <w:proofErr w:type="spellStart"/>
      <w:r w:rsidRPr="00B355F4">
        <w:rPr>
          <w:rFonts w:ascii="TimesNewRomanPSMT" w:hAnsi="TimesNewRomanPSMT"/>
        </w:rPr>
        <w:t>analysis</w:t>
      </w:r>
      <w:proofErr w:type="spellEnd"/>
      <w:r w:rsidRPr="00B355F4">
        <w:rPr>
          <w:rFonts w:ascii="TimesNewRomanPSMT" w:hAnsi="TimesNewRomanPSMT"/>
        </w:rPr>
        <w:t xml:space="preserve">: The </w:t>
      </w:r>
      <w:proofErr w:type="spellStart"/>
      <w:r w:rsidRPr="00B355F4">
        <w:rPr>
          <w:rFonts w:ascii="TimesNewRomanPSMT" w:hAnsi="TimesNewRomanPSMT"/>
        </w:rPr>
        <w:t>case</w:t>
      </w:r>
      <w:proofErr w:type="spellEnd"/>
      <w:r w:rsidRPr="00B355F4">
        <w:rPr>
          <w:rFonts w:ascii="TimesNewRomanPSMT" w:hAnsi="TimesNewRomanPSMT"/>
        </w:rPr>
        <w:t xml:space="preserve"> of Ancient Egypt, </w:t>
      </w:r>
      <w:proofErr w:type="spellStart"/>
      <w:r w:rsidRPr="00B355F4">
        <w:rPr>
          <w:rFonts w:ascii="TimesNewRomanPSMT" w:hAnsi="TimesNewRomanPSMT"/>
        </w:rPr>
        <w:t>Prague</w:t>
      </w:r>
      <w:proofErr w:type="spellEnd"/>
      <w:r w:rsidRPr="00B355F4">
        <w:rPr>
          <w:rFonts w:ascii="TimesNewRomanPSMT" w:hAnsi="TimesNewRomanPSMT"/>
        </w:rPr>
        <w:t>.</w:t>
      </w:r>
    </w:p>
    <w:p w:rsidR="00B355F4" w:rsidRPr="00B355F4" w:rsidRDefault="00B355F4" w:rsidP="00B355F4">
      <w:pPr>
        <w:pStyle w:val="StandardWeb"/>
        <w:contextualSpacing/>
        <w:rPr>
          <w:rFonts w:ascii="TimesNewRomanPSMT" w:hAnsi="TimesNewRomanPSMT"/>
        </w:rPr>
      </w:pPr>
      <w:bookmarkStart w:id="0" w:name="_GoBack"/>
      <w:bookmarkEnd w:id="0"/>
    </w:p>
    <w:p w:rsidR="00557C0A" w:rsidRPr="00557C0A" w:rsidRDefault="00557C0A" w:rsidP="00B355F4">
      <w:pPr>
        <w:pStyle w:val="StandardWeb"/>
        <w:contextualSpacing/>
      </w:pPr>
      <w:proofErr w:type="spellStart"/>
      <w:r>
        <w:rPr>
          <w:rFonts w:ascii="TimesNewRomanPSMT" w:hAnsi="TimesNewRomanPSMT"/>
        </w:rPr>
        <w:t>Maczak</w:t>
      </w:r>
      <w:proofErr w:type="spellEnd"/>
      <w:r>
        <w:rPr>
          <w:rFonts w:ascii="TimesNewRomanPSMT" w:hAnsi="TimesNewRomanPSMT"/>
        </w:rPr>
        <w:t xml:space="preserve">, A. 2005 </w:t>
      </w:r>
      <w:r>
        <w:rPr>
          <w:rFonts w:ascii="TimesNewRomanPS" w:hAnsi="TimesNewRomanPS"/>
          <w:i/>
          <w:iCs/>
        </w:rPr>
        <w:t>Ungleiche Freundschaft. Klientelbeziehungen von der Antike bis zur Gegenwart</w:t>
      </w:r>
      <w:r>
        <w:rPr>
          <w:rFonts w:ascii="TimesNewRomanPSMT" w:hAnsi="TimesNewRomanPSMT"/>
        </w:rPr>
        <w:t xml:space="preserve">, </w:t>
      </w:r>
      <w:proofErr w:type="spellStart"/>
      <w:r>
        <w:rPr>
          <w:rFonts w:ascii="TimesNewRomanPSMT" w:hAnsi="TimesNewRomanPSMT"/>
        </w:rPr>
        <w:t>Osnabrück</w:t>
      </w:r>
      <w:proofErr w:type="spellEnd"/>
      <w:r>
        <w:rPr>
          <w:rFonts w:ascii="TimesNewRomanPSMT" w:hAnsi="TimesNewRomanPSMT"/>
        </w:rPr>
        <w:t>.</w:t>
      </w:r>
    </w:p>
    <w:p w:rsidR="00557C0A" w:rsidRDefault="00557C0A" w:rsidP="00557C0A">
      <w:pPr>
        <w:pStyle w:val="StandardWeb"/>
      </w:pPr>
      <w:r>
        <w:rPr>
          <w:rFonts w:ascii="TimesNewRomanPSMT" w:hAnsi="TimesNewRomanPSMT"/>
        </w:rPr>
        <w:t xml:space="preserve">Milgram, S. 1967 „The Small World Problem“, </w:t>
      </w:r>
      <w:proofErr w:type="spellStart"/>
      <w:r>
        <w:rPr>
          <w:rFonts w:ascii="TimesNewRomanPS" w:hAnsi="TimesNewRomanPS"/>
          <w:i/>
          <w:iCs/>
        </w:rPr>
        <w:t>Psychology</w:t>
      </w:r>
      <w:proofErr w:type="spellEnd"/>
      <w:r>
        <w:rPr>
          <w:rFonts w:ascii="TimesNewRomanPS" w:hAnsi="TimesNewRomanPS"/>
          <w:i/>
          <w:iCs/>
        </w:rPr>
        <w:t xml:space="preserve"> Today </w:t>
      </w:r>
      <w:r>
        <w:rPr>
          <w:rFonts w:ascii="TimesNewRomanPSMT" w:hAnsi="TimesNewRomanPSMT"/>
        </w:rPr>
        <w:t xml:space="preserve">1: 60–70. </w:t>
      </w:r>
    </w:p>
    <w:p w:rsidR="00557C0A" w:rsidRDefault="00557C0A" w:rsidP="00557C0A">
      <w:pPr>
        <w:pStyle w:val="StandardWeb"/>
        <w:rPr>
          <w:rFonts w:ascii="TimesNewRomanPSMT" w:hAnsi="TimesNewRomanPSMT"/>
        </w:rPr>
      </w:pPr>
      <w:r>
        <w:rPr>
          <w:rFonts w:ascii="TimesNewRomanPSMT" w:hAnsi="TimesNewRomanPSMT"/>
        </w:rPr>
        <w:t xml:space="preserve">Prell, C. 2012 </w:t>
      </w:r>
      <w:r>
        <w:rPr>
          <w:rFonts w:ascii="TimesNewRomanPS" w:hAnsi="TimesNewRomanPS"/>
          <w:i/>
          <w:iCs/>
        </w:rPr>
        <w:t xml:space="preserve">Social Network Analysis: </w:t>
      </w:r>
      <w:proofErr w:type="spellStart"/>
      <w:r>
        <w:rPr>
          <w:rFonts w:ascii="TimesNewRomanPS" w:hAnsi="TimesNewRomanPS"/>
          <w:i/>
          <w:iCs/>
        </w:rPr>
        <w:t>history</w:t>
      </w:r>
      <w:proofErr w:type="spellEnd"/>
      <w:r>
        <w:rPr>
          <w:rFonts w:ascii="TimesNewRomanPS" w:hAnsi="TimesNewRomanPS"/>
          <w:i/>
          <w:iCs/>
        </w:rPr>
        <w:t xml:space="preserve">, </w:t>
      </w:r>
      <w:proofErr w:type="spellStart"/>
      <w:r>
        <w:rPr>
          <w:rFonts w:ascii="TimesNewRomanPS" w:hAnsi="TimesNewRomanPS"/>
          <w:i/>
          <w:iCs/>
        </w:rPr>
        <w:t>theory</w:t>
      </w:r>
      <w:proofErr w:type="spellEnd"/>
      <w:r>
        <w:rPr>
          <w:rFonts w:ascii="TimesNewRomanPS" w:hAnsi="TimesNewRomanPS"/>
          <w:i/>
          <w:iCs/>
        </w:rPr>
        <w:t xml:space="preserve"> &amp; </w:t>
      </w:r>
      <w:proofErr w:type="spellStart"/>
      <w:r>
        <w:rPr>
          <w:rFonts w:ascii="TimesNewRomanPS" w:hAnsi="TimesNewRomanPS"/>
          <w:i/>
          <w:iCs/>
        </w:rPr>
        <w:t>methodology</w:t>
      </w:r>
      <w:proofErr w:type="spellEnd"/>
      <w:r>
        <w:rPr>
          <w:rFonts w:ascii="TimesNewRomanPSMT" w:hAnsi="TimesNewRomanPSMT"/>
        </w:rPr>
        <w:t xml:space="preserve">, Los Angeles. </w:t>
      </w:r>
    </w:p>
    <w:p w:rsidR="00557C0A" w:rsidRDefault="00557C0A" w:rsidP="00557C0A">
      <w:pPr>
        <w:pStyle w:val="StandardWeb"/>
      </w:pPr>
      <w:proofErr w:type="spellStart"/>
      <w:r>
        <w:rPr>
          <w:rFonts w:ascii="TimesNewRomanPSMT" w:hAnsi="TimesNewRomanPSMT"/>
        </w:rPr>
        <w:t>Ruffini</w:t>
      </w:r>
      <w:proofErr w:type="spellEnd"/>
      <w:r>
        <w:rPr>
          <w:rFonts w:ascii="TimesNewRomanPSMT" w:hAnsi="TimesNewRomanPSMT"/>
        </w:rPr>
        <w:t xml:space="preserve">, G. – Graham, S. 2007 „Network Analysis and Greco-Roman Prosopography“, in: Keats-Rohan, K. S. B., Graham, S. – </w:t>
      </w:r>
      <w:proofErr w:type="spellStart"/>
      <w:r>
        <w:rPr>
          <w:rFonts w:ascii="TimesNewRomanPSMT" w:hAnsi="TimesNewRomanPSMT"/>
        </w:rPr>
        <w:t>Ruffini</w:t>
      </w:r>
      <w:proofErr w:type="spellEnd"/>
      <w:r>
        <w:rPr>
          <w:rFonts w:ascii="TimesNewRomanPSMT" w:hAnsi="TimesNewRomanPSMT"/>
        </w:rPr>
        <w:t>, G. (</w:t>
      </w:r>
      <w:proofErr w:type="spellStart"/>
      <w:r>
        <w:rPr>
          <w:rFonts w:ascii="TimesNewRomanPSMT" w:hAnsi="TimesNewRomanPSMT"/>
        </w:rPr>
        <w:t>eds</w:t>
      </w:r>
      <w:proofErr w:type="spellEnd"/>
      <w:r>
        <w:rPr>
          <w:rFonts w:ascii="TimesNewRomanPSMT" w:hAnsi="TimesNewRomanPSMT"/>
        </w:rPr>
        <w:t xml:space="preserve">.). </w:t>
      </w:r>
      <w:r>
        <w:rPr>
          <w:rFonts w:ascii="TimesNewRomanPS" w:hAnsi="TimesNewRomanPS"/>
          <w:i/>
          <w:iCs/>
        </w:rPr>
        <w:t xml:space="preserve">Prosopography </w:t>
      </w:r>
      <w:proofErr w:type="spellStart"/>
      <w:r>
        <w:rPr>
          <w:rFonts w:ascii="TimesNewRomanPS" w:hAnsi="TimesNewRomanPS"/>
          <w:i/>
          <w:iCs/>
        </w:rPr>
        <w:t>Approaches</w:t>
      </w:r>
      <w:proofErr w:type="spellEnd"/>
      <w:r>
        <w:rPr>
          <w:rFonts w:ascii="TimesNewRomanPS" w:hAnsi="TimesNewRomanPS"/>
          <w:i/>
          <w:iCs/>
        </w:rPr>
        <w:t xml:space="preserve"> and </w:t>
      </w:r>
      <w:proofErr w:type="spellStart"/>
      <w:r>
        <w:rPr>
          <w:rFonts w:ascii="TimesNewRomanPS" w:hAnsi="TimesNewRomanPS"/>
          <w:i/>
          <w:iCs/>
        </w:rPr>
        <w:t>Applications</w:t>
      </w:r>
      <w:proofErr w:type="spellEnd"/>
      <w:r>
        <w:rPr>
          <w:rFonts w:ascii="TimesNewRomanPS" w:hAnsi="TimesNewRomanPS"/>
          <w:i/>
          <w:iCs/>
        </w:rPr>
        <w:t>: A Handbook</w:t>
      </w:r>
      <w:r>
        <w:rPr>
          <w:rFonts w:ascii="TimesNewRomanPSMT" w:hAnsi="TimesNewRomanPSMT"/>
        </w:rPr>
        <w:t xml:space="preserve">, Oxford, </w:t>
      </w:r>
      <w:proofErr w:type="spellStart"/>
      <w:r>
        <w:rPr>
          <w:rFonts w:ascii="TimesNewRomanPSMT" w:hAnsi="TimesNewRomanPSMT"/>
        </w:rPr>
        <w:t>Accessed</w:t>
      </w:r>
      <w:proofErr w:type="spellEnd"/>
      <w:r>
        <w:rPr>
          <w:rFonts w:ascii="TimesNewRomanPSMT" w:hAnsi="TimesNewRomanPSMT"/>
        </w:rPr>
        <w:t xml:space="preserve"> on 29th </w:t>
      </w:r>
      <w:proofErr w:type="spellStart"/>
      <w:r>
        <w:rPr>
          <w:rFonts w:ascii="TimesNewRomanPSMT" w:hAnsi="TimesNewRomanPSMT"/>
        </w:rPr>
        <w:t>January</w:t>
      </w:r>
      <w:proofErr w:type="spellEnd"/>
      <w:r>
        <w:rPr>
          <w:rFonts w:ascii="TimesNewRomanPSMT" w:hAnsi="TimesNewRomanPSMT"/>
        </w:rPr>
        <w:t xml:space="preserve"> 2019, 325–336. </w:t>
      </w:r>
    </w:p>
    <w:p w:rsidR="00557C0A" w:rsidRDefault="00557C0A" w:rsidP="00557C0A">
      <w:pPr>
        <w:pStyle w:val="StandardWeb"/>
      </w:pPr>
      <w:proofErr w:type="spellStart"/>
      <w:r>
        <w:rPr>
          <w:rFonts w:ascii="TimesNewRomanPSMT" w:hAnsi="TimesNewRomanPSMT"/>
        </w:rPr>
        <w:t>Tambs</w:t>
      </w:r>
      <w:proofErr w:type="spellEnd"/>
      <w:r>
        <w:rPr>
          <w:rFonts w:ascii="TimesNewRomanPSMT" w:hAnsi="TimesNewRomanPSMT"/>
        </w:rPr>
        <w:t>, L. 2015 „</w:t>
      </w:r>
      <w:proofErr w:type="spellStart"/>
      <w:r>
        <w:rPr>
          <w:rFonts w:ascii="TimesNewRomanPSMT" w:hAnsi="TimesNewRomanPSMT"/>
        </w:rPr>
        <w:t>Personlige</w:t>
      </w:r>
      <w:proofErr w:type="spellEnd"/>
      <w:r>
        <w:rPr>
          <w:rFonts w:ascii="TimesNewRomanPSMT" w:hAnsi="TimesNewRomanPSMT"/>
        </w:rPr>
        <w:t xml:space="preserve"> </w:t>
      </w:r>
      <w:proofErr w:type="spellStart"/>
      <w:r>
        <w:rPr>
          <w:rFonts w:ascii="TimesNewRomanPSMT" w:hAnsi="TimesNewRomanPSMT"/>
        </w:rPr>
        <w:t>relationer</w:t>
      </w:r>
      <w:proofErr w:type="spellEnd"/>
      <w:r>
        <w:rPr>
          <w:rFonts w:ascii="TimesNewRomanPSMT" w:hAnsi="TimesNewRomanPSMT"/>
        </w:rPr>
        <w:t xml:space="preserve"> i </w:t>
      </w:r>
      <w:proofErr w:type="spellStart"/>
      <w:r>
        <w:rPr>
          <w:rFonts w:ascii="TimesNewRomanPSMT" w:hAnsi="TimesNewRomanPSMT"/>
        </w:rPr>
        <w:t>det</w:t>
      </w:r>
      <w:proofErr w:type="spellEnd"/>
      <w:r>
        <w:rPr>
          <w:rFonts w:ascii="TimesNewRomanPSMT" w:hAnsi="TimesNewRomanPSMT"/>
        </w:rPr>
        <w:t xml:space="preserve"> </w:t>
      </w:r>
      <w:proofErr w:type="spellStart"/>
      <w:r>
        <w:rPr>
          <w:rFonts w:ascii="TimesNewRomanPSMT" w:hAnsi="TimesNewRomanPSMT"/>
        </w:rPr>
        <w:t>græsk-romerske</w:t>
      </w:r>
      <w:proofErr w:type="spellEnd"/>
      <w:r>
        <w:rPr>
          <w:rFonts w:ascii="TimesNewRomanPSMT" w:hAnsi="TimesNewRomanPSMT"/>
        </w:rPr>
        <w:t xml:space="preserve"> </w:t>
      </w:r>
      <w:proofErr w:type="spellStart"/>
      <w:r>
        <w:rPr>
          <w:rFonts w:ascii="TimesNewRomanPSMT" w:hAnsi="TimesNewRomanPSMT"/>
        </w:rPr>
        <w:t>Ægypten</w:t>
      </w:r>
      <w:proofErr w:type="spellEnd"/>
      <w:r>
        <w:rPr>
          <w:rFonts w:ascii="TimesNewRomanPSMT" w:hAnsi="TimesNewRomanPSMT"/>
        </w:rPr>
        <w:t xml:space="preserve">: </w:t>
      </w:r>
      <w:proofErr w:type="spellStart"/>
      <w:r>
        <w:rPr>
          <w:rFonts w:ascii="TimesNewRomanPSMT" w:hAnsi="TimesNewRomanPSMT"/>
        </w:rPr>
        <w:t>om</w:t>
      </w:r>
      <w:proofErr w:type="spellEnd"/>
      <w:r>
        <w:rPr>
          <w:rFonts w:ascii="TimesNewRomanPSMT" w:hAnsi="TimesNewRomanPSMT"/>
        </w:rPr>
        <w:t xml:space="preserve"> “Social Network Analysis““, </w:t>
      </w:r>
      <w:r>
        <w:rPr>
          <w:rFonts w:ascii="TimesNewRomanPS" w:hAnsi="TimesNewRomanPS"/>
          <w:i/>
          <w:iCs/>
        </w:rPr>
        <w:t xml:space="preserve">Papyrus </w:t>
      </w:r>
      <w:r>
        <w:rPr>
          <w:rFonts w:ascii="TimesNewRomanPSMT" w:hAnsi="TimesNewRomanPSMT"/>
        </w:rPr>
        <w:t xml:space="preserve">35.2: 22–30. </w:t>
      </w:r>
    </w:p>
    <w:p w:rsidR="00557C0A" w:rsidRDefault="00557C0A" w:rsidP="00557C0A">
      <w:pPr>
        <w:pStyle w:val="StandardWeb"/>
      </w:pPr>
      <w:proofErr w:type="spellStart"/>
      <w:r>
        <w:rPr>
          <w:rFonts w:ascii="TimesNewRomanPSMT" w:hAnsi="TimesNewRomanPSMT"/>
        </w:rPr>
        <w:t>Tambs</w:t>
      </w:r>
      <w:proofErr w:type="spellEnd"/>
      <w:r>
        <w:rPr>
          <w:rFonts w:ascii="TimesNewRomanPSMT" w:hAnsi="TimesNewRomanPSMT"/>
        </w:rPr>
        <w:t xml:space="preserve">, L. 2019 „Ancient Archives and Network Models: the Case of </w:t>
      </w:r>
      <w:proofErr w:type="spellStart"/>
      <w:r>
        <w:rPr>
          <w:rFonts w:ascii="TimesNewRomanPSMT" w:hAnsi="TimesNewRomanPSMT"/>
        </w:rPr>
        <w:t>Pathyris</w:t>
      </w:r>
      <w:proofErr w:type="spellEnd"/>
      <w:r>
        <w:rPr>
          <w:rFonts w:ascii="TimesNewRomanPSMT" w:hAnsi="TimesNewRomanPSMT"/>
        </w:rPr>
        <w:t xml:space="preserve"> (c. 165-88 BCE)“, in: </w:t>
      </w:r>
      <w:proofErr w:type="spellStart"/>
      <w:r>
        <w:rPr>
          <w:rFonts w:ascii="TimesNewRomanPSMT" w:hAnsi="TimesNewRomanPSMT"/>
        </w:rPr>
        <w:t>Bárta</w:t>
      </w:r>
      <w:proofErr w:type="spellEnd"/>
      <w:r>
        <w:rPr>
          <w:rFonts w:ascii="TimesNewRomanPSMT" w:hAnsi="TimesNewRomanPSMT"/>
        </w:rPr>
        <w:t xml:space="preserve">, M. – </w:t>
      </w:r>
      <w:proofErr w:type="spellStart"/>
      <w:r>
        <w:rPr>
          <w:rFonts w:ascii="TimesNewRomanPSMT" w:hAnsi="TimesNewRomanPSMT"/>
        </w:rPr>
        <w:t>Dulíkova</w:t>
      </w:r>
      <w:proofErr w:type="spellEnd"/>
      <w:r>
        <w:rPr>
          <w:rFonts w:ascii="TimesNewRomanPSMT" w:hAnsi="TimesNewRomanPSMT"/>
        </w:rPr>
        <w:t>́, V. (</w:t>
      </w:r>
      <w:proofErr w:type="spellStart"/>
      <w:r>
        <w:rPr>
          <w:rFonts w:ascii="TimesNewRomanPSMT" w:hAnsi="TimesNewRomanPSMT"/>
        </w:rPr>
        <w:t>eds</w:t>
      </w:r>
      <w:proofErr w:type="spellEnd"/>
      <w:r>
        <w:rPr>
          <w:rFonts w:ascii="TimesNewRomanPSMT" w:hAnsi="TimesNewRomanPSMT"/>
        </w:rPr>
        <w:t xml:space="preserve">.). Social Network Analysis: The Case of Ancient Egypt, (in press). </w:t>
      </w:r>
    </w:p>
    <w:p w:rsidR="00557C0A" w:rsidRDefault="00557C0A" w:rsidP="00557C0A">
      <w:pPr>
        <w:pStyle w:val="StandardWeb"/>
      </w:pPr>
    </w:p>
    <w:p w:rsidR="00557C0A" w:rsidRPr="00557C0A" w:rsidRDefault="00557C0A" w:rsidP="00557C0A">
      <w:pPr>
        <w:pStyle w:val="StandardWeb"/>
        <w:jc w:val="both"/>
        <w:rPr>
          <w:lang w:val="en-US"/>
        </w:rPr>
      </w:pPr>
    </w:p>
    <w:p w:rsidR="00DE0CA2" w:rsidRPr="00557C0A" w:rsidRDefault="00DE0CA2" w:rsidP="00557C0A">
      <w:pPr>
        <w:pStyle w:val="StandardWeb"/>
        <w:jc w:val="both"/>
        <w:rPr>
          <w:lang w:val="en-US"/>
        </w:rPr>
      </w:pPr>
    </w:p>
    <w:p w:rsidR="00DE0CA2" w:rsidRPr="00557C0A" w:rsidRDefault="00DE0CA2" w:rsidP="00557C0A">
      <w:pPr>
        <w:pStyle w:val="StandardWeb"/>
        <w:jc w:val="both"/>
        <w:rPr>
          <w:lang w:val="en-US"/>
        </w:rPr>
      </w:pPr>
    </w:p>
    <w:p w:rsidR="00DE0CA2" w:rsidRPr="00557C0A" w:rsidRDefault="00DE0CA2" w:rsidP="00557C0A">
      <w:pPr>
        <w:pStyle w:val="StandardWeb"/>
        <w:jc w:val="both"/>
        <w:rPr>
          <w:rFonts w:ascii="TimesNewRomanPSMT" w:hAnsi="TimesNewRomanPSMT"/>
          <w:lang w:val="en-US"/>
        </w:rPr>
      </w:pPr>
    </w:p>
    <w:p w:rsidR="00DE0CA2" w:rsidRPr="00557C0A" w:rsidRDefault="00DE0CA2" w:rsidP="00557C0A">
      <w:pPr>
        <w:pStyle w:val="StandardWeb"/>
        <w:jc w:val="both"/>
        <w:rPr>
          <w:rFonts w:ascii="TimesNewRomanPSMT" w:hAnsi="TimesNewRomanPSMT"/>
          <w:lang w:val="en-US"/>
        </w:rPr>
      </w:pPr>
    </w:p>
    <w:p w:rsidR="00DE0CA2" w:rsidRPr="00557C0A" w:rsidRDefault="00DE0CA2" w:rsidP="00557C0A">
      <w:pPr>
        <w:jc w:val="both"/>
        <w:rPr>
          <w:lang w:val="en-US"/>
        </w:rPr>
      </w:pPr>
    </w:p>
    <w:sectPr w:rsidR="00DE0CA2" w:rsidRPr="00557C0A" w:rsidSect="0052165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NotTrackMov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A2"/>
    <w:rsid w:val="0001442B"/>
    <w:rsid w:val="000439C4"/>
    <w:rsid w:val="0004471D"/>
    <w:rsid w:val="00051F87"/>
    <w:rsid w:val="00053559"/>
    <w:rsid w:val="00083138"/>
    <w:rsid w:val="00093C13"/>
    <w:rsid w:val="000C0C6C"/>
    <w:rsid w:val="000D63D7"/>
    <w:rsid w:val="000E61D8"/>
    <w:rsid w:val="000F7898"/>
    <w:rsid w:val="00103BCB"/>
    <w:rsid w:val="00104E5A"/>
    <w:rsid w:val="0012257B"/>
    <w:rsid w:val="00144FA3"/>
    <w:rsid w:val="001468A6"/>
    <w:rsid w:val="001473CF"/>
    <w:rsid w:val="00161861"/>
    <w:rsid w:val="00170F30"/>
    <w:rsid w:val="00175A3A"/>
    <w:rsid w:val="001863DC"/>
    <w:rsid w:val="00190810"/>
    <w:rsid w:val="001A0700"/>
    <w:rsid w:val="001A7A90"/>
    <w:rsid w:val="001B7E33"/>
    <w:rsid w:val="001C1D0D"/>
    <w:rsid w:val="001D191C"/>
    <w:rsid w:val="001F1D8B"/>
    <w:rsid w:val="0022144C"/>
    <w:rsid w:val="00230BCE"/>
    <w:rsid w:val="0024223A"/>
    <w:rsid w:val="00252BF7"/>
    <w:rsid w:val="002B29B6"/>
    <w:rsid w:val="002E6F4F"/>
    <w:rsid w:val="00300AD3"/>
    <w:rsid w:val="00321F96"/>
    <w:rsid w:val="0035220F"/>
    <w:rsid w:val="003548FC"/>
    <w:rsid w:val="003559ED"/>
    <w:rsid w:val="00356376"/>
    <w:rsid w:val="00362938"/>
    <w:rsid w:val="00366ADE"/>
    <w:rsid w:val="003932DB"/>
    <w:rsid w:val="00395284"/>
    <w:rsid w:val="003C5440"/>
    <w:rsid w:val="003D0DE0"/>
    <w:rsid w:val="003E13BB"/>
    <w:rsid w:val="003E2D71"/>
    <w:rsid w:val="003F3224"/>
    <w:rsid w:val="003F3EAA"/>
    <w:rsid w:val="0041388F"/>
    <w:rsid w:val="0042084F"/>
    <w:rsid w:val="00424120"/>
    <w:rsid w:val="004272CB"/>
    <w:rsid w:val="0043247A"/>
    <w:rsid w:val="00473EB8"/>
    <w:rsid w:val="00477EFE"/>
    <w:rsid w:val="00486924"/>
    <w:rsid w:val="00495054"/>
    <w:rsid w:val="004B09B0"/>
    <w:rsid w:val="004B38F8"/>
    <w:rsid w:val="004C4FA4"/>
    <w:rsid w:val="004F210A"/>
    <w:rsid w:val="0050663C"/>
    <w:rsid w:val="00506B88"/>
    <w:rsid w:val="005215BD"/>
    <w:rsid w:val="00521658"/>
    <w:rsid w:val="005243C6"/>
    <w:rsid w:val="00534942"/>
    <w:rsid w:val="00557C0A"/>
    <w:rsid w:val="0056166A"/>
    <w:rsid w:val="00563B65"/>
    <w:rsid w:val="005707D4"/>
    <w:rsid w:val="0058618F"/>
    <w:rsid w:val="0059276D"/>
    <w:rsid w:val="005A1319"/>
    <w:rsid w:val="005B5343"/>
    <w:rsid w:val="005C3848"/>
    <w:rsid w:val="005D112E"/>
    <w:rsid w:val="005D2F1A"/>
    <w:rsid w:val="006121FB"/>
    <w:rsid w:val="00626AE6"/>
    <w:rsid w:val="0066151F"/>
    <w:rsid w:val="00666920"/>
    <w:rsid w:val="00667C28"/>
    <w:rsid w:val="006759C0"/>
    <w:rsid w:val="0069259F"/>
    <w:rsid w:val="006B185F"/>
    <w:rsid w:val="006C5D6B"/>
    <w:rsid w:val="006D13A1"/>
    <w:rsid w:val="006D4A59"/>
    <w:rsid w:val="006D5819"/>
    <w:rsid w:val="006E3D3F"/>
    <w:rsid w:val="006E3DE7"/>
    <w:rsid w:val="00700D19"/>
    <w:rsid w:val="00710B97"/>
    <w:rsid w:val="007249BD"/>
    <w:rsid w:val="007378DA"/>
    <w:rsid w:val="00754649"/>
    <w:rsid w:val="00765DA3"/>
    <w:rsid w:val="0077253D"/>
    <w:rsid w:val="00784DE4"/>
    <w:rsid w:val="007F2C0B"/>
    <w:rsid w:val="00802FEF"/>
    <w:rsid w:val="00812086"/>
    <w:rsid w:val="00814B25"/>
    <w:rsid w:val="00864C4A"/>
    <w:rsid w:val="00885998"/>
    <w:rsid w:val="00897DE3"/>
    <w:rsid w:val="008A3AB4"/>
    <w:rsid w:val="008B1E31"/>
    <w:rsid w:val="008C1606"/>
    <w:rsid w:val="008C770A"/>
    <w:rsid w:val="008D6212"/>
    <w:rsid w:val="0090272A"/>
    <w:rsid w:val="00913B3C"/>
    <w:rsid w:val="009214E0"/>
    <w:rsid w:val="00931660"/>
    <w:rsid w:val="00946C87"/>
    <w:rsid w:val="0096311E"/>
    <w:rsid w:val="0099138D"/>
    <w:rsid w:val="009957FA"/>
    <w:rsid w:val="009B459A"/>
    <w:rsid w:val="009C355F"/>
    <w:rsid w:val="009C3F7E"/>
    <w:rsid w:val="009D2859"/>
    <w:rsid w:val="009D7F2C"/>
    <w:rsid w:val="00A17E5C"/>
    <w:rsid w:val="00A3722F"/>
    <w:rsid w:val="00A4264F"/>
    <w:rsid w:val="00A724D0"/>
    <w:rsid w:val="00A726EA"/>
    <w:rsid w:val="00A771BF"/>
    <w:rsid w:val="00A80B64"/>
    <w:rsid w:val="00A84DFA"/>
    <w:rsid w:val="00AB646A"/>
    <w:rsid w:val="00AE748D"/>
    <w:rsid w:val="00B01C44"/>
    <w:rsid w:val="00B20037"/>
    <w:rsid w:val="00B355F4"/>
    <w:rsid w:val="00B85CBC"/>
    <w:rsid w:val="00BD6F0C"/>
    <w:rsid w:val="00BF3C75"/>
    <w:rsid w:val="00BF5263"/>
    <w:rsid w:val="00C03DA8"/>
    <w:rsid w:val="00C11F49"/>
    <w:rsid w:val="00C20B84"/>
    <w:rsid w:val="00C37BBA"/>
    <w:rsid w:val="00C46319"/>
    <w:rsid w:val="00C66019"/>
    <w:rsid w:val="00C857CF"/>
    <w:rsid w:val="00C872A1"/>
    <w:rsid w:val="00C87B8F"/>
    <w:rsid w:val="00C97014"/>
    <w:rsid w:val="00CA2B57"/>
    <w:rsid w:val="00CE23A2"/>
    <w:rsid w:val="00CE67B2"/>
    <w:rsid w:val="00CF7F39"/>
    <w:rsid w:val="00D042C6"/>
    <w:rsid w:val="00D23465"/>
    <w:rsid w:val="00D33A50"/>
    <w:rsid w:val="00D542CB"/>
    <w:rsid w:val="00D646C7"/>
    <w:rsid w:val="00D75C26"/>
    <w:rsid w:val="00D7655C"/>
    <w:rsid w:val="00D851CF"/>
    <w:rsid w:val="00D862DB"/>
    <w:rsid w:val="00D86B11"/>
    <w:rsid w:val="00D877FC"/>
    <w:rsid w:val="00DA7BA2"/>
    <w:rsid w:val="00DD1196"/>
    <w:rsid w:val="00DE0CA2"/>
    <w:rsid w:val="00DF65E3"/>
    <w:rsid w:val="00E17C6C"/>
    <w:rsid w:val="00E255E9"/>
    <w:rsid w:val="00E360CC"/>
    <w:rsid w:val="00E4039C"/>
    <w:rsid w:val="00E533D0"/>
    <w:rsid w:val="00E636D2"/>
    <w:rsid w:val="00E96700"/>
    <w:rsid w:val="00E9700A"/>
    <w:rsid w:val="00EA0115"/>
    <w:rsid w:val="00EA02DE"/>
    <w:rsid w:val="00EB0B93"/>
    <w:rsid w:val="00EE2319"/>
    <w:rsid w:val="00EF251E"/>
    <w:rsid w:val="00F037C8"/>
    <w:rsid w:val="00F100D9"/>
    <w:rsid w:val="00F147F3"/>
    <w:rsid w:val="00F20C29"/>
    <w:rsid w:val="00F51B94"/>
    <w:rsid w:val="00F71290"/>
    <w:rsid w:val="00F77120"/>
    <w:rsid w:val="00F801DD"/>
    <w:rsid w:val="00F944CC"/>
    <w:rsid w:val="00FC3730"/>
    <w:rsid w:val="00FD1185"/>
    <w:rsid w:val="00FE0D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A25E83A"/>
  <w15:chartTrackingRefBased/>
  <w15:docId w15:val="{A4E444B9-6719-0A4B-BF3C-4F00414B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355F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56376"/>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56376"/>
    <w:rPr>
      <w:rFonts w:ascii="Times New Roman" w:hAnsi="Times New Roman" w:cs="Times New Roman"/>
      <w:sz w:val="18"/>
      <w:szCs w:val="18"/>
    </w:rPr>
  </w:style>
  <w:style w:type="paragraph" w:styleId="StandardWeb">
    <w:name w:val="Normal (Web)"/>
    <w:basedOn w:val="Standard"/>
    <w:uiPriority w:val="99"/>
    <w:semiHidden/>
    <w:unhideWhenUsed/>
    <w:rsid w:val="00DE0CA2"/>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4679">
      <w:bodyDiv w:val="1"/>
      <w:marLeft w:val="0"/>
      <w:marRight w:val="0"/>
      <w:marTop w:val="0"/>
      <w:marBottom w:val="0"/>
      <w:divBdr>
        <w:top w:val="none" w:sz="0" w:space="0" w:color="auto"/>
        <w:left w:val="none" w:sz="0" w:space="0" w:color="auto"/>
        <w:bottom w:val="none" w:sz="0" w:space="0" w:color="auto"/>
        <w:right w:val="none" w:sz="0" w:space="0" w:color="auto"/>
      </w:divBdr>
      <w:divsChild>
        <w:div w:id="1030104347">
          <w:marLeft w:val="0"/>
          <w:marRight w:val="0"/>
          <w:marTop w:val="0"/>
          <w:marBottom w:val="0"/>
          <w:divBdr>
            <w:top w:val="none" w:sz="0" w:space="0" w:color="auto"/>
            <w:left w:val="none" w:sz="0" w:space="0" w:color="auto"/>
            <w:bottom w:val="none" w:sz="0" w:space="0" w:color="auto"/>
            <w:right w:val="none" w:sz="0" w:space="0" w:color="auto"/>
          </w:divBdr>
          <w:divsChild>
            <w:div w:id="2130394271">
              <w:marLeft w:val="0"/>
              <w:marRight w:val="0"/>
              <w:marTop w:val="0"/>
              <w:marBottom w:val="0"/>
              <w:divBdr>
                <w:top w:val="none" w:sz="0" w:space="0" w:color="auto"/>
                <w:left w:val="none" w:sz="0" w:space="0" w:color="auto"/>
                <w:bottom w:val="none" w:sz="0" w:space="0" w:color="auto"/>
                <w:right w:val="none" w:sz="0" w:space="0" w:color="auto"/>
              </w:divBdr>
              <w:divsChild>
                <w:div w:id="10132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8459">
      <w:bodyDiv w:val="1"/>
      <w:marLeft w:val="0"/>
      <w:marRight w:val="0"/>
      <w:marTop w:val="0"/>
      <w:marBottom w:val="0"/>
      <w:divBdr>
        <w:top w:val="none" w:sz="0" w:space="0" w:color="auto"/>
        <w:left w:val="none" w:sz="0" w:space="0" w:color="auto"/>
        <w:bottom w:val="none" w:sz="0" w:space="0" w:color="auto"/>
        <w:right w:val="none" w:sz="0" w:space="0" w:color="auto"/>
      </w:divBdr>
      <w:divsChild>
        <w:div w:id="425729583">
          <w:marLeft w:val="0"/>
          <w:marRight w:val="0"/>
          <w:marTop w:val="0"/>
          <w:marBottom w:val="0"/>
          <w:divBdr>
            <w:top w:val="none" w:sz="0" w:space="0" w:color="auto"/>
            <w:left w:val="none" w:sz="0" w:space="0" w:color="auto"/>
            <w:bottom w:val="none" w:sz="0" w:space="0" w:color="auto"/>
            <w:right w:val="none" w:sz="0" w:space="0" w:color="auto"/>
          </w:divBdr>
          <w:divsChild>
            <w:div w:id="559097536">
              <w:marLeft w:val="0"/>
              <w:marRight w:val="0"/>
              <w:marTop w:val="0"/>
              <w:marBottom w:val="0"/>
              <w:divBdr>
                <w:top w:val="none" w:sz="0" w:space="0" w:color="auto"/>
                <w:left w:val="none" w:sz="0" w:space="0" w:color="auto"/>
                <w:bottom w:val="none" w:sz="0" w:space="0" w:color="auto"/>
                <w:right w:val="none" w:sz="0" w:space="0" w:color="auto"/>
              </w:divBdr>
              <w:divsChild>
                <w:div w:id="9023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79198">
      <w:bodyDiv w:val="1"/>
      <w:marLeft w:val="0"/>
      <w:marRight w:val="0"/>
      <w:marTop w:val="0"/>
      <w:marBottom w:val="0"/>
      <w:divBdr>
        <w:top w:val="none" w:sz="0" w:space="0" w:color="auto"/>
        <w:left w:val="none" w:sz="0" w:space="0" w:color="auto"/>
        <w:bottom w:val="none" w:sz="0" w:space="0" w:color="auto"/>
        <w:right w:val="none" w:sz="0" w:space="0" w:color="auto"/>
      </w:divBdr>
      <w:divsChild>
        <w:div w:id="60756196">
          <w:marLeft w:val="0"/>
          <w:marRight w:val="0"/>
          <w:marTop w:val="0"/>
          <w:marBottom w:val="0"/>
          <w:divBdr>
            <w:top w:val="none" w:sz="0" w:space="0" w:color="auto"/>
            <w:left w:val="none" w:sz="0" w:space="0" w:color="auto"/>
            <w:bottom w:val="none" w:sz="0" w:space="0" w:color="auto"/>
            <w:right w:val="none" w:sz="0" w:space="0" w:color="auto"/>
          </w:divBdr>
          <w:divsChild>
            <w:div w:id="1426610926">
              <w:marLeft w:val="0"/>
              <w:marRight w:val="0"/>
              <w:marTop w:val="0"/>
              <w:marBottom w:val="0"/>
              <w:divBdr>
                <w:top w:val="none" w:sz="0" w:space="0" w:color="auto"/>
                <w:left w:val="none" w:sz="0" w:space="0" w:color="auto"/>
                <w:bottom w:val="none" w:sz="0" w:space="0" w:color="auto"/>
                <w:right w:val="none" w:sz="0" w:space="0" w:color="auto"/>
              </w:divBdr>
              <w:divsChild>
                <w:div w:id="10318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7270">
      <w:bodyDiv w:val="1"/>
      <w:marLeft w:val="0"/>
      <w:marRight w:val="0"/>
      <w:marTop w:val="0"/>
      <w:marBottom w:val="0"/>
      <w:divBdr>
        <w:top w:val="none" w:sz="0" w:space="0" w:color="auto"/>
        <w:left w:val="none" w:sz="0" w:space="0" w:color="auto"/>
        <w:bottom w:val="none" w:sz="0" w:space="0" w:color="auto"/>
        <w:right w:val="none" w:sz="0" w:space="0" w:color="auto"/>
      </w:divBdr>
      <w:divsChild>
        <w:div w:id="1695837753">
          <w:marLeft w:val="0"/>
          <w:marRight w:val="0"/>
          <w:marTop w:val="0"/>
          <w:marBottom w:val="0"/>
          <w:divBdr>
            <w:top w:val="none" w:sz="0" w:space="0" w:color="auto"/>
            <w:left w:val="none" w:sz="0" w:space="0" w:color="auto"/>
            <w:bottom w:val="none" w:sz="0" w:space="0" w:color="auto"/>
            <w:right w:val="none" w:sz="0" w:space="0" w:color="auto"/>
          </w:divBdr>
          <w:divsChild>
            <w:div w:id="1825507244">
              <w:marLeft w:val="0"/>
              <w:marRight w:val="0"/>
              <w:marTop w:val="0"/>
              <w:marBottom w:val="0"/>
              <w:divBdr>
                <w:top w:val="none" w:sz="0" w:space="0" w:color="auto"/>
                <w:left w:val="none" w:sz="0" w:space="0" w:color="auto"/>
                <w:bottom w:val="none" w:sz="0" w:space="0" w:color="auto"/>
                <w:right w:val="none" w:sz="0" w:space="0" w:color="auto"/>
              </w:divBdr>
              <w:divsChild>
                <w:div w:id="19964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6720">
      <w:bodyDiv w:val="1"/>
      <w:marLeft w:val="0"/>
      <w:marRight w:val="0"/>
      <w:marTop w:val="0"/>
      <w:marBottom w:val="0"/>
      <w:divBdr>
        <w:top w:val="none" w:sz="0" w:space="0" w:color="auto"/>
        <w:left w:val="none" w:sz="0" w:space="0" w:color="auto"/>
        <w:bottom w:val="none" w:sz="0" w:space="0" w:color="auto"/>
        <w:right w:val="none" w:sz="0" w:space="0" w:color="auto"/>
      </w:divBdr>
      <w:divsChild>
        <w:div w:id="346829565">
          <w:marLeft w:val="0"/>
          <w:marRight w:val="0"/>
          <w:marTop w:val="0"/>
          <w:marBottom w:val="0"/>
          <w:divBdr>
            <w:top w:val="none" w:sz="0" w:space="0" w:color="auto"/>
            <w:left w:val="none" w:sz="0" w:space="0" w:color="auto"/>
            <w:bottom w:val="none" w:sz="0" w:space="0" w:color="auto"/>
            <w:right w:val="none" w:sz="0" w:space="0" w:color="auto"/>
          </w:divBdr>
          <w:divsChild>
            <w:div w:id="1437794421">
              <w:marLeft w:val="0"/>
              <w:marRight w:val="0"/>
              <w:marTop w:val="0"/>
              <w:marBottom w:val="0"/>
              <w:divBdr>
                <w:top w:val="none" w:sz="0" w:space="0" w:color="auto"/>
                <w:left w:val="none" w:sz="0" w:space="0" w:color="auto"/>
                <w:bottom w:val="none" w:sz="0" w:space="0" w:color="auto"/>
                <w:right w:val="none" w:sz="0" w:space="0" w:color="auto"/>
              </w:divBdr>
              <w:divsChild>
                <w:div w:id="1154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3745">
      <w:bodyDiv w:val="1"/>
      <w:marLeft w:val="0"/>
      <w:marRight w:val="0"/>
      <w:marTop w:val="0"/>
      <w:marBottom w:val="0"/>
      <w:divBdr>
        <w:top w:val="none" w:sz="0" w:space="0" w:color="auto"/>
        <w:left w:val="none" w:sz="0" w:space="0" w:color="auto"/>
        <w:bottom w:val="none" w:sz="0" w:space="0" w:color="auto"/>
        <w:right w:val="none" w:sz="0" w:space="0" w:color="auto"/>
      </w:divBdr>
      <w:divsChild>
        <w:div w:id="1989820608">
          <w:marLeft w:val="0"/>
          <w:marRight w:val="0"/>
          <w:marTop w:val="0"/>
          <w:marBottom w:val="0"/>
          <w:divBdr>
            <w:top w:val="none" w:sz="0" w:space="0" w:color="auto"/>
            <w:left w:val="none" w:sz="0" w:space="0" w:color="auto"/>
            <w:bottom w:val="none" w:sz="0" w:space="0" w:color="auto"/>
            <w:right w:val="none" w:sz="0" w:space="0" w:color="auto"/>
          </w:divBdr>
          <w:divsChild>
            <w:div w:id="412943477">
              <w:marLeft w:val="0"/>
              <w:marRight w:val="0"/>
              <w:marTop w:val="0"/>
              <w:marBottom w:val="0"/>
              <w:divBdr>
                <w:top w:val="none" w:sz="0" w:space="0" w:color="auto"/>
                <w:left w:val="none" w:sz="0" w:space="0" w:color="auto"/>
                <w:bottom w:val="none" w:sz="0" w:space="0" w:color="auto"/>
                <w:right w:val="none" w:sz="0" w:space="0" w:color="auto"/>
              </w:divBdr>
              <w:divsChild>
                <w:div w:id="11530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9555">
      <w:bodyDiv w:val="1"/>
      <w:marLeft w:val="0"/>
      <w:marRight w:val="0"/>
      <w:marTop w:val="0"/>
      <w:marBottom w:val="0"/>
      <w:divBdr>
        <w:top w:val="none" w:sz="0" w:space="0" w:color="auto"/>
        <w:left w:val="none" w:sz="0" w:space="0" w:color="auto"/>
        <w:bottom w:val="none" w:sz="0" w:space="0" w:color="auto"/>
        <w:right w:val="none" w:sz="0" w:space="0" w:color="auto"/>
      </w:divBdr>
      <w:divsChild>
        <w:div w:id="1731687143">
          <w:marLeft w:val="0"/>
          <w:marRight w:val="0"/>
          <w:marTop w:val="0"/>
          <w:marBottom w:val="0"/>
          <w:divBdr>
            <w:top w:val="none" w:sz="0" w:space="0" w:color="auto"/>
            <w:left w:val="none" w:sz="0" w:space="0" w:color="auto"/>
            <w:bottom w:val="none" w:sz="0" w:space="0" w:color="auto"/>
            <w:right w:val="none" w:sz="0" w:space="0" w:color="auto"/>
          </w:divBdr>
          <w:divsChild>
            <w:div w:id="1172262470">
              <w:marLeft w:val="0"/>
              <w:marRight w:val="0"/>
              <w:marTop w:val="0"/>
              <w:marBottom w:val="0"/>
              <w:divBdr>
                <w:top w:val="none" w:sz="0" w:space="0" w:color="auto"/>
                <w:left w:val="none" w:sz="0" w:space="0" w:color="auto"/>
                <w:bottom w:val="none" w:sz="0" w:space="0" w:color="auto"/>
                <w:right w:val="none" w:sz="0" w:space="0" w:color="auto"/>
              </w:divBdr>
              <w:divsChild>
                <w:div w:id="88155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1577">
      <w:bodyDiv w:val="1"/>
      <w:marLeft w:val="0"/>
      <w:marRight w:val="0"/>
      <w:marTop w:val="0"/>
      <w:marBottom w:val="0"/>
      <w:divBdr>
        <w:top w:val="none" w:sz="0" w:space="0" w:color="auto"/>
        <w:left w:val="none" w:sz="0" w:space="0" w:color="auto"/>
        <w:bottom w:val="none" w:sz="0" w:space="0" w:color="auto"/>
        <w:right w:val="none" w:sz="0" w:space="0" w:color="auto"/>
      </w:divBdr>
      <w:divsChild>
        <w:div w:id="1917545441">
          <w:marLeft w:val="0"/>
          <w:marRight w:val="0"/>
          <w:marTop w:val="0"/>
          <w:marBottom w:val="0"/>
          <w:divBdr>
            <w:top w:val="none" w:sz="0" w:space="0" w:color="auto"/>
            <w:left w:val="none" w:sz="0" w:space="0" w:color="auto"/>
            <w:bottom w:val="none" w:sz="0" w:space="0" w:color="auto"/>
            <w:right w:val="none" w:sz="0" w:space="0" w:color="auto"/>
          </w:divBdr>
          <w:divsChild>
            <w:div w:id="572356165">
              <w:marLeft w:val="0"/>
              <w:marRight w:val="0"/>
              <w:marTop w:val="0"/>
              <w:marBottom w:val="0"/>
              <w:divBdr>
                <w:top w:val="none" w:sz="0" w:space="0" w:color="auto"/>
                <w:left w:val="none" w:sz="0" w:space="0" w:color="auto"/>
                <w:bottom w:val="none" w:sz="0" w:space="0" w:color="auto"/>
                <w:right w:val="none" w:sz="0" w:space="0" w:color="auto"/>
              </w:divBdr>
              <w:divsChild>
                <w:div w:id="13916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14933">
      <w:bodyDiv w:val="1"/>
      <w:marLeft w:val="0"/>
      <w:marRight w:val="0"/>
      <w:marTop w:val="0"/>
      <w:marBottom w:val="0"/>
      <w:divBdr>
        <w:top w:val="none" w:sz="0" w:space="0" w:color="auto"/>
        <w:left w:val="none" w:sz="0" w:space="0" w:color="auto"/>
        <w:bottom w:val="none" w:sz="0" w:space="0" w:color="auto"/>
        <w:right w:val="none" w:sz="0" w:space="0" w:color="auto"/>
      </w:divBdr>
      <w:divsChild>
        <w:div w:id="1005549501">
          <w:marLeft w:val="0"/>
          <w:marRight w:val="0"/>
          <w:marTop w:val="0"/>
          <w:marBottom w:val="0"/>
          <w:divBdr>
            <w:top w:val="none" w:sz="0" w:space="0" w:color="auto"/>
            <w:left w:val="none" w:sz="0" w:space="0" w:color="auto"/>
            <w:bottom w:val="none" w:sz="0" w:space="0" w:color="auto"/>
            <w:right w:val="none" w:sz="0" w:space="0" w:color="auto"/>
          </w:divBdr>
          <w:divsChild>
            <w:div w:id="1133524941">
              <w:marLeft w:val="0"/>
              <w:marRight w:val="0"/>
              <w:marTop w:val="0"/>
              <w:marBottom w:val="0"/>
              <w:divBdr>
                <w:top w:val="none" w:sz="0" w:space="0" w:color="auto"/>
                <w:left w:val="none" w:sz="0" w:space="0" w:color="auto"/>
                <w:bottom w:val="none" w:sz="0" w:space="0" w:color="auto"/>
                <w:right w:val="none" w:sz="0" w:space="0" w:color="auto"/>
              </w:divBdr>
              <w:divsChild>
                <w:div w:id="8318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7410">
      <w:bodyDiv w:val="1"/>
      <w:marLeft w:val="0"/>
      <w:marRight w:val="0"/>
      <w:marTop w:val="0"/>
      <w:marBottom w:val="0"/>
      <w:divBdr>
        <w:top w:val="none" w:sz="0" w:space="0" w:color="auto"/>
        <w:left w:val="none" w:sz="0" w:space="0" w:color="auto"/>
        <w:bottom w:val="none" w:sz="0" w:space="0" w:color="auto"/>
        <w:right w:val="none" w:sz="0" w:space="0" w:color="auto"/>
      </w:divBdr>
      <w:divsChild>
        <w:div w:id="931232855">
          <w:marLeft w:val="0"/>
          <w:marRight w:val="0"/>
          <w:marTop w:val="0"/>
          <w:marBottom w:val="0"/>
          <w:divBdr>
            <w:top w:val="none" w:sz="0" w:space="0" w:color="auto"/>
            <w:left w:val="none" w:sz="0" w:space="0" w:color="auto"/>
            <w:bottom w:val="none" w:sz="0" w:space="0" w:color="auto"/>
            <w:right w:val="none" w:sz="0" w:space="0" w:color="auto"/>
          </w:divBdr>
          <w:divsChild>
            <w:div w:id="1392923518">
              <w:marLeft w:val="0"/>
              <w:marRight w:val="0"/>
              <w:marTop w:val="0"/>
              <w:marBottom w:val="0"/>
              <w:divBdr>
                <w:top w:val="none" w:sz="0" w:space="0" w:color="auto"/>
                <w:left w:val="none" w:sz="0" w:space="0" w:color="auto"/>
                <w:bottom w:val="none" w:sz="0" w:space="0" w:color="auto"/>
                <w:right w:val="none" w:sz="0" w:space="0" w:color="auto"/>
              </w:divBdr>
              <w:divsChild>
                <w:div w:id="15535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8972">
      <w:bodyDiv w:val="1"/>
      <w:marLeft w:val="0"/>
      <w:marRight w:val="0"/>
      <w:marTop w:val="0"/>
      <w:marBottom w:val="0"/>
      <w:divBdr>
        <w:top w:val="none" w:sz="0" w:space="0" w:color="auto"/>
        <w:left w:val="none" w:sz="0" w:space="0" w:color="auto"/>
        <w:bottom w:val="none" w:sz="0" w:space="0" w:color="auto"/>
        <w:right w:val="none" w:sz="0" w:space="0" w:color="auto"/>
      </w:divBdr>
      <w:divsChild>
        <w:div w:id="688799096">
          <w:marLeft w:val="0"/>
          <w:marRight w:val="0"/>
          <w:marTop w:val="0"/>
          <w:marBottom w:val="0"/>
          <w:divBdr>
            <w:top w:val="none" w:sz="0" w:space="0" w:color="auto"/>
            <w:left w:val="none" w:sz="0" w:space="0" w:color="auto"/>
            <w:bottom w:val="none" w:sz="0" w:space="0" w:color="auto"/>
            <w:right w:val="none" w:sz="0" w:space="0" w:color="auto"/>
          </w:divBdr>
          <w:divsChild>
            <w:div w:id="2146385795">
              <w:marLeft w:val="0"/>
              <w:marRight w:val="0"/>
              <w:marTop w:val="0"/>
              <w:marBottom w:val="0"/>
              <w:divBdr>
                <w:top w:val="none" w:sz="0" w:space="0" w:color="auto"/>
                <w:left w:val="none" w:sz="0" w:space="0" w:color="auto"/>
                <w:bottom w:val="none" w:sz="0" w:space="0" w:color="auto"/>
                <w:right w:val="none" w:sz="0" w:space="0" w:color="auto"/>
              </w:divBdr>
              <w:divsChild>
                <w:div w:id="7638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4301">
      <w:bodyDiv w:val="1"/>
      <w:marLeft w:val="0"/>
      <w:marRight w:val="0"/>
      <w:marTop w:val="0"/>
      <w:marBottom w:val="0"/>
      <w:divBdr>
        <w:top w:val="none" w:sz="0" w:space="0" w:color="auto"/>
        <w:left w:val="none" w:sz="0" w:space="0" w:color="auto"/>
        <w:bottom w:val="none" w:sz="0" w:space="0" w:color="auto"/>
        <w:right w:val="none" w:sz="0" w:space="0" w:color="auto"/>
      </w:divBdr>
      <w:divsChild>
        <w:div w:id="370568929">
          <w:marLeft w:val="0"/>
          <w:marRight w:val="0"/>
          <w:marTop w:val="0"/>
          <w:marBottom w:val="0"/>
          <w:divBdr>
            <w:top w:val="none" w:sz="0" w:space="0" w:color="auto"/>
            <w:left w:val="none" w:sz="0" w:space="0" w:color="auto"/>
            <w:bottom w:val="none" w:sz="0" w:space="0" w:color="auto"/>
            <w:right w:val="none" w:sz="0" w:space="0" w:color="auto"/>
          </w:divBdr>
          <w:divsChild>
            <w:div w:id="454640742">
              <w:marLeft w:val="0"/>
              <w:marRight w:val="0"/>
              <w:marTop w:val="0"/>
              <w:marBottom w:val="0"/>
              <w:divBdr>
                <w:top w:val="none" w:sz="0" w:space="0" w:color="auto"/>
                <w:left w:val="none" w:sz="0" w:space="0" w:color="auto"/>
                <w:bottom w:val="none" w:sz="0" w:space="0" w:color="auto"/>
                <w:right w:val="none" w:sz="0" w:space="0" w:color="auto"/>
              </w:divBdr>
              <w:divsChild>
                <w:div w:id="20791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7346">
      <w:bodyDiv w:val="1"/>
      <w:marLeft w:val="0"/>
      <w:marRight w:val="0"/>
      <w:marTop w:val="0"/>
      <w:marBottom w:val="0"/>
      <w:divBdr>
        <w:top w:val="none" w:sz="0" w:space="0" w:color="auto"/>
        <w:left w:val="none" w:sz="0" w:space="0" w:color="auto"/>
        <w:bottom w:val="none" w:sz="0" w:space="0" w:color="auto"/>
        <w:right w:val="none" w:sz="0" w:space="0" w:color="auto"/>
      </w:divBdr>
      <w:divsChild>
        <w:div w:id="585767399">
          <w:marLeft w:val="0"/>
          <w:marRight w:val="0"/>
          <w:marTop w:val="0"/>
          <w:marBottom w:val="0"/>
          <w:divBdr>
            <w:top w:val="none" w:sz="0" w:space="0" w:color="auto"/>
            <w:left w:val="none" w:sz="0" w:space="0" w:color="auto"/>
            <w:bottom w:val="none" w:sz="0" w:space="0" w:color="auto"/>
            <w:right w:val="none" w:sz="0" w:space="0" w:color="auto"/>
          </w:divBdr>
          <w:divsChild>
            <w:div w:id="957569495">
              <w:marLeft w:val="0"/>
              <w:marRight w:val="0"/>
              <w:marTop w:val="0"/>
              <w:marBottom w:val="0"/>
              <w:divBdr>
                <w:top w:val="none" w:sz="0" w:space="0" w:color="auto"/>
                <w:left w:val="none" w:sz="0" w:space="0" w:color="auto"/>
                <w:bottom w:val="none" w:sz="0" w:space="0" w:color="auto"/>
                <w:right w:val="none" w:sz="0" w:space="0" w:color="auto"/>
              </w:divBdr>
              <w:divsChild>
                <w:div w:id="11533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2721">
      <w:bodyDiv w:val="1"/>
      <w:marLeft w:val="0"/>
      <w:marRight w:val="0"/>
      <w:marTop w:val="0"/>
      <w:marBottom w:val="0"/>
      <w:divBdr>
        <w:top w:val="none" w:sz="0" w:space="0" w:color="auto"/>
        <w:left w:val="none" w:sz="0" w:space="0" w:color="auto"/>
        <w:bottom w:val="none" w:sz="0" w:space="0" w:color="auto"/>
        <w:right w:val="none" w:sz="0" w:space="0" w:color="auto"/>
      </w:divBdr>
      <w:divsChild>
        <w:div w:id="1274480626">
          <w:marLeft w:val="0"/>
          <w:marRight w:val="0"/>
          <w:marTop w:val="0"/>
          <w:marBottom w:val="0"/>
          <w:divBdr>
            <w:top w:val="none" w:sz="0" w:space="0" w:color="auto"/>
            <w:left w:val="none" w:sz="0" w:space="0" w:color="auto"/>
            <w:bottom w:val="none" w:sz="0" w:space="0" w:color="auto"/>
            <w:right w:val="none" w:sz="0" w:space="0" w:color="auto"/>
          </w:divBdr>
          <w:divsChild>
            <w:div w:id="2039775006">
              <w:marLeft w:val="0"/>
              <w:marRight w:val="0"/>
              <w:marTop w:val="0"/>
              <w:marBottom w:val="0"/>
              <w:divBdr>
                <w:top w:val="none" w:sz="0" w:space="0" w:color="auto"/>
                <w:left w:val="none" w:sz="0" w:space="0" w:color="auto"/>
                <w:bottom w:val="none" w:sz="0" w:space="0" w:color="auto"/>
                <w:right w:val="none" w:sz="0" w:space="0" w:color="auto"/>
              </w:divBdr>
              <w:divsChild>
                <w:div w:id="18354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97245">
      <w:bodyDiv w:val="1"/>
      <w:marLeft w:val="0"/>
      <w:marRight w:val="0"/>
      <w:marTop w:val="0"/>
      <w:marBottom w:val="0"/>
      <w:divBdr>
        <w:top w:val="none" w:sz="0" w:space="0" w:color="auto"/>
        <w:left w:val="none" w:sz="0" w:space="0" w:color="auto"/>
        <w:bottom w:val="none" w:sz="0" w:space="0" w:color="auto"/>
        <w:right w:val="none" w:sz="0" w:space="0" w:color="auto"/>
      </w:divBdr>
      <w:divsChild>
        <w:div w:id="1640040141">
          <w:marLeft w:val="0"/>
          <w:marRight w:val="0"/>
          <w:marTop w:val="0"/>
          <w:marBottom w:val="0"/>
          <w:divBdr>
            <w:top w:val="none" w:sz="0" w:space="0" w:color="auto"/>
            <w:left w:val="none" w:sz="0" w:space="0" w:color="auto"/>
            <w:bottom w:val="none" w:sz="0" w:space="0" w:color="auto"/>
            <w:right w:val="none" w:sz="0" w:space="0" w:color="auto"/>
          </w:divBdr>
          <w:divsChild>
            <w:div w:id="728847265">
              <w:marLeft w:val="0"/>
              <w:marRight w:val="0"/>
              <w:marTop w:val="0"/>
              <w:marBottom w:val="0"/>
              <w:divBdr>
                <w:top w:val="none" w:sz="0" w:space="0" w:color="auto"/>
                <w:left w:val="none" w:sz="0" w:space="0" w:color="auto"/>
                <w:bottom w:val="none" w:sz="0" w:space="0" w:color="auto"/>
                <w:right w:val="none" w:sz="0" w:space="0" w:color="auto"/>
              </w:divBdr>
              <w:divsChild>
                <w:div w:id="17211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1613">
      <w:bodyDiv w:val="1"/>
      <w:marLeft w:val="0"/>
      <w:marRight w:val="0"/>
      <w:marTop w:val="0"/>
      <w:marBottom w:val="0"/>
      <w:divBdr>
        <w:top w:val="none" w:sz="0" w:space="0" w:color="auto"/>
        <w:left w:val="none" w:sz="0" w:space="0" w:color="auto"/>
        <w:bottom w:val="none" w:sz="0" w:space="0" w:color="auto"/>
        <w:right w:val="none" w:sz="0" w:space="0" w:color="auto"/>
      </w:divBdr>
      <w:divsChild>
        <w:div w:id="1684552824">
          <w:marLeft w:val="0"/>
          <w:marRight w:val="0"/>
          <w:marTop w:val="0"/>
          <w:marBottom w:val="0"/>
          <w:divBdr>
            <w:top w:val="none" w:sz="0" w:space="0" w:color="auto"/>
            <w:left w:val="none" w:sz="0" w:space="0" w:color="auto"/>
            <w:bottom w:val="none" w:sz="0" w:space="0" w:color="auto"/>
            <w:right w:val="none" w:sz="0" w:space="0" w:color="auto"/>
          </w:divBdr>
          <w:divsChild>
            <w:div w:id="380640397">
              <w:marLeft w:val="0"/>
              <w:marRight w:val="0"/>
              <w:marTop w:val="0"/>
              <w:marBottom w:val="0"/>
              <w:divBdr>
                <w:top w:val="none" w:sz="0" w:space="0" w:color="auto"/>
                <w:left w:val="none" w:sz="0" w:space="0" w:color="auto"/>
                <w:bottom w:val="none" w:sz="0" w:space="0" w:color="auto"/>
                <w:right w:val="none" w:sz="0" w:space="0" w:color="auto"/>
              </w:divBdr>
              <w:divsChild>
                <w:div w:id="6467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2422">
      <w:bodyDiv w:val="1"/>
      <w:marLeft w:val="0"/>
      <w:marRight w:val="0"/>
      <w:marTop w:val="0"/>
      <w:marBottom w:val="0"/>
      <w:divBdr>
        <w:top w:val="none" w:sz="0" w:space="0" w:color="auto"/>
        <w:left w:val="none" w:sz="0" w:space="0" w:color="auto"/>
        <w:bottom w:val="none" w:sz="0" w:space="0" w:color="auto"/>
        <w:right w:val="none" w:sz="0" w:space="0" w:color="auto"/>
      </w:divBdr>
      <w:divsChild>
        <w:div w:id="816341809">
          <w:marLeft w:val="0"/>
          <w:marRight w:val="0"/>
          <w:marTop w:val="0"/>
          <w:marBottom w:val="0"/>
          <w:divBdr>
            <w:top w:val="none" w:sz="0" w:space="0" w:color="auto"/>
            <w:left w:val="none" w:sz="0" w:space="0" w:color="auto"/>
            <w:bottom w:val="none" w:sz="0" w:space="0" w:color="auto"/>
            <w:right w:val="none" w:sz="0" w:space="0" w:color="auto"/>
          </w:divBdr>
          <w:divsChild>
            <w:div w:id="1958442714">
              <w:marLeft w:val="0"/>
              <w:marRight w:val="0"/>
              <w:marTop w:val="0"/>
              <w:marBottom w:val="0"/>
              <w:divBdr>
                <w:top w:val="none" w:sz="0" w:space="0" w:color="auto"/>
                <w:left w:val="none" w:sz="0" w:space="0" w:color="auto"/>
                <w:bottom w:val="none" w:sz="0" w:space="0" w:color="auto"/>
                <w:right w:val="none" w:sz="0" w:space="0" w:color="auto"/>
              </w:divBdr>
              <w:divsChild>
                <w:div w:id="8521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11316">
      <w:bodyDiv w:val="1"/>
      <w:marLeft w:val="0"/>
      <w:marRight w:val="0"/>
      <w:marTop w:val="0"/>
      <w:marBottom w:val="0"/>
      <w:divBdr>
        <w:top w:val="none" w:sz="0" w:space="0" w:color="auto"/>
        <w:left w:val="none" w:sz="0" w:space="0" w:color="auto"/>
        <w:bottom w:val="none" w:sz="0" w:space="0" w:color="auto"/>
        <w:right w:val="none" w:sz="0" w:space="0" w:color="auto"/>
      </w:divBdr>
      <w:divsChild>
        <w:div w:id="482695397">
          <w:marLeft w:val="0"/>
          <w:marRight w:val="0"/>
          <w:marTop w:val="0"/>
          <w:marBottom w:val="0"/>
          <w:divBdr>
            <w:top w:val="none" w:sz="0" w:space="0" w:color="auto"/>
            <w:left w:val="none" w:sz="0" w:space="0" w:color="auto"/>
            <w:bottom w:val="none" w:sz="0" w:space="0" w:color="auto"/>
            <w:right w:val="none" w:sz="0" w:space="0" w:color="auto"/>
          </w:divBdr>
          <w:divsChild>
            <w:div w:id="39667884">
              <w:marLeft w:val="0"/>
              <w:marRight w:val="0"/>
              <w:marTop w:val="0"/>
              <w:marBottom w:val="0"/>
              <w:divBdr>
                <w:top w:val="none" w:sz="0" w:space="0" w:color="auto"/>
                <w:left w:val="none" w:sz="0" w:space="0" w:color="auto"/>
                <w:bottom w:val="none" w:sz="0" w:space="0" w:color="auto"/>
                <w:right w:val="none" w:sz="0" w:space="0" w:color="auto"/>
              </w:divBdr>
              <w:divsChild>
                <w:div w:id="6510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6037">
      <w:bodyDiv w:val="1"/>
      <w:marLeft w:val="0"/>
      <w:marRight w:val="0"/>
      <w:marTop w:val="0"/>
      <w:marBottom w:val="0"/>
      <w:divBdr>
        <w:top w:val="none" w:sz="0" w:space="0" w:color="auto"/>
        <w:left w:val="none" w:sz="0" w:space="0" w:color="auto"/>
        <w:bottom w:val="none" w:sz="0" w:space="0" w:color="auto"/>
        <w:right w:val="none" w:sz="0" w:space="0" w:color="auto"/>
      </w:divBdr>
      <w:divsChild>
        <w:div w:id="337077028">
          <w:marLeft w:val="0"/>
          <w:marRight w:val="0"/>
          <w:marTop w:val="0"/>
          <w:marBottom w:val="0"/>
          <w:divBdr>
            <w:top w:val="none" w:sz="0" w:space="0" w:color="auto"/>
            <w:left w:val="none" w:sz="0" w:space="0" w:color="auto"/>
            <w:bottom w:val="none" w:sz="0" w:space="0" w:color="auto"/>
            <w:right w:val="none" w:sz="0" w:space="0" w:color="auto"/>
          </w:divBdr>
          <w:divsChild>
            <w:div w:id="409623002">
              <w:marLeft w:val="0"/>
              <w:marRight w:val="0"/>
              <w:marTop w:val="0"/>
              <w:marBottom w:val="0"/>
              <w:divBdr>
                <w:top w:val="none" w:sz="0" w:space="0" w:color="auto"/>
                <w:left w:val="none" w:sz="0" w:space="0" w:color="auto"/>
                <w:bottom w:val="none" w:sz="0" w:space="0" w:color="auto"/>
                <w:right w:val="none" w:sz="0" w:space="0" w:color="auto"/>
              </w:divBdr>
              <w:divsChild>
                <w:div w:id="8789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1234</Words>
  <Characters>7780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oHqBhbwI2o8JWJEU</dc:creator>
  <cp:keywords/>
  <dc:description/>
  <cp:lastModifiedBy>oHqBhbwI2o8JWJEU</cp:lastModifiedBy>
  <cp:revision>1</cp:revision>
  <dcterms:created xsi:type="dcterms:W3CDTF">2020-02-19T08:36:00Z</dcterms:created>
  <dcterms:modified xsi:type="dcterms:W3CDTF">2020-02-19T09:10:00Z</dcterms:modified>
</cp:coreProperties>
</file>