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三山五园地区传统地名保护名录（第一批）</w:t>
      </w:r>
    </w:p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421处</w:t>
      </w:r>
    </w:p>
    <w:p>
      <w:pPr>
        <w:keepNext/>
        <w:keepLines/>
        <w:suppressAutoHyphens/>
        <w:spacing w:before="100" w:after="100" w:line="480" w:lineRule="auto"/>
        <w:outlineLvl w:val="0"/>
        <w:rPr>
          <w:rFonts w:ascii="仿宋_GB2312" w:hAnsi="黑体" w:eastAsia="仿宋_GB2312" w:cs="Times New Roman"/>
          <w:b/>
          <w:bCs/>
          <w:kern w:val="44"/>
          <w:sz w:val="30"/>
          <w:szCs w:val="30"/>
        </w:rPr>
      </w:pPr>
      <w:bookmarkStart w:id="0" w:name="_Toc145894562"/>
      <w:r>
        <w:rPr>
          <w:rFonts w:hint="eastAsia" w:ascii="仿宋_GB2312" w:hAnsi="黑体" w:eastAsia="仿宋_GB2312" w:cs="Times New Roman"/>
          <w:b/>
          <w:bCs/>
          <w:kern w:val="44"/>
          <w:sz w:val="30"/>
          <w:szCs w:val="30"/>
        </w:rPr>
        <w:t>一、园林</w:t>
      </w:r>
      <w:bookmarkEnd w:id="0"/>
      <w:r>
        <w:rPr>
          <w:rFonts w:hint="eastAsia" w:ascii="仿宋_GB2312" w:hAnsi="黑体" w:eastAsia="仿宋_GB2312" w:cs="Times New Roman"/>
          <w:b/>
          <w:bCs/>
          <w:kern w:val="44"/>
          <w:sz w:val="30"/>
          <w:szCs w:val="30"/>
        </w:rPr>
        <w:t>地名（247处）</w:t>
      </w:r>
    </w:p>
    <w:p>
      <w:pPr>
        <w:keepNext/>
        <w:keepLines/>
        <w:suppressAutoHyphens/>
        <w:spacing w:before="100" w:after="100" w:line="480" w:lineRule="auto"/>
        <w:ind w:firstLine="600" w:firstLineChars="200"/>
        <w:outlineLvl w:val="1"/>
        <w:rPr>
          <w:rFonts w:ascii="仿宋_GB2312" w:hAnsi="Cambria" w:eastAsia="仿宋_GB2312" w:cs="Times New Roman"/>
          <w:bCs/>
          <w:sz w:val="30"/>
          <w:szCs w:val="30"/>
        </w:rPr>
      </w:pPr>
      <w:bookmarkStart w:id="1" w:name="_Toc145894563"/>
      <w:r>
        <w:rPr>
          <w:rFonts w:hint="eastAsia" w:ascii="仿宋_GB2312" w:hAnsi="Cambria" w:eastAsia="仿宋_GB2312" w:cs="Times New Roman"/>
          <w:bCs/>
          <w:sz w:val="30"/>
          <w:szCs w:val="30"/>
        </w:rPr>
        <w:t>1</w:t>
      </w:r>
      <w:r>
        <w:rPr>
          <w:rFonts w:ascii="仿宋_GB2312" w:hAnsi="Cambria" w:eastAsia="仿宋_GB2312" w:cs="Times New Roman"/>
          <w:bCs/>
          <w:sz w:val="30"/>
          <w:szCs w:val="30"/>
        </w:rPr>
        <w:t>.</w:t>
      </w:r>
      <w:r>
        <w:rPr>
          <w:rFonts w:hint="eastAsia" w:ascii="仿宋_GB2312" w:hAnsi="Cambria" w:eastAsia="仿宋_GB2312" w:cs="Times New Roman"/>
          <w:bCs/>
          <w:sz w:val="30"/>
          <w:szCs w:val="30"/>
        </w:rPr>
        <w:t>畅春园地名</w:t>
      </w:r>
      <w:bookmarkEnd w:id="1"/>
      <w:r>
        <w:rPr>
          <w:rFonts w:hint="eastAsia" w:ascii="仿宋_GB2312" w:hAnsi="Cambria" w:eastAsia="仿宋_GB2312" w:cs="Times New Roman"/>
          <w:bCs/>
          <w:sz w:val="30"/>
          <w:szCs w:val="30"/>
        </w:rPr>
        <w:t>（16处）</w:t>
      </w:r>
    </w:p>
    <w:tbl>
      <w:tblPr>
        <w:tblStyle w:val="30"/>
        <w:tblW w:w="141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2201"/>
        <w:gridCol w:w="3342"/>
        <w:gridCol w:w="6185"/>
        <w:gridCol w:w="16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所属街道（镇）</w:t>
            </w:r>
          </w:p>
        </w:tc>
        <w:tc>
          <w:tcPr>
            <w:tcW w:w="629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海淀街道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、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燕园街道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、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东至颐和园路，北至蔚秀园，南至四环路，西至万泉河路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畅春园大宫门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海淀街道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畅春园遗址南部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中关村国际创新大厦南侧至四环路南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九经三事殿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海淀街道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畅春园遗址南部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中关村国际创新大厦南侧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清溪书屋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畅春园遗址东北部，北京大学畅春园食堂南侧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恩佑寺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海淀街道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畅春园遗址东部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北京大学西门外西南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恩慕寺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海淀街道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畅春园遗址东部，北京大学西门外西南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西花园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畅春园遗址西侧，现海淀公园处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春晖堂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海淀街道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畅春园遗址南部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中关村国际创新大厦南侧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澹宁居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海淀街道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畅春园遗址东南部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海淀新技术大厦东侧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玩芳斋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海淀街道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畅春园遗址南部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中关村国际创新大厦西北处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无逸斋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畅春园遗址西南部</w:t>
            </w: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北四环西路辅路北侧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疏峰</w:t>
            </w:r>
            <w:r>
              <w:rPr>
                <w:rFonts w:hint="eastAsia" w:ascii="仿宋_GB2312" w:hAnsi="Calibri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  <w:t>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海淀街道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畅春园遗址中部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北京大学畅春新园宿舍入口处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bookmarkStart w:id="12" w:name="_GoBack"/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观澜榭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海淀街道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畅春园遗址西北部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畅春新园公园西北角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bookmarkEnd w:id="1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集凤轩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畅春园遗址西部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畅春新园公园西侧万泉亭处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蕊珠院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海淀街道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畅春园遗址中部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畅春新园公园中部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雅玩斋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299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畅春园遗址西北部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承泽园家属楼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122号楼附近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ind w:firstLine="600" w:firstLineChars="200"/>
        <w:outlineLvl w:val="1"/>
        <w:rPr>
          <w:rFonts w:ascii="仿宋_GB2312" w:hAnsi="Cambria" w:eastAsia="仿宋_GB2312" w:cs="Times New Roman"/>
          <w:bCs/>
          <w:sz w:val="30"/>
          <w:szCs w:val="30"/>
        </w:rPr>
      </w:pPr>
      <w:bookmarkStart w:id="2" w:name="_Toc145894564"/>
      <w:r>
        <w:rPr>
          <w:rFonts w:hint="eastAsia" w:ascii="仿宋_GB2312" w:hAnsi="Cambria" w:eastAsia="仿宋_GB2312" w:cs="Times New Roman"/>
          <w:bCs/>
          <w:sz w:val="30"/>
          <w:szCs w:val="30"/>
        </w:rPr>
        <w:t>2</w:t>
      </w:r>
      <w:r>
        <w:rPr>
          <w:rFonts w:ascii="仿宋_GB2312" w:hAnsi="Cambria" w:eastAsia="仿宋_GB2312" w:cs="Times New Roman"/>
          <w:bCs/>
          <w:sz w:val="30"/>
          <w:szCs w:val="30"/>
        </w:rPr>
        <w:t>.</w:t>
      </w:r>
      <w:r>
        <w:rPr>
          <w:rFonts w:hint="eastAsia" w:ascii="仿宋_GB2312" w:hAnsi="Cambria" w:eastAsia="仿宋_GB2312" w:cs="Times New Roman"/>
          <w:bCs/>
          <w:sz w:val="30"/>
          <w:szCs w:val="30"/>
        </w:rPr>
        <w:t>圆明园地名</w:t>
      </w:r>
      <w:bookmarkEnd w:id="2"/>
      <w:r>
        <w:rPr>
          <w:rFonts w:hint="eastAsia" w:ascii="仿宋_GB2312" w:hAnsi="Cambria" w:eastAsia="仿宋_GB2312" w:cs="Times New Roman"/>
          <w:bCs/>
          <w:sz w:val="30"/>
          <w:szCs w:val="30"/>
        </w:rPr>
        <w:t>（97处）</w:t>
      </w:r>
    </w:p>
    <w:tbl>
      <w:tblPr>
        <w:tblStyle w:val="76"/>
        <w:tblW w:w="141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2160"/>
        <w:gridCol w:w="3416"/>
        <w:gridCol w:w="6082"/>
        <w:gridCol w:w="17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0"/>
              </w:rPr>
              <w:t>编号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0"/>
              </w:rPr>
              <w:t>传统地名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0"/>
              </w:rPr>
              <w:t>所属街道（镇）</w:t>
            </w:r>
          </w:p>
        </w:tc>
        <w:tc>
          <w:tcPr>
            <w:tcW w:w="60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0"/>
              </w:rPr>
              <w:t>位置（起止点）</w:t>
            </w:r>
          </w:p>
        </w:tc>
        <w:tc>
          <w:tcPr>
            <w:tcW w:w="173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0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圆明园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圆明园三园南至清华西路，西至圆明园西路，北至北五环，东至中关村北大街。圆明园本园东部至福海，以园墙为界。</w:t>
            </w:r>
          </w:p>
        </w:tc>
        <w:tc>
          <w:tcPr>
            <w:tcW w:w="1734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圆明园大宫门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扇面湖北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、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正大光明南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3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正大光明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出入贤良门以北，寿山以南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4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勤政亲贤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正大光明东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5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九洲清晏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正大光明北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6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镂月开云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后湖东岸南部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7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天然图画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后湖东岸中部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8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碧桐书院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后湖东北部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9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慈云普护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后湖北岸偏东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10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上下天光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后湖北岸偏西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11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杏花春馆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后湖西北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12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坦坦荡荡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后湖西部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13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茹古涵今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后湖西南角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14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长春仙馆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正大光明西，南临园墙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15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万方安和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后湖西北方向，杏花春馆再西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16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武陵春色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后湖西北方向，杏花春馆又北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17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山高水长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北至月地云居，南临园墙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18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月地云居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武陵春色正西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19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鸿慈永祜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月地云居北，西临圆明园西北门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20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汇芳书院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鸿慈永祜东北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21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日天琳宇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汇芳书院之南，月地云居东北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22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澹泊宁静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后湖直北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23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映水兰香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澹泊宁静西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24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水木明瑟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澹泊宁静北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25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濂溪乐处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后湖北部偏西方位，武陵春色又北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26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多稼如云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圆明园北墙之内，顺木天东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27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鱼跃鸢飞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北楼门之内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28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北远山村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圆明园北墙内，鱼跃鸢飞东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29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西峰秀色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福海西北方位，鱼跃鸢飞之南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30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四宜书屋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福海北岸平湖秋月再北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31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方壶胜境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福海东北海湾内之北岸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32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澡身浴德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福海西岸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33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平湖秋月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福海北岸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34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蓬岛瑶台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福海中央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35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接秀山房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福海东岸南部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36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别有洞天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福海东南角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37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夹镜鸣琴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福海南岸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38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涵虚朗鉴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福海东岸北半部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39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廓然大公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福海西北隅岸旁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40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坐石临流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后湖北部偏东方位，水木明瑟又东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41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曲院风荷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后湖东、福海西南方位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42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洞天深处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圆明园东南角，临福园门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43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藻园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圆明园西南隅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44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紫碧山房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圆明园最西北角，西、北两面倚园墙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45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若帆之阁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圆明园北墙之内，北楼门之东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46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天宇空明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圆明园最东北角，方湖胜境正北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47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文源阁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后湖北部方位，水木明瑟又北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48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舍卫城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福海西北方位，同乐园北、西峰秀色南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49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同乐园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福海西部方位，坐石临流东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50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汇万总春之庙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后湖北部偏西方位，濂溪乐处南岸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51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圆明园买卖街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同乐园与坐石临流之间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52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三潭印月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方壶胜境西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53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断桥残雪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汇芳书院西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54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苏堤春晓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天然图画一景东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55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花港观鱼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位于西峰秀色景群北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56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柳浪闻莺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文源阁西北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57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两峰插云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位于平湖秋月景群东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58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南屏晚钟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位于夹镜鸣琴广育宫东侧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59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扇面湖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圆明园大宫门挡众木之外，挂甲屯北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60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福海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圆明园的东部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61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圆明三园东部，西部临福海，以长春园园墙为界。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62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澹怀堂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长春园正宫门内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63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含经堂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长春园中部偏南，澹怀堂北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64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思永斋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含经堂西南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65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蒨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0"/>
              </w:rPr>
              <w:t>园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长春园西南，临南墙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66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得全阁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长春园西南角，思永斋稍南之对岸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67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海岳开襟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长春园西部偏中，思永斋正北湖心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68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法慧寺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长春园北部偏西，海岳开襟北岸之阳坡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69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宝相寺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长春园北部偏西，法慧寺又东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70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泽兰堂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长春园中轴线北山阳坡，大水法南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71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转湘帆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长春园北部略偏东，线法山南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72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狮子林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长春园东北角，方河南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73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玉玲珑馆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长春园东部偏南，含经堂以东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74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映清斋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长春园东南，玉玲珑馆南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75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如园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长春园最东南隅，临园墙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76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鉴园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长春园东南部位，临东墙，如园北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77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西洋楼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长春园最北部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78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圆明三园东南部，北部与长春园相邻，以园墙为界，现存西部至101中学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79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迎晖殿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绮春园南向正宫门内，北至中和堂后寿山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80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敷春堂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迎晖殿北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81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鉴碧亭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绮春园东南部位湖心，正觉寺东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82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涵秋馆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绮春园东部偏北方位，敷春堂北偏西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83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凤麟洲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绮春园东湖内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84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展诗应律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绮春园后湖南岸，东临涵秋馆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85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春泽斋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绮春园后湖南岸，东临展诗应律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86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生冬室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绮春园中部偏北，北临春泽斋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87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松风萝月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绮春园后湖北岸，临北墙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88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庄严法界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绮春园中部偏东，涵秋馆之西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89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蘋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0"/>
              </w:rPr>
              <w:t>香榭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绮春园中部偏东，庄严法界之西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90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四宜书屋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绮春园中部，生冬室之西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91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绿满轩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绮春园西南部岛屿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92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畅和堂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绮春园西南部岛屿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93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惠济祠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绮春园最西南角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94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湛清轩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澄心堂东北部湖心岛上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95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正觉寺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绮春园正宫门西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96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澄心堂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绮春园南部偏西湖心中，东临正觉寺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97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春熙院</w:t>
            </w:r>
          </w:p>
        </w:tc>
        <w:tc>
          <w:tcPr>
            <w:tcW w:w="3416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82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长春园西洋楼以北</w:t>
            </w:r>
          </w:p>
        </w:tc>
        <w:tc>
          <w:tcPr>
            <w:tcW w:w="1734" w:type="dxa"/>
            <w:vAlign w:val="center"/>
          </w:tcPr>
          <w:p>
            <w:pPr>
              <w:suppressAutoHyphens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ind w:firstLine="600" w:firstLineChars="200"/>
        <w:outlineLvl w:val="1"/>
        <w:rPr>
          <w:rFonts w:ascii="仿宋_GB2312" w:hAnsi="Cambria" w:eastAsia="仿宋_GB2312" w:cs="Times New Roman"/>
          <w:bCs/>
          <w:sz w:val="30"/>
          <w:szCs w:val="30"/>
        </w:rPr>
      </w:pPr>
      <w:bookmarkStart w:id="3" w:name="_Toc145894565"/>
      <w:r>
        <w:rPr>
          <w:rFonts w:hint="eastAsia" w:ascii="仿宋_GB2312" w:hAnsi="Cambria" w:eastAsia="仿宋_GB2312" w:cs="Times New Roman"/>
          <w:bCs/>
          <w:sz w:val="30"/>
          <w:szCs w:val="30"/>
        </w:rPr>
        <w:t>3</w:t>
      </w:r>
      <w:r>
        <w:rPr>
          <w:rFonts w:ascii="仿宋_GB2312" w:hAnsi="Cambria" w:eastAsia="仿宋_GB2312" w:cs="Times New Roman"/>
          <w:bCs/>
          <w:sz w:val="30"/>
          <w:szCs w:val="30"/>
        </w:rPr>
        <w:t>.</w:t>
      </w:r>
      <w:r>
        <w:rPr>
          <w:rFonts w:hint="eastAsia" w:ascii="仿宋_GB2312" w:hAnsi="Cambria" w:eastAsia="仿宋_GB2312" w:cs="Times New Roman"/>
          <w:bCs/>
          <w:sz w:val="30"/>
          <w:szCs w:val="30"/>
        </w:rPr>
        <w:t>静宜园地名</w:t>
      </w:r>
      <w:bookmarkEnd w:id="3"/>
      <w:r>
        <w:rPr>
          <w:rFonts w:hint="eastAsia" w:ascii="仿宋_GB2312" w:hAnsi="Cambria" w:eastAsia="仿宋_GB2312" w:cs="Times New Roman"/>
          <w:bCs/>
          <w:sz w:val="30"/>
          <w:szCs w:val="30"/>
        </w:rPr>
        <w:t>（42处）</w:t>
      </w:r>
    </w:p>
    <w:tbl>
      <w:tblPr>
        <w:tblStyle w:val="30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239"/>
        <w:gridCol w:w="3402"/>
        <w:gridCol w:w="60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所属街道（镇）</w:t>
            </w:r>
          </w:p>
        </w:tc>
        <w:tc>
          <w:tcPr>
            <w:tcW w:w="6018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现香山公园内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香山静宜园西侧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辽代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洪光寺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香山勤政殿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静宜园内垣东部、东宫门内侧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丽瞩楼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静宜园内垣东北部，东宫门内北侧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绿云舫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静宜园内垣中北部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虚朗斋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璎珞岩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翠微亭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静宜园内垣东南部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青未了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静宜园内垣东部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驯鹿坡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蟾蜍峰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栖云楼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知乐濠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香山寺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静宜园内垣区东南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听法松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静宜园内垣南部，香山寺内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来青轩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静宜园内垣西南部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唳霜皋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静宜园内垣西部，洪光寺西南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香岩室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静宜园内垣西部，洪光寺内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霞标蹬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玉乳泉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静宜园内垣西北部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绚秋林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静宜园内垣西部，洪光寺西北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雨香馆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静宜园内垣西南部，玉乳泉西南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晞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阳阿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静宜园外垣西部，森玉笏北侧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芙蓉坪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静宜园外垣中部，玉华岫东北侧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香雾窟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静宜园外垣西部，森玉笏北侧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栖月崖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静宜园外垣中部，森玉笏东北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重翠崦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静宜园外垣北部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玉华岫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静宜园外垣中部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森玉笏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静宜园外垣中部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隔云钟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静宜园外垣东北部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西山晴雪碑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静宜园外垣北部、梯云山馆西侧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元代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见心斋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静宜园别垣中部、昭庙北侧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宗镜大昭之庙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静宜园别垣南部、见心斋南侧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双清泉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香山公园内双清别墅中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碧云寺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海淀区西部，香山与天宝山东麓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元代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卓锡泉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香山公园碧云寺内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双清别墅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DengXian" w:hAnsi="DengXian" w:eastAsia="DengXian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静宜园内垣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香山公园南侧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思亲舍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DengXian" w:hAnsi="DengXian" w:eastAsia="DengXian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静宜园内垣北部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原绿云舫北侧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DengXian" w:hAnsi="DengXian" w:eastAsia="DengXian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  <w:t>小白楼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DengXian" w:hAnsi="DengXian" w:eastAsia="DengXian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静宜园内垣北部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原清代绿云舫处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DengXian" w:hAnsi="DengXian" w:eastAsia="DengXian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镇芳楼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DengXian" w:hAnsi="DengXian" w:eastAsia="DengXian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原慈幼院总院西侧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现香山公园管理处西侧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DengXian" w:hAnsi="DengXian" w:eastAsia="DengXian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镇南楼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DengXian" w:hAnsi="DengXian" w:eastAsia="DengXian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镇芳楼南侧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香山公园管理处西侧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DengXian" w:hAnsi="DengXian" w:eastAsia="DengXian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ind w:firstLine="600" w:firstLineChars="200"/>
        <w:outlineLvl w:val="1"/>
        <w:rPr>
          <w:rFonts w:ascii="仿宋_GB2312" w:hAnsi="Cambria" w:eastAsia="仿宋_GB2312" w:cs="Times New Roman"/>
          <w:bCs/>
          <w:sz w:val="30"/>
          <w:szCs w:val="30"/>
        </w:rPr>
      </w:pPr>
      <w:bookmarkStart w:id="4" w:name="_Toc145894566"/>
      <w:r>
        <w:rPr>
          <w:rFonts w:hint="eastAsia" w:ascii="仿宋_GB2312" w:hAnsi="Cambria" w:eastAsia="仿宋_GB2312" w:cs="Times New Roman"/>
          <w:bCs/>
          <w:sz w:val="30"/>
          <w:szCs w:val="30"/>
        </w:rPr>
        <w:t>4</w:t>
      </w:r>
      <w:r>
        <w:rPr>
          <w:rFonts w:ascii="仿宋_GB2312" w:hAnsi="Cambria" w:eastAsia="仿宋_GB2312" w:cs="Times New Roman"/>
          <w:bCs/>
          <w:sz w:val="30"/>
          <w:szCs w:val="30"/>
        </w:rPr>
        <w:t>.</w:t>
      </w:r>
      <w:r>
        <w:rPr>
          <w:rFonts w:hint="eastAsia" w:ascii="仿宋_GB2312" w:hAnsi="Cambria" w:eastAsia="仿宋_GB2312" w:cs="Times New Roman"/>
          <w:bCs/>
          <w:sz w:val="30"/>
          <w:szCs w:val="30"/>
        </w:rPr>
        <w:t>颐和园和静明园地名</w:t>
      </w:r>
      <w:bookmarkEnd w:id="4"/>
      <w:r>
        <w:rPr>
          <w:rFonts w:hint="eastAsia" w:ascii="仿宋_GB2312" w:hAnsi="Cambria" w:eastAsia="仿宋_GB2312" w:cs="Times New Roman"/>
          <w:bCs/>
          <w:sz w:val="30"/>
          <w:szCs w:val="30"/>
        </w:rPr>
        <w:t>（76处）</w:t>
      </w:r>
    </w:p>
    <w:tbl>
      <w:tblPr>
        <w:tblStyle w:val="30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239"/>
        <w:gridCol w:w="3402"/>
        <w:gridCol w:w="60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所属街道（镇）</w:t>
            </w:r>
          </w:p>
        </w:tc>
        <w:tc>
          <w:tcPr>
            <w:tcW w:w="6018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bookmarkStart w:id="5" w:name="_Hlk127038055"/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颐和园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青龙桥街道西部，三山五园地区中部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bookmarkEnd w:id="5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万寿山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青龙桥南，颐和园内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昆明湖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颐和园内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颐和园东宫门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颐和园东北部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仁寿殿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颐和园东北部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耶律楚材祠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昆明湖东北岸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玉澜堂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昆明湖东北岸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宜芸馆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昆明湖东北岸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乐寿堂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昆明湖东北岸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德和园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万寿山东南麓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东八所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万寿山东麓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扬仁风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万寿山东南麓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长廊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万寿山南麓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养云轩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万寿山东南麓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无尽意轩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万寿山东南麓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写秋轩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万寿山前山东部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介寿堂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万寿山南麓中间位置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排云殿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万寿山前山中部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佛香阁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万寿山山顶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智慧海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万寿山山顶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转轮藏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万寿山前山中部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宝云阁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万寿山前山中部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清华轩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万寿山南麓中部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云松巢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万寿山前山西部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听鹂馆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万寿山前山西部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画中游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万寿山前山西部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清晏舫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昆明湖西北岸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小西泠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宿云檐城关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万寿山西麓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绮望轩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万寿山后山西部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看云起时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后溪河西部北岸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赅春园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万寿山后山西部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味闲斋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万寿山后山西部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四大部洲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万寿山后山中部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须弥灵境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万寿山后山中部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苏州街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万寿山北麓后溪河两岸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通云城关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万寿山后西部北岸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颐和园北宫门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颐和园北墙中间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构虚轩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万寿山后山西部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寅辉城关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万寿山后山东部东桃花沟上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澹宁堂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万寿山北麓东段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千峰彩翠城关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万寿山东部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花承阁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万寿山后山东部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景福阁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万寿山东部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益寿堂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万寿山东部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乐农轩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万寿山东部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谐趣园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万寿山东麓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霁清轩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万寿山东北麓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紫气东来城关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万寿山东麓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西宫门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颐和园西北部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水村居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昆明湖西北岸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耕织图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颐和园西北部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治镜阁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藻鉴堂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畅观堂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昆明湖西南岸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界湖桥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昆明湖西堤北端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豳风桥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昆明湖西堤北部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玉带桥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昆明湖西堤中段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镜桥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昆明湖西堤中段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练桥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昆明湖西堤南段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景明楼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昆明湖西堤南段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柳桥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昆明湖西堤南端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凤凰墩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绣漪桥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昆明湖南端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新建宫门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颐和园东面围墙中间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十七孔桥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廓如亭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东堤中段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南湖岛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昆明湖东南侧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二龙闸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昆明湖东堤北段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70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知春亭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昆明湖东北部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71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文昌阁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昆明湖东北岸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72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外务部公所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东宫门外广场以南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kern w:val="0"/>
                <w:sz w:val="24"/>
                <w:szCs w:val="24"/>
              </w:rPr>
              <w:t>73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养花园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万寿山以东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0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0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kern w:val="0"/>
                <w:sz w:val="24"/>
                <w:szCs w:val="24"/>
              </w:rPr>
              <w:t>74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升平署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万寿山以东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kern w:val="0"/>
                <w:sz w:val="24"/>
                <w:szCs w:val="24"/>
              </w:rPr>
              <w:t>75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kern w:val="0"/>
                <w:sz w:val="24"/>
                <w:szCs w:val="24"/>
              </w:rPr>
              <w:t>静明园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kern w:val="0"/>
                <w:sz w:val="24"/>
                <w:szCs w:val="24"/>
              </w:rPr>
              <w:t>海淀镇西部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宋体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kern w:val="0"/>
                <w:sz w:val="24"/>
                <w:szCs w:val="24"/>
              </w:rPr>
              <w:t>7</w:t>
            </w:r>
            <w:r>
              <w:rPr>
                <w:rFonts w:ascii="仿宋_GB2312" w:hAnsi="宋体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玉泉山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颐和园西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金代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ind w:firstLine="600" w:firstLineChars="200"/>
        <w:outlineLvl w:val="1"/>
        <w:rPr>
          <w:rFonts w:ascii="仿宋_GB2312" w:hAnsi="Cambria" w:eastAsia="仿宋_GB2312" w:cs="Times New Roman"/>
          <w:bCs/>
          <w:sz w:val="30"/>
          <w:szCs w:val="30"/>
        </w:rPr>
      </w:pPr>
      <w:bookmarkStart w:id="6" w:name="_Toc145894567"/>
      <w:r>
        <w:rPr>
          <w:rFonts w:hint="eastAsia" w:ascii="仿宋_GB2312" w:hAnsi="Cambria" w:eastAsia="仿宋_GB2312" w:cs="Times New Roman"/>
          <w:bCs/>
          <w:sz w:val="30"/>
          <w:szCs w:val="30"/>
        </w:rPr>
        <w:t>5.其他园林地名</w:t>
      </w:r>
      <w:bookmarkEnd w:id="6"/>
      <w:r>
        <w:rPr>
          <w:rFonts w:hint="eastAsia" w:ascii="仿宋_GB2312" w:hAnsi="Cambria" w:eastAsia="仿宋_GB2312" w:cs="Times New Roman"/>
          <w:bCs/>
          <w:sz w:val="30"/>
          <w:szCs w:val="30"/>
        </w:rPr>
        <w:t>（16处）</w:t>
      </w:r>
    </w:p>
    <w:tbl>
      <w:tblPr>
        <w:tblStyle w:val="81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239"/>
        <w:gridCol w:w="3402"/>
        <w:gridCol w:w="60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所属街道（镇）</w:t>
            </w:r>
          </w:p>
        </w:tc>
        <w:tc>
          <w:tcPr>
            <w:tcW w:w="6018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鸣鹤园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北京大学校园东北隅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朗润园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北京大学校园东北部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镜春园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北京大学未名湖东北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淑春园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北京大学鸣鹤园以南、勺园以北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佟府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北京大学勺园以东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治贝子园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北京大学东南隅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蔚秀园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北京大学西门以西，畅春园以北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承泽园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畅春园西北，挂甲屯以南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勺园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燕园西南隅一带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熙春园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清华校园“荒岛”位置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近春园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自得园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圆明园西南隅，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大有庄东南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达园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颐和园路福缘门甲1号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吴家花园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挂甲屯村南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东公所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国际关系学院内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西公所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大有庄蜈蚣街北口之东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outlineLvl w:val="0"/>
        <w:rPr>
          <w:rFonts w:ascii="仿宋_GB2312" w:hAnsi="黑体" w:eastAsia="仿宋_GB2312" w:cs="Times New Roman"/>
          <w:b/>
          <w:bCs/>
          <w:kern w:val="44"/>
          <w:sz w:val="30"/>
          <w:szCs w:val="30"/>
        </w:rPr>
      </w:pPr>
      <w:bookmarkStart w:id="7" w:name="_Toc145894568"/>
      <w:r>
        <w:rPr>
          <w:rFonts w:ascii="仿宋_GB2312" w:hAnsi="黑体" w:eastAsia="仿宋_GB2312" w:cs="Times New Roman"/>
          <w:b/>
          <w:bCs/>
          <w:kern w:val="44"/>
          <w:sz w:val="30"/>
          <w:szCs w:val="30"/>
        </w:rPr>
        <w:t>二</w:t>
      </w:r>
      <w:r>
        <w:rPr>
          <w:rFonts w:hint="eastAsia" w:ascii="仿宋_GB2312" w:hAnsi="黑体" w:eastAsia="仿宋_GB2312" w:cs="Times New Roman"/>
          <w:b/>
          <w:bCs/>
          <w:kern w:val="44"/>
          <w:sz w:val="30"/>
          <w:szCs w:val="30"/>
        </w:rPr>
        <w:t>、山川地名</w:t>
      </w:r>
      <w:bookmarkEnd w:id="7"/>
      <w:r>
        <w:rPr>
          <w:rFonts w:hint="eastAsia" w:ascii="仿宋_GB2312" w:hAnsi="黑体" w:eastAsia="仿宋_GB2312" w:cs="Times New Roman"/>
          <w:b/>
          <w:bCs/>
          <w:kern w:val="44"/>
          <w:sz w:val="30"/>
          <w:szCs w:val="30"/>
        </w:rPr>
        <w:t>（27处）</w:t>
      </w:r>
    </w:p>
    <w:p>
      <w:pPr>
        <w:keepNext/>
        <w:keepLines/>
        <w:suppressAutoHyphens/>
        <w:spacing w:before="100" w:after="100" w:line="480" w:lineRule="auto"/>
        <w:ind w:firstLine="600" w:firstLineChars="200"/>
        <w:outlineLvl w:val="1"/>
        <w:rPr>
          <w:rFonts w:ascii="仿宋_GB2312" w:hAnsi="Cambria" w:eastAsia="仿宋_GB2312" w:cs="Times New Roman"/>
          <w:b/>
          <w:sz w:val="30"/>
          <w:szCs w:val="30"/>
        </w:rPr>
      </w:pPr>
      <w:r>
        <w:rPr>
          <w:rFonts w:hint="eastAsia" w:ascii="仿宋_GB2312" w:hAnsi="Cambria" w:eastAsia="仿宋_GB2312" w:cs="Times New Roman"/>
          <w:bCs/>
          <w:sz w:val="30"/>
          <w:szCs w:val="30"/>
        </w:rPr>
        <w:t>1.山地地名（17处）</w:t>
      </w:r>
    </w:p>
    <w:tbl>
      <w:tblPr>
        <w:tblStyle w:val="81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239"/>
        <w:gridCol w:w="3402"/>
        <w:gridCol w:w="60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b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kern w:val="0"/>
                <w:sz w:val="24"/>
                <w:szCs w:val="24"/>
              </w:rPr>
              <w:t>所属街道（镇）</w:t>
            </w:r>
          </w:p>
        </w:tc>
        <w:tc>
          <w:tcPr>
            <w:tcW w:w="6018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b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望儿山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西北旺镇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京密引水渠西北旺段的南面和西面，黑山头北面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黑山头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东南与平顶山相连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，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北与望儿山山岭相接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平顶山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东与红石山相连，北接黑山头，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红石山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西北与平顶山相连，东南至京密引水渠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大昭山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青龙桥街道、香山街道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南起景泰陵，北至二昭山，东至董四墓村，西临象鼻子沟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二昭山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青龙桥街道、香山街道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南与大昭山相连，东北与三昭山相连，西北与天光寺山相接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三昭山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南与二昭山相连，东接金山口。西与天光寺山相接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荷叶山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四王府村南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普陀山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北与寿安山相接，南为四王府村，东临象鼻子沟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寿安山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卧佛寺东北边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元代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地藏沟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南坡为普陀山，北坡为寿安山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三炷香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香山街道、温泉镇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卧佛寺北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万花山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公主坟村北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木兰陀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碧云寺北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天宝山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南至挂甲塔，西至克勤峪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万安山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香山公园南侧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元代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青龙山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北接万安山，南连卢师山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ind w:firstLine="600" w:firstLineChars="200"/>
        <w:outlineLvl w:val="1"/>
        <w:rPr>
          <w:rFonts w:ascii="仿宋_GB2312" w:hAnsi="Cambria" w:eastAsia="仿宋_GB2312" w:cs="Times New Roman"/>
          <w:bCs/>
          <w:sz w:val="30"/>
          <w:szCs w:val="30"/>
        </w:rPr>
      </w:pPr>
      <w:r>
        <w:rPr>
          <w:rFonts w:hint="eastAsia" w:ascii="仿宋_GB2312" w:hAnsi="Cambria" w:eastAsia="仿宋_GB2312" w:cs="Times New Roman"/>
          <w:bCs/>
          <w:sz w:val="30"/>
          <w:szCs w:val="30"/>
        </w:rPr>
        <w:t>2.水域地名（10处）</w:t>
      </w:r>
    </w:p>
    <w:tbl>
      <w:tblPr>
        <w:tblStyle w:val="81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239"/>
        <w:gridCol w:w="3402"/>
        <w:gridCol w:w="60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所属街道（镇）</w:t>
            </w:r>
          </w:p>
        </w:tc>
        <w:tc>
          <w:tcPr>
            <w:tcW w:w="6018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清河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青龙桥街道、昌平区、朝阳区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西起青龙桥，东入温榆河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元代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万泉河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海淀街道、海淀镇，青龙桥街道、清华园街道，东升镇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南起海淀南路西口，北至朱房，汇入清河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949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北旱河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香山街道、四季青镇、青龙桥街道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西起四王府，东至青龙桥清河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南旱河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香山街道、四季青镇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起万安公墓，南止永定河引水渠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北长河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西起静明园，东止颐和园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金河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西起万安公墓前的南旱河，东至昆玉河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高水湖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玉泉山静明园南墙外和东墙外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养水湖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原北坞村东，今北坞公园内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水源头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北京植物园樱桃沟内，卧佛寺西北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引水石渠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北京国家植物园内，原东至静明园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outlineLvl w:val="0"/>
        <w:rPr>
          <w:rFonts w:ascii="仿宋_GB2312" w:hAnsi="黑体" w:eastAsia="仿宋_GB2312" w:cs="Times New Roman"/>
          <w:b/>
          <w:bCs/>
          <w:kern w:val="44"/>
          <w:sz w:val="30"/>
          <w:szCs w:val="30"/>
        </w:rPr>
      </w:pPr>
      <w:bookmarkStart w:id="8" w:name="_Toc145894569"/>
      <w:r>
        <w:rPr>
          <w:rFonts w:hint="eastAsia" w:ascii="仿宋_GB2312" w:hAnsi="黑体" w:eastAsia="仿宋_GB2312" w:cs="Times New Roman"/>
          <w:b/>
          <w:bCs/>
          <w:kern w:val="44"/>
          <w:sz w:val="30"/>
          <w:szCs w:val="30"/>
        </w:rPr>
        <w:t>三、道路交通地名</w:t>
      </w:r>
      <w:bookmarkEnd w:id="8"/>
      <w:r>
        <w:rPr>
          <w:rFonts w:hint="eastAsia" w:ascii="仿宋_GB2312" w:hAnsi="黑体" w:eastAsia="仿宋_GB2312" w:cs="Times New Roman"/>
          <w:b/>
          <w:bCs/>
          <w:kern w:val="44"/>
          <w:sz w:val="30"/>
          <w:szCs w:val="30"/>
        </w:rPr>
        <w:t>（17处）</w:t>
      </w:r>
    </w:p>
    <w:tbl>
      <w:tblPr>
        <w:tblStyle w:val="81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239"/>
        <w:gridCol w:w="3402"/>
        <w:gridCol w:w="60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所属街道（镇）</w:t>
            </w:r>
          </w:p>
        </w:tc>
        <w:tc>
          <w:tcPr>
            <w:tcW w:w="6018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成府路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学院路街道、中关村街道、东升镇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东起学院路，西止中关村北大街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海淀路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海淀街道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东起中关村北大街，西止颐和园路南口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颐和园路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青龙桥街道、海淀镇、海淀街道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东南起海淀路，西北止香山路东口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清华西路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东起中关村大街，西止颐和园路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圆明园西路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青龙桥街道、马连洼街道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北起马连洼北路，南止颐和园路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昆明湖路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四季青镇、海淀镇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北起昆明湖东路，南止蓝靛厂北路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六郎庄路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东起海淀公园路，西止昆明湖东路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北坞村路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西北起玉泉山，东南止北四环西路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玉泉山路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四季青镇、海淀镇、青龙桥街道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东北起香山路，西止香泉环岛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10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香山路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青龙桥街道西部、四季青镇、香山街道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东起颐和园路，西止杰王府路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11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香山买卖街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东起杰王府路，西止静宜园东宫门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12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煤厂街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东起香山路，西止香山公园北门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13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闵庄路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东起北坞村路，西止香山南路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0"/>
              </w:rPr>
              <w:t>14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青龙桥东街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东起颐和园路，西止青龙桥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青龙桥镇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元代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安河桥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颐和园北，清河上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红桥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蔚秀园东北，颐和园路上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outlineLvl w:val="0"/>
        <w:rPr>
          <w:rFonts w:ascii="仿宋_GB2312" w:hAnsi="黑体" w:eastAsia="仿宋_GB2312" w:cs="Times New Roman"/>
          <w:b/>
          <w:bCs/>
          <w:kern w:val="44"/>
          <w:sz w:val="30"/>
          <w:szCs w:val="30"/>
        </w:rPr>
      </w:pPr>
      <w:bookmarkStart w:id="9" w:name="_Toc145894570"/>
      <w:r>
        <w:rPr>
          <w:rFonts w:hint="eastAsia" w:ascii="仿宋_GB2312" w:hAnsi="黑体" w:eastAsia="仿宋_GB2312" w:cs="Times New Roman"/>
          <w:b/>
          <w:bCs/>
          <w:kern w:val="44"/>
          <w:sz w:val="30"/>
          <w:szCs w:val="30"/>
        </w:rPr>
        <w:t>四、村镇、旗营地名</w:t>
      </w:r>
      <w:bookmarkEnd w:id="9"/>
      <w:r>
        <w:rPr>
          <w:rFonts w:hint="eastAsia" w:ascii="仿宋_GB2312" w:hAnsi="黑体" w:eastAsia="仿宋_GB2312" w:cs="Times New Roman"/>
          <w:b/>
          <w:bCs/>
          <w:kern w:val="44"/>
          <w:sz w:val="30"/>
          <w:szCs w:val="30"/>
        </w:rPr>
        <w:t>（39处）</w:t>
      </w:r>
    </w:p>
    <w:p>
      <w:pPr>
        <w:keepNext/>
        <w:keepLines/>
        <w:suppressAutoHyphens/>
        <w:spacing w:before="100" w:after="100" w:line="480" w:lineRule="auto"/>
        <w:ind w:firstLine="600" w:firstLineChars="200"/>
        <w:outlineLvl w:val="1"/>
        <w:rPr>
          <w:rFonts w:ascii="仿宋_GB2312" w:hAnsi="Cambria" w:eastAsia="仿宋_GB2312" w:cs="Times New Roman"/>
          <w:bCs/>
          <w:sz w:val="30"/>
          <w:szCs w:val="30"/>
        </w:rPr>
      </w:pPr>
      <w:r>
        <w:rPr>
          <w:rFonts w:hint="eastAsia" w:ascii="仿宋_GB2312" w:hAnsi="Cambria" w:eastAsia="仿宋_GB2312" w:cs="Times New Roman"/>
          <w:bCs/>
          <w:sz w:val="30"/>
          <w:szCs w:val="30"/>
        </w:rPr>
        <w:t>1.村落地名（24处）</w:t>
      </w:r>
    </w:p>
    <w:tbl>
      <w:tblPr>
        <w:tblStyle w:val="81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239"/>
        <w:gridCol w:w="3402"/>
        <w:gridCol w:w="60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所属街道（镇）</w:t>
            </w:r>
          </w:p>
        </w:tc>
        <w:tc>
          <w:tcPr>
            <w:tcW w:w="6018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杰王府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东邻南辛村，西临正黄旗，南邻红山头，北临一棵松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四王府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东邻红门村,南邻香山路，西邻东宫村，北邻正白旗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西小府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东邻丰户营，西邻厢白旗,南邻北旱河，北靠四王府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丰户营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东至单水门，南至普安店，西至西小府，北至正蓝旗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娘娘府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东至中国林业科学院，南至香山路，西至丰户营和316医院，北至大昭山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东小府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东与厢红旗社区相邻，南与玉泉山隔桥相望，西与娘娘府相接，北靠山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董四墓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东邻军事科学院，西接乐家花园,南依总参三部，北与程家花园和韩家府相邻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韩家府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东邻遗光寺，西接程家花园，南至培星小学，北靠金山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黑山扈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东邻京密引水渠，南邻309医院,西邻黑山头与望儿山东麓，北邻西北旺村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三岔口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北面隔肖家河与肖家河村相邻，东面邻近骚子营，南面临大有庄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挂甲屯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东至万泉河,南至北京大学承泽园，西至万泉河路,北至颐和园路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青龙桥镇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东邻中央党校,南靠颐和园北墙,西邻功德寺和后营村，北邻安河桥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元代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官碾房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邻玉泉山中学，西邻四槐居，南靠玉泉山路，北邻功德寺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万安里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东邻南旱河,南邻闵庄路，西为门头馨园，北邻万安公墓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普安店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东邻大柳林，南邻万安公墓，西邻南辛村，北邻四王府、单水门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门头村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东至门头新村，南邻镶蓝旗，西邻红旗村，北至红旗村、鲍家窑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舍茶棚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东至北坞村路，南邻老公坟，西至鲍家窑，北至玉泉山路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船营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东邻金河，南邻中坞，西邻北坞村路，北邻后窑、昆明湖南岸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中坞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东邻后窑村路，西、南邻北坞村路，北邻后窑村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北坞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东至昆明湖，南至大山口，西至北坞村路，北至玉泉山路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六郎庄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南邻北四环路，西近颐和园东墙，东邻海淀公园，北邻新建宫门路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水磨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东至清华大学西墙，西至绮春园东墙,南至清华西路北侧,北至长春园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大有庄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东邻国际关系学院，西近安河桥，北接中央党校，南抵香山路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二河开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东至中关村北大街，南至圆明园西洋楼景区，西至圆明园方壶胜境，北邻五环路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ind w:firstLine="600" w:firstLineChars="200"/>
        <w:outlineLvl w:val="1"/>
        <w:rPr>
          <w:rFonts w:ascii="仿宋_GB2312" w:hAnsi="Cambria" w:eastAsia="仿宋_GB2312" w:cs="Times New Roman"/>
          <w:bCs/>
          <w:sz w:val="30"/>
          <w:szCs w:val="30"/>
        </w:rPr>
      </w:pPr>
      <w:r>
        <w:rPr>
          <w:rFonts w:hint="eastAsia" w:ascii="仿宋_GB2312" w:hAnsi="Cambria" w:eastAsia="仿宋_GB2312" w:cs="Times New Roman"/>
          <w:bCs/>
          <w:sz w:val="30"/>
          <w:szCs w:val="30"/>
        </w:rPr>
        <w:t>2.香山健锐营地名（11处）</w:t>
      </w:r>
    </w:p>
    <w:tbl>
      <w:tblPr>
        <w:tblStyle w:val="81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239"/>
        <w:gridCol w:w="3402"/>
        <w:gridCol w:w="60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所属街道（镇）</w:t>
            </w:r>
          </w:p>
        </w:tc>
        <w:tc>
          <w:tcPr>
            <w:tcW w:w="6018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香山厢黄西营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东至北营子，西至山，南邻公主坟、煤厂，北至山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香山厢黄南营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东至卧佛寺路，南至东宫村，西至北辛村，北至北京植物园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香山厢黄北营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东至镶黄旗南营子，南至煤厂，西至镶黄旗西营，北至山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香山北正黄旗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东至杰王府、南辛村，西、南为山地，北至一棵松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香山厢白旗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东至正蓝旗，南至香山路，西至四王府，北依山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香山正蓝旗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东至象鼻子沟，南至香山路，西至西小府，北至普陀山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香山正白旗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东至四王府村，南至旱河，西至卧佛寺路，北至山地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香山南正黄旗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西邻中共中央党校，东邻北京大学燕北园，北面是418部队，南接国际关系学院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红旗村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东至门头村，南至梵香寺遗址，西至万安山，北至实胜寺遗址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10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香山厢蓝旗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西至香山南路,东、北至门头村，南至胆家坟、礼王坟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11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香山厢红旗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四季青镇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东至南河滩村，北至宝相寺遗址，西、南至山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ind w:firstLine="600" w:firstLineChars="200"/>
        <w:outlineLvl w:val="1"/>
        <w:rPr>
          <w:rFonts w:ascii="仿宋_GB2312" w:hAnsi="Cambria" w:eastAsia="仿宋_GB2312" w:cs="Times New Roman"/>
          <w:bCs/>
          <w:sz w:val="30"/>
          <w:szCs w:val="30"/>
        </w:rPr>
      </w:pPr>
      <w:r>
        <w:rPr>
          <w:rFonts w:hint="eastAsia" w:ascii="仿宋_GB2312" w:hAnsi="Cambria" w:eastAsia="仿宋_GB2312" w:cs="Times New Roman"/>
          <w:bCs/>
          <w:sz w:val="30"/>
          <w:szCs w:val="30"/>
        </w:rPr>
        <w:t>3.圆明园护军营地名（4处）</w:t>
      </w:r>
    </w:p>
    <w:tbl>
      <w:tblPr>
        <w:tblStyle w:val="81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239"/>
        <w:gridCol w:w="3402"/>
        <w:gridCol w:w="60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所属街道（镇）</w:t>
            </w:r>
          </w:p>
        </w:tc>
        <w:tc>
          <w:tcPr>
            <w:tcW w:w="6018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圆明园厢白旗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圆明园东面，东跨圆明园东路，南至长春园东北垣，西至春熙院遗址，北至清河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蓝旗营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北至清华大学校园南墙，西至清华南路，东至清华南门，北至中关村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圆明园厢红旗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东至青龙桥，南至北旱河，西至娘娘府，北至董四墓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圆明园正红旗</w:t>
            </w:r>
          </w:p>
        </w:tc>
        <w:tc>
          <w:tcPr>
            <w:tcW w:w="340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马连洼街道</w:t>
            </w:r>
          </w:p>
        </w:tc>
        <w:tc>
          <w:tcPr>
            <w:tcW w:w="6018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东邻肖家河，南至安河桥，西邻京密引水渠，北靠龙背村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outlineLvl w:val="0"/>
        <w:rPr>
          <w:rFonts w:ascii="仿宋_GB2312" w:hAnsi="黑体" w:eastAsia="仿宋_GB2312" w:cs="Times New Roman"/>
          <w:b/>
          <w:bCs/>
          <w:kern w:val="44"/>
          <w:sz w:val="30"/>
          <w:szCs w:val="30"/>
        </w:rPr>
      </w:pPr>
      <w:bookmarkStart w:id="10" w:name="_Toc145894571"/>
      <w:r>
        <w:rPr>
          <w:rFonts w:hint="eastAsia" w:ascii="仿宋_GB2312" w:hAnsi="黑体" w:eastAsia="仿宋_GB2312" w:cs="Times New Roman"/>
          <w:b/>
          <w:bCs/>
          <w:kern w:val="44"/>
          <w:sz w:val="30"/>
          <w:szCs w:val="30"/>
        </w:rPr>
        <w:t>五、近现代教育地名</w:t>
      </w:r>
      <w:bookmarkEnd w:id="10"/>
      <w:r>
        <w:rPr>
          <w:rFonts w:hint="eastAsia" w:ascii="仿宋_GB2312" w:hAnsi="黑体" w:eastAsia="仿宋_GB2312" w:cs="Times New Roman"/>
          <w:b/>
          <w:bCs/>
          <w:kern w:val="44"/>
          <w:sz w:val="30"/>
          <w:szCs w:val="30"/>
        </w:rPr>
        <w:t>（43处）</w:t>
      </w:r>
    </w:p>
    <w:p>
      <w:pPr>
        <w:keepNext/>
        <w:keepLines/>
        <w:suppressAutoHyphens/>
        <w:spacing w:before="100" w:after="100" w:line="480" w:lineRule="auto"/>
        <w:ind w:firstLine="600" w:firstLineChars="200"/>
        <w:outlineLvl w:val="1"/>
        <w:rPr>
          <w:rFonts w:ascii="仿宋_GB2312" w:hAnsi="Cambria" w:eastAsia="仿宋_GB2312" w:cs="Times New Roman"/>
          <w:bCs/>
          <w:sz w:val="30"/>
          <w:szCs w:val="30"/>
        </w:rPr>
      </w:pPr>
      <w:r>
        <w:rPr>
          <w:rFonts w:hint="eastAsia" w:ascii="仿宋_GB2312" w:hAnsi="Cambria" w:eastAsia="仿宋_GB2312" w:cs="Times New Roman"/>
          <w:bCs/>
          <w:sz w:val="30"/>
          <w:szCs w:val="30"/>
        </w:rPr>
        <w:t>1.燕园地名（19处）</w:t>
      </w:r>
    </w:p>
    <w:tbl>
      <w:tblPr>
        <w:tblStyle w:val="79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239"/>
        <w:gridCol w:w="3402"/>
        <w:gridCol w:w="60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所属街道（镇）</w:t>
            </w:r>
          </w:p>
        </w:tc>
        <w:tc>
          <w:tcPr>
            <w:tcW w:w="6018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海淀区中部，燕园街道中部，三山五园地区中部，北京大学校园所在地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未名湖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岛亭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燕园中部未名湖湖心岛上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北大西校门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燕园西部，西邻颐和园路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校友桥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燕园西部，西校门东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燕南园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燕园中部，百年纪念讲堂西侧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燕东园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燕园东面，清华南路西侧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北阁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燕园中部，俄文楼草坪以西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南阁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燕园中部，俄文楼草坪以西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博雅塔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燕园中部，未名湖东南隅的冈阜上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临湖轩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燕园中部，未名湖南岸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慈济寺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燕园中部，未名湖南岸，临湖轩以东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钟亭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燕园中部，未名湖南岸小山上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埃德加·斯诺墓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燕园中部，未名湖南岸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未名湖石舫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燕园中部，未名湖湖心岛东岸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北京大学图书馆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燕园中部，北大东门内的东西向轴线上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1949年以后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魏士毅女士纪念碑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燕园中部，北京大学校史馆东侧土山下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校景亭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燕园西部，鸣鹤园内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中关园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燕园东门外，西起中关村北大街，北至成府路，东南与中关村街道接界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1949年以后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ind w:firstLine="600" w:firstLineChars="200"/>
        <w:outlineLvl w:val="1"/>
        <w:rPr>
          <w:rFonts w:ascii="仿宋_GB2312" w:hAnsi="Cambria" w:eastAsia="仿宋_GB2312" w:cs="Times New Roman"/>
          <w:bCs/>
          <w:sz w:val="30"/>
          <w:szCs w:val="30"/>
        </w:rPr>
      </w:pPr>
      <w:r>
        <w:rPr>
          <w:rFonts w:hint="eastAsia" w:ascii="仿宋_GB2312" w:hAnsi="Cambria" w:eastAsia="仿宋_GB2312" w:cs="Times New Roman"/>
          <w:bCs/>
          <w:sz w:val="30"/>
          <w:szCs w:val="30"/>
        </w:rPr>
        <w:t>2.清华园地名（24处）</w:t>
      </w:r>
    </w:p>
    <w:tbl>
      <w:tblPr>
        <w:tblStyle w:val="80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239"/>
        <w:gridCol w:w="3402"/>
        <w:gridCol w:w="60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所属街道</w:t>
            </w:r>
          </w:p>
        </w:tc>
        <w:tc>
          <w:tcPr>
            <w:tcW w:w="6018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三山五园地区东部，清华大学所在本部校园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清华学堂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古月堂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清华校园内偏西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清华大礼堂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清华大学校园中部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工字厅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水木清华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同方部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清华大学图书馆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清华校园中部偏北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科学馆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体育馆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清华校园西北部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生物馆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清华校园西北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气象台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清华校园西北部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化学馆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清华校园西北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照澜院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清华校园中部偏南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新林院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普吉院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胜因院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清华校园中部偏南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明斋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清华校园西北部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善斋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静斋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平斋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新斋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清华校园西部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二校门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自清亭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清华校园中部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949</w:t>
            </w: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年以后</w:t>
            </w:r>
          </w:p>
        </w:tc>
      </w:tr>
    </w:tbl>
    <w:p>
      <w:pPr>
        <w:keepNext/>
        <w:keepLines/>
        <w:suppressAutoHyphens/>
        <w:spacing w:before="100" w:after="100" w:line="480" w:lineRule="auto"/>
        <w:outlineLvl w:val="0"/>
        <w:rPr>
          <w:rFonts w:ascii="仿宋_GB2312" w:hAnsi="黑体" w:eastAsia="仿宋_GB2312" w:cs="Times New Roman"/>
          <w:b/>
          <w:bCs/>
          <w:kern w:val="44"/>
          <w:sz w:val="30"/>
          <w:szCs w:val="30"/>
        </w:rPr>
      </w:pPr>
      <w:bookmarkStart w:id="11" w:name="_Toc145894572"/>
      <w:r>
        <w:rPr>
          <w:rFonts w:hint="eastAsia" w:ascii="仿宋_GB2312" w:hAnsi="黑体" w:eastAsia="仿宋_GB2312" w:cs="Times New Roman"/>
          <w:b/>
          <w:bCs/>
          <w:kern w:val="44"/>
          <w:sz w:val="30"/>
          <w:szCs w:val="30"/>
        </w:rPr>
        <w:t>六、其他文物古迹地名</w:t>
      </w:r>
      <w:bookmarkEnd w:id="11"/>
      <w:r>
        <w:rPr>
          <w:rFonts w:hint="eastAsia" w:ascii="仿宋_GB2312" w:hAnsi="黑体" w:eastAsia="仿宋_GB2312" w:cs="Times New Roman"/>
          <w:b/>
          <w:bCs/>
          <w:kern w:val="44"/>
          <w:sz w:val="30"/>
          <w:szCs w:val="30"/>
        </w:rPr>
        <w:t>（48处）</w:t>
      </w:r>
    </w:p>
    <w:tbl>
      <w:tblPr>
        <w:tblStyle w:val="78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239"/>
        <w:gridCol w:w="3402"/>
        <w:gridCol w:w="60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传统地名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所属街道（镇）</w:t>
            </w:r>
          </w:p>
        </w:tc>
        <w:tc>
          <w:tcPr>
            <w:tcW w:w="6018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位置（起止点）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b/>
                <w:bCs/>
                <w:kern w:val="0"/>
                <w:sz w:val="24"/>
                <w:szCs w:val="24"/>
              </w:rPr>
              <w:t>出现年代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一亩园娘娘庙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一亩园村，圆明园大宫门西南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虎城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挂甲屯西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静安院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六郎庄村静安院5号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大有庄极乐寺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大有庄村内东南部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丰益仓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中共中央党校北院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15、17楼之间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兴隆寺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今红山路与香山路交叉口的东北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黑山扈教堂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309医院西北，百望山森林公园内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上义师范学校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黑山扈路甲17号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隐修庵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青龙桥东街15号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慈恩寺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青龙桥东街路北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鲁班庙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六间房1号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功德寺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颐和园与玉泉山之间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董四墓娘娘庙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董四墓村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大昭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董四墓村西大昭山东坡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二昭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董四墓村西北二昭山东坡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三昭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董四墓村北三昭山东南坡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四昭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平顶山主峰东坡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五昭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红石山主峰东坡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19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景泰陵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娘娘府村北，香山路娘娘府2号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高水湖石牌坊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北长河南岸，玉泉山小东门外,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北坞金山寺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四季青街道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北坞公园内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妙云寺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四季青街道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普安店村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四王府清真寺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四王府村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正白旗北庙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香山正白旗甲9号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卧佛寺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正白旗村西北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广慧庵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樱桃沟口东侧，卧佛寺西侧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退谷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北京植物园樱桃沟水源头峡谷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静福寺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碧云寺北木兰陀山麓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29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挂甲塔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挂甲塔村东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北辛村关帝庙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北辛村28号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香山八旗印房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香山正黄旗21号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晏公祠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北京西山国家森林公园内万安山麓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明代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法海寺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北京西山国家森林公园内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元代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健锐营演武厅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香山红旗村1号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实胜寺碑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香山红旗村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松堂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香山南路红旗村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旭华之阁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香山南路南河滩村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宝谛寺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万安山东麓，旭华之阁东侧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39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方昭圆昭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北京西山森林公园内，旭华之阁西北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40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礼王坟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礼王坟村北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41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福惠寺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海淀与石景山区交界的青龙山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42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万安公墓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四季青街道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香山南路万安里1号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43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六郎庄烈士纪念碑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海淀镇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六郎庄村北山上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44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“三一八”烈士纪念碑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福缘门村北，圆明园九州清晏景区内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民国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高水闸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一亩园村西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</w:rPr>
              <w:t>阅武楼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青龙桥街道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szCs w:val="24"/>
              </w:rPr>
              <w:t>好山居别墅区中部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火神庙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燕园街道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燕园西南门外，海淀桥北，海淀路西路口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4</w:t>
            </w:r>
            <w: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39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清华园车站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中关村街道</w:t>
            </w:r>
          </w:p>
        </w:tc>
        <w:tc>
          <w:tcPr>
            <w:tcW w:w="6018" w:type="dxa"/>
            <w:vAlign w:val="center"/>
          </w:tcPr>
          <w:p>
            <w:pPr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成府路路口西南小巷清华园铁路职工宿舍内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DengXian" w:eastAsia="仿宋_GB2312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DengXian" w:eastAsia="仿宋_GB2312" w:cs="Times New Roman"/>
                <w:kern w:val="0"/>
                <w:sz w:val="24"/>
                <w:szCs w:val="24"/>
              </w:rPr>
              <w:t>清代</w:t>
            </w:r>
          </w:p>
        </w:tc>
      </w:tr>
    </w:tbl>
    <w:p/>
    <w:sectPr>
      <w:footerReference r:id="rId3" w:type="default"/>
      <w:pgSz w:w="16838" w:h="11906" w:orient="landscape"/>
      <w:pgMar w:top="1134" w:right="1797" w:bottom="1134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altName w:val="Noto Sans Syriac Eastern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仿宋">
    <w:altName w:val="宋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仿宋_GB2312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CJK JP Bold">
    <w:panose1 w:val="020B0800000000000000"/>
    <w:charset w:val="86"/>
    <w:family w:val="auto"/>
    <w:pitch w:val="default"/>
    <w:sig w:usb0="3000000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95996094"/>
    </w:sdtPr>
    <w:sdtContent>
      <w:p>
        <w:pPr>
          <w:pStyle w:val="1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12</w:t>
        </w:r>
        <w:r>
          <w:fldChar w:fldCharType="end"/>
        </w:r>
      </w:p>
    </w:sdtContent>
  </w:sdt>
  <w:p>
    <w:pPr>
      <w:pStyle w:val="1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66F8B"/>
    <w:multiLevelType w:val="multilevel"/>
    <w:tmpl w:val="0A366F8B"/>
    <w:lvl w:ilvl="0" w:tentative="0">
      <w:start w:val="1"/>
      <w:numFmt w:val="koreanDigital2"/>
      <w:pStyle w:val="47"/>
      <w:lvlText w:val="第%1章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360"/>
        </w:tabs>
        <w:ind w:left="360" w:firstLine="0"/>
      </w:pPr>
      <w:rPr>
        <w:rFonts w:hint="eastAsia"/>
      </w:rPr>
    </w:lvl>
    <w:lvl w:ilvl="2" w:tentative="0">
      <w:start w:val="1"/>
      <w:numFmt w:val="decimal"/>
      <w:pStyle w:val="48"/>
      <w:isLgl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6E0"/>
    <w:rsid w:val="000A1FA9"/>
    <w:rsid w:val="00112135"/>
    <w:rsid w:val="00155872"/>
    <w:rsid w:val="001666E0"/>
    <w:rsid w:val="001E5D57"/>
    <w:rsid w:val="00263307"/>
    <w:rsid w:val="002968AF"/>
    <w:rsid w:val="002E0436"/>
    <w:rsid w:val="004064CF"/>
    <w:rsid w:val="0047005F"/>
    <w:rsid w:val="00501F52"/>
    <w:rsid w:val="005853C3"/>
    <w:rsid w:val="006322E0"/>
    <w:rsid w:val="00680794"/>
    <w:rsid w:val="007500AE"/>
    <w:rsid w:val="008A2D37"/>
    <w:rsid w:val="00A723E6"/>
    <w:rsid w:val="00AB71E7"/>
    <w:rsid w:val="00B2273A"/>
    <w:rsid w:val="00F75B2A"/>
    <w:rsid w:val="00F90C21"/>
    <w:rsid w:val="00FC254B"/>
    <w:rsid w:val="77E94AD4"/>
    <w:rsid w:val="FEB74987"/>
    <w:rsid w:val="FF8DD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uppressAutoHyphens/>
      <w:spacing w:before="100" w:after="100" w:line="578" w:lineRule="auto"/>
      <w:outlineLvl w:val="0"/>
    </w:pPr>
    <w:rPr>
      <w:rFonts w:ascii="仿宋_GB2312" w:hAnsi="黑体" w:eastAsia="仿宋_GB2312" w:cs="Times New Roman"/>
      <w:b/>
      <w:bCs/>
      <w:kern w:val="44"/>
      <w:sz w:val="30"/>
      <w:szCs w:val="30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uppressAutoHyphens/>
      <w:spacing w:before="100" w:after="100" w:line="415" w:lineRule="auto"/>
      <w:ind w:firstLine="600" w:firstLineChars="200"/>
      <w:outlineLvl w:val="1"/>
    </w:pPr>
    <w:rPr>
      <w:rFonts w:ascii="仿宋_GB2312" w:hAnsi="Cambria" w:eastAsia="仿宋_GB2312" w:cs="Times New Roman"/>
      <w:bCs/>
      <w:sz w:val="30"/>
      <w:szCs w:val="30"/>
    </w:rPr>
  </w:style>
  <w:style w:type="paragraph" w:styleId="4">
    <w:name w:val="heading 3"/>
    <w:basedOn w:val="1"/>
    <w:next w:val="1"/>
    <w:link w:val="33"/>
    <w:unhideWhenUsed/>
    <w:qFormat/>
    <w:uiPriority w:val="9"/>
    <w:pPr>
      <w:keepNext/>
      <w:keepLines/>
      <w:suppressAutoHyphens/>
      <w:spacing w:before="260" w:after="260" w:line="416" w:lineRule="auto"/>
      <w:ind w:firstLine="562" w:firstLineChars="200"/>
      <w:outlineLvl w:val="2"/>
    </w:pPr>
    <w:rPr>
      <w:rFonts w:ascii="仿宋" w:hAnsi="仿宋" w:eastAsia="仿宋" w:cs="Times New Roman"/>
      <w:b/>
      <w:bCs/>
      <w:sz w:val="28"/>
      <w:szCs w:val="28"/>
    </w:rPr>
  </w:style>
  <w:style w:type="paragraph" w:styleId="5">
    <w:name w:val="heading 4"/>
    <w:basedOn w:val="4"/>
    <w:next w:val="1"/>
    <w:link w:val="34"/>
    <w:unhideWhenUsed/>
    <w:qFormat/>
    <w:uiPriority w:val="9"/>
    <w:pPr>
      <w:outlineLvl w:val="3"/>
    </w:pPr>
  </w:style>
  <w:style w:type="paragraph" w:styleId="6">
    <w:name w:val="heading 5"/>
    <w:basedOn w:val="1"/>
    <w:next w:val="1"/>
    <w:link w:val="35"/>
    <w:unhideWhenUsed/>
    <w:qFormat/>
    <w:uiPriority w:val="9"/>
    <w:pPr>
      <w:keepNext/>
      <w:keepLines/>
      <w:suppressAutoHyphens/>
      <w:spacing w:before="280" w:after="290" w:line="376" w:lineRule="auto"/>
      <w:ind w:firstLine="480" w:firstLineChars="200"/>
      <w:outlineLvl w:val="4"/>
    </w:pPr>
    <w:rPr>
      <w:rFonts w:ascii="仿宋" w:hAnsi="仿宋" w:eastAsia="仿宋" w:cs="Times New Roman"/>
      <w:b/>
      <w:bCs/>
      <w:sz w:val="28"/>
      <w:szCs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suppressAutoHyphens/>
      <w:spacing w:line="360" w:lineRule="auto"/>
      <w:ind w:left="1440" w:firstLine="480" w:firstLineChars="200"/>
      <w:jc w:val="left"/>
    </w:pPr>
    <w:rPr>
      <w:rFonts w:eastAsia="仿宋" w:cstheme="minorHAnsi"/>
      <w:sz w:val="18"/>
      <w:szCs w:val="18"/>
    </w:rPr>
  </w:style>
  <w:style w:type="paragraph" w:styleId="8">
    <w:name w:val="toc 5"/>
    <w:basedOn w:val="1"/>
    <w:next w:val="1"/>
    <w:unhideWhenUsed/>
    <w:qFormat/>
    <w:uiPriority w:val="39"/>
    <w:pPr>
      <w:suppressAutoHyphens/>
      <w:spacing w:line="360" w:lineRule="auto"/>
      <w:ind w:left="960" w:firstLine="480" w:firstLineChars="200"/>
      <w:jc w:val="left"/>
    </w:pPr>
    <w:rPr>
      <w:rFonts w:eastAsia="仿宋" w:cs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suppressAutoHyphens/>
      <w:spacing w:line="360" w:lineRule="auto"/>
      <w:ind w:left="480" w:firstLine="480" w:firstLineChars="200"/>
      <w:jc w:val="left"/>
    </w:pPr>
    <w:rPr>
      <w:rFonts w:eastAsia="仿宋" w:cstheme="minorHAnsi"/>
      <w:i/>
      <w:iCs/>
      <w:sz w:val="20"/>
      <w:szCs w:val="20"/>
    </w:rPr>
  </w:style>
  <w:style w:type="paragraph" w:styleId="10">
    <w:name w:val="toc 8"/>
    <w:basedOn w:val="1"/>
    <w:next w:val="1"/>
    <w:unhideWhenUsed/>
    <w:qFormat/>
    <w:uiPriority w:val="39"/>
    <w:pPr>
      <w:suppressAutoHyphens/>
      <w:spacing w:line="360" w:lineRule="auto"/>
      <w:ind w:left="1680" w:firstLine="480" w:firstLineChars="200"/>
      <w:jc w:val="left"/>
    </w:pPr>
    <w:rPr>
      <w:rFonts w:eastAsia="仿宋" w:cstheme="minorHAnsi"/>
      <w:sz w:val="18"/>
      <w:szCs w:val="18"/>
    </w:rPr>
  </w:style>
  <w:style w:type="paragraph" w:styleId="11">
    <w:name w:val="Balloon Text"/>
    <w:basedOn w:val="1"/>
    <w:link w:val="70"/>
    <w:semiHidden/>
    <w:unhideWhenUsed/>
    <w:qFormat/>
    <w:uiPriority w:val="99"/>
    <w:pPr>
      <w:suppressAutoHyphens/>
      <w:spacing w:line="360" w:lineRule="auto"/>
      <w:ind w:firstLine="480" w:firstLineChars="200"/>
    </w:pPr>
    <w:rPr>
      <w:rFonts w:ascii="仿宋" w:hAnsi="仿宋" w:eastAsia="仿宋" w:cs="Times New Roman"/>
      <w:sz w:val="18"/>
      <w:szCs w:val="18"/>
    </w:rPr>
  </w:style>
  <w:style w:type="paragraph" w:styleId="1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suppressAutoHyphens/>
      <w:spacing w:before="120" w:after="120" w:line="360" w:lineRule="auto"/>
      <w:ind w:firstLine="480" w:firstLineChars="200"/>
      <w:jc w:val="left"/>
    </w:pPr>
    <w:rPr>
      <w:rFonts w:eastAsia="仿宋" w:cstheme="minorHAnsi"/>
      <w:b/>
      <w:bCs/>
      <w:caps/>
      <w:sz w:val="20"/>
      <w:szCs w:val="20"/>
    </w:rPr>
  </w:style>
  <w:style w:type="paragraph" w:styleId="15">
    <w:name w:val="toc 4"/>
    <w:basedOn w:val="1"/>
    <w:next w:val="1"/>
    <w:unhideWhenUsed/>
    <w:qFormat/>
    <w:uiPriority w:val="39"/>
    <w:pPr>
      <w:suppressAutoHyphens/>
      <w:spacing w:line="360" w:lineRule="auto"/>
      <w:ind w:left="720" w:firstLine="480" w:firstLineChars="200"/>
      <w:jc w:val="left"/>
    </w:pPr>
    <w:rPr>
      <w:rFonts w:eastAsia="仿宋" w:cstheme="minorHAnsi"/>
      <w:sz w:val="18"/>
      <w:szCs w:val="18"/>
    </w:rPr>
  </w:style>
  <w:style w:type="paragraph" w:styleId="16">
    <w:name w:val="Subtitle"/>
    <w:basedOn w:val="1"/>
    <w:next w:val="1"/>
    <w:link w:val="38"/>
    <w:qFormat/>
    <w:uiPriority w:val="11"/>
    <w:pPr>
      <w:suppressAutoHyphens/>
      <w:spacing w:before="240" w:after="60" w:line="312" w:lineRule="auto"/>
      <w:ind w:firstLine="480" w:firstLineChars="200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7">
    <w:name w:val="footnote text"/>
    <w:basedOn w:val="1"/>
    <w:link w:val="71"/>
    <w:semiHidden/>
    <w:unhideWhenUsed/>
    <w:qFormat/>
    <w:uiPriority w:val="99"/>
    <w:pPr>
      <w:suppressAutoHyphens/>
      <w:snapToGrid w:val="0"/>
      <w:spacing w:line="360" w:lineRule="auto"/>
      <w:ind w:firstLine="480" w:firstLineChars="200"/>
      <w:jc w:val="left"/>
    </w:pPr>
    <w:rPr>
      <w:rFonts w:ascii="仿宋" w:hAnsi="仿宋" w:eastAsia="仿宋" w:cs="Times New Roman"/>
      <w:sz w:val="18"/>
      <w:szCs w:val="18"/>
    </w:rPr>
  </w:style>
  <w:style w:type="paragraph" w:styleId="18">
    <w:name w:val="toc 6"/>
    <w:basedOn w:val="1"/>
    <w:next w:val="1"/>
    <w:unhideWhenUsed/>
    <w:qFormat/>
    <w:uiPriority w:val="39"/>
    <w:pPr>
      <w:suppressAutoHyphens/>
      <w:spacing w:line="360" w:lineRule="auto"/>
      <w:ind w:left="1200" w:firstLine="480" w:firstLineChars="200"/>
      <w:jc w:val="left"/>
    </w:pPr>
    <w:rPr>
      <w:rFonts w:eastAsia="仿宋" w:cstheme="minorHAnsi"/>
      <w:sz w:val="18"/>
      <w:szCs w:val="18"/>
    </w:rPr>
  </w:style>
  <w:style w:type="paragraph" w:styleId="19">
    <w:name w:val="toc 2"/>
    <w:basedOn w:val="1"/>
    <w:next w:val="1"/>
    <w:unhideWhenUsed/>
    <w:qFormat/>
    <w:uiPriority w:val="39"/>
    <w:pPr>
      <w:tabs>
        <w:tab w:val="right" w:leader="dot" w:pos="8296"/>
      </w:tabs>
      <w:suppressAutoHyphens/>
      <w:spacing w:line="360" w:lineRule="auto"/>
      <w:jc w:val="left"/>
    </w:pPr>
    <w:rPr>
      <w:rFonts w:ascii="仿宋_GB2312" w:hAnsi="Cambria" w:eastAsia="仿宋_GB2312" w:cstheme="minorHAnsi"/>
      <w:bCs/>
      <w:smallCaps/>
      <w:sz w:val="28"/>
      <w:szCs w:val="28"/>
    </w:rPr>
  </w:style>
  <w:style w:type="paragraph" w:styleId="20">
    <w:name w:val="toc 9"/>
    <w:basedOn w:val="1"/>
    <w:next w:val="1"/>
    <w:unhideWhenUsed/>
    <w:qFormat/>
    <w:uiPriority w:val="39"/>
    <w:pPr>
      <w:suppressAutoHyphens/>
      <w:spacing w:line="360" w:lineRule="auto"/>
      <w:ind w:left="1920" w:firstLine="480" w:firstLineChars="200"/>
      <w:jc w:val="left"/>
    </w:pPr>
    <w:rPr>
      <w:rFonts w:eastAsia="仿宋" w:cstheme="minorHAnsi"/>
      <w:sz w:val="18"/>
      <w:szCs w:val="18"/>
    </w:rPr>
  </w:style>
  <w:style w:type="paragraph" w:styleId="21">
    <w:name w:val="Normal (Web)"/>
    <w:basedOn w:val="1"/>
    <w:unhideWhenUsed/>
    <w:qFormat/>
    <w:uiPriority w:val="0"/>
    <w:pPr>
      <w:widowControl/>
      <w:suppressAutoHyphens/>
      <w:spacing w:before="100" w:beforeAutospacing="1" w:after="100" w:afterAutospacing="1" w:line="360" w:lineRule="auto"/>
      <w:ind w:firstLine="48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2">
    <w:name w:val="Title"/>
    <w:basedOn w:val="1"/>
    <w:next w:val="1"/>
    <w:link w:val="41"/>
    <w:qFormat/>
    <w:uiPriority w:val="10"/>
    <w:pPr>
      <w:suppressAutoHyphens/>
      <w:spacing w:line="360" w:lineRule="auto"/>
      <w:jc w:val="center"/>
    </w:pPr>
    <w:rPr>
      <w:rFonts w:ascii="仿宋" w:hAnsi="仿宋" w:eastAsia="仿宋" w:cs="Times New Roman"/>
      <w:sz w:val="24"/>
      <w:szCs w:val="24"/>
    </w:rPr>
  </w:style>
  <w:style w:type="table" w:styleId="24">
    <w:name w:val="Table Grid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6">
    <w:name w:val="Hyperlink"/>
    <w:basedOn w:val="2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footnote reference"/>
    <w:basedOn w:val="25"/>
    <w:qFormat/>
    <w:uiPriority w:val="99"/>
    <w:rPr>
      <w:vertAlign w:val="superscript"/>
    </w:rPr>
  </w:style>
  <w:style w:type="character" w:customStyle="1" w:styleId="28">
    <w:name w:val="页眉 Char"/>
    <w:basedOn w:val="25"/>
    <w:link w:val="13"/>
    <w:qFormat/>
    <w:uiPriority w:val="99"/>
    <w:rPr>
      <w:sz w:val="18"/>
      <w:szCs w:val="18"/>
    </w:rPr>
  </w:style>
  <w:style w:type="character" w:customStyle="1" w:styleId="29">
    <w:name w:val="页脚 Char"/>
    <w:basedOn w:val="25"/>
    <w:link w:val="12"/>
    <w:qFormat/>
    <w:uiPriority w:val="99"/>
    <w:rPr>
      <w:sz w:val="18"/>
      <w:szCs w:val="18"/>
    </w:rPr>
  </w:style>
  <w:style w:type="table" w:customStyle="1" w:styleId="30">
    <w:name w:val="网格型14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1">
    <w:name w:val="标题 1 Char"/>
    <w:basedOn w:val="25"/>
    <w:link w:val="2"/>
    <w:qFormat/>
    <w:uiPriority w:val="9"/>
    <w:rPr>
      <w:rFonts w:ascii="仿宋_GB2312" w:hAnsi="黑体" w:eastAsia="仿宋_GB2312" w:cs="Times New Roman"/>
      <w:b/>
      <w:bCs/>
      <w:kern w:val="44"/>
      <w:sz w:val="30"/>
      <w:szCs w:val="30"/>
    </w:rPr>
  </w:style>
  <w:style w:type="character" w:customStyle="1" w:styleId="32">
    <w:name w:val="标题 2 Char"/>
    <w:basedOn w:val="25"/>
    <w:link w:val="3"/>
    <w:qFormat/>
    <w:uiPriority w:val="9"/>
    <w:rPr>
      <w:rFonts w:ascii="仿宋_GB2312" w:hAnsi="Cambria" w:eastAsia="仿宋_GB2312" w:cs="Times New Roman"/>
      <w:bCs/>
      <w:sz w:val="30"/>
      <w:szCs w:val="30"/>
    </w:rPr>
  </w:style>
  <w:style w:type="character" w:customStyle="1" w:styleId="33">
    <w:name w:val="标题 3 Char"/>
    <w:basedOn w:val="25"/>
    <w:link w:val="4"/>
    <w:qFormat/>
    <w:uiPriority w:val="9"/>
    <w:rPr>
      <w:rFonts w:ascii="仿宋" w:hAnsi="仿宋" w:eastAsia="仿宋" w:cs="Times New Roman"/>
      <w:b/>
      <w:bCs/>
      <w:sz w:val="28"/>
      <w:szCs w:val="28"/>
    </w:rPr>
  </w:style>
  <w:style w:type="character" w:customStyle="1" w:styleId="34">
    <w:name w:val="标题 4 Char"/>
    <w:basedOn w:val="25"/>
    <w:link w:val="5"/>
    <w:qFormat/>
    <w:uiPriority w:val="9"/>
    <w:rPr>
      <w:rFonts w:ascii="仿宋" w:hAnsi="仿宋" w:eastAsia="仿宋" w:cs="Times New Roman"/>
      <w:b/>
      <w:bCs/>
      <w:sz w:val="28"/>
      <w:szCs w:val="28"/>
    </w:rPr>
  </w:style>
  <w:style w:type="character" w:customStyle="1" w:styleId="35">
    <w:name w:val="标题 5 Char"/>
    <w:basedOn w:val="25"/>
    <w:link w:val="6"/>
    <w:qFormat/>
    <w:uiPriority w:val="9"/>
    <w:rPr>
      <w:rFonts w:ascii="仿宋" w:hAnsi="仿宋" w:eastAsia="仿宋" w:cs="Times New Roman"/>
      <w:b/>
      <w:bCs/>
      <w:sz w:val="28"/>
      <w:szCs w:val="28"/>
    </w:rPr>
  </w:style>
  <w:style w:type="character" w:customStyle="1" w:styleId="36">
    <w:name w:val="批注框文本 Char"/>
    <w:basedOn w:val="25"/>
    <w:link w:val="37"/>
    <w:semiHidden/>
    <w:qFormat/>
    <w:uiPriority w:val="99"/>
    <w:rPr>
      <w:sz w:val="18"/>
      <w:szCs w:val="18"/>
    </w:rPr>
  </w:style>
  <w:style w:type="paragraph" w:customStyle="1" w:styleId="37">
    <w:name w:val="批注框文本1"/>
    <w:basedOn w:val="1"/>
    <w:next w:val="11"/>
    <w:link w:val="36"/>
    <w:semiHidden/>
    <w:unhideWhenUsed/>
    <w:qFormat/>
    <w:uiPriority w:val="99"/>
    <w:pPr>
      <w:suppressAutoHyphens/>
      <w:spacing w:line="360" w:lineRule="auto"/>
      <w:ind w:firstLine="480" w:firstLineChars="200"/>
    </w:pPr>
    <w:rPr>
      <w:sz w:val="18"/>
      <w:szCs w:val="18"/>
    </w:rPr>
  </w:style>
  <w:style w:type="character" w:customStyle="1" w:styleId="38">
    <w:name w:val="副标题 Char"/>
    <w:basedOn w:val="25"/>
    <w:link w:val="1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39">
    <w:name w:val="脚注文本 Char"/>
    <w:basedOn w:val="25"/>
    <w:link w:val="40"/>
    <w:qFormat/>
    <w:uiPriority w:val="99"/>
    <w:rPr>
      <w:sz w:val="18"/>
      <w:szCs w:val="18"/>
    </w:rPr>
  </w:style>
  <w:style w:type="paragraph" w:customStyle="1" w:styleId="40">
    <w:name w:val="脚注文本1"/>
    <w:basedOn w:val="1"/>
    <w:next w:val="17"/>
    <w:link w:val="39"/>
    <w:unhideWhenUsed/>
    <w:qFormat/>
    <w:uiPriority w:val="99"/>
    <w:pPr>
      <w:suppressAutoHyphens/>
      <w:snapToGrid w:val="0"/>
      <w:spacing w:line="360" w:lineRule="auto"/>
      <w:ind w:firstLine="480" w:firstLineChars="200"/>
      <w:jc w:val="left"/>
    </w:pPr>
    <w:rPr>
      <w:sz w:val="18"/>
      <w:szCs w:val="18"/>
    </w:rPr>
  </w:style>
  <w:style w:type="character" w:customStyle="1" w:styleId="41">
    <w:name w:val="标题 Char"/>
    <w:basedOn w:val="25"/>
    <w:link w:val="22"/>
    <w:qFormat/>
    <w:uiPriority w:val="10"/>
    <w:rPr>
      <w:rFonts w:ascii="仿宋" w:hAnsi="仿宋" w:eastAsia="仿宋" w:cs="Times New Roman"/>
      <w:sz w:val="24"/>
      <w:szCs w:val="24"/>
    </w:rPr>
  </w:style>
  <w:style w:type="paragraph" w:customStyle="1" w:styleId="42">
    <w:name w:val="标题 11"/>
    <w:basedOn w:val="1"/>
    <w:next w:val="43"/>
    <w:qFormat/>
    <w:uiPriority w:val="9"/>
    <w:pPr>
      <w:keepNext/>
      <w:keepLines/>
      <w:suppressAutoHyphens/>
      <w:spacing w:before="200" w:after="200" w:line="360" w:lineRule="auto"/>
      <w:ind w:firstLine="480" w:firstLineChars="200"/>
      <w:jc w:val="center"/>
      <w:outlineLvl w:val="0"/>
    </w:pPr>
    <w:rPr>
      <w:rFonts w:ascii="黑体" w:hAnsi="黑体" w:eastAsia="黑体" w:cs="Times New Roman"/>
      <w:bCs/>
      <w:kern w:val="44"/>
      <w:sz w:val="32"/>
      <w:szCs w:val="32"/>
    </w:rPr>
  </w:style>
  <w:style w:type="paragraph" w:customStyle="1" w:styleId="43">
    <w:name w:val="正文1"/>
    <w:basedOn w:val="1"/>
    <w:qFormat/>
    <w:uiPriority w:val="0"/>
    <w:pPr>
      <w:suppressAutoHyphens/>
      <w:spacing w:line="360" w:lineRule="auto"/>
      <w:ind w:firstLine="200" w:firstLineChars="200"/>
      <w:jc w:val="left"/>
    </w:pPr>
    <w:rPr>
      <w:rFonts w:ascii="仿宋" w:hAnsi="仿宋" w:eastAsia="仿宋" w:cs="Times New Roman"/>
      <w:sz w:val="24"/>
      <w:szCs w:val="21"/>
    </w:rPr>
  </w:style>
  <w:style w:type="paragraph" w:customStyle="1" w:styleId="44">
    <w:name w:val="标题 31"/>
    <w:basedOn w:val="1"/>
    <w:next w:val="1"/>
    <w:unhideWhenUsed/>
    <w:qFormat/>
    <w:uiPriority w:val="9"/>
    <w:pPr>
      <w:keepNext/>
      <w:keepLines/>
      <w:suppressAutoHyphens/>
      <w:spacing w:before="260" w:after="260" w:line="416" w:lineRule="auto"/>
      <w:ind w:firstLine="480" w:firstLineChars="200"/>
      <w:outlineLvl w:val="2"/>
    </w:pPr>
    <w:rPr>
      <w:rFonts w:ascii="仿宋" w:hAnsi="仿宋" w:eastAsia="仿宋" w:cs="Times New Roman"/>
      <w:b/>
      <w:bCs/>
      <w:sz w:val="30"/>
      <w:szCs w:val="30"/>
    </w:rPr>
  </w:style>
  <w:style w:type="paragraph" w:customStyle="1" w:styleId="45">
    <w:name w:val="标题 21"/>
    <w:basedOn w:val="1"/>
    <w:next w:val="43"/>
    <w:unhideWhenUsed/>
    <w:qFormat/>
    <w:uiPriority w:val="9"/>
    <w:pPr>
      <w:keepNext/>
      <w:keepLines/>
      <w:suppressAutoHyphens/>
      <w:spacing w:before="200" w:after="200" w:line="360" w:lineRule="auto"/>
      <w:ind w:firstLine="480" w:firstLineChars="200"/>
      <w:jc w:val="center"/>
      <w:outlineLvl w:val="1"/>
    </w:pPr>
    <w:rPr>
      <w:rFonts w:ascii="Cambria" w:hAnsi="Cambria" w:eastAsia="宋体" w:cs="Times New Roman"/>
      <w:bCs/>
      <w:sz w:val="30"/>
      <w:szCs w:val="30"/>
    </w:rPr>
  </w:style>
  <w:style w:type="paragraph" w:customStyle="1" w:styleId="46">
    <w:name w:val="标题 41"/>
    <w:basedOn w:val="1"/>
    <w:next w:val="1"/>
    <w:unhideWhenUsed/>
    <w:qFormat/>
    <w:uiPriority w:val="9"/>
    <w:pPr>
      <w:keepNext/>
      <w:keepLines/>
      <w:suppressAutoHyphens/>
      <w:spacing w:line="377" w:lineRule="auto"/>
      <w:ind w:firstLine="200" w:firstLineChars="200"/>
      <w:jc w:val="left"/>
      <w:outlineLvl w:val="3"/>
    </w:pPr>
    <w:rPr>
      <w:rFonts w:ascii="Cambria" w:hAnsi="Cambria" w:eastAsia="宋体" w:cs="Times New Roman"/>
      <w:b/>
      <w:bCs/>
      <w:sz w:val="28"/>
      <w:szCs w:val="28"/>
    </w:rPr>
  </w:style>
  <w:style w:type="paragraph" w:customStyle="1" w:styleId="47">
    <w:name w:val="一级标题"/>
    <w:basedOn w:val="1"/>
    <w:qFormat/>
    <w:uiPriority w:val="0"/>
    <w:pPr>
      <w:numPr>
        <w:ilvl w:val="0"/>
        <w:numId w:val="1"/>
      </w:numPr>
      <w:suppressAutoHyphens/>
      <w:spacing w:before="50" w:beforeLines="50" w:line="400" w:lineRule="exact"/>
      <w:ind w:firstLine="200" w:firstLineChars="200"/>
      <w:outlineLvl w:val="0"/>
    </w:pPr>
    <w:rPr>
      <w:rFonts w:ascii="Times New Roman" w:hAnsi="Times New Roman" w:eastAsia="黑体" w:cs="Times New Roman"/>
      <w:sz w:val="30"/>
      <w:szCs w:val="24"/>
    </w:rPr>
  </w:style>
  <w:style w:type="paragraph" w:customStyle="1" w:styleId="48">
    <w:name w:val="三级标题"/>
    <w:basedOn w:val="1"/>
    <w:qFormat/>
    <w:uiPriority w:val="0"/>
    <w:pPr>
      <w:numPr>
        <w:ilvl w:val="2"/>
        <w:numId w:val="1"/>
      </w:numPr>
      <w:suppressAutoHyphens/>
      <w:spacing w:before="50" w:beforeLines="50" w:line="400" w:lineRule="exact"/>
      <w:ind w:firstLine="200" w:firstLineChars="200"/>
      <w:outlineLvl w:val="2"/>
    </w:pPr>
    <w:rPr>
      <w:rFonts w:ascii="Times New Roman" w:hAnsi="Times New Roman" w:eastAsia="黑体" w:cs="Times New Roman"/>
      <w:sz w:val="28"/>
      <w:szCs w:val="24"/>
    </w:rPr>
  </w:style>
  <w:style w:type="table" w:customStyle="1" w:styleId="49">
    <w:name w:val="网格型8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网格型1"/>
    <w:basedOn w:val="23"/>
    <w:qFormat/>
    <w:uiPriority w:val="59"/>
    <w:rPr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1">
    <w:name w:val="TOC 标题1"/>
    <w:basedOn w:val="2"/>
    <w:next w:val="1"/>
    <w:unhideWhenUsed/>
    <w:qFormat/>
    <w:uiPriority w:val="39"/>
  </w:style>
  <w:style w:type="paragraph" w:customStyle="1" w:styleId="52">
    <w:name w:val="TOC 11"/>
    <w:basedOn w:val="1"/>
    <w:next w:val="1"/>
    <w:unhideWhenUsed/>
    <w:qFormat/>
    <w:uiPriority w:val="39"/>
    <w:pPr>
      <w:suppressAutoHyphens/>
      <w:spacing w:before="120" w:after="120" w:line="360" w:lineRule="auto"/>
      <w:ind w:firstLine="480" w:firstLineChars="200"/>
      <w:jc w:val="left"/>
    </w:pPr>
    <w:rPr>
      <w:rFonts w:ascii="仿宋" w:hAnsi="仿宋" w:eastAsia="仿宋" w:cs="Calibri"/>
      <w:b/>
      <w:bCs/>
      <w:caps/>
      <w:sz w:val="20"/>
      <w:szCs w:val="20"/>
    </w:rPr>
  </w:style>
  <w:style w:type="paragraph" w:customStyle="1" w:styleId="53">
    <w:name w:val="TOC 21"/>
    <w:basedOn w:val="1"/>
    <w:next w:val="1"/>
    <w:unhideWhenUsed/>
    <w:qFormat/>
    <w:uiPriority w:val="39"/>
    <w:pPr>
      <w:suppressAutoHyphens/>
      <w:spacing w:line="360" w:lineRule="auto"/>
      <w:ind w:left="210" w:firstLine="480" w:firstLineChars="200"/>
      <w:jc w:val="left"/>
    </w:pPr>
    <w:rPr>
      <w:rFonts w:ascii="仿宋" w:hAnsi="仿宋" w:eastAsia="仿宋" w:cs="Calibri"/>
      <w:smallCaps/>
      <w:sz w:val="20"/>
      <w:szCs w:val="20"/>
    </w:rPr>
  </w:style>
  <w:style w:type="character" w:customStyle="1" w:styleId="54">
    <w:name w:val="超链接1"/>
    <w:basedOn w:val="25"/>
    <w:unhideWhenUsed/>
    <w:qFormat/>
    <w:uiPriority w:val="99"/>
    <w:rPr>
      <w:color w:val="0000FF"/>
      <w:u w:val="single"/>
    </w:rPr>
  </w:style>
  <w:style w:type="paragraph" w:customStyle="1" w:styleId="55">
    <w:name w:val="TOC 31"/>
    <w:basedOn w:val="1"/>
    <w:next w:val="1"/>
    <w:unhideWhenUsed/>
    <w:qFormat/>
    <w:uiPriority w:val="39"/>
    <w:pPr>
      <w:suppressAutoHyphens/>
      <w:spacing w:line="360" w:lineRule="auto"/>
      <w:ind w:left="420" w:firstLine="480" w:firstLineChars="200"/>
      <w:jc w:val="left"/>
    </w:pPr>
    <w:rPr>
      <w:rFonts w:ascii="仿宋" w:hAnsi="仿宋" w:eastAsia="仿宋" w:cs="Calibri"/>
      <w:i/>
      <w:iCs/>
      <w:sz w:val="20"/>
      <w:szCs w:val="20"/>
    </w:rPr>
  </w:style>
  <w:style w:type="paragraph" w:customStyle="1" w:styleId="56">
    <w:name w:val="TOC 41"/>
    <w:basedOn w:val="1"/>
    <w:next w:val="1"/>
    <w:unhideWhenUsed/>
    <w:qFormat/>
    <w:uiPriority w:val="39"/>
    <w:pPr>
      <w:suppressAutoHyphens/>
      <w:spacing w:line="360" w:lineRule="auto"/>
      <w:ind w:left="630" w:firstLine="480" w:firstLineChars="200"/>
      <w:jc w:val="left"/>
    </w:pPr>
    <w:rPr>
      <w:rFonts w:ascii="仿宋" w:hAnsi="仿宋" w:eastAsia="仿宋" w:cs="Calibri"/>
      <w:sz w:val="18"/>
      <w:szCs w:val="18"/>
    </w:rPr>
  </w:style>
  <w:style w:type="paragraph" w:customStyle="1" w:styleId="57">
    <w:name w:val="TOC 51"/>
    <w:basedOn w:val="1"/>
    <w:next w:val="1"/>
    <w:unhideWhenUsed/>
    <w:qFormat/>
    <w:uiPriority w:val="39"/>
    <w:pPr>
      <w:suppressAutoHyphens/>
      <w:spacing w:line="360" w:lineRule="auto"/>
      <w:ind w:left="840" w:firstLine="480" w:firstLineChars="200"/>
      <w:jc w:val="left"/>
    </w:pPr>
    <w:rPr>
      <w:rFonts w:ascii="仿宋" w:hAnsi="仿宋" w:eastAsia="仿宋" w:cs="Calibri"/>
      <w:sz w:val="18"/>
      <w:szCs w:val="18"/>
    </w:rPr>
  </w:style>
  <w:style w:type="paragraph" w:customStyle="1" w:styleId="58">
    <w:name w:val="TOC 61"/>
    <w:basedOn w:val="1"/>
    <w:next w:val="1"/>
    <w:unhideWhenUsed/>
    <w:qFormat/>
    <w:uiPriority w:val="39"/>
    <w:pPr>
      <w:suppressAutoHyphens/>
      <w:spacing w:line="360" w:lineRule="auto"/>
      <w:ind w:left="1050" w:firstLine="480" w:firstLineChars="200"/>
      <w:jc w:val="left"/>
    </w:pPr>
    <w:rPr>
      <w:rFonts w:ascii="仿宋" w:hAnsi="仿宋" w:eastAsia="仿宋" w:cs="Calibri"/>
      <w:sz w:val="18"/>
      <w:szCs w:val="18"/>
    </w:rPr>
  </w:style>
  <w:style w:type="paragraph" w:customStyle="1" w:styleId="59">
    <w:name w:val="TOC 71"/>
    <w:basedOn w:val="1"/>
    <w:next w:val="1"/>
    <w:unhideWhenUsed/>
    <w:qFormat/>
    <w:uiPriority w:val="39"/>
    <w:pPr>
      <w:suppressAutoHyphens/>
      <w:spacing w:line="360" w:lineRule="auto"/>
      <w:ind w:left="1260" w:firstLine="480" w:firstLineChars="200"/>
      <w:jc w:val="left"/>
    </w:pPr>
    <w:rPr>
      <w:rFonts w:ascii="仿宋" w:hAnsi="仿宋" w:eastAsia="仿宋" w:cs="Calibri"/>
      <w:sz w:val="18"/>
      <w:szCs w:val="18"/>
    </w:rPr>
  </w:style>
  <w:style w:type="paragraph" w:customStyle="1" w:styleId="60">
    <w:name w:val="TOC 81"/>
    <w:basedOn w:val="1"/>
    <w:next w:val="1"/>
    <w:unhideWhenUsed/>
    <w:qFormat/>
    <w:uiPriority w:val="39"/>
    <w:pPr>
      <w:suppressAutoHyphens/>
      <w:spacing w:line="360" w:lineRule="auto"/>
      <w:ind w:left="1470" w:firstLine="480" w:firstLineChars="200"/>
      <w:jc w:val="left"/>
    </w:pPr>
    <w:rPr>
      <w:rFonts w:ascii="仿宋" w:hAnsi="仿宋" w:eastAsia="仿宋" w:cs="Calibri"/>
      <w:sz w:val="18"/>
      <w:szCs w:val="18"/>
    </w:rPr>
  </w:style>
  <w:style w:type="paragraph" w:customStyle="1" w:styleId="61">
    <w:name w:val="TOC 91"/>
    <w:basedOn w:val="1"/>
    <w:next w:val="1"/>
    <w:unhideWhenUsed/>
    <w:qFormat/>
    <w:uiPriority w:val="39"/>
    <w:pPr>
      <w:suppressAutoHyphens/>
      <w:spacing w:line="360" w:lineRule="auto"/>
      <w:ind w:left="1680" w:firstLine="480" w:firstLineChars="200"/>
      <w:jc w:val="left"/>
    </w:pPr>
    <w:rPr>
      <w:rFonts w:ascii="仿宋" w:hAnsi="仿宋" w:eastAsia="仿宋" w:cs="Calibri"/>
      <w:sz w:val="18"/>
      <w:szCs w:val="18"/>
    </w:rPr>
  </w:style>
  <w:style w:type="table" w:customStyle="1" w:styleId="62">
    <w:name w:val="网格型11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3">
    <w:name w:val="标题 2 字符1"/>
    <w:basedOn w:val="25"/>
    <w:semiHidden/>
    <w:qFormat/>
    <w:uiPriority w:val="9"/>
    <w:rPr>
      <w:rFonts w:ascii="等线 Light" w:hAnsi="等线 Light" w:eastAsia="等线 Light" w:cs="Times New Roman"/>
      <w:b/>
      <w:bCs/>
      <w:sz w:val="32"/>
      <w:szCs w:val="32"/>
    </w:rPr>
  </w:style>
  <w:style w:type="character" w:customStyle="1" w:styleId="64">
    <w:name w:val="超链接2"/>
    <w:basedOn w:val="25"/>
    <w:unhideWhenUsed/>
    <w:qFormat/>
    <w:uiPriority w:val="0"/>
    <w:rPr>
      <w:color w:val="0563C1"/>
      <w:u w:val="single"/>
    </w:rPr>
  </w:style>
  <w:style w:type="character" w:customStyle="1" w:styleId="65">
    <w:name w:val="标题 4 字符1"/>
    <w:basedOn w:val="25"/>
    <w:semiHidden/>
    <w:qFormat/>
    <w:uiPriority w:val="9"/>
    <w:rPr>
      <w:rFonts w:ascii="等线 Light" w:hAnsi="等线 Light" w:eastAsia="等线 Light" w:cs="Times New Roman"/>
      <w:b/>
      <w:bCs/>
      <w:sz w:val="28"/>
      <w:szCs w:val="28"/>
    </w:rPr>
  </w:style>
  <w:style w:type="table" w:customStyle="1" w:styleId="66">
    <w:name w:val="网格型12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7">
    <w:name w:val="网格型13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8">
    <w:name w:val="标题 1 Char1"/>
    <w:basedOn w:val="25"/>
    <w:qFormat/>
    <w:uiPriority w:val="9"/>
    <w:rPr>
      <w:b/>
      <w:bCs/>
      <w:kern w:val="44"/>
      <w:sz w:val="44"/>
      <w:szCs w:val="44"/>
    </w:rPr>
  </w:style>
  <w:style w:type="character" w:customStyle="1" w:styleId="69">
    <w:name w:val="标题 3 Char1"/>
    <w:basedOn w:val="25"/>
    <w:semiHidden/>
    <w:qFormat/>
    <w:uiPriority w:val="9"/>
    <w:rPr>
      <w:b/>
      <w:bCs/>
      <w:sz w:val="32"/>
      <w:szCs w:val="32"/>
    </w:rPr>
  </w:style>
  <w:style w:type="character" w:customStyle="1" w:styleId="70">
    <w:name w:val="批注框文本 Char1"/>
    <w:basedOn w:val="25"/>
    <w:link w:val="11"/>
    <w:semiHidden/>
    <w:qFormat/>
    <w:uiPriority w:val="99"/>
    <w:rPr>
      <w:rFonts w:ascii="仿宋" w:hAnsi="仿宋" w:eastAsia="仿宋" w:cs="Times New Roman"/>
      <w:sz w:val="18"/>
      <w:szCs w:val="18"/>
    </w:rPr>
  </w:style>
  <w:style w:type="character" w:customStyle="1" w:styleId="71">
    <w:name w:val="脚注文本 Char1"/>
    <w:basedOn w:val="25"/>
    <w:link w:val="17"/>
    <w:semiHidden/>
    <w:qFormat/>
    <w:uiPriority w:val="99"/>
    <w:rPr>
      <w:rFonts w:ascii="仿宋" w:hAnsi="仿宋" w:eastAsia="仿宋" w:cs="Times New Roman"/>
      <w:sz w:val="18"/>
      <w:szCs w:val="18"/>
    </w:rPr>
  </w:style>
  <w:style w:type="paragraph" w:styleId="72">
    <w:name w:val="List Paragraph"/>
    <w:basedOn w:val="1"/>
    <w:qFormat/>
    <w:uiPriority w:val="34"/>
    <w:pPr>
      <w:suppressAutoHyphens/>
      <w:spacing w:line="360" w:lineRule="auto"/>
      <w:ind w:firstLine="420" w:firstLineChars="200"/>
    </w:pPr>
    <w:rPr>
      <w:rFonts w:ascii="仿宋" w:hAnsi="仿宋" w:eastAsia="仿宋" w:cs="Times New Roman"/>
      <w:sz w:val="24"/>
      <w:szCs w:val="24"/>
    </w:rPr>
  </w:style>
  <w:style w:type="paragraph" w:customStyle="1" w:styleId="73">
    <w:name w:val="修订1"/>
    <w:hidden/>
    <w:semiHidden/>
    <w:qFormat/>
    <w:uiPriority w:val="99"/>
    <w:rPr>
      <w:rFonts w:ascii="仿宋" w:hAnsi="仿宋" w:eastAsia="仿宋" w:cs="Times New Roman"/>
      <w:kern w:val="2"/>
      <w:sz w:val="24"/>
      <w:szCs w:val="24"/>
      <w:lang w:val="en-US" w:eastAsia="zh-CN" w:bidi="ar-SA"/>
    </w:rPr>
  </w:style>
  <w:style w:type="table" w:customStyle="1" w:styleId="74">
    <w:name w:val="网格型81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5">
    <w:name w:val="网格型2"/>
    <w:basedOn w:val="23"/>
    <w:qFormat/>
    <w:uiPriority w:val="59"/>
    <w:rPr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6">
    <w:name w:val="网格型111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7">
    <w:name w:val="网格型121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8">
    <w:name w:val="网格型131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9">
    <w:name w:val="网格型15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0">
    <w:name w:val="网格型16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1">
    <w:name w:val="网格型17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1985</Words>
  <Characters>11319</Characters>
  <Lines>94</Lines>
  <Paragraphs>26</Paragraphs>
  <TotalTime>181</TotalTime>
  <ScaleCrop>false</ScaleCrop>
  <LinksUpToDate>false</LinksUpToDate>
  <CharactersWithSpaces>13278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2023-09-21T09:35:00Z</dcterms:created>
  <dc:creator>林玉军</dc:creator>
  <cp:lastModifiedBy>user</cp:lastModifiedBy>
  <cp:lastPrinted>2023-09-23T01:48:00Z</cp:lastPrinted>
  <dcterms:modified xsi:type="dcterms:W3CDTF">2023-11-01T10:10:48Z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