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SQL EXPERT FINANCE ET CONTRÔLE DE GESTION</w:t>
      </w:r>
    </w:p>
    <w:p>
      <w:pPr>
        <w:spacing w:after="160"/>
      </w:pPr>
      <w:r>
        <w:rPr>
          <w:rFonts w:ascii="Aptos" w:hAnsi="Aptos"/>
          <w:b/>
          <w:color w:val="0E7490"/>
          <w:sz w:val="20"/>
        </w:rPr>
        <w:t>FICHE TECHNIQUE DE FORMATION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DURÉE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 jours · 35 heures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MODALITÉ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Présentiel ou distanciel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APPROCHE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100 % pratique · 30 problèmes opérationnels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OBJECTIFS PÉDAGOGIQUES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✔ Maîtriser SQL avancé pour automatiser les analyses financières et de contrôle de gestion.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Résoudre 30 problèmes opérationnels concrets rencontrés en finance et contrôle.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Concevoir des requêtes complexes, reporting automatisés et vues analytiques performantes.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Optimiser la productivité et la fiabilité des processus financiers avec SQL.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PUBLIC CIBLE ET PRÉREQUIS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PUBLIC CIBLE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Contrôleurs de gestion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Responsables financiers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Analystes financiers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Directeurs administratifs et financiers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Comptables et experts-comptables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PRÉREQUIS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▸ Connaissances de base en SQL (SELECT, JOIN, GROUP BY)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▸ Connaissance des concepts financiers de base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OUTILS : SQL Server / PostgreSQL / MySQL  ·  CTE · Window Functions · Stored Procedures · Views · Triggers  ·  SSMS · DBeaver · pgAdmin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PROGRAMME DÉTAILLÉ — 5 JOURS · 30 PROBLÈMES OPÉRATIONNELS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749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JOUR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749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THÈME ET CONTENU — 6 PROBLÈMES OPÉRATIONNELS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THÈME ET CONTENU — 6 PROBLÈMES OPÉRATIONNELS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1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Analyse des données financières et reporting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01. Consolidation automatique de plusieurs bilans avec CTE et JOIN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02. Calcul des ratios de rentabilité et liquidité avec Window Functions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03. Création d'un tableau de flux de trésorerie prévisionnel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04. Analyse d'écarts budgétaires avec requêtes dynamiques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05. Génération de rapports P&amp;L mensuels automatisés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06. Détection automatique des anomalies comptables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2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Prévisions et simulations financières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07. Modèle de prévision de CA avec requêtes récursives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08. Analyse de sensibilité et scénarios avec vues paramétrées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09. Calcul du seuil de rentabilité et point mort dynamique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10. Projection de trésorerie sur 24 mois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11. Valorisation d'entreprise (DCF) avec requêtes complexes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12. Simulation de risque financier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3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Contrôle de gestion et KPIs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13. Suivi des coûts par centre de profit avec agrégations avancées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14. Calcul et suivi du BEP par produit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15. Analyse de la marge contributive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16. Création de vues analytiques pour dashboards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17. Suivi des écarts de budget vs réel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18. Reporting mensuel automatisé des KPIs financiers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4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Optimisation et automatisation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19. Automatisation des rapprochements bancaires avec requêtes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20. Calcul des provisions et amortissements dynamiques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21. Analyse ABC des coûts et clients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22. Construction d'un modèle de pricing et marge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23. Génération de rapports financiers automatisés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24. Suivi des créances et DSO avec alertes SQL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5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Pilotage stratégique et projet de synthèse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25. Création d'un système de reporting financier global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26. Intégration de tous les KPIs financiers via vues et procédures stockées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27. Analyse comparative multi-entités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28. Simulation de scénarios stratégiques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29. Reporting exécutif avec requêtes optimisées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30. Automatisation complète du reporting mensuel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PROJET DE FIN DE FORMATION ET LIVRABLE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PROJET DE FIN DE FORMATION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Système de Reporting Finance et Contrôle de Gestion Stratégique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Vues, CTE et procédures stockées : P&amp;L, trésorerie, ratios, écarts budgétaires, prévisions et reporting automatisé.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LIVRABLE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Boite à Outils Finance SQL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30 scripts SQL prêts à l'emploi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Évaluation continue · Attestation de formation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Présentiel ou distanciel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Groupes de 6 à 10 participants · Ordinateur portable avec SGBD installé</w:t>
            </w:r>
          </w:p>
        </w:tc>
      </w:tr>
    </w:tbl>
    <w:p>
      <w:pPr>
        <w:spacing w:before="200"/>
        <w:jc w:val="center"/>
      </w:pPr>
      <w:r>
        <w:rPr>
          <w:b/>
          <w:color w:val="0E7490"/>
          <w:sz w:val="18"/>
        </w:rPr>
        <w:t>Évaluation continue  ·  Attestation de formation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SQL Expert • Formation professionnelle • Présentiel ou distanciel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E7490"/>
        <w:sz w:val="16"/>
      </w:rPr>
      <w:t>SQL EXPERT  |  FICHE TECHNIQUE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