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0CDE" w14:textId="603518EB" w:rsidR="00FD194F" w:rsidRPr="00FD194F" w:rsidRDefault="00FD194F" w:rsidP="00FD194F">
      <w:pPr>
        <w:pStyle w:val="NormalWeb"/>
        <w:spacing w:before="150" w:beforeAutospacing="0" w:after="0" w:afterAutospacing="0" w:line="360" w:lineRule="atLeast"/>
        <w:rPr>
          <w:b/>
          <w:bCs/>
          <w:color w:val="2B2B2B"/>
        </w:rPr>
      </w:pPr>
      <w:r w:rsidRPr="00FD194F">
        <w:rPr>
          <w:b/>
          <w:bCs/>
          <w:color w:val="2B2B2B"/>
        </w:rPr>
        <w:t>Given the provided data, what are three conclusions that we can draw about crowdfunding campaigns?</w:t>
      </w:r>
    </w:p>
    <w:p w14:paraId="1BD57F21" w14:textId="77777777" w:rsidR="00094B1D" w:rsidRDefault="00094B1D"/>
    <w:p w14:paraId="3F892E43" w14:textId="5C32496C" w:rsidR="002637C2" w:rsidRDefault="00807DAD" w:rsidP="002637C2">
      <w:pPr>
        <w:pStyle w:val="ListParagraph"/>
        <w:numPr>
          <w:ilvl w:val="0"/>
          <w:numId w:val="2"/>
        </w:numPr>
      </w:pPr>
      <w:r>
        <w:t>Theater has the highest number of successful campaign under the parent category because it received the highest amount of the campaign funding goal consisting of 35.5% of the entire funding goal.</w:t>
      </w:r>
    </w:p>
    <w:p w14:paraId="3F213743" w14:textId="6C88886D" w:rsidR="00807DAD" w:rsidRDefault="00AC7348" w:rsidP="002637C2">
      <w:pPr>
        <w:pStyle w:val="ListParagraph"/>
        <w:numPr>
          <w:ilvl w:val="0"/>
          <w:numId w:val="2"/>
        </w:numPr>
      </w:pPr>
      <w:r>
        <w:t>Earlier years (Up till 2014) tends to receive more campaign funds and achieved 55% successful outcomes while later years (2015 and above) received less funds and achieved 57% successful outcomes, this might just be an indication that funds are not the only determinant of successful outcomes.</w:t>
      </w:r>
    </w:p>
    <w:p w14:paraId="35E43048" w14:textId="07B5AB76" w:rsidR="0032615F" w:rsidRDefault="0032615F" w:rsidP="0032615F">
      <w:pPr>
        <w:pStyle w:val="ListParagraph"/>
        <w:numPr>
          <w:ilvl w:val="0"/>
          <w:numId w:val="2"/>
        </w:numPr>
      </w:pPr>
      <w:r>
        <w:t>The data set also indicate that more successful outcomes were achieved in June and July, this suggest that campaigns are more likely to have successful outcomes in summer than other periods of the year.</w:t>
      </w:r>
    </w:p>
    <w:p w14:paraId="07FE844D" w14:textId="77777777" w:rsidR="0032615F" w:rsidRDefault="0032615F" w:rsidP="0032615F">
      <w:pPr>
        <w:pStyle w:val="NormalWeb"/>
        <w:spacing w:before="150" w:beforeAutospacing="0" w:after="0" w:afterAutospacing="0" w:line="360" w:lineRule="atLeast"/>
        <w:rPr>
          <w:b/>
          <w:bCs/>
          <w:color w:val="2B2B2B"/>
        </w:rPr>
      </w:pPr>
      <w:r w:rsidRPr="0032615F">
        <w:rPr>
          <w:b/>
          <w:bCs/>
          <w:color w:val="2B2B2B"/>
        </w:rPr>
        <w:t>What are some limitations of this dataset?</w:t>
      </w:r>
    </w:p>
    <w:p w14:paraId="65B15FC0" w14:textId="3C5F75F5" w:rsidR="001E425C" w:rsidRDefault="00D65006" w:rsidP="00725B18">
      <w:pPr>
        <w:pStyle w:val="NormalWeb"/>
        <w:numPr>
          <w:ilvl w:val="0"/>
          <w:numId w:val="6"/>
        </w:numPr>
        <w:spacing w:before="150" w:beforeAutospacing="0" w:after="0" w:afterAutospacing="0" w:line="360" w:lineRule="atLeast"/>
        <w:rPr>
          <w:color w:val="2B2B2B"/>
        </w:rPr>
      </w:pPr>
      <w:r>
        <w:rPr>
          <w:color w:val="2B2B2B"/>
        </w:rPr>
        <w:t xml:space="preserve">According to Chart 2, </w:t>
      </w:r>
      <w:r w:rsidR="00725B18" w:rsidRPr="00725B18">
        <w:rPr>
          <w:color w:val="2B2B2B"/>
        </w:rPr>
        <w:t>Some specific campaigns</w:t>
      </w:r>
      <w:r w:rsidR="00F97F61">
        <w:rPr>
          <w:color w:val="2B2B2B"/>
        </w:rPr>
        <w:t xml:space="preserve"> under the sub-category</w:t>
      </w:r>
      <w:r w:rsidR="00725B18" w:rsidRPr="00725B18">
        <w:rPr>
          <w:color w:val="2B2B2B"/>
        </w:rPr>
        <w:t xml:space="preserve"> have lesser number while some have greater numbers. </w:t>
      </w:r>
      <w:r w:rsidR="00725B18">
        <w:rPr>
          <w:color w:val="2B2B2B"/>
        </w:rPr>
        <w:t>The implication is that the result of the presentation and visualization could have been different should they be the same.</w:t>
      </w:r>
    </w:p>
    <w:p w14:paraId="44C5CE50" w14:textId="2189589E" w:rsidR="00725B18" w:rsidRPr="00725B18" w:rsidRDefault="00725B18" w:rsidP="00725B18">
      <w:pPr>
        <w:pStyle w:val="NormalWeb"/>
        <w:numPr>
          <w:ilvl w:val="0"/>
          <w:numId w:val="6"/>
        </w:numPr>
        <w:spacing w:before="150" w:beforeAutospacing="0" w:after="0" w:afterAutospacing="0" w:line="360" w:lineRule="atLeast"/>
        <w:rPr>
          <w:color w:val="2B2B2B"/>
        </w:rPr>
      </w:pPr>
      <w:r>
        <w:rPr>
          <w:color w:val="2B2B2B"/>
        </w:rPr>
        <w:t xml:space="preserve">The resources were not equally allocated to the parent category in the data set. This </w:t>
      </w:r>
      <w:r w:rsidR="00634F8B">
        <w:rPr>
          <w:color w:val="2B2B2B"/>
        </w:rPr>
        <w:t xml:space="preserve">might be one of the major </w:t>
      </w:r>
      <w:r w:rsidR="008F6D36">
        <w:rPr>
          <w:color w:val="2B2B2B"/>
        </w:rPr>
        <w:t>determinants</w:t>
      </w:r>
      <w:r w:rsidR="00634F8B">
        <w:rPr>
          <w:color w:val="2B2B2B"/>
        </w:rPr>
        <w:t xml:space="preserve"> of outcome experience by </w:t>
      </w:r>
      <w:r w:rsidR="00CE1AFD">
        <w:rPr>
          <w:color w:val="2B2B2B"/>
        </w:rPr>
        <w:t>these categories</w:t>
      </w:r>
      <w:r w:rsidR="00634F8B">
        <w:rPr>
          <w:color w:val="2B2B2B"/>
        </w:rPr>
        <w:t xml:space="preserve">. The impact is </w:t>
      </w:r>
      <w:r w:rsidR="00CE1AFD">
        <w:rPr>
          <w:color w:val="2B2B2B"/>
        </w:rPr>
        <w:t>that</w:t>
      </w:r>
      <w:r w:rsidR="00634F8B">
        <w:rPr>
          <w:color w:val="2B2B2B"/>
        </w:rPr>
        <w:t xml:space="preserve"> it may lead to an inaccurate conclusion that is drawn and presented from the data.</w:t>
      </w:r>
    </w:p>
    <w:p w14:paraId="4C23C4DD" w14:textId="77777777" w:rsidR="00D3252E" w:rsidRDefault="00D3252E" w:rsidP="00D3252E">
      <w:pPr>
        <w:pStyle w:val="NormalWeb"/>
        <w:spacing w:before="150" w:beforeAutospacing="0" w:after="0" w:afterAutospacing="0" w:line="360" w:lineRule="atLeast"/>
        <w:rPr>
          <w:b/>
          <w:bCs/>
          <w:color w:val="2B2B2B"/>
        </w:rPr>
      </w:pPr>
      <w:r w:rsidRPr="00D3252E">
        <w:rPr>
          <w:b/>
          <w:bCs/>
          <w:color w:val="2B2B2B"/>
        </w:rPr>
        <w:t>What are some other possible tables and/or graphs that we could create, and what additional value would they provide?</w:t>
      </w:r>
    </w:p>
    <w:p w14:paraId="20F3F080" w14:textId="79B06C6B" w:rsidR="00D3252E" w:rsidRDefault="00D3252E" w:rsidP="00D3252E">
      <w:pPr>
        <w:pStyle w:val="NormalWeb"/>
        <w:numPr>
          <w:ilvl w:val="0"/>
          <w:numId w:val="5"/>
        </w:numPr>
        <w:spacing w:before="150" w:beforeAutospacing="0" w:after="0" w:afterAutospacing="0" w:line="360" w:lineRule="atLeast"/>
        <w:rPr>
          <w:color w:val="2B2B2B"/>
        </w:rPr>
      </w:pPr>
      <w:r w:rsidRPr="00D3252E">
        <w:rPr>
          <w:color w:val="2B2B2B"/>
        </w:rPr>
        <w:t>The pie chart is another graph that could be used. This will present each parent category in a circular form and representing it as a proportion of the whole. This presentation helps make quick and informed decision about the data set as a whole.</w:t>
      </w:r>
    </w:p>
    <w:p w14:paraId="589D4D64" w14:textId="7ACD1D01" w:rsidR="00D3252E" w:rsidRPr="00D3252E" w:rsidRDefault="00D160AE" w:rsidP="00D3252E">
      <w:pPr>
        <w:pStyle w:val="NormalWeb"/>
        <w:numPr>
          <w:ilvl w:val="0"/>
          <w:numId w:val="5"/>
        </w:numPr>
        <w:spacing w:before="150" w:beforeAutospacing="0" w:after="0" w:afterAutospacing="0" w:line="360" w:lineRule="atLeast"/>
        <w:rPr>
          <w:color w:val="2B2B2B"/>
        </w:rPr>
      </w:pPr>
      <w:r>
        <w:rPr>
          <w:color w:val="2B2B2B"/>
        </w:rPr>
        <w:t>The bullet graph is also a good tool to compare measure and provide a rating on such performance. It would be used to compare the goal the campaign is trying to reach as against the people that pledged, this can then provide us with the analysis of how a campaign performed over others.</w:t>
      </w:r>
    </w:p>
    <w:p w14:paraId="59D0208B" w14:textId="77777777" w:rsidR="00D3252E" w:rsidRDefault="00D3252E" w:rsidP="0032615F">
      <w:pPr>
        <w:pStyle w:val="NormalWeb"/>
        <w:spacing w:before="150" w:beforeAutospacing="0" w:after="0" w:afterAutospacing="0" w:line="360" w:lineRule="atLeast"/>
        <w:rPr>
          <w:b/>
          <w:bCs/>
          <w:color w:val="2B2B2B"/>
        </w:rPr>
      </w:pPr>
    </w:p>
    <w:p w14:paraId="395E20F8" w14:textId="77777777" w:rsidR="0032615F" w:rsidRPr="0032615F" w:rsidRDefault="0032615F" w:rsidP="0032615F">
      <w:pPr>
        <w:pStyle w:val="NormalWeb"/>
        <w:spacing w:before="150" w:beforeAutospacing="0" w:after="0" w:afterAutospacing="0" w:line="360" w:lineRule="atLeast"/>
        <w:rPr>
          <w:b/>
          <w:bCs/>
          <w:color w:val="2B2B2B"/>
        </w:rPr>
      </w:pPr>
    </w:p>
    <w:p w14:paraId="0CE84B90" w14:textId="77777777" w:rsidR="0032615F" w:rsidRDefault="0032615F" w:rsidP="0032615F">
      <w:pPr>
        <w:pStyle w:val="ListParagraph"/>
      </w:pPr>
    </w:p>
    <w:sectPr w:rsidR="00326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2DD"/>
    <w:multiLevelType w:val="multilevel"/>
    <w:tmpl w:val="6B7A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E31DA"/>
    <w:multiLevelType w:val="hybridMultilevel"/>
    <w:tmpl w:val="6BCCEC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6531B71"/>
    <w:multiLevelType w:val="multilevel"/>
    <w:tmpl w:val="D064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36ACB"/>
    <w:multiLevelType w:val="hybridMultilevel"/>
    <w:tmpl w:val="FD487B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7D18D5"/>
    <w:multiLevelType w:val="multilevel"/>
    <w:tmpl w:val="B012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1561F"/>
    <w:multiLevelType w:val="hybridMultilevel"/>
    <w:tmpl w:val="47F04A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81810680">
    <w:abstractNumId w:val="4"/>
  </w:num>
  <w:num w:numId="2" w16cid:durableId="1235582427">
    <w:abstractNumId w:val="3"/>
  </w:num>
  <w:num w:numId="3" w16cid:durableId="1880584288">
    <w:abstractNumId w:val="0"/>
  </w:num>
  <w:num w:numId="4" w16cid:durableId="841624404">
    <w:abstractNumId w:val="2"/>
  </w:num>
  <w:num w:numId="5" w16cid:durableId="1729642674">
    <w:abstractNumId w:val="5"/>
  </w:num>
  <w:num w:numId="6" w16cid:durableId="28589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4F"/>
    <w:rsid w:val="00094B1D"/>
    <w:rsid w:val="001E425C"/>
    <w:rsid w:val="002637C2"/>
    <w:rsid w:val="0032615F"/>
    <w:rsid w:val="00634F8B"/>
    <w:rsid w:val="00725B18"/>
    <w:rsid w:val="00807DAD"/>
    <w:rsid w:val="008F6D36"/>
    <w:rsid w:val="0095265D"/>
    <w:rsid w:val="00AC7348"/>
    <w:rsid w:val="00CE1AFD"/>
    <w:rsid w:val="00D160AE"/>
    <w:rsid w:val="00D3252E"/>
    <w:rsid w:val="00D65006"/>
    <w:rsid w:val="00F97F61"/>
    <w:rsid w:val="00FD194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9D94"/>
  <w15:chartTrackingRefBased/>
  <w15:docId w15:val="{9DC47E09-B684-4E47-A6C8-83A1358C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94F"/>
    <w:rPr>
      <w:kern w:val="0"/>
      <w:lang w:val="en-US"/>
      <w14:ligatures w14:val="none"/>
    </w:rPr>
  </w:style>
  <w:style w:type="paragraph" w:styleId="Heading1">
    <w:name w:val="heading 1"/>
    <w:basedOn w:val="Normal"/>
    <w:next w:val="Normal"/>
    <w:link w:val="Heading1Char"/>
    <w:uiPriority w:val="9"/>
    <w:qFormat/>
    <w:rsid w:val="00FD1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94F"/>
    <w:rPr>
      <w:rFonts w:eastAsiaTheme="majorEastAsia" w:cstheme="majorBidi"/>
      <w:color w:val="272727" w:themeColor="text1" w:themeTint="D8"/>
    </w:rPr>
  </w:style>
  <w:style w:type="paragraph" w:styleId="Title">
    <w:name w:val="Title"/>
    <w:basedOn w:val="Normal"/>
    <w:next w:val="Normal"/>
    <w:link w:val="TitleChar"/>
    <w:uiPriority w:val="10"/>
    <w:qFormat/>
    <w:rsid w:val="00FD1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94F"/>
    <w:pPr>
      <w:spacing w:before="160"/>
      <w:jc w:val="center"/>
    </w:pPr>
    <w:rPr>
      <w:i/>
      <w:iCs/>
      <w:color w:val="404040" w:themeColor="text1" w:themeTint="BF"/>
    </w:rPr>
  </w:style>
  <w:style w:type="character" w:customStyle="1" w:styleId="QuoteChar">
    <w:name w:val="Quote Char"/>
    <w:basedOn w:val="DefaultParagraphFont"/>
    <w:link w:val="Quote"/>
    <w:uiPriority w:val="29"/>
    <w:rsid w:val="00FD194F"/>
    <w:rPr>
      <w:i/>
      <w:iCs/>
      <w:color w:val="404040" w:themeColor="text1" w:themeTint="BF"/>
    </w:rPr>
  </w:style>
  <w:style w:type="paragraph" w:styleId="ListParagraph">
    <w:name w:val="List Paragraph"/>
    <w:basedOn w:val="Normal"/>
    <w:uiPriority w:val="34"/>
    <w:qFormat/>
    <w:rsid w:val="00FD194F"/>
    <w:pPr>
      <w:ind w:left="720"/>
      <w:contextualSpacing/>
    </w:pPr>
  </w:style>
  <w:style w:type="character" w:styleId="IntenseEmphasis">
    <w:name w:val="Intense Emphasis"/>
    <w:basedOn w:val="DefaultParagraphFont"/>
    <w:uiPriority w:val="21"/>
    <w:qFormat/>
    <w:rsid w:val="00FD194F"/>
    <w:rPr>
      <w:i/>
      <w:iCs/>
      <w:color w:val="0F4761" w:themeColor="accent1" w:themeShade="BF"/>
    </w:rPr>
  </w:style>
  <w:style w:type="paragraph" w:styleId="IntenseQuote">
    <w:name w:val="Intense Quote"/>
    <w:basedOn w:val="Normal"/>
    <w:next w:val="Normal"/>
    <w:link w:val="IntenseQuoteChar"/>
    <w:uiPriority w:val="30"/>
    <w:qFormat/>
    <w:rsid w:val="00FD1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94F"/>
    <w:rPr>
      <w:i/>
      <w:iCs/>
      <w:color w:val="0F4761" w:themeColor="accent1" w:themeShade="BF"/>
    </w:rPr>
  </w:style>
  <w:style w:type="character" w:styleId="IntenseReference">
    <w:name w:val="Intense Reference"/>
    <w:basedOn w:val="DefaultParagraphFont"/>
    <w:uiPriority w:val="32"/>
    <w:qFormat/>
    <w:rsid w:val="00FD194F"/>
    <w:rPr>
      <w:b/>
      <w:bCs/>
      <w:smallCaps/>
      <w:color w:val="0F4761" w:themeColor="accent1" w:themeShade="BF"/>
      <w:spacing w:val="5"/>
    </w:rPr>
  </w:style>
  <w:style w:type="paragraph" w:styleId="NormalWeb">
    <w:name w:val="Normal (Web)"/>
    <w:basedOn w:val="Normal"/>
    <w:uiPriority w:val="99"/>
    <w:semiHidden/>
    <w:unhideWhenUsed/>
    <w:rsid w:val="00FD194F"/>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981555">
      <w:bodyDiv w:val="1"/>
      <w:marLeft w:val="0"/>
      <w:marRight w:val="0"/>
      <w:marTop w:val="0"/>
      <w:marBottom w:val="0"/>
      <w:divBdr>
        <w:top w:val="none" w:sz="0" w:space="0" w:color="auto"/>
        <w:left w:val="none" w:sz="0" w:space="0" w:color="auto"/>
        <w:bottom w:val="none" w:sz="0" w:space="0" w:color="auto"/>
        <w:right w:val="none" w:sz="0" w:space="0" w:color="auto"/>
      </w:divBdr>
    </w:div>
    <w:div w:id="1437166833">
      <w:bodyDiv w:val="1"/>
      <w:marLeft w:val="0"/>
      <w:marRight w:val="0"/>
      <w:marTop w:val="0"/>
      <w:marBottom w:val="0"/>
      <w:divBdr>
        <w:top w:val="none" w:sz="0" w:space="0" w:color="auto"/>
        <w:left w:val="none" w:sz="0" w:space="0" w:color="auto"/>
        <w:bottom w:val="none" w:sz="0" w:space="0" w:color="auto"/>
        <w:right w:val="none" w:sz="0" w:space="0" w:color="auto"/>
      </w:divBdr>
    </w:div>
    <w:div w:id="196931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Orepekan</dc:creator>
  <cp:keywords/>
  <dc:description/>
  <cp:lastModifiedBy>Oluwaseun Orepekan</cp:lastModifiedBy>
  <cp:revision>7</cp:revision>
  <dcterms:created xsi:type="dcterms:W3CDTF">2024-04-01T18:00:00Z</dcterms:created>
  <dcterms:modified xsi:type="dcterms:W3CDTF">2024-04-10T18:12:00Z</dcterms:modified>
</cp:coreProperties>
</file>