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Provincial Alcohol Regulations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legal drinking age in most Canadian provinces, such as Ontario and British Columbia?</w:t>
      </w:r>
      <w:r>
        <w:rPr>
          <w:sz w:val="24"/>
        </w:rPr>
        <w:br/>
        <w:t>a) 18 years old</w:t>
      </w:r>
      <w:r>
        <w:rPr>
          <w:sz w:val="24"/>
        </w:rPr>
        <w:br/>
        <w:t>b) 19 years old</w:t>
      </w:r>
      <w:r>
        <w:rPr>
          <w:sz w:val="24"/>
        </w:rPr>
        <w:br/>
        <w:t>c) 21 years old</w:t>
      </w:r>
      <w:r>
        <w:rPr>
          <w:sz w:val="24"/>
        </w:rPr>
        <w:br/>
        <w:t>d) 16 years old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19 years old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Cannabis Laws</w:t>
      </w:r>
      <w:r>
        <w:rPr>
          <w:sz w:val="24"/>
        </w:rPr>
        <w:br/>
      </w:r>
      <w:r>
        <w:rPr>
          <w:sz w:val="24"/>
        </w:rPr>
        <w:t>Where</w:t>
      </w:r>
      <w:r>
        <w:rPr>
          <w:sz w:val="24"/>
        </w:rPr>
        <w:t xml:space="preserve"> can you legally purchase cannabis for recreational use in Canada?</w:t>
      </w:r>
      <w:r>
        <w:rPr>
          <w:sz w:val="24"/>
        </w:rPr>
        <w:br/>
        <w:t>a) From any private individual</w:t>
      </w:r>
      <w:r>
        <w:rPr>
          <w:sz w:val="24"/>
        </w:rPr>
        <w:br/>
        <w:t>b) From government-authorized retailers or licensed online sources</w:t>
      </w:r>
      <w:r>
        <w:rPr>
          <w:sz w:val="24"/>
        </w:rPr>
        <w:br/>
      </w:r>
      <w:r>
        <w:rPr>
          <w:sz w:val="24"/>
        </w:rPr>
        <w:t>c) From any convenience store</w:t>
      </w:r>
      <w:r>
        <w:rPr>
          <w:sz w:val="24"/>
        </w:rPr>
        <w:br/>
        <w:t>d) From friends at a discounted rate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From government-authorized retailers or licensed online sources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Consent Laws and Campus Safety Policies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principle of consent under Canadian law?</w:t>
      </w:r>
      <w:r>
        <w:rPr>
          <w:sz w:val="24"/>
        </w:rPr>
        <w:br/>
        <w:t>a) Consent is assumed unless someone says “no”</w:t>
      </w:r>
      <w:r>
        <w:rPr>
          <w:sz w:val="24"/>
        </w:rPr>
        <w:br/>
        <w:t xml:space="preserve">b) Consent must be clear, voluntary, and </w:t>
      </w:r>
      <w:r>
        <w:rPr>
          <w:sz w:val="24"/>
        </w:rPr>
        <w:t>ongoing</w:t>
      </w:r>
      <w:r>
        <w:rPr>
          <w:sz w:val="24"/>
        </w:rPr>
        <w:br/>
        <w:t>c) Consent is only required for physical contact</w:t>
      </w:r>
      <w:r>
        <w:rPr>
          <w:sz w:val="24"/>
        </w:rPr>
        <w:br/>
        <w:t>d) Consent cannot be withdrawn once given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Consent must be clear, voluntary, and </w:t>
      </w:r>
      <w:r>
        <w:rPr>
          <w:sz w:val="24"/>
        </w:rPr>
        <w:t>ongoing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Tenant Rights and Housing Legal Protections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legal right for renters under most provincial landlord-tenant laws in Canada?</w:t>
      </w:r>
      <w:r>
        <w:rPr>
          <w:sz w:val="24"/>
        </w:rPr>
        <w:br/>
        <w:t>a) Landlords can enter your rental unit anytime without notice</w:t>
      </w:r>
      <w:r>
        <w:rPr>
          <w:sz w:val="24"/>
        </w:rPr>
        <w:br/>
        <w:t>b) Landlords must provide 24-hour notice before entering, except in emergencies</w:t>
      </w:r>
      <w:r>
        <w:rPr>
          <w:sz w:val="24"/>
        </w:rPr>
        <w:br/>
        <w:t>c) Landlords can evict you without any notice</w:t>
      </w:r>
      <w:r>
        <w:rPr>
          <w:sz w:val="24"/>
        </w:rPr>
        <w:br/>
        <w:t>d) Landlords can increase rent without any limits or notice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Landlords must provide 24-hour notice before entering, except in emergencies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Consumer Rights and Financial Legal Protections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should you do if you purchase a defective product in Canada, such as a malfunctioning laptop?</w:t>
      </w:r>
      <w:r>
        <w:rPr>
          <w:sz w:val="24"/>
        </w:rPr>
        <w:br/>
        <w:t>a) Accept the loss since it’s your responsibility</w:t>
      </w:r>
      <w:r>
        <w:rPr>
          <w:sz w:val="24"/>
        </w:rPr>
        <w:br/>
        <w:t>b) Return it to the store for a repair or refund if within a reasonable time, with a receipt</w:t>
      </w:r>
      <w:r>
        <w:rPr>
          <w:sz w:val="24"/>
        </w:rPr>
        <w:br/>
        <w:t>c) Ignore the issue and buy a new one</w:t>
      </w:r>
      <w:r>
        <w:rPr>
          <w:sz w:val="24"/>
        </w:rPr>
        <w:br/>
        <w:t>d) Complain on social media without contacting the seller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Return it to the store for a repair or refund if within a reasonable time, with a receipt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