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Why</w:t>
      </w:r>
      <w:r>
        <w:rPr>
          <w:sz w:val="24"/>
        </w:rPr>
        <w:t xml:space="preserve"> is storytelling important in Design Thinking, according to Chapter 11?</w:t>
      </w:r>
      <w:r>
        <w:rPr>
          <w:sz w:val="24"/>
        </w:rPr>
        <w:br/>
        <w:t>A. It focuses only on making a project sound complicated to impress others.</w:t>
      </w:r>
      <w:r>
        <w:rPr>
          <w:sz w:val="24"/>
        </w:rPr>
        <w:br/>
        <w:t>B. It helps connect with people emotionally, making the problem and solution relatable and memorable.</w:t>
      </w:r>
      <w:r>
        <w:rPr>
          <w:sz w:val="24"/>
        </w:rPr>
        <w:br/>
        <w:t>C. It avoids the need for any real solutions or ideas.</w:t>
      </w:r>
      <w:r>
        <w:rPr>
          <w:sz w:val="24"/>
        </w:rPr>
        <w:br/>
        <w:t>D. It is only useful for writing books, not for projects.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correct order of the structure for a pitch as described in Chapter 11?</w:t>
      </w:r>
      <w:r>
        <w:rPr>
          <w:sz w:val="24"/>
        </w:rPr>
        <w:br/>
        <w:t>A. Solution, Impact, Problem</w:t>
      </w:r>
      <w:r>
        <w:rPr>
          <w:sz w:val="24"/>
        </w:rPr>
        <w:br/>
        <w:t>B. Impact, Problem, Solution</w:t>
      </w:r>
      <w:r>
        <w:rPr>
          <w:sz w:val="24"/>
        </w:rPr>
        <w:br/>
        <w:t>C. Problem, Solution, Impact</w:t>
      </w:r>
      <w:r>
        <w:rPr>
          <w:sz w:val="24"/>
        </w:rPr>
        <w:br/>
        <w:t>D. Solution, Problem, Impact</w:t>
      </w:r>
      <w:r>
        <w:rPr>
          <w:sz w:val="24"/>
        </w:rPr>
        <w:br/>
      </w:r>
      <w:r>
        <w:rPr>
          <w:b/>
          <w:sz w:val="24"/>
        </w:rPr>
        <w:t>Answer: C</w:t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tip for using visual aids like slides or demos in a presentation?</w:t>
      </w:r>
      <w:r>
        <w:rPr>
          <w:sz w:val="24"/>
        </w:rPr>
        <w:br/>
        <w:t>A. Overload them with text to explain every detail.</w:t>
      </w:r>
      <w:r>
        <w:rPr>
          <w:sz w:val="24"/>
        </w:rPr>
        <w:br/>
        <w:t>B. Keep them simple with minimal text and relevant images to support your spoken words.</w:t>
      </w:r>
      <w:r>
        <w:rPr>
          <w:sz w:val="24"/>
        </w:rPr>
        <w:br/>
        <w:t>C. Use them to replace speaking entirely so you don’t have to talk.</w:t>
      </w:r>
      <w:r>
        <w:rPr>
          <w:sz w:val="24"/>
        </w:rPr>
        <w:br/>
        <w:t>D. Avoid testing them beforehand to keep the presentation spontaneous.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can high school students build confidence in public speaking based on Chapter 11?</w:t>
      </w:r>
      <w:r>
        <w:rPr>
          <w:sz w:val="24"/>
        </w:rPr>
        <w:br/>
        <w:t>A. Avoid practicing to keep the presentation fresh.</w:t>
      </w:r>
      <w:r>
        <w:rPr>
          <w:sz w:val="24"/>
        </w:rPr>
        <w:br/>
        <w:t>B. Memorize key points, speak slowly, use positive body language, and practice multiple times.</w:t>
      </w:r>
      <w:r>
        <w:rPr>
          <w:sz w:val="24"/>
        </w:rPr>
        <w:br/>
        <w:t>C. Focus only on reading from notes without looking at the audience.</w:t>
      </w:r>
      <w:r>
        <w:rPr>
          <w:sz w:val="24"/>
        </w:rPr>
        <w:br/>
        <w:t>D. Ignore feedback from others to stay focused on your own ideas.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