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purpose of assessing your growth in Design Thinking skills, as discussed in Chapter 12?</w:t>
      </w:r>
      <w:r>
        <w:rPr>
          <w:sz w:val="24"/>
        </w:rPr>
        <w:br/>
        <w:t>A. To compare yourself to others and see who is better.</w:t>
      </w:r>
      <w:r>
        <w:rPr>
          <w:sz w:val="24"/>
        </w:rPr>
        <w:br/>
        <w:t>B. To understand how much you’ve improved in skills like empathy and prototyping since you started.</w:t>
      </w:r>
      <w:r>
        <w:rPr>
          <w:sz w:val="24"/>
        </w:rPr>
        <w:br/>
        <w:t>C. To focus only on mistakes and ignore successes.</w:t>
      </w:r>
      <w:r>
        <w:rPr>
          <w:sz w:val="24"/>
        </w:rPr>
        <w:br/>
        <w:t>D. To avoid thinking about future projects.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  <w:t>According to Chapter 12, what is an important step when reflecting on successes and areas for improvement?</w:t>
      </w:r>
      <w:r>
        <w:rPr>
          <w:sz w:val="24"/>
        </w:rPr>
        <w:br/>
        <w:t>A. Only focusing on what went wrong to avoid repeating mistakes.</w:t>
      </w:r>
      <w:r>
        <w:rPr>
          <w:sz w:val="24"/>
        </w:rPr>
        <w:br/>
        <w:t>B. Celebrating what went well and brainstorming ways to improve challenges for next time.</w:t>
      </w:r>
      <w:r>
        <w:rPr>
          <w:sz w:val="24"/>
        </w:rPr>
        <w:br/>
        <w:t>C. Ignoring feedback from others to stay confident.</w:t>
      </w:r>
      <w:r>
        <w:rPr>
          <w:sz w:val="24"/>
        </w:rPr>
        <w:br/>
        <w:t>D. Avoiding reflection to focus on new projects.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benefit of building a portfolio of your projects and </w:t>
      </w:r>
      <w:r>
        <w:rPr>
          <w:sz w:val="24"/>
        </w:rPr>
        <w:t>learnings</w:t>
      </w:r>
      <w:r>
        <w:rPr>
          <w:sz w:val="24"/>
        </w:rPr>
        <w:t>, as mentioned in Chapter 12?</w:t>
      </w:r>
      <w:r>
        <w:rPr>
          <w:sz w:val="24"/>
        </w:rPr>
        <w:br/>
        <w:t>A. It helps you forget past projects and start fresh.</w:t>
      </w:r>
      <w:r>
        <w:rPr>
          <w:sz w:val="24"/>
        </w:rPr>
        <w:br/>
        <w:t>B. It organizes your achievements to share with teachers, colleges, or employers and reminds you of your growth.</w:t>
      </w:r>
      <w:r>
        <w:rPr>
          <w:sz w:val="24"/>
        </w:rPr>
        <w:br/>
        <w:t>C. It is only useful for professional artists, not high school students.</w:t>
      </w:r>
      <w:r>
        <w:rPr>
          <w:sz w:val="24"/>
        </w:rPr>
        <w:br/>
        <w:t>D. It prevents you from working on new ideas.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does Chapter 12 encourage high school students to explore careers in Design Thinking fields?</w:t>
      </w:r>
      <w:r>
        <w:rPr>
          <w:sz w:val="24"/>
        </w:rPr>
        <w:br/>
        <w:t>A. To force students to choose a career immediately.</w:t>
      </w:r>
      <w:r>
        <w:rPr>
          <w:sz w:val="24"/>
        </w:rPr>
        <w:br/>
      </w:r>
      <w:r>
        <w:rPr>
          <w:sz w:val="24"/>
        </w:rPr>
        <w:t>B. To show how Design Thinking skills can lead to exciting jobs and help students discover interests early.</w:t>
      </w:r>
      <w:r>
        <w:rPr>
          <w:sz w:val="24"/>
        </w:rPr>
        <w:br/>
        <w:t>C. To limit students to only tech-related jobs.</w:t>
      </w:r>
      <w:r>
        <w:rPr>
          <w:sz w:val="24"/>
        </w:rPr>
        <w:br/>
        <w:t>D. To discourage creativity in other areas.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