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the primary purpose of emotional regulation during exam season as discussed in Chapter 5?</w:t>
      </w:r>
      <w:r>
        <w:rPr>
          <w:sz w:val="24"/>
        </w:rPr>
        <w:br/>
        <w:t>A) To completely eliminate stress and anxiety from the exam experience</w:t>
      </w:r>
      <w:r>
        <w:rPr>
          <w:sz w:val="24"/>
        </w:rPr>
        <w:br/>
        <w:t>B) To understand and manage emotions to maintain balance and focus</w:t>
      </w:r>
      <w:r>
        <w:rPr>
          <w:sz w:val="24"/>
        </w:rPr>
        <w:br/>
        <w:t>C) To ignore emotional ups and downs and focus only on studying</w:t>
      </w:r>
      <w:r>
        <w:rPr>
          <w:sz w:val="24"/>
        </w:rPr>
        <w:br/>
        <w:t>D) To suppress feelings in order to perform better under pressure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To understand and manage emotions to maintain balance and focus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NOT identified as a common emotion during exams in Chapter 5?</w:t>
      </w:r>
      <w:r>
        <w:rPr>
          <w:sz w:val="24"/>
        </w:rPr>
        <w:br/>
        <w:t>A) Anxiety</w:t>
      </w:r>
      <w:r>
        <w:rPr>
          <w:sz w:val="24"/>
        </w:rPr>
        <w:br/>
        <w:t>B) Frustration</w:t>
      </w:r>
      <w:r>
        <w:rPr>
          <w:sz w:val="24"/>
        </w:rPr>
        <w:br/>
        <w:t>C) Excitement</w:t>
      </w:r>
      <w:r>
        <w:rPr>
          <w:sz w:val="24"/>
        </w:rPr>
        <w:br/>
        <w:t>D) Fear of Failure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Excitement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the main goal of the 5-4-3-2-1 grounding technique described in the chapter?</w:t>
      </w:r>
      <w:r>
        <w:rPr>
          <w:sz w:val="24"/>
        </w:rPr>
        <w:br/>
      </w:r>
      <w:r>
        <w:rPr>
          <w:sz w:val="24"/>
        </w:rPr>
        <w:t>A) To distract from studying by focusing on unrelated activities</w:t>
      </w:r>
      <w:r>
        <w:rPr>
          <w:sz w:val="24"/>
        </w:rPr>
        <w:br/>
        <w:t>B) To memorize information by associating it with senses</w:t>
      </w:r>
      <w:r>
        <w:rPr>
          <w:sz w:val="24"/>
        </w:rPr>
        <w:br/>
        <w:t>C) To anchor oneself in the present moment and reduce anxiety</w:t>
      </w:r>
      <w:r>
        <w:rPr>
          <w:sz w:val="24"/>
        </w:rPr>
        <w:br/>
        <w:t>D) To improve physical fitness during study breaks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To anchor oneself in the present moment and reduce anxiety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How does positive self-talk help in managing anxiety during exam season, according to Chapter 5?</w:t>
      </w:r>
      <w:r>
        <w:rPr>
          <w:sz w:val="24"/>
        </w:rPr>
        <w:br/>
        <w:t>A) By guaranteeing perfect exam results through optimistic thinking</w:t>
      </w:r>
      <w:r>
        <w:rPr>
          <w:sz w:val="24"/>
        </w:rPr>
        <w:br/>
        <w:t>B) By replacing negative thoughts with encouraging, realistic statements</w:t>
      </w:r>
      <w:r>
        <w:rPr>
          <w:sz w:val="24"/>
        </w:rPr>
        <w:br/>
        <w:t>C) By avoiding any acknowledgment of stress or challenges</w:t>
      </w:r>
      <w:r>
        <w:rPr>
          <w:sz w:val="24"/>
        </w:rPr>
        <w:br/>
        <w:t>D) By focusing only on past successes and ignoring current struggles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By replacing negative thoughts with encouraging, realistic statements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does Chapter 5 suggest about reframing mistakes during exam preparation?</w:t>
      </w:r>
      <w:r>
        <w:rPr>
          <w:sz w:val="24"/>
        </w:rPr>
        <w:br/>
        <w:t>A) Mistakes should be ignored to avoid feeling discouraged</w:t>
      </w:r>
      <w:r>
        <w:rPr>
          <w:sz w:val="24"/>
        </w:rPr>
        <w:br/>
        <w:t>B) Mistakes should be seen as personal failures that define ability</w:t>
      </w:r>
      <w:r>
        <w:rPr>
          <w:sz w:val="24"/>
        </w:rPr>
        <w:br/>
        <w:t>C) Mistakes should be viewed as learning opportunities for improvement</w:t>
      </w:r>
      <w:r>
        <w:rPr>
          <w:sz w:val="24"/>
        </w:rPr>
        <w:br/>
        <w:t>D) Mistakes should be blamed on external factors like teachers or materials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Mistakes should be viewed as learning opportunities for improvement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According to Chapter 5, when should a student consider seeking professional help for exam stress?</w:t>
      </w:r>
      <w:r>
        <w:rPr>
          <w:sz w:val="24"/>
        </w:rPr>
        <w:br/>
        <w:t>A) When they feel slightly nervous before a test</w:t>
      </w:r>
      <w:r>
        <w:rPr>
          <w:sz w:val="24"/>
        </w:rPr>
        <w:br/>
        <w:t>B) When they experience persistent hopelessness or severe symptoms like panic attacks</w:t>
      </w:r>
      <w:r>
        <w:rPr>
          <w:sz w:val="24"/>
        </w:rPr>
        <w:br/>
        <w:t>C) When they score below average on a single practice test</w:t>
      </w:r>
      <w:r>
        <w:rPr>
          <w:sz w:val="24"/>
        </w:rPr>
        <w:br/>
        <w:t>D) When they have a busy study schedule and limited time to relax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When they experience persistent hopelessness or severe symptoms like panic attacks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