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0046" w:rsidRPr="001F1799" w:rsidRDefault="008E0046" w:rsidP="008E0046">
      <w:pPr>
        <w:pStyle w:val="Heading1"/>
      </w:pPr>
      <w:r w:rsidRPr="001F1799">
        <w:t xml:space="preserve">Chapter 5: Emotional Regulation </w:t>
      </w:r>
      <w:proofErr w:type="gramStart"/>
      <w:r w:rsidRPr="001F1799">
        <w:t>During</w:t>
      </w:r>
      <w:proofErr w:type="gramEnd"/>
      <w:r w:rsidRPr="001F1799">
        <w:t xml:space="preserve"> Exam Season</w:t>
      </w:r>
    </w:p>
    <w:p w:rsidR="008E0046" w:rsidRDefault="008E0046" w:rsidP="00BA6100">
      <w:pPr>
        <w:jc w:val="center"/>
        <w:rPr>
          <w:rFonts w:ascii="Arial" w:hAnsi="Arial" w:cs="Arial"/>
          <w:b/>
          <w:bCs/>
          <w:sz w:val="24"/>
          <w:szCs w:val="24"/>
          <w:u w:val="single"/>
        </w:rPr>
      </w:pPr>
    </w:p>
    <w:p w:rsidR="00BA6100" w:rsidRPr="00BA6100" w:rsidRDefault="00BA6100" w:rsidP="008E0046">
      <w:pPr>
        <w:pStyle w:val="Heading2"/>
      </w:pPr>
      <w:r w:rsidRPr="00BA6100">
        <w:t xml:space="preserve">Section 1- Understanding Emotions </w:t>
      </w:r>
      <w:proofErr w:type="gramStart"/>
      <w:r w:rsidRPr="00BA6100">
        <w:t>Under</w:t>
      </w:r>
      <w:proofErr w:type="gramEnd"/>
      <w:r w:rsidRPr="00BA6100">
        <w:t xml:space="preserve"> Stress</w:t>
      </w:r>
    </w:p>
    <w:p w:rsidR="00BA6100" w:rsidRPr="00BA6100" w:rsidRDefault="00BA6100" w:rsidP="00BA6100">
      <w:pPr>
        <w:rPr>
          <w:rFonts w:ascii="Arial" w:hAnsi="Arial" w:cs="Arial"/>
          <w:sz w:val="24"/>
          <w:szCs w:val="24"/>
        </w:rPr>
      </w:pPr>
      <w:r w:rsidRPr="00BA6100">
        <w:rPr>
          <w:rFonts w:ascii="Arial" w:hAnsi="Arial" w:cs="Arial"/>
          <w:sz w:val="24"/>
          <w:szCs w:val="24"/>
        </w:rPr>
        <w:t xml:space="preserve">Exams are not just a test of knowledge but also a test of emotional endurance. The pressure to excel, meet personal or familial expectations, and secure future opportunities can evoke a spectrum of intense emotions. Stress acts as a magnifier, often turning minor frustrations into seemingly insurmountable obstacles and brief moments of doubt into pervasive self-criticism. Understanding how stress impacts emotions is the foundation of emotional regulation. When under stress, the brain activates the amygdala, the </w:t>
      </w:r>
      <w:proofErr w:type="spellStart"/>
      <w:r w:rsidRPr="00BA6100">
        <w:rPr>
          <w:rFonts w:ascii="Arial" w:hAnsi="Arial" w:cs="Arial"/>
          <w:sz w:val="24"/>
          <w:szCs w:val="24"/>
        </w:rPr>
        <w:t>center</w:t>
      </w:r>
      <w:proofErr w:type="spellEnd"/>
      <w:r w:rsidRPr="00BA6100">
        <w:rPr>
          <w:rFonts w:ascii="Arial" w:hAnsi="Arial" w:cs="Arial"/>
          <w:sz w:val="24"/>
          <w:szCs w:val="24"/>
        </w:rPr>
        <w:t xml:space="preserve"> for emotional processing, triggering the body’s fight-or-flight response. This releases stress hormones like cortisol and adrenaline, which prepare the body to react to perceived threats—resulting in physical symptoms like a racing heart, sweaty palms, or a tight chest, and emotional responses like anxiety or irritability. While this response is evolutionarily designed to protect us, chronic or unmanaged stress during exam season can lead to mental fatigue, decreased focus, reduced memory retention, and even physical health issues such as insomnia or tension headaches. This section aims to demystify why emotions feel so heightened during this time and reassure students that experiencing them is a universal part of the human condition, not a personal failing.</w:t>
      </w:r>
    </w:p>
    <w:p w:rsidR="00BA6100" w:rsidRPr="00BA6100" w:rsidRDefault="00BA6100" w:rsidP="00BA6100">
      <w:pPr>
        <w:numPr>
          <w:ilvl w:val="0"/>
          <w:numId w:val="1"/>
        </w:numPr>
        <w:rPr>
          <w:rFonts w:ascii="Arial" w:hAnsi="Arial" w:cs="Arial"/>
          <w:sz w:val="24"/>
          <w:szCs w:val="24"/>
        </w:rPr>
      </w:pPr>
      <w:r w:rsidRPr="00BA6100">
        <w:rPr>
          <w:rFonts w:ascii="Arial" w:hAnsi="Arial" w:cs="Arial"/>
          <w:b/>
          <w:bCs/>
          <w:sz w:val="24"/>
          <w:szCs w:val="24"/>
        </w:rPr>
        <w:t>Common Emotions during Exams</w:t>
      </w:r>
      <w:r w:rsidRPr="00BA6100">
        <w:rPr>
          <w:rFonts w:ascii="Arial" w:hAnsi="Arial" w:cs="Arial"/>
          <w:sz w:val="24"/>
          <w:szCs w:val="24"/>
        </w:rPr>
        <w:t>: The emotional landscape of exam season is often dominated by a few recurring feelings, each with its unique triggers and manifestations. Recognizing these emotions helps students prepare for them and respond rather than react impulsively.</w:t>
      </w:r>
    </w:p>
    <w:p w:rsidR="00BA6100" w:rsidRPr="00BA6100" w:rsidRDefault="00BA6100" w:rsidP="00BA6100">
      <w:pPr>
        <w:numPr>
          <w:ilvl w:val="1"/>
          <w:numId w:val="1"/>
        </w:numPr>
        <w:rPr>
          <w:rFonts w:ascii="Arial" w:hAnsi="Arial" w:cs="Arial"/>
          <w:sz w:val="24"/>
          <w:szCs w:val="24"/>
        </w:rPr>
      </w:pPr>
      <w:r w:rsidRPr="00BA6100">
        <w:rPr>
          <w:rFonts w:ascii="Arial" w:hAnsi="Arial" w:cs="Arial"/>
          <w:b/>
          <w:bCs/>
          <w:sz w:val="24"/>
          <w:szCs w:val="24"/>
        </w:rPr>
        <w:t>Anxiety</w:t>
      </w:r>
      <w:r w:rsidRPr="00BA6100">
        <w:rPr>
          <w:rFonts w:ascii="Arial" w:hAnsi="Arial" w:cs="Arial"/>
          <w:sz w:val="24"/>
          <w:szCs w:val="24"/>
        </w:rPr>
        <w:t>: Often the most dominant emotion, anxiety manifests as excessive worry about performance, outcomes, or the ticking clock. It might show up as intrusive thoughts like “What if I forget everything?” or physical symptoms such as restlessness, difficulty concentrating, or stomach knots. For many, anxiety peaks the night before an exam or during last-minute revisions, creating a cycle of worry that disrupts sleep and study.</w:t>
      </w:r>
    </w:p>
    <w:p w:rsidR="00BA6100" w:rsidRPr="00BA6100" w:rsidRDefault="00BA6100" w:rsidP="00BA6100">
      <w:pPr>
        <w:numPr>
          <w:ilvl w:val="1"/>
          <w:numId w:val="1"/>
        </w:numPr>
        <w:rPr>
          <w:rFonts w:ascii="Arial" w:hAnsi="Arial" w:cs="Arial"/>
          <w:sz w:val="24"/>
          <w:szCs w:val="24"/>
        </w:rPr>
      </w:pPr>
      <w:r w:rsidRPr="00BA6100">
        <w:rPr>
          <w:rFonts w:ascii="Arial" w:hAnsi="Arial" w:cs="Arial"/>
          <w:b/>
          <w:bCs/>
          <w:sz w:val="24"/>
          <w:szCs w:val="24"/>
        </w:rPr>
        <w:t>Frustration</w:t>
      </w:r>
      <w:r w:rsidRPr="00BA6100">
        <w:rPr>
          <w:rFonts w:ascii="Arial" w:hAnsi="Arial" w:cs="Arial"/>
          <w:sz w:val="24"/>
          <w:szCs w:val="24"/>
        </w:rPr>
        <w:t>: This emotion often arises when progress feels stalled—perhaps a concept refuses to click despite hours of effort, or a study schedule derails due to unexpected interruptions. Frustration can lead to snapping at others, feeling mentally blocked, or even abandoning study plans temporarily out of exasperation. It’s particularly common when balancing multiple subjects or when comparisons with peers highlight perceived shortcomings.</w:t>
      </w:r>
    </w:p>
    <w:p w:rsidR="00BA6100" w:rsidRPr="00BA6100" w:rsidRDefault="00BA6100" w:rsidP="00BA6100">
      <w:pPr>
        <w:numPr>
          <w:ilvl w:val="1"/>
          <w:numId w:val="1"/>
        </w:numPr>
        <w:rPr>
          <w:rFonts w:ascii="Arial" w:hAnsi="Arial" w:cs="Arial"/>
          <w:sz w:val="24"/>
          <w:szCs w:val="24"/>
        </w:rPr>
      </w:pPr>
      <w:r w:rsidRPr="00BA6100">
        <w:rPr>
          <w:rFonts w:ascii="Arial" w:hAnsi="Arial" w:cs="Arial"/>
          <w:b/>
          <w:bCs/>
          <w:sz w:val="24"/>
          <w:szCs w:val="24"/>
        </w:rPr>
        <w:t>Fear of Failure</w:t>
      </w:r>
      <w:r w:rsidRPr="00BA6100">
        <w:rPr>
          <w:rFonts w:ascii="Arial" w:hAnsi="Arial" w:cs="Arial"/>
          <w:sz w:val="24"/>
          <w:szCs w:val="24"/>
        </w:rPr>
        <w:t xml:space="preserve">: Deeply tied to self-worth and future aspirations, the fear of failing an exam can be paralyzing. This emotion often stems </w:t>
      </w:r>
      <w:r w:rsidRPr="00BA6100">
        <w:rPr>
          <w:rFonts w:ascii="Arial" w:hAnsi="Arial" w:cs="Arial"/>
          <w:sz w:val="24"/>
          <w:szCs w:val="24"/>
        </w:rPr>
        <w:lastRenderedPageBreak/>
        <w:t>from internalizing high expectations—whether self-imposed or from parents and teachers—and equating poor results with personal inadequacy. It can manifest as avoidance (procrastinating study to dodge the fear) or perfectionism (over-studying to an unhealthy degree), both of which exacerbate stress.</w:t>
      </w:r>
      <w:r w:rsidRPr="00BA6100">
        <w:rPr>
          <w:rFonts w:ascii="Arial" w:hAnsi="Arial" w:cs="Arial"/>
          <w:sz w:val="24"/>
          <w:szCs w:val="24"/>
        </w:rPr>
        <w:br/>
        <w:t>These emotions, while challenging, vary widely in intensity and duration based on individual temperament, past academic experiences, support systems, and even external factors like health or family dynamics.</w:t>
      </w:r>
    </w:p>
    <w:p w:rsidR="00BA6100" w:rsidRPr="00BA6100" w:rsidRDefault="00BA6100" w:rsidP="00BA6100">
      <w:pPr>
        <w:numPr>
          <w:ilvl w:val="0"/>
          <w:numId w:val="1"/>
        </w:numPr>
        <w:rPr>
          <w:rFonts w:ascii="Arial" w:hAnsi="Arial" w:cs="Arial"/>
          <w:sz w:val="24"/>
          <w:szCs w:val="24"/>
        </w:rPr>
      </w:pPr>
      <w:r w:rsidRPr="00BA6100">
        <w:rPr>
          <w:rFonts w:ascii="Arial" w:hAnsi="Arial" w:cs="Arial"/>
          <w:b/>
          <w:bCs/>
          <w:sz w:val="24"/>
          <w:szCs w:val="24"/>
        </w:rPr>
        <w:t>Normalizing Emotional Ups and Downs</w:t>
      </w:r>
      <w:r w:rsidRPr="00BA6100">
        <w:rPr>
          <w:rFonts w:ascii="Arial" w:hAnsi="Arial" w:cs="Arial"/>
          <w:sz w:val="24"/>
          <w:szCs w:val="24"/>
        </w:rPr>
        <w:t>: One of the most liberating realizations for students is that emotional turbulence during exam season is not only common but expected. You might feel on top of the world after mastering a tough chapter, only to crash into self-doubt after a disappointing practice test the next day. Such fluctuations are not indicators of weakness or lack of preparation but rather reflections of the high-pressure environment you’re navigating. Emotions are dynamic, influenced by factors as varied as sleep quality, a recent conversation, or even the weather. Studies in psychology, such as those on emotional variability, suggest that acknowledging feelings without over-identifying with them (e.g., “I feel anxious” rather than “I am anxious”) can significantly reduce their grip on your mental state. Normalizing these ups and downs also means understanding that even the most successful students—those who seem calm and collected—experience similar doubts and fears; they’ve simply learned ways to manage them. By accepting emotional variability as part of the exam journey, you can shift focus from judging yourself for feeling a certain way to taking proactive steps to regulate those feelings, fostering a healthier mindset for learning and growth.</w:t>
      </w:r>
    </w:p>
    <w:p w:rsidR="00BA6100" w:rsidRDefault="00BA6100" w:rsidP="00BA6100">
      <w:pPr>
        <w:rPr>
          <w:rFonts w:ascii="Arial" w:hAnsi="Arial" w:cs="Arial"/>
          <w:b/>
          <w:bCs/>
          <w:sz w:val="24"/>
          <w:szCs w:val="24"/>
        </w:rPr>
      </w:pPr>
    </w:p>
    <w:p w:rsidR="00BA6100" w:rsidRDefault="00BA6100" w:rsidP="00BA6100">
      <w:pPr>
        <w:rPr>
          <w:rFonts w:ascii="Arial" w:hAnsi="Arial" w:cs="Arial"/>
          <w:b/>
          <w:bCs/>
          <w:sz w:val="24"/>
          <w:szCs w:val="24"/>
        </w:rPr>
      </w:pPr>
    </w:p>
    <w:p w:rsidR="00BA6100" w:rsidRPr="00BA6100" w:rsidRDefault="00BA6100" w:rsidP="008E0046">
      <w:pPr>
        <w:pStyle w:val="Heading2"/>
      </w:pPr>
      <w:r w:rsidRPr="00BA6100">
        <w:t>Section 2- Techniques to Manage Anxiety</w:t>
      </w:r>
    </w:p>
    <w:p w:rsidR="00BA6100" w:rsidRPr="00BA6100" w:rsidRDefault="00BA6100" w:rsidP="00BA6100">
      <w:pPr>
        <w:rPr>
          <w:rFonts w:ascii="Arial" w:hAnsi="Arial" w:cs="Arial"/>
          <w:sz w:val="24"/>
          <w:szCs w:val="24"/>
        </w:rPr>
      </w:pPr>
      <w:r w:rsidRPr="00BA6100">
        <w:rPr>
          <w:rFonts w:ascii="Arial" w:hAnsi="Arial" w:cs="Arial"/>
          <w:sz w:val="24"/>
          <w:szCs w:val="24"/>
        </w:rPr>
        <w:t>Anxiety during exam season can feel like an uninvited guest that overstays its welcome, disrupting focus and draining energy. If left unaddressed, it can spiral into panic or chronic stress, undermining both academic performance and well-being. The good news is that anxiety is manageable with simple, evidence-based techniques that don’t require extensive time or special resources. These strategies are designed to calm both the mind and body, helping students break the cycle of worry and return to a state of clarity and control. They can be practiced in various settings—whether at home during late-night study sessions, in a classroom before a test, or even discreetly during an exam if nerves strike. This section provides detailed, step-by-step methods to tackle anxiety head-on, empowering students to reclaim their mental space.</w:t>
      </w:r>
    </w:p>
    <w:p w:rsidR="00BA6100" w:rsidRPr="00BA6100" w:rsidRDefault="00BA6100" w:rsidP="00BA6100">
      <w:pPr>
        <w:numPr>
          <w:ilvl w:val="0"/>
          <w:numId w:val="2"/>
        </w:numPr>
        <w:rPr>
          <w:rFonts w:ascii="Arial" w:hAnsi="Arial" w:cs="Arial"/>
          <w:sz w:val="24"/>
          <w:szCs w:val="24"/>
        </w:rPr>
      </w:pPr>
      <w:r w:rsidRPr="00BA6100">
        <w:rPr>
          <w:rFonts w:ascii="Arial" w:hAnsi="Arial" w:cs="Arial"/>
          <w:b/>
          <w:bCs/>
          <w:sz w:val="24"/>
          <w:szCs w:val="24"/>
        </w:rPr>
        <w:lastRenderedPageBreak/>
        <w:t>Grounding Techniques (5-4-3-2-1 Method)</w:t>
      </w:r>
      <w:r w:rsidRPr="00BA6100">
        <w:rPr>
          <w:rFonts w:ascii="Arial" w:hAnsi="Arial" w:cs="Arial"/>
          <w:sz w:val="24"/>
          <w:szCs w:val="24"/>
        </w:rPr>
        <w:t>: Grounding is a mindfulness-based technique that helps pull you out of anxious thought loops by reconnecting you with the present moment. When anxiety takes over, the mind often races to hypothetical worst-case scenarios (“What if I fail?”) or replays past mistakes, disconnecting you from your immediate reality. The 5-4-3-2-1 method counters this by engaging all five senses, anchoring your attention to your surroundings and interrupting the anxiety cycle. Here’s how to practice it:</w:t>
      </w:r>
    </w:p>
    <w:p w:rsidR="00BA6100" w:rsidRPr="00BA6100" w:rsidRDefault="00BA6100" w:rsidP="00BA6100">
      <w:pPr>
        <w:numPr>
          <w:ilvl w:val="1"/>
          <w:numId w:val="7"/>
        </w:numPr>
        <w:rPr>
          <w:rFonts w:ascii="Arial" w:hAnsi="Arial" w:cs="Arial"/>
          <w:sz w:val="24"/>
          <w:szCs w:val="24"/>
        </w:rPr>
      </w:pPr>
      <w:r w:rsidRPr="00BA6100">
        <w:rPr>
          <w:rFonts w:ascii="Arial" w:hAnsi="Arial" w:cs="Arial"/>
          <w:sz w:val="24"/>
          <w:szCs w:val="24"/>
        </w:rPr>
        <w:t>Pause and take a slow breath. Look around and name </w:t>
      </w:r>
      <w:r w:rsidRPr="00BA6100">
        <w:rPr>
          <w:rFonts w:ascii="Arial" w:hAnsi="Arial" w:cs="Arial"/>
          <w:b/>
          <w:bCs/>
          <w:sz w:val="24"/>
          <w:szCs w:val="24"/>
        </w:rPr>
        <w:t>5 things you can see</w:t>
      </w:r>
      <w:r w:rsidRPr="00BA6100">
        <w:rPr>
          <w:rFonts w:ascii="Arial" w:hAnsi="Arial" w:cs="Arial"/>
          <w:sz w:val="24"/>
          <w:szCs w:val="24"/>
        </w:rPr>
        <w:t>—be specific (e.g., “my blue notebook, a cracked pencil, the clock on the wall, a dusty shelf, and my water bottle”).</w:t>
      </w:r>
    </w:p>
    <w:p w:rsidR="00BA6100" w:rsidRPr="00BA6100" w:rsidRDefault="00BA6100" w:rsidP="00BA6100">
      <w:pPr>
        <w:numPr>
          <w:ilvl w:val="1"/>
          <w:numId w:val="7"/>
        </w:numPr>
        <w:rPr>
          <w:rFonts w:ascii="Arial" w:hAnsi="Arial" w:cs="Arial"/>
          <w:sz w:val="24"/>
          <w:szCs w:val="24"/>
        </w:rPr>
      </w:pPr>
      <w:r w:rsidRPr="00BA6100">
        <w:rPr>
          <w:rFonts w:ascii="Arial" w:hAnsi="Arial" w:cs="Arial"/>
          <w:sz w:val="24"/>
          <w:szCs w:val="24"/>
        </w:rPr>
        <w:t>Shift focus to touch and identify </w:t>
      </w:r>
      <w:r w:rsidRPr="00BA6100">
        <w:rPr>
          <w:rFonts w:ascii="Arial" w:hAnsi="Arial" w:cs="Arial"/>
          <w:b/>
          <w:bCs/>
          <w:sz w:val="24"/>
          <w:szCs w:val="24"/>
        </w:rPr>
        <w:t>4 things you can feel</w:t>
      </w:r>
      <w:r w:rsidRPr="00BA6100">
        <w:rPr>
          <w:rFonts w:ascii="Arial" w:hAnsi="Arial" w:cs="Arial"/>
          <w:sz w:val="24"/>
          <w:szCs w:val="24"/>
        </w:rPr>
        <w:t> (e.g., “the rough texture of my desk, the coolness of my metal chair, the softness of my sweater, and the weight of my phone in my hand”).</w:t>
      </w:r>
    </w:p>
    <w:p w:rsidR="00BA6100" w:rsidRPr="00BA6100" w:rsidRDefault="00BA6100" w:rsidP="00BA6100">
      <w:pPr>
        <w:numPr>
          <w:ilvl w:val="1"/>
          <w:numId w:val="7"/>
        </w:numPr>
        <w:rPr>
          <w:rFonts w:ascii="Arial" w:hAnsi="Arial" w:cs="Arial"/>
          <w:sz w:val="24"/>
          <w:szCs w:val="24"/>
        </w:rPr>
      </w:pPr>
      <w:r w:rsidRPr="00BA6100">
        <w:rPr>
          <w:rFonts w:ascii="Arial" w:hAnsi="Arial" w:cs="Arial"/>
          <w:sz w:val="24"/>
          <w:szCs w:val="24"/>
        </w:rPr>
        <w:t>Tune into your hearing and list </w:t>
      </w:r>
      <w:r w:rsidRPr="00BA6100">
        <w:rPr>
          <w:rFonts w:ascii="Arial" w:hAnsi="Arial" w:cs="Arial"/>
          <w:b/>
          <w:bCs/>
          <w:sz w:val="24"/>
          <w:szCs w:val="24"/>
        </w:rPr>
        <w:t>3 things you can hear</w:t>
      </w:r>
      <w:r w:rsidRPr="00BA6100">
        <w:rPr>
          <w:rFonts w:ascii="Arial" w:hAnsi="Arial" w:cs="Arial"/>
          <w:sz w:val="24"/>
          <w:szCs w:val="24"/>
        </w:rPr>
        <w:t xml:space="preserve"> (e.g., “the </w:t>
      </w:r>
      <w:proofErr w:type="gramStart"/>
      <w:r w:rsidRPr="00BA6100">
        <w:rPr>
          <w:rFonts w:ascii="Arial" w:hAnsi="Arial" w:cs="Arial"/>
          <w:sz w:val="24"/>
          <w:szCs w:val="24"/>
        </w:rPr>
        <w:t>hum of the air conditioner, faint chatter</w:t>
      </w:r>
      <w:proofErr w:type="gramEnd"/>
      <w:r w:rsidRPr="00BA6100">
        <w:rPr>
          <w:rFonts w:ascii="Arial" w:hAnsi="Arial" w:cs="Arial"/>
          <w:sz w:val="24"/>
          <w:szCs w:val="24"/>
        </w:rPr>
        <w:t xml:space="preserve"> outside, and my own breathing”).</w:t>
      </w:r>
    </w:p>
    <w:p w:rsidR="00BA6100" w:rsidRPr="00BA6100" w:rsidRDefault="00BA6100" w:rsidP="00BA6100">
      <w:pPr>
        <w:numPr>
          <w:ilvl w:val="1"/>
          <w:numId w:val="7"/>
        </w:numPr>
        <w:rPr>
          <w:rFonts w:ascii="Arial" w:hAnsi="Arial" w:cs="Arial"/>
          <w:sz w:val="24"/>
          <w:szCs w:val="24"/>
        </w:rPr>
      </w:pPr>
      <w:r w:rsidRPr="00BA6100">
        <w:rPr>
          <w:rFonts w:ascii="Arial" w:hAnsi="Arial" w:cs="Arial"/>
          <w:sz w:val="24"/>
          <w:szCs w:val="24"/>
        </w:rPr>
        <w:t>Engage your sense of smell by noticing </w:t>
      </w:r>
      <w:r w:rsidRPr="00BA6100">
        <w:rPr>
          <w:rFonts w:ascii="Arial" w:hAnsi="Arial" w:cs="Arial"/>
          <w:b/>
          <w:bCs/>
          <w:sz w:val="24"/>
          <w:szCs w:val="24"/>
        </w:rPr>
        <w:t>2 things you can smell</w:t>
      </w:r>
      <w:r w:rsidRPr="00BA6100">
        <w:rPr>
          <w:rFonts w:ascii="Arial" w:hAnsi="Arial" w:cs="Arial"/>
          <w:sz w:val="24"/>
          <w:szCs w:val="24"/>
        </w:rPr>
        <w:t> (e.g., “the lingering scent of my morning coffee and the faint mustiness of old books”).</w:t>
      </w:r>
    </w:p>
    <w:p w:rsidR="00BA6100" w:rsidRPr="00BA6100" w:rsidRDefault="00BA6100" w:rsidP="00BA6100">
      <w:pPr>
        <w:numPr>
          <w:ilvl w:val="1"/>
          <w:numId w:val="7"/>
        </w:numPr>
        <w:rPr>
          <w:rFonts w:ascii="Arial" w:hAnsi="Arial" w:cs="Arial"/>
          <w:sz w:val="24"/>
          <w:szCs w:val="24"/>
        </w:rPr>
      </w:pPr>
      <w:r w:rsidRPr="00BA6100">
        <w:rPr>
          <w:rFonts w:ascii="Arial" w:hAnsi="Arial" w:cs="Arial"/>
          <w:sz w:val="24"/>
          <w:szCs w:val="24"/>
        </w:rPr>
        <w:t>Finally, focus on taste with </w:t>
      </w:r>
      <w:r w:rsidRPr="00BA6100">
        <w:rPr>
          <w:rFonts w:ascii="Arial" w:hAnsi="Arial" w:cs="Arial"/>
          <w:b/>
          <w:bCs/>
          <w:sz w:val="24"/>
          <w:szCs w:val="24"/>
        </w:rPr>
        <w:t>1 thing you can taste</w:t>
      </w:r>
      <w:r w:rsidRPr="00BA6100">
        <w:rPr>
          <w:rFonts w:ascii="Arial" w:hAnsi="Arial" w:cs="Arial"/>
          <w:sz w:val="24"/>
          <w:szCs w:val="24"/>
        </w:rPr>
        <w:t> (e.g., “the minty aftertaste of my gum” or even just the neutrality of your mouth if nothing stands out).</w:t>
      </w:r>
      <w:r w:rsidRPr="00BA6100">
        <w:rPr>
          <w:rFonts w:ascii="Arial" w:hAnsi="Arial" w:cs="Arial"/>
          <w:sz w:val="24"/>
          <w:szCs w:val="24"/>
        </w:rPr>
        <w:br/>
        <w:t>This exercise typically takes 2-3 minutes and can be done silently in public spaces or aloud in private for a more immersive experience. It works by activating the parasympathetic nervous system, which counters the stress response, slowing your heart rate and easing physical tension. Practice it during moments of peak anxiety or as a preventative measure before starting a study session to build familiarity with the process. Over time, grounding can become a go-to tool for instant calm, helping you refocus on the task at hand.</w:t>
      </w:r>
    </w:p>
    <w:p w:rsidR="00BA6100" w:rsidRPr="00BA6100" w:rsidRDefault="00BA6100" w:rsidP="00BA6100">
      <w:pPr>
        <w:numPr>
          <w:ilvl w:val="0"/>
          <w:numId w:val="2"/>
        </w:numPr>
        <w:rPr>
          <w:rFonts w:ascii="Arial" w:hAnsi="Arial" w:cs="Arial"/>
          <w:sz w:val="24"/>
          <w:szCs w:val="24"/>
        </w:rPr>
      </w:pPr>
      <w:r w:rsidRPr="00BA6100">
        <w:rPr>
          <w:rFonts w:ascii="Arial" w:hAnsi="Arial" w:cs="Arial"/>
          <w:b/>
          <w:bCs/>
          <w:sz w:val="24"/>
          <w:szCs w:val="24"/>
        </w:rPr>
        <w:t>Positive Self-Talk and Affirmations</w:t>
      </w:r>
      <w:r w:rsidRPr="00BA6100">
        <w:rPr>
          <w:rFonts w:ascii="Arial" w:hAnsi="Arial" w:cs="Arial"/>
          <w:sz w:val="24"/>
          <w:szCs w:val="24"/>
        </w:rPr>
        <w:t xml:space="preserve">: The internal dialogue we maintain during stressful periods profoundly shapes our emotional state and </w:t>
      </w:r>
      <w:proofErr w:type="spellStart"/>
      <w:r w:rsidRPr="00BA6100">
        <w:rPr>
          <w:rFonts w:ascii="Arial" w:hAnsi="Arial" w:cs="Arial"/>
          <w:sz w:val="24"/>
          <w:szCs w:val="24"/>
        </w:rPr>
        <w:t>behavior</w:t>
      </w:r>
      <w:proofErr w:type="spellEnd"/>
      <w:r w:rsidRPr="00BA6100">
        <w:rPr>
          <w:rFonts w:ascii="Arial" w:hAnsi="Arial" w:cs="Arial"/>
          <w:sz w:val="24"/>
          <w:szCs w:val="24"/>
        </w:rPr>
        <w:t xml:space="preserve">. Negative self-talk—phrases like “I’m doomed to fail,” “I’m not good enough,” or “Everyone else is better prepared”—can amplify anxiety, lower self-esteem, and create a self-fulfilling prophecy of underperformance. Positive self-talk is the deliberate practice of countering these destructive thoughts with realistic, encouraging statements that reinforce your capability and effort. For instance, replace “I’ll never understand this chapter” with “This is tough, but I’m learning step by step, and I’ve overcome hard topics before.” Affirmations take this a step further by being short, powerful statements you repeat regularly to build </w:t>
      </w:r>
      <w:r w:rsidRPr="00BA6100">
        <w:rPr>
          <w:rFonts w:ascii="Arial" w:hAnsi="Arial" w:cs="Arial"/>
          <w:sz w:val="24"/>
          <w:szCs w:val="24"/>
        </w:rPr>
        <w:lastRenderedPageBreak/>
        <w:t>confidence and resilience. Examples include: “I trust in my preparation and will do my best,” “Challenges help me grow stronger,” or “I am calm and focused under pressure.” Here’s how to integrate this into your routine:</w:t>
      </w:r>
    </w:p>
    <w:p w:rsidR="00BA6100" w:rsidRPr="00BA6100" w:rsidRDefault="00BA6100" w:rsidP="00BA6100">
      <w:pPr>
        <w:numPr>
          <w:ilvl w:val="1"/>
          <w:numId w:val="8"/>
        </w:numPr>
        <w:rPr>
          <w:rFonts w:ascii="Arial" w:hAnsi="Arial" w:cs="Arial"/>
          <w:sz w:val="24"/>
          <w:szCs w:val="24"/>
        </w:rPr>
      </w:pPr>
      <w:r w:rsidRPr="00BA6100">
        <w:rPr>
          <w:rFonts w:ascii="Arial" w:hAnsi="Arial" w:cs="Arial"/>
          <w:sz w:val="24"/>
          <w:szCs w:val="24"/>
        </w:rPr>
        <w:t>Identify 2-3 negative thoughts that frequently arise during exam stress. Write them down to recognize their patterns.</w:t>
      </w:r>
    </w:p>
    <w:p w:rsidR="00BA6100" w:rsidRPr="00BA6100" w:rsidRDefault="00BA6100" w:rsidP="00BA6100">
      <w:pPr>
        <w:numPr>
          <w:ilvl w:val="1"/>
          <w:numId w:val="8"/>
        </w:numPr>
        <w:rPr>
          <w:rFonts w:ascii="Arial" w:hAnsi="Arial" w:cs="Arial"/>
          <w:sz w:val="24"/>
          <w:szCs w:val="24"/>
        </w:rPr>
      </w:pPr>
      <w:r w:rsidRPr="00BA6100">
        <w:rPr>
          <w:rFonts w:ascii="Arial" w:hAnsi="Arial" w:cs="Arial"/>
          <w:sz w:val="24"/>
          <w:szCs w:val="24"/>
        </w:rPr>
        <w:t>Create counter-statements or affirmations that directly address these thoughts with positivity and realism (avoid over-optimism that feels inauthentic, like “I’ll get 100%” if it doesn’t match your preparation).</w:t>
      </w:r>
    </w:p>
    <w:p w:rsidR="00BA6100" w:rsidRPr="00BA6100" w:rsidRDefault="00BA6100" w:rsidP="00BA6100">
      <w:pPr>
        <w:numPr>
          <w:ilvl w:val="1"/>
          <w:numId w:val="8"/>
        </w:numPr>
        <w:rPr>
          <w:rFonts w:ascii="Arial" w:hAnsi="Arial" w:cs="Arial"/>
          <w:sz w:val="24"/>
          <w:szCs w:val="24"/>
        </w:rPr>
      </w:pPr>
      <w:r w:rsidRPr="00BA6100">
        <w:rPr>
          <w:rFonts w:ascii="Arial" w:hAnsi="Arial" w:cs="Arial"/>
          <w:sz w:val="24"/>
          <w:szCs w:val="24"/>
        </w:rPr>
        <w:t>Repeat your affirmations daily—say them aloud in front of a mirror each morning, write them on sticky notes placed on your study desk, or recite them mentally before a test.</w:t>
      </w:r>
      <w:r w:rsidRPr="00BA6100">
        <w:rPr>
          <w:rFonts w:ascii="Arial" w:hAnsi="Arial" w:cs="Arial"/>
          <w:sz w:val="24"/>
          <w:szCs w:val="24"/>
        </w:rPr>
        <w:br/>
        <w:t>This practice, rooted in cognitive-</w:t>
      </w:r>
      <w:proofErr w:type="spellStart"/>
      <w:r w:rsidRPr="00BA6100">
        <w:rPr>
          <w:rFonts w:ascii="Arial" w:hAnsi="Arial" w:cs="Arial"/>
          <w:sz w:val="24"/>
          <w:szCs w:val="24"/>
        </w:rPr>
        <w:t>behavioral</w:t>
      </w:r>
      <w:proofErr w:type="spellEnd"/>
      <w:r w:rsidRPr="00BA6100">
        <w:rPr>
          <w:rFonts w:ascii="Arial" w:hAnsi="Arial" w:cs="Arial"/>
          <w:sz w:val="24"/>
          <w:szCs w:val="24"/>
        </w:rPr>
        <w:t xml:space="preserve"> therapy principles, can gradually reshape how you perceive challenges, reducing the emotional weight of anxiety. Pairing affirmations with a physical action, like taking a deep breath or clenching and releasing your fists, can anchor the positive message to a calming bodily response. Over weeks, consistent positive self-talk can shift your baseline mindset from self-doubt to self-assurance, making exam season feel less daunting and more manageable.</w:t>
      </w:r>
    </w:p>
    <w:p w:rsidR="00BA6100" w:rsidRPr="00BA6100" w:rsidRDefault="00BA6100" w:rsidP="00BA6100">
      <w:pPr>
        <w:rPr>
          <w:rFonts w:ascii="Arial" w:hAnsi="Arial" w:cs="Arial"/>
          <w:b/>
          <w:bCs/>
          <w:sz w:val="24"/>
          <w:szCs w:val="24"/>
          <w:u w:val="single"/>
        </w:rPr>
      </w:pPr>
    </w:p>
    <w:p w:rsidR="00BA6100" w:rsidRPr="00BA6100" w:rsidRDefault="00BA6100" w:rsidP="00BA6100">
      <w:pPr>
        <w:rPr>
          <w:rFonts w:ascii="Arial" w:hAnsi="Arial" w:cs="Arial"/>
          <w:b/>
          <w:bCs/>
          <w:sz w:val="24"/>
          <w:szCs w:val="24"/>
          <w:u w:val="single"/>
        </w:rPr>
      </w:pPr>
    </w:p>
    <w:p w:rsidR="00BA6100" w:rsidRPr="00BA6100" w:rsidRDefault="00BA6100" w:rsidP="008E0046">
      <w:pPr>
        <w:pStyle w:val="Heading2"/>
      </w:pPr>
      <w:r w:rsidRPr="00BA6100">
        <w:t>Section 3- Dealing with Failure and Setbacks</w:t>
      </w:r>
    </w:p>
    <w:p w:rsidR="00BA6100" w:rsidRPr="00BA6100" w:rsidRDefault="00BA6100" w:rsidP="00BA6100">
      <w:pPr>
        <w:rPr>
          <w:rFonts w:ascii="Arial" w:hAnsi="Arial" w:cs="Arial"/>
          <w:sz w:val="24"/>
          <w:szCs w:val="24"/>
        </w:rPr>
      </w:pPr>
      <w:r w:rsidRPr="00BA6100">
        <w:rPr>
          <w:rFonts w:ascii="Arial" w:hAnsi="Arial" w:cs="Arial"/>
          <w:sz w:val="24"/>
          <w:szCs w:val="24"/>
        </w:rPr>
        <w:t>In the pursuit of academic success, encountering failure or setbacks is not a possibility but a certainty. Whether it’s a lower-than-expected grade on a practice test, an inability to grasp a key concept after repeated attempts, or falling behind on a revision schedule, these moments can shake confidence and fuel discouragement. However, failure is not the opposite of success but a critical component of it—a teacher in disguise that offers invaluable lessons if approached with the right perspective. This section explores how to reframe setbacks as opportunities for growth and build the resilience needed to bounce back stronger. By shifting focus from the pain of failure to the potential for improvement, students can turn exam season challenges into stepping stones toward long-term achievement and emotional strength.</w:t>
      </w:r>
    </w:p>
    <w:p w:rsidR="00BA6100" w:rsidRPr="00BA6100" w:rsidRDefault="00BA6100" w:rsidP="00BA6100">
      <w:pPr>
        <w:numPr>
          <w:ilvl w:val="0"/>
          <w:numId w:val="3"/>
        </w:numPr>
        <w:rPr>
          <w:rFonts w:ascii="Arial" w:hAnsi="Arial" w:cs="Arial"/>
          <w:sz w:val="24"/>
          <w:szCs w:val="24"/>
        </w:rPr>
      </w:pPr>
      <w:r w:rsidRPr="00BA6100">
        <w:rPr>
          <w:rFonts w:ascii="Arial" w:hAnsi="Arial" w:cs="Arial"/>
          <w:b/>
          <w:bCs/>
          <w:sz w:val="24"/>
          <w:szCs w:val="24"/>
        </w:rPr>
        <w:t>Reframing Mistakes as Learning Opportunities</w:t>
      </w:r>
      <w:r w:rsidRPr="00BA6100">
        <w:rPr>
          <w:rFonts w:ascii="Arial" w:hAnsi="Arial" w:cs="Arial"/>
          <w:sz w:val="24"/>
          <w:szCs w:val="24"/>
        </w:rPr>
        <w:t>: The instinctive reaction to a setback—</w:t>
      </w:r>
      <w:proofErr w:type="gramStart"/>
      <w:r w:rsidRPr="00BA6100">
        <w:rPr>
          <w:rFonts w:ascii="Arial" w:hAnsi="Arial" w:cs="Arial"/>
          <w:sz w:val="24"/>
          <w:szCs w:val="24"/>
        </w:rPr>
        <w:t>be</w:t>
      </w:r>
      <w:proofErr w:type="gramEnd"/>
      <w:r w:rsidRPr="00BA6100">
        <w:rPr>
          <w:rFonts w:ascii="Arial" w:hAnsi="Arial" w:cs="Arial"/>
          <w:sz w:val="24"/>
          <w:szCs w:val="24"/>
        </w:rPr>
        <w:t xml:space="preserve"> it a poor mock exam result or a failed study session—is often self-criticism or despair, with thoughts like “I’m not cut out for this” or “I’ve wasted so much time.” Reframing involves consciously changing this narrative to view mistakes as data points for improvement rather than definitive judgments on your worth or ability. Start by </w:t>
      </w:r>
      <w:proofErr w:type="spellStart"/>
      <w:r w:rsidRPr="00BA6100">
        <w:rPr>
          <w:rFonts w:ascii="Arial" w:hAnsi="Arial" w:cs="Arial"/>
          <w:sz w:val="24"/>
          <w:szCs w:val="24"/>
        </w:rPr>
        <w:t>analyzing</w:t>
      </w:r>
      <w:proofErr w:type="spellEnd"/>
      <w:r w:rsidRPr="00BA6100">
        <w:rPr>
          <w:rFonts w:ascii="Arial" w:hAnsi="Arial" w:cs="Arial"/>
          <w:sz w:val="24"/>
          <w:szCs w:val="24"/>
        </w:rPr>
        <w:t xml:space="preserve"> the setback objectively: </w:t>
      </w:r>
      <w:r w:rsidRPr="00BA6100">
        <w:rPr>
          <w:rFonts w:ascii="Arial" w:hAnsi="Arial" w:cs="Arial"/>
          <w:sz w:val="24"/>
          <w:szCs w:val="24"/>
        </w:rPr>
        <w:lastRenderedPageBreak/>
        <w:t>What went wrong? Was it a lack of understanding, poor time management, or external distractions? For example, if you ran out of time during a practice test, the lesson might be to prioritize questions by marks or practice under timed conditions more often. If a particular topic consistently trips you up, it signals the need for a different study approach, like visual aids or peer explanations. Practical steps to reframe include:</w:t>
      </w:r>
    </w:p>
    <w:p w:rsidR="00BA6100" w:rsidRPr="00BA6100" w:rsidRDefault="00BA6100" w:rsidP="00BA6100">
      <w:pPr>
        <w:numPr>
          <w:ilvl w:val="1"/>
          <w:numId w:val="9"/>
        </w:numPr>
        <w:rPr>
          <w:rFonts w:ascii="Arial" w:hAnsi="Arial" w:cs="Arial"/>
          <w:sz w:val="24"/>
          <w:szCs w:val="24"/>
        </w:rPr>
      </w:pPr>
      <w:r w:rsidRPr="00BA6100">
        <w:rPr>
          <w:rFonts w:ascii="Arial" w:hAnsi="Arial" w:cs="Arial"/>
          <w:sz w:val="24"/>
          <w:szCs w:val="24"/>
        </w:rPr>
        <w:t>After a setback, take a 5-minute break to cool off emotionally before reflecting.</w:t>
      </w:r>
    </w:p>
    <w:p w:rsidR="00BA6100" w:rsidRPr="00BA6100" w:rsidRDefault="00BA6100" w:rsidP="00BA6100">
      <w:pPr>
        <w:numPr>
          <w:ilvl w:val="1"/>
          <w:numId w:val="9"/>
        </w:numPr>
        <w:rPr>
          <w:rFonts w:ascii="Arial" w:hAnsi="Arial" w:cs="Arial"/>
          <w:sz w:val="24"/>
          <w:szCs w:val="24"/>
        </w:rPr>
      </w:pPr>
      <w:r w:rsidRPr="00BA6100">
        <w:rPr>
          <w:rFonts w:ascii="Arial" w:hAnsi="Arial" w:cs="Arial"/>
          <w:sz w:val="24"/>
          <w:szCs w:val="24"/>
        </w:rPr>
        <w:t>Write down three specific things you learned from the experience (e.g., “I need to allocate more time to essay questions”).</w:t>
      </w:r>
    </w:p>
    <w:p w:rsidR="00BA6100" w:rsidRPr="00BA6100" w:rsidRDefault="00BA6100" w:rsidP="00BA6100">
      <w:pPr>
        <w:numPr>
          <w:ilvl w:val="1"/>
          <w:numId w:val="9"/>
        </w:numPr>
        <w:rPr>
          <w:rFonts w:ascii="Arial" w:hAnsi="Arial" w:cs="Arial"/>
          <w:sz w:val="24"/>
          <w:szCs w:val="24"/>
        </w:rPr>
      </w:pPr>
      <w:r w:rsidRPr="00BA6100">
        <w:rPr>
          <w:rFonts w:ascii="Arial" w:hAnsi="Arial" w:cs="Arial"/>
          <w:sz w:val="24"/>
          <w:szCs w:val="24"/>
        </w:rPr>
        <w:t>Create an action plan based on these lessons (e.g., “I’ll do two timed essays this week”).</w:t>
      </w:r>
      <w:r w:rsidRPr="00BA6100">
        <w:rPr>
          <w:rFonts w:ascii="Arial" w:hAnsi="Arial" w:cs="Arial"/>
          <w:sz w:val="24"/>
          <w:szCs w:val="24"/>
        </w:rPr>
        <w:br/>
        <w:t>Keeping a “learning log” or journal to document setbacks and subsequent adjustments can make this process systematic, reducing the emotional sting over time. By focusing on solutions rather than ruminating on the problem, you diminish the fear of failure, seeing each misstep as a detour, not a dead end. This approach aligns with educational research showing that students who view errors as part of learning tend to perform better in high-pressure situations like exams.</w:t>
      </w:r>
    </w:p>
    <w:p w:rsidR="00BA6100" w:rsidRPr="00BA6100" w:rsidRDefault="00BA6100" w:rsidP="00BA6100">
      <w:pPr>
        <w:numPr>
          <w:ilvl w:val="0"/>
          <w:numId w:val="3"/>
        </w:numPr>
        <w:rPr>
          <w:rFonts w:ascii="Arial" w:hAnsi="Arial" w:cs="Arial"/>
          <w:sz w:val="24"/>
          <w:szCs w:val="24"/>
        </w:rPr>
      </w:pPr>
      <w:r w:rsidRPr="00BA6100">
        <w:rPr>
          <w:rFonts w:ascii="Arial" w:hAnsi="Arial" w:cs="Arial"/>
          <w:b/>
          <w:bCs/>
          <w:sz w:val="24"/>
          <w:szCs w:val="24"/>
        </w:rPr>
        <w:t xml:space="preserve">Building Resilience </w:t>
      </w:r>
      <w:proofErr w:type="gramStart"/>
      <w:r w:rsidRPr="00BA6100">
        <w:rPr>
          <w:rFonts w:ascii="Arial" w:hAnsi="Arial" w:cs="Arial"/>
          <w:b/>
          <w:bCs/>
          <w:sz w:val="24"/>
          <w:szCs w:val="24"/>
        </w:rPr>
        <w:t>Through</w:t>
      </w:r>
      <w:proofErr w:type="gramEnd"/>
      <w:r w:rsidRPr="00BA6100">
        <w:rPr>
          <w:rFonts w:ascii="Arial" w:hAnsi="Arial" w:cs="Arial"/>
          <w:b/>
          <w:bCs/>
          <w:sz w:val="24"/>
          <w:szCs w:val="24"/>
        </w:rPr>
        <w:t xml:space="preserve"> a Growth Mindset</w:t>
      </w:r>
      <w:r w:rsidRPr="00BA6100">
        <w:rPr>
          <w:rFonts w:ascii="Arial" w:hAnsi="Arial" w:cs="Arial"/>
          <w:sz w:val="24"/>
          <w:szCs w:val="24"/>
        </w:rPr>
        <w:t xml:space="preserve">: Coined by psychologist Carol </w:t>
      </w:r>
      <w:proofErr w:type="spellStart"/>
      <w:r w:rsidRPr="00BA6100">
        <w:rPr>
          <w:rFonts w:ascii="Arial" w:hAnsi="Arial" w:cs="Arial"/>
          <w:sz w:val="24"/>
          <w:szCs w:val="24"/>
        </w:rPr>
        <w:t>Dweck</w:t>
      </w:r>
      <w:proofErr w:type="spellEnd"/>
      <w:r w:rsidRPr="00BA6100">
        <w:rPr>
          <w:rFonts w:ascii="Arial" w:hAnsi="Arial" w:cs="Arial"/>
          <w:sz w:val="24"/>
          <w:szCs w:val="24"/>
        </w:rPr>
        <w:t xml:space="preserve">, the concept of a growth mindset posits that abilities and intelligence are not static traits but qualities that can be developed through dedication, effort, and learning from mistakes. In contrast, a fixed mindset assumes talent is innate, leading to giving up easily when faced with challenges (“I’m just not good at math”). During exam season, adopting a growth mindset can be transformative, turning obstacles into opportunities to improve rather than proofs of limitation. Students with a growth mindset are more likely to persist through tough study periods, seek help when needed, and recover from disappointments with renewed </w:t>
      </w:r>
      <w:proofErr w:type="spellStart"/>
      <w:r w:rsidRPr="00BA6100">
        <w:rPr>
          <w:rFonts w:ascii="Arial" w:hAnsi="Arial" w:cs="Arial"/>
          <w:sz w:val="24"/>
          <w:szCs w:val="24"/>
        </w:rPr>
        <w:t>vigor</w:t>
      </w:r>
      <w:proofErr w:type="spellEnd"/>
      <w:r w:rsidRPr="00BA6100">
        <w:rPr>
          <w:rFonts w:ascii="Arial" w:hAnsi="Arial" w:cs="Arial"/>
          <w:sz w:val="24"/>
          <w:szCs w:val="24"/>
        </w:rPr>
        <w:t>. Here’s how to cultivate it:</w:t>
      </w:r>
    </w:p>
    <w:p w:rsidR="00BA6100" w:rsidRPr="00BA6100" w:rsidRDefault="00BA6100" w:rsidP="00BA6100">
      <w:pPr>
        <w:numPr>
          <w:ilvl w:val="1"/>
          <w:numId w:val="10"/>
        </w:numPr>
        <w:rPr>
          <w:rFonts w:ascii="Arial" w:hAnsi="Arial" w:cs="Arial"/>
          <w:sz w:val="24"/>
          <w:szCs w:val="24"/>
        </w:rPr>
      </w:pPr>
      <w:r w:rsidRPr="00BA6100">
        <w:rPr>
          <w:rFonts w:ascii="Arial" w:hAnsi="Arial" w:cs="Arial"/>
          <w:sz w:val="24"/>
          <w:szCs w:val="24"/>
        </w:rPr>
        <w:t>Focus on effort over outcome—celebrate small wins like completing a revision session or understanding a tricky formula, rather than fixating solely on grades.</w:t>
      </w:r>
    </w:p>
    <w:p w:rsidR="00BA6100" w:rsidRPr="00BA6100" w:rsidRDefault="00BA6100" w:rsidP="00BA6100">
      <w:pPr>
        <w:numPr>
          <w:ilvl w:val="1"/>
          <w:numId w:val="10"/>
        </w:numPr>
        <w:rPr>
          <w:rFonts w:ascii="Arial" w:hAnsi="Arial" w:cs="Arial"/>
          <w:sz w:val="24"/>
          <w:szCs w:val="24"/>
        </w:rPr>
      </w:pPr>
      <w:r w:rsidRPr="00BA6100">
        <w:rPr>
          <w:rFonts w:ascii="Arial" w:hAnsi="Arial" w:cs="Arial"/>
          <w:sz w:val="24"/>
          <w:szCs w:val="24"/>
        </w:rPr>
        <w:t>Use language that reflects growth, such as “I’m not good at this yet” instead of “I can’t do this,” emphasizing potential for improvement.</w:t>
      </w:r>
    </w:p>
    <w:p w:rsidR="00BA6100" w:rsidRPr="00BA6100" w:rsidRDefault="00BA6100" w:rsidP="00BA6100">
      <w:pPr>
        <w:numPr>
          <w:ilvl w:val="1"/>
          <w:numId w:val="10"/>
        </w:numPr>
        <w:rPr>
          <w:rFonts w:ascii="Arial" w:hAnsi="Arial" w:cs="Arial"/>
          <w:sz w:val="24"/>
          <w:szCs w:val="24"/>
        </w:rPr>
      </w:pPr>
      <w:r w:rsidRPr="00BA6100">
        <w:rPr>
          <w:rFonts w:ascii="Arial" w:hAnsi="Arial" w:cs="Arial"/>
          <w:sz w:val="24"/>
          <w:szCs w:val="24"/>
        </w:rPr>
        <w:t>Reflect on past challenges you’ve overcome (e.g., a difficult subject in a previous year) to remind yourself of your capacity to grow through struggle.</w:t>
      </w:r>
    </w:p>
    <w:p w:rsidR="00BA6100" w:rsidRPr="00BA6100" w:rsidRDefault="00BA6100" w:rsidP="00BA6100">
      <w:pPr>
        <w:numPr>
          <w:ilvl w:val="1"/>
          <w:numId w:val="10"/>
        </w:numPr>
        <w:rPr>
          <w:rFonts w:ascii="Arial" w:hAnsi="Arial" w:cs="Arial"/>
          <w:sz w:val="24"/>
          <w:szCs w:val="24"/>
        </w:rPr>
      </w:pPr>
      <w:r w:rsidRPr="00BA6100">
        <w:rPr>
          <w:rFonts w:ascii="Arial" w:hAnsi="Arial" w:cs="Arial"/>
          <w:sz w:val="24"/>
          <w:szCs w:val="24"/>
        </w:rPr>
        <w:lastRenderedPageBreak/>
        <w:t>Set process-oriented goals, like “I’ll review one chapter thoroughly today,” rather than result-oriented ones like “I must ace this test,” which can create undue pressure.</w:t>
      </w:r>
      <w:r w:rsidRPr="00BA6100">
        <w:rPr>
          <w:rFonts w:ascii="Arial" w:hAnsi="Arial" w:cs="Arial"/>
          <w:sz w:val="24"/>
          <w:szCs w:val="24"/>
        </w:rPr>
        <w:br/>
        <w:t>Over time, this mindset fosters resilience—the ability to adapt and recover from adversity—making you less rattled by setbacks. Resilience doesn’t mean never feeling upset; it means feeling the disappointment but not letting it define your next steps. As exams often test endurance as much as knowledge, a growth mindset equips you to keep pushing forward, knowing that each effort, even if imperfect, builds your capacity for future success.</w:t>
      </w:r>
    </w:p>
    <w:p w:rsidR="00BA6100" w:rsidRDefault="00BA6100" w:rsidP="00BA6100">
      <w:pPr>
        <w:rPr>
          <w:rFonts w:ascii="Arial" w:hAnsi="Arial" w:cs="Arial"/>
          <w:b/>
          <w:bCs/>
          <w:sz w:val="24"/>
          <w:szCs w:val="24"/>
        </w:rPr>
      </w:pPr>
    </w:p>
    <w:p w:rsidR="00BA6100" w:rsidRDefault="00BA6100" w:rsidP="00BA6100">
      <w:pPr>
        <w:rPr>
          <w:rFonts w:ascii="Arial" w:hAnsi="Arial" w:cs="Arial"/>
          <w:b/>
          <w:bCs/>
          <w:sz w:val="24"/>
          <w:szCs w:val="24"/>
        </w:rPr>
      </w:pPr>
    </w:p>
    <w:p w:rsidR="00BA6100" w:rsidRPr="00BA6100" w:rsidRDefault="00BA6100" w:rsidP="008E0046">
      <w:pPr>
        <w:pStyle w:val="Heading2"/>
      </w:pPr>
      <w:r w:rsidRPr="00BA6100">
        <w:t>Section 4- Seeking Support</w:t>
      </w:r>
    </w:p>
    <w:p w:rsidR="00BA6100" w:rsidRPr="00BA6100" w:rsidRDefault="00BA6100" w:rsidP="00BA6100">
      <w:pPr>
        <w:rPr>
          <w:rFonts w:ascii="Arial" w:hAnsi="Arial" w:cs="Arial"/>
          <w:sz w:val="24"/>
          <w:szCs w:val="24"/>
        </w:rPr>
      </w:pPr>
      <w:r w:rsidRPr="00BA6100">
        <w:rPr>
          <w:rFonts w:ascii="Arial" w:hAnsi="Arial" w:cs="Arial"/>
          <w:sz w:val="24"/>
          <w:szCs w:val="24"/>
        </w:rPr>
        <w:t>While personal strategies for emotional regulation are powerful, there are moments during exam season when the weight of stress, anxiety, or disappointment feels too heavy to carry alone. Seeking support is not a sign of defeat but a courageous acknowledgment of your needs and a proactive step toward well-being. Humans are inherently social beings, and sharing burdens with others can provide emotional relief, fresh perspectives, and practical solutions. Whether it’s confiding in a close friend, leaning on family for encouragement, or consulting a professional for structured guidance, external support complements internal coping mechanisms. This section underscores the value of connection and community during high-stress periods and offers clear guidance on when and how to reach out, ensuring students don’t feel isolated in their struggles.</w:t>
      </w:r>
    </w:p>
    <w:p w:rsidR="00BA6100" w:rsidRPr="00BA6100" w:rsidRDefault="00BA6100" w:rsidP="00BA6100">
      <w:pPr>
        <w:numPr>
          <w:ilvl w:val="0"/>
          <w:numId w:val="4"/>
        </w:numPr>
        <w:rPr>
          <w:rFonts w:ascii="Arial" w:hAnsi="Arial" w:cs="Arial"/>
          <w:sz w:val="24"/>
          <w:szCs w:val="24"/>
        </w:rPr>
      </w:pPr>
      <w:r w:rsidRPr="00BA6100">
        <w:rPr>
          <w:rFonts w:ascii="Arial" w:hAnsi="Arial" w:cs="Arial"/>
          <w:b/>
          <w:bCs/>
          <w:sz w:val="24"/>
          <w:szCs w:val="24"/>
        </w:rPr>
        <w:t>Importance of Talking to Friends, Family, or Counsellors</w:t>
      </w:r>
      <w:r w:rsidRPr="00BA6100">
        <w:rPr>
          <w:rFonts w:ascii="Arial" w:hAnsi="Arial" w:cs="Arial"/>
          <w:sz w:val="24"/>
          <w:szCs w:val="24"/>
        </w:rPr>
        <w:t xml:space="preserve">: Opening up about exam stress to </w:t>
      </w:r>
      <w:proofErr w:type="gramStart"/>
      <w:r w:rsidRPr="00BA6100">
        <w:rPr>
          <w:rFonts w:ascii="Arial" w:hAnsi="Arial" w:cs="Arial"/>
          <w:sz w:val="24"/>
          <w:szCs w:val="24"/>
        </w:rPr>
        <w:t>trusted</w:t>
      </w:r>
      <w:proofErr w:type="gramEnd"/>
      <w:r w:rsidRPr="00BA6100">
        <w:rPr>
          <w:rFonts w:ascii="Arial" w:hAnsi="Arial" w:cs="Arial"/>
          <w:sz w:val="24"/>
          <w:szCs w:val="24"/>
        </w:rPr>
        <w:t xml:space="preserve"> individuals can be incredibly therapeutic, often lightening the emotional load in ways solitary coping cannot. Friends, especially those also preparing for exams, offer a unique camaraderie—they understand the specific pressures of late-night cramming, looming deadlines, and the dread of a tough paper. A simple conversation venting about a difficult subject or sharing study tips over a quick coffee break can normalize your feelings and remind you you’re not alone. Family members, while not always immersed in academic details, provide a different kind of support—emotional reassurance, practical help (like ensuring meals or quiet study spaces), and a reminder of unconditional care beyond grades. School </w:t>
      </w:r>
      <w:proofErr w:type="spellStart"/>
      <w:r w:rsidRPr="00BA6100">
        <w:rPr>
          <w:rFonts w:ascii="Arial" w:hAnsi="Arial" w:cs="Arial"/>
          <w:sz w:val="24"/>
          <w:szCs w:val="24"/>
        </w:rPr>
        <w:t>counselors</w:t>
      </w:r>
      <w:proofErr w:type="spellEnd"/>
      <w:r w:rsidRPr="00BA6100">
        <w:rPr>
          <w:rFonts w:ascii="Arial" w:hAnsi="Arial" w:cs="Arial"/>
          <w:sz w:val="24"/>
          <w:szCs w:val="24"/>
        </w:rPr>
        <w:t xml:space="preserve"> or trusted teachers are another vital resource; trained to address student stress, they can offer tailored strategies, mediate academic concerns, or connect you with additional support systems. To make this effective:</w:t>
      </w:r>
    </w:p>
    <w:p w:rsidR="00BA6100" w:rsidRPr="00BA6100" w:rsidRDefault="00BA6100" w:rsidP="00BA6100">
      <w:pPr>
        <w:numPr>
          <w:ilvl w:val="1"/>
          <w:numId w:val="11"/>
        </w:numPr>
        <w:rPr>
          <w:rFonts w:ascii="Arial" w:hAnsi="Arial" w:cs="Arial"/>
          <w:sz w:val="24"/>
          <w:szCs w:val="24"/>
        </w:rPr>
      </w:pPr>
      <w:r w:rsidRPr="00BA6100">
        <w:rPr>
          <w:rFonts w:ascii="Arial" w:hAnsi="Arial" w:cs="Arial"/>
          <w:sz w:val="24"/>
          <w:szCs w:val="24"/>
        </w:rPr>
        <w:t>Schedule brief check-ins weekly with a friend or family member, even if just for 10 minutes, to share how you’re feeling.</w:t>
      </w:r>
    </w:p>
    <w:p w:rsidR="00BA6100" w:rsidRPr="00BA6100" w:rsidRDefault="00BA6100" w:rsidP="00BA6100">
      <w:pPr>
        <w:numPr>
          <w:ilvl w:val="1"/>
          <w:numId w:val="11"/>
        </w:numPr>
        <w:rPr>
          <w:rFonts w:ascii="Arial" w:hAnsi="Arial" w:cs="Arial"/>
          <w:sz w:val="24"/>
          <w:szCs w:val="24"/>
        </w:rPr>
      </w:pPr>
      <w:r w:rsidRPr="00BA6100">
        <w:rPr>
          <w:rFonts w:ascii="Arial" w:hAnsi="Arial" w:cs="Arial"/>
          <w:sz w:val="24"/>
          <w:szCs w:val="24"/>
        </w:rPr>
        <w:lastRenderedPageBreak/>
        <w:t>Be specific about what you need—whether it’s a listening ear, advice, or a study buddy—to guide the conversation.</w:t>
      </w:r>
    </w:p>
    <w:p w:rsidR="00BA6100" w:rsidRPr="00BA6100" w:rsidRDefault="00BA6100" w:rsidP="00BA6100">
      <w:pPr>
        <w:numPr>
          <w:ilvl w:val="1"/>
          <w:numId w:val="11"/>
        </w:numPr>
        <w:rPr>
          <w:rFonts w:ascii="Arial" w:hAnsi="Arial" w:cs="Arial"/>
          <w:sz w:val="24"/>
          <w:szCs w:val="24"/>
        </w:rPr>
      </w:pPr>
      <w:r w:rsidRPr="00BA6100">
        <w:rPr>
          <w:rFonts w:ascii="Arial" w:hAnsi="Arial" w:cs="Arial"/>
          <w:sz w:val="24"/>
          <w:szCs w:val="24"/>
        </w:rPr>
        <w:t>If comfortable, join or form study groups where emotional check-ins are normalized alongside academic discussions.</w:t>
      </w:r>
      <w:r w:rsidRPr="00BA6100">
        <w:rPr>
          <w:rFonts w:ascii="Arial" w:hAnsi="Arial" w:cs="Arial"/>
          <w:sz w:val="24"/>
          <w:szCs w:val="24"/>
        </w:rPr>
        <w:br/>
        <w:t>Expressing emotions verbally or through shared activities (like a walk with a friend) helps process them, preventing bottled-up stress from escalating into overwhelm. Research shows social support buffers the negative effects of stress, improving mental health outcomes during high-pressure times like exam season.</w:t>
      </w:r>
    </w:p>
    <w:p w:rsidR="00BA6100" w:rsidRPr="00BA6100" w:rsidRDefault="00BA6100" w:rsidP="00BA6100">
      <w:pPr>
        <w:numPr>
          <w:ilvl w:val="0"/>
          <w:numId w:val="4"/>
        </w:numPr>
        <w:rPr>
          <w:rFonts w:ascii="Arial" w:hAnsi="Arial" w:cs="Arial"/>
          <w:sz w:val="24"/>
          <w:szCs w:val="24"/>
        </w:rPr>
      </w:pPr>
      <w:r w:rsidRPr="00BA6100">
        <w:rPr>
          <w:rFonts w:ascii="Arial" w:hAnsi="Arial" w:cs="Arial"/>
          <w:b/>
          <w:bCs/>
          <w:sz w:val="24"/>
          <w:szCs w:val="24"/>
        </w:rPr>
        <w:t>Recognizing When to Ask for Professional Help</w:t>
      </w:r>
      <w:r w:rsidRPr="00BA6100">
        <w:rPr>
          <w:rFonts w:ascii="Arial" w:hAnsi="Arial" w:cs="Arial"/>
          <w:sz w:val="24"/>
          <w:szCs w:val="24"/>
        </w:rPr>
        <w:t xml:space="preserve">: While occasional stress, anxiety, or sadness </w:t>
      </w:r>
      <w:proofErr w:type="gramStart"/>
      <w:r w:rsidRPr="00BA6100">
        <w:rPr>
          <w:rFonts w:ascii="Arial" w:hAnsi="Arial" w:cs="Arial"/>
          <w:sz w:val="24"/>
          <w:szCs w:val="24"/>
        </w:rPr>
        <w:t>are</w:t>
      </w:r>
      <w:proofErr w:type="gramEnd"/>
      <w:r w:rsidRPr="00BA6100">
        <w:rPr>
          <w:rFonts w:ascii="Arial" w:hAnsi="Arial" w:cs="Arial"/>
          <w:sz w:val="24"/>
          <w:szCs w:val="24"/>
        </w:rPr>
        <w:t xml:space="preserve"> par for the course during exams, there are red flags that indicate a need for professional intervention. Persistent or severe emotional struggles can cross into territory where self-help and informal support are insufficient, potentially impacting not just academic performance but overall quality of life. Key signs to watch for include:</w:t>
      </w:r>
    </w:p>
    <w:p w:rsidR="00BA6100" w:rsidRPr="00BA6100" w:rsidRDefault="00BA6100" w:rsidP="00BA6100">
      <w:pPr>
        <w:numPr>
          <w:ilvl w:val="1"/>
          <w:numId w:val="12"/>
        </w:numPr>
        <w:rPr>
          <w:rFonts w:ascii="Arial" w:hAnsi="Arial" w:cs="Arial"/>
          <w:sz w:val="24"/>
          <w:szCs w:val="24"/>
        </w:rPr>
      </w:pPr>
      <w:r w:rsidRPr="00BA6100">
        <w:rPr>
          <w:rFonts w:ascii="Arial" w:hAnsi="Arial" w:cs="Arial"/>
          <w:sz w:val="24"/>
          <w:szCs w:val="24"/>
        </w:rPr>
        <w:t>Constant feelings of hopelessness or worthlessness that don’t lift even after rest or positive events.</w:t>
      </w:r>
    </w:p>
    <w:p w:rsidR="00BA6100" w:rsidRPr="00BA6100" w:rsidRDefault="00BA6100" w:rsidP="00BA6100">
      <w:pPr>
        <w:numPr>
          <w:ilvl w:val="1"/>
          <w:numId w:val="12"/>
        </w:numPr>
        <w:rPr>
          <w:rFonts w:ascii="Arial" w:hAnsi="Arial" w:cs="Arial"/>
          <w:sz w:val="24"/>
          <w:szCs w:val="24"/>
        </w:rPr>
      </w:pPr>
      <w:r w:rsidRPr="00BA6100">
        <w:rPr>
          <w:rFonts w:ascii="Arial" w:hAnsi="Arial" w:cs="Arial"/>
          <w:sz w:val="24"/>
          <w:szCs w:val="24"/>
        </w:rPr>
        <w:t>Severe physical symptoms of stress, such as chronic insomnia, significant appetite changes, or frequent panic attacks (episodes of intense fear with physical symptoms like chest pain or shortness of breath).</w:t>
      </w:r>
    </w:p>
    <w:p w:rsidR="00BA6100" w:rsidRPr="00BA6100" w:rsidRDefault="00BA6100" w:rsidP="00BA6100">
      <w:pPr>
        <w:numPr>
          <w:ilvl w:val="1"/>
          <w:numId w:val="12"/>
        </w:numPr>
        <w:rPr>
          <w:rFonts w:ascii="Arial" w:hAnsi="Arial" w:cs="Arial"/>
          <w:sz w:val="24"/>
          <w:szCs w:val="24"/>
        </w:rPr>
      </w:pPr>
      <w:r w:rsidRPr="00BA6100">
        <w:rPr>
          <w:rFonts w:ascii="Arial" w:hAnsi="Arial" w:cs="Arial"/>
          <w:sz w:val="24"/>
          <w:szCs w:val="24"/>
        </w:rPr>
        <w:t>Inability to engage in daily tasks, such as avoiding study entirely due to paralyzing fear or withdrawing from social interactions.</w:t>
      </w:r>
    </w:p>
    <w:p w:rsidR="00BA6100" w:rsidRPr="00BA6100" w:rsidRDefault="00BA6100" w:rsidP="00BA6100">
      <w:pPr>
        <w:numPr>
          <w:ilvl w:val="1"/>
          <w:numId w:val="12"/>
        </w:numPr>
        <w:rPr>
          <w:rFonts w:ascii="Arial" w:hAnsi="Arial" w:cs="Arial"/>
          <w:sz w:val="24"/>
          <w:szCs w:val="24"/>
        </w:rPr>
      </w:pPr>
      <w:r w:rsidRPr="00BA6100">
        <w:rPr>
          <w:rFonts w:ascii="Arial" w:hAnsi="Arial" w:cs="Arial"/>
          <w:sz w:val="24"/>
          <w:szCs w:val="24"/>
        </w:rPr>
        <w:t>Thoughts of self-harm or feeling that life isn’t worth living—these are urgent signals requiring immediate attention.</w:t>
      </w:r>
      <w:r w:rsidRPr="00BA6100">
        <w:rPr>
          <w:rFonts w:ascii="Arial" w:hAnsi="Arial" w:cs="Arial"/>
          <w:sz w:val="24"/>
          <w:szCs w:val="24"/>
        </w:rPr>
        <w:br/>
        <w:t xml:space="preserve">If exam stress reaches this level, reaching out to a school </w:t>
      </w:r>
      <w:proofErr w:type="spellStart"/>
      <w:r w:rsidRPr="00BA6100">
        <w:rPr>
          <w:rFonts w:ascii="Arial" w:hAnsi="Arial" w:cs="Arial"/>
          <w:sz w:val="24"/>
          <w:szCs w:val="24"/>
        </w:rPr>
        <w:t>counselor</w:t>
      </w:r>
      <w:proofErr w:type="spellEnd"/>
      <w:r w:rsidRPr="00BA6100">
        <w:rPr>
          <w:rFonts w:ascii="Arial" w:hAnsi="Arial" w:cs="Arial"/>
          <w:sz w:val="24"/>
          <w:szCs w:val="24"/>
        </w:rPr>
        <w:t xml:space="preserve">, therapist, or mental health hotline is critical. Parents or guardians should be informed if feelings become unmanageable, as they can facilitate access to professional care. General practitioners can also assess whether physical symptoms are stress-related and refer to specialists if needed. Professional help might involve </w:t>
      </w:r>
      <w:proofErr w:type="spellStart"/>
      <w:r w:rsidRPr="00BA6100">
        <w:rPr>
          <w:rFonts w:ascii="Arial" w:hAnsi="Arial" w:cs="Arial"/>
          <w:sz w:val="24"/>
          <w:szCs w:val="24"/>
        </w:rPr>
        <w:t>counseling</w:t>
      </w:r>
      <w:proofErr w:type="spellEnd"/>
      <w:r w:rsidRPr="00BA6100">
        <w:rPr>
          <w:rFonts w:ascii="Arial" w:hAnsi="Arial" w:cs="Arial"/>
          <w:sz w:val="24"/>
          <w:szCs w:val="24"/>
        </w:rPr>
        <w:t xml:space="preserve"> sessions to develop coping strategies, cognitive-</w:t>
      </w:r>
      <w:proofErr w:type="spellStart"/>
      <w:r w:rsidRPr="00BA6100">
        <w:rPr>
          <w:rFonts w:ascii="Arial" w:hAnsi="Arial" w:cs="Arial"/>
          <w:sz w:val="24"/>
          <w:szCs w:val="24"/>
        </w:rPr>
        <w:t>behavioral</w:t>
      </w:r>
      <w:proofErr w:type="spellEnd"/>
      <w:r w:rsidRPr="00BA6100">
        <w:rPr>
          <w:rFonts w:ascii="Arial" w:hAnsi="Arial" w:cs="Arial"/>
          <w:sz w:val="24"/>
          <w:szCs w:val="24"/>
        </w:rPr>
        <w:t xml:space="preserve"> therapy to address thought patterns, or, in some cases, medication for severe anxiety or depression. Remember, seeking professional support is akin to consulting a doctor for a broken bone—it’s a practical, responsible step to heal and strengthen </w:t>
      </w:r>
      <w:proofErr w:type="gramStart"/>
      <w:r w:rsidRPr="00BA6100">
        <w:rPr>
          <w:rFonts w:ascii="Arial" w:hAnsi="Arial" w:cs="Arial"/>
          <w:sz w:val="24"/>
          <w:szCs w:val="24"/>
        </w:rPr>
        <w:t>yourself</w:t>
      </w:r>
      <w:proofErr w:type="gramEnd"/>
      <w:r w:rsidRPr="00BA6100">
        <w:rPr>
          <w:rFonts w:ascii="Arial" w:hAnsi="Arial" w:cs="Arial"/>
          <w:sz w:val="24"/>
          <w:szCs w:val="24"/>
        </w:rPr>
        <w:t>. Prioritizing mental health ensures you can face exams with a clearer mind and prevents long-term emotional strain from taking root.</w:t>
      </w:r>
    </w:p>
    <w:p w:rsidR="00BA6100" w:rsidRDefault="00BA6100" w:rsidP="00BA6100">
      <w:pPr>
        <w:rPr>
          <w:rFonts w:ascii="Arial" w:hAnsi="Arial" w:cs="Arial"/>
          <w:b/>
          <w:bCs/>
          <w:sz w:val="24"/>
          <w:szCs w:val="24"/>
        </w:rPr>
      </w:pPr>
    </w:p>
    <w:p w:rsidR="00BA6100" w:rsidRPr="00BA6100" w:rsidRDefault="008E0046" w:rsidP="008E0046">
      <w:pPr>
        <w:pStyle w:val="Heading2"/>
      </w:pPr>
      <w:r>
        <w:lastRenderedPageBreak/>
        <w:t>Chapter Wrap-up</w:t>
      </w:r>
    </w:p>
    <w:p w:rsidR="00BA6100" w:rsidRPr="00BA6100" w:rsidRDefault="00BA6100" w:rsidP="00BA6100">
      <w:pPr>
        <w:rPr>
          <w:rFonts w:ascii="Arial" w:hAnsi="Arial" w:cs="Arial"/>
          <w:sz w:val="24"/>
          <w:szCs w:val="24"/>
        </w:rPr>
      </w:pPr>
      <w:r w:rsidRPr="00BA6100">
        <w:rPr>
          <w:rFonts w:ascii="Arial" w:hAnsi="Arial" w:cs="Arial"/>
          <w:sz w:val="24"/>
          <w:szCs w:val="24"/>
        </w:rPr>
        <w:t>Emotional regulation during exam season is a vital skill that transforms the way students experience and overcome academic challenges. It’s not about eliminating emotions—stress, anxiety, and frustration will inevitably arise—but about understanding their origins, accepting their presence, and managing them with intentional strategies. By recognizing common emotions as normal responses to high-pressure situations, students can shed self-judgment and focus on constructive action. Techniques like the 5-4-3-2-1 grounding method and positive self-talk provide immediate relief from anxiety, equipping you to stay present and composed even in tense moments. Meanwhile, reframing setbacks as learning opportunities and embracing a growth mindset build the resilience needed to recover from disappointments and persist through difficulties. Equally crucial is the power of seeking support—whether through heartfelt conversations with friends and family or professional guidance when struggles deepen—ensuring no one faces exam stress in isolation. As you integrate these tools into your routine, remember that emotional regulation extends far beyond exams; it’s a lifelong skill that prepares you for personal and professional challenges with grace and strength. Let this chapter be your foundation to not just survive exam season but to thrive through it, turning stress into a stepping stone for growth, self-awareness, and lasting success.</w:t>
      </w:r>
    </w:p>
    <w:p w:rsidR="005F35CF" w:rsidRDefault="005F35CF">
      <w:pPr>
        <w:rPr>
          <w:rFonts w:ascii="Arial" w:hAnsi="Arial" w:cs="Arial"/>
          <w:sz w:val="24"/>
          <w:szCs w:val="24"/>
        </w:rPr>
      </w:pPr>
    </w:p>
    <w:sectPr w:rsidR="00BA6100" w:rsidRPr="00BA61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031B4B"/>
    <w:multiLevelType w:val="multilevel"/>
    <w:tmpl w:val="986C1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457050"/>
    <w:multiLevelType w:val="multilevel"/>
    <w:tmpl w:val="F664F8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8861B4"/>
    <w:multiLevelType w:val="multilevel"/>
    <w:tmpl w:val="0F9290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45C0A20"/>
    <w:multiLevelType w:val="multilevel"/>
    <w:tmpl w:val="54BC08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56932B7"/>
    <w:multiLevelType w:val="multilevel"/>
    <w:tmpl w:val="CA3E30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F10DDF"/>
    <w:multiLevelType w:val="multilevel"/>
    <w:tmpl w:val="CE80902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88343B4"/>
    <w:multiLevelType w:val="multilevel"/>
    <w:tmpl w:val="2C8C4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6D77147"/>
    <w:multiLevelType w:val="multilevel"/>
    <w:tmpl w:val="13F03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A112557"/>
    <w:multiLevelType w:val="multilevel"/>
    <w:tmpl w:val="6646251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D3847EF"/>
    <w:multiLevelType w:val="multilevel"/>
    <w:tmpl w:val="DEF4E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7CA5370"/>
    <w:multiLevelType w:val="multilevel"/>
    <w:tmpl w:val="8A928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8"/>
  </w:num>
  <w:num w:numId="3">
    <w:abstractNumId w:val="5"/>
  </w:num>
  <w:num w:numId="4">
    <w:abstractNumId w:val="1"/>
  </w:num>
  <w:num w:numId="5">
    <w:abstractNumId w:val="1"/>
    <w:lvlOverride w:ilvl="1">
      <w:lvl w:ilvl="1">
        <w:numFmt w:val="bullet"/>
        <w:lvlText w:val=""/>
        <w:lvlJc w:val="left"/>
        <w:pPr>
          <w:tabs>
            <w:tab w:val="num" w:pos="1440"/>
          </w:tabs>
          <w:ind w:left="1440" w:hanging="360"/>
        </w:pPr>
        <w:rPr>
          <w:rFonts w:ascii="Symbol" w:hAnsi="Symbol" w:hint="default"/>
          <w:sz w:val="20"/>
        </w:rPr>
      </w:lvl>
    </w:lvlOverride>
  </w:num>
  <w:num w:numId="6">
    <w:abstractNumId w:val="6"/>
  </w:num>
  <w:num w:numId="7">
    <w:abstractNumId w:val="9"/>
  </w:num>
  <w:num w:numId="8">
    <w:abstractNumId w:val="10"/>
  </w:num>
  <w:num w:numId="9">
    <w:abstractNumId w:val="3"/>
  </w:num>
  <w:num w:numId="10">
    <w:abstractNumId w:val="7"/>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38D1"/>
    <w:rsid w:val="001638D1"/>
    <w:rsid w:val="005F35CF"/>
    <w:rsid w:val="008E0046"/>
    <w:rsid w:val="00BA6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00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004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04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004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004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004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04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004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361845">
      <w:bodyDiv w:val="1"/>
      <w:marLeft w:val="0"/>
      <w:marRight w:val="0"/>
      <w:marTop w:val="0"/>
      <w:marBottom w:val="0"/>
      <w:divBdr>
        <w:top w:val="none" w:sz="0" w:space="0" w:color="auto"/>
        <w:left w:val="none" w:sz="0" w:space="0" w:color="auto"/>
        <w:bottom w:val="none" w:sz="0" w:space="0" w:color="auto"/>
        <w:right w:val="none" w:sz="0" w:space="0" w:color="auto"/>
      </w:divBdr>
    </w:div>
    <w:div w:id="1091583075">
      <w:bodyDiv w:val="1"/>
      <w:marLeft w:val="0"/>
      <w:marRight w:val="0"/>
      <w:marTop w:val="0"/>
      <w:marBottom w:val="0"/>
      <w:divBdr>
        <w:top w:val="none" w:sz="0" w:space="0" w:color="auto"/>
        <w:left w:val="none" w:sz="0" w:space="0" w:color="auto"/>
        <w:bottom w:val="none" w:sz="0" w:space="0" w:color="auto"/>
        <w:right w:val="none" w:sz="0" w:space="0" w:color="auto"/>
      </w:divBdr>
    </w:div>
    <w:div w:id="1908564791">
      <w:bodyDiv w:val="1"/>
      <w:marLeft w:val="0"/>
      <w:marRight w:val="0"/>
      <w:marTop w:val="0"/>
      <w:marBottom w:val="0"/>
      <w:divBdr>
        <w:top w:val="none" w:sz="0" w:space="0" w:color="auto"/>
        <w:left w:val="none" w:sz="0" w:space="0" w:color="auto"/>
        <w:bottom w:val="none" w:sz="0" w:space="0" w:color="auto"/>
        <w:right w:val="none" w:sz="0" w:space="0" w:color="auto"/>
      </w:divBdr>
    </w:div>
    <w:div w:id="2137213540">
      <w:bodyDiv w:val="1"/>
      <w:marLeft w:val="0"/>
      <w:marRight w:val="0"/>
      <w:marTop w:val="0"/>
      <w:marBottom w:val="0"/>
      <w:divBdr>
        <w:top w:val="none" w:sz="0" w:space="0" w:color="auto"/>
        <w:left w:val="none" w:sz="0" w:space="0" w:color="auto"/>
        <w:bottom w:val="none" w:sz="0" w:space="0" w:color="auto"/>
        <w:right w:val="none" w:sz="0" w:space="0" w:color="auto"/>
      </w:divBdr>
    </w:div>
    <w:div w:id="2141724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3277</Words>
  <Characters>18680</Characters>
  <Application>Microsoft Office Word</Application>
  <DocSecurity>0</DocSecurity>
  <Lines>155</Lines>
  <Paragraphs>43</Paragraphs>
  <ScaleCrop>false</ScaleCrop>
  <Company/>
  <LinksUpToDate>false</LinksUpToDate>
  <CharactersWithSpaces>21914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2025-06-27T21:42:00Z</dcterms:created>
  <dcterms:modified xsi:type="dcterms:W3CDTF">2026-01-23T15:59:00Z</dcterms:modified>
</cp:coreProperties>
</file>