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What is the primary focus of Chapter 8, "Building Long-Term Resilience"?</w:t>
      </w:r>
      <w:r>
        <w:rPr>
          <w:sz w:val="24"/>
        </w:rPr>
        <w:br/>
        <w:t>a) Preparing specifically for exam-related stress.</w:t>
      </w:r>
      <w:r>
        <w:rPr>
          <w:sz w:val="24"/>
        </w:rPr>
        <w:br/>
        <w:t>b) Developing sustainable practices to manage stress and build resilience beyond academics.</w:t>
      </w:r>
      <w:r>
        <w:rPr>
          <w:sz w:val="24"/>
        </w:rPr>
        <w:br/>
        <w:t>c) Focusing solely on mindfulness meditation techniques.</w:t>
      </w:r>
      <w:r>
        <w:rPr>
          <w:sz w:val="24"/>
        </w:rPr>
        <w:br/>
        <w:t>d) Avoiding stress entirely through relaxation techniques.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b) Developing sustainable practices to manage stress and build resilience beyond academics.</w:t>
      </w:r>
    </w:p>
    <w:p>
      <w:pPr>
        <w:pStyle w:val="Normal"/>
      </w:pPr>
      <w:r>
        <w:rPr>
          <w:b/>
          <w:sz w:val="24"/>
        </w:rPr>
        <w:t xml:space="preserve">According to the chapter, how can </w:t>
      </w:r>
      <w:r>
        <w:rPr>
          <w:b/>
          <w:sz w:val="24"/>
        </w:rPr>
        <w:t>breathing</w:t>
      </w:r>
      <w:r>
        <w:rPr>
          <w:b/>
          <w:sz w:val="24"/>
        </w:rPr>
        <w:t xml:space="preserve"> exercises from the stress management toolkit be applied to non-academic situations?</w:t>
      </w:r>
      <w:r>
        <w:rPr>
          <w:sz w:val="24"/>
        </w:rPr>
        <w:br/>
        <w:t>a) They are only useful during exams and not applicable elsewhere.</w:t>
      </w:r>
      <w:r>
        <w:rPr>
          <w:sz w:val="24"/>
        </w:rPr>
        <w:br/>
        <w:t>b) They can help calm emotions during job interviews or family conflicts.</w:t>
      </w:r>
      <w:r>
        <w:rPr>
          <w:sz w:val="24"/>
        </w:rPr>
        <w:br/>
        <w:t>c) They should be used only for physical relaxation after exercise.</w:t>
      </w:r>
      <w:r>
        <w:rPr>
          <w:sz w:val="24"/>
        </w:rPr>
        <w:br/>
        <w:t>d) They are meant to replace professional help in stressful situations.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b) They can help calm emotions during job interviews or family conflicts.</w:t>
      </w:r>
    </w:p>
    <w:p>
      <w:pPr>
        <w:pStyle w:val="Normal"/>
      </w:pPr>
      <w:r>
        <w:rPr>
          <w:b/>
          <w:sz w:val="24"/>
        </w:rPr>
        <w:t>What is a recommended approach in the chapter for creating a daily mindfulness habit?</w:t>
      </w:r>
      <w:r>
        <w:rPr>
          <w:sz w:val="24"/>
        </w:rPr>
        <w:br/>
        <w:t>a) Practicing mindfulness for an hour each day to see quick results.</w:t>
      </w:r>
      <w:r>
        <w:rPr>
          <w:sz w:val="24"/>
        </w:rPr>
        <w:br/>
        <w:t>b) Starting with a 5-minute daily session at a consistent time, like morning or before bed.</w:t>
      </w:r>
      <w:r>
        <w:rPr>
          <w:sz w:val="24"/>
        </w:rPr>
        <w:br/>
        <w:t>c) Only practicing mindfulness when feeling stressed, without a routine.</w:t>
      </w:r>
      <w:r>
        <w:rPr>
          <w:sz w:val="24"/>
        </w:rPr>
        <w:br/>
        <w:t>d) Relying solely on group sessions without personal practice.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b) Starting with a 5-minute daily session at a consistent time, like morning or before bed.</w:t>
      </w:r>
    </w:p>
    <w:p>
      <w:pPr>
        <w:pStyle w:val="Normal"/>
      </w:pPr>
      <w:r>
        <w:rPr>
          <w:b/>
          <w:sz w:val="24"/>
        </w:rPr>
        <w:t>Which app is mentioned in the chapter as a resource for guided meditations to support mindfulness practice?</w:t>
      </w:r>
      <w:r>
        <w:rPr>
          <w:sz w:val="24"/>
        </w:rPr>
        <w:br/>
        <w:t xml:space="preserve">a) </w:t>
      </w:r>
      <w:r>
        <w:rPr>
          <w:sz w:val="24"/>
        </w:rPr>
        <w:t>Spotify</w:t>
      </w:r>
      <w:r>
        <w:rPr>
          <w:sz w:val="24"/>
        </w:rPr>
        <w:br/>
        <w:t>b) Headspace</w:t>
      </w:r>
      <w:r>
        <w:rPr>
          <w:sz w:val="24"/>
        </w:rPr>
        <w:br/>
        <w:t>c) Google Maps</w:t>
      </w:r>
      <w:r>
        <w:rPr>
          <w:sz w:val="24"/>
        </w:rPr>
        <w:br/>
        <w:t xml:space="preserve">d) </w:t>
      </w:r>
      <w:r>
        <w:rPr>
          <w:sz w:val="24"/>
        </w:rPr>
        <w:t>Evernote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b) Headspace</w:t>
      </w:r>
    </w:p>
    <w:p>
      <w:pPr>
        <w:pStyle w:val="Normal"/>
      </w:pPr>
      <w:r>
        <w:rPr>
          <w:b/>
          <w:sz w:val="24"/>
        </w:rPr>
        <w:t>How does the chapter suggest celebrating small wins in stress management to build resilience?</w:t>
      </w:r>
      <w:r>
        <w:rPr>
          <w:sz w:val="24"/>
        </w:rPr>
        <w:br/>
        <w:t>a) By ignoring small achievements and focusing only on major successes.</w:t>
      </w:r>
      <w:r>
        <w:rPr>
          <w:sz w:val="24"/>
        </w:rPr>
        <w:br/>
        <w:t xml:space="preserve">b) By keeping a win journal to record daily or weekly successes and rewarding </w:t>
      </w:r>
      <w:r>
        <w:rPr>
          <w:sz w:val="24"/>
        </w:rPr>
        <w:t>yourself</w:t>
      </w:r>
      <w:r>
        <w:rPr>
          <w:sz w:val="24"/>
        </w:rPr>
        <w:t xml:space="preserve"> mindfully.</w:t>
      </w:r>
      <w:r>
        <w:rPr>
          <w:sz w:val="24"/>
        </w:rPr>
        <w:br/>
        <w:t>c) By comparing your progress with others to stay motivated.</w:t>
      </w:r>
      <w:r>
        <w:rPr>
          <w:sz w:val="24"/>
        </w:rPr>
        <w:br/>
        <w:t xml:space="preserve">d) By setting unrealistic goals to push </w:t>
      </w:r>
      <w:r>
        <w:rPr>
          <w:sz w:val="24"/>
        </w:rPr>
        <w:t>yourself</w:t>
      </w:r>
      <w:r>
        <w:rPr>
          <w:sz w:val="24"/>
        </w:rPr>
        <w:t xml:space="preserve"> harder.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b) By keeping a win journal to record daily or weekly successes and rewarding yourself mindfully.</w:t>
      </w:r>
    </w:p>
    <w:p>
      <w:pPr>
        <w:pStyle w:val="Normal"/>
      </w:pPr>
      <w:r>
        <w:rPr>
          <w:b/>
          <w:sz w:val="24"/>
        </w:rPr>
        <w:t>What is a key strategy mentioned in the chapter for creating a supportive study environment with peers?</w:t>
      </w:r>
      <w:r>
        <w:rPr>
          <w:sz w:val="24"/>
        </w:rPr>
        <w:br/>
        <w:t>a) Encouraging competition to motivate everyone to study harder.</w:t>
      </w:r>
      <w:r>
        <w:rPr>
          <w:sz w:val="24"/>
        </w:rPr>
        <w:br/>
        <w:t>b) Setting group norms for well-being, such as taking short mindfulness breaks during study sessions.</w:t>
      </w:r>
      <w:r>
        <w:rPr>
          <w:sz w:val="24"/>
        </w:rPr>
        <w:br/>
        <w:t>c) Avoiding discussions about stress to keep the environment positive.</w:t>
      </w:r>
      <w:r>
        <w:rPr>
          <w:sz w:val="24"/>
        </w:rPr>
        <w:br/>
        <w:t>d) Studying in isolation to minimize distractions from peers.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b) Setting group norms for well-being, such as taking short mindfulness breaks during study sessions.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