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NOT typically considered a source of income for teens?</w:t>
      </w:r>
      <w:r>
        <w:rPr>
          <w:sz w:val="24"/>
        </w:rPr>
        <w:br/>
        <w:t>a) Pocket money from parents</w:t>
      </w:r>
      <w:r>
        <w:rPr>
          <w:sz w:val="24"/>
        </w:rPr>
        <w:br/>
        <w:t>b) Earnings from a part-time job like tutoring</w:t>
      </w:r>
      <w:r>
        <w:rPr>
          <w:sz w:val="24"/>
        </w:rPr>
        <w:br/>
        <w:t>c) A full-time corporate salary</w:t>
      </w:r>
      <w:r>
        <w:rPr>
          <w:sz w:val="24"/>
        </w:rPr>
        <w:br/>
        <w:t>d) Festival or birthday monetary gifts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 full-time corporate salary</w:t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key benefit of receiving pocket money for teens?</w:t>
      </w:r>
      <w:r>
        <w:rPr>
          <w:sz w:val="24"/>
        </w:rPr>
        <w:br/>
        <w:t>a) It guarantees a high income for future savings</w:t>
      </w:r>
      <w:r>
        <w:rPr>
          <w:sz w:val="24"/>
        </w:rPr>
        <w:br/>
        <w:t>b) It teaches budgeting with a fixed amount</w:t>
      </w:r>
      <w:r>
        <w:rPr>
          <w:sz w:val="24"/>
        </w:rPr>
        <w:br/>
        <w:t>c) It replaces the need for part-time work</w:t>
      </w:r>
      <w:r>
        <w:rPr>
          <w:sz w:val="24"/>
        </w:rPr>
        <w:br/>
        <w:t>d) It is always enough to cover all expenses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teaches budgeting with a fixed amount</w:t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difference between gross salary and take-home pay?</w:t>
      </w:r>
      <w:r>
        <w:rPr>
          <w:sz w:val="24"/>
        </w:rPr>
        <w:br/>
        <w:t>a) Gross salary is after deductions, while take-home pay is before deductions</w:t>
      </w:r>
      <w:r>
        <w:rPr>
          <w:sz w:val="24"/>
        </w:rPr>
        <w:br/>
        <w:t>b) Gross salary is the total amount promised before deductions, while take-home pay is after deductions</w:t>
      </w:r>
      <w:r>
        <w:rPr>
          <w:sz w:val="24"/>
        </w:rPr>
        <w:br/>
        <w:t>c) Gross salary is always equal to take-home pay</w:t>
      </w:r>
      <w:r>
        <w:rPr>
          <w:sz w:val="24"/>
        </w:rPr>
        <w:br/>
        <w:t>d) Gross salary only applies to teens, while take-home pay applies to adults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Gross salary is the total amount promised before deductions, while take-home pay is after deductions</w:t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common deduction from a salary?</w:t>
      </w:r>
      <w:r>
        <w:rPr>
          <w:sz w:val="24"/>
        </w:rPr>
        <w:br/>
        <w:t>a) Festival gift amounts</w:t>
      </w:r>
      <w:r>
        <w:rPr>
          <w:sz w:val="24"/>
        </w:rPr>
        <w:br/>
        <w:t>b) Pocket money contributions</w:t>
      </w:r>
      <w:r>
        <w:rPr>
          <w:sz w:val="24"/>
        </w:rPr>
        <w:br/>
        <w:t>c) Income tax or provident fund savings</w:t>
      </w:r>
      <w:r>
        <w:rPr>
          <w:sz w:val="24"/>
        </w:rPr>
        <w:br/>
        <w:t>d) Personal spending on snacks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Income tax or provident fund savings</w:t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purpose of paying taxes, as explained in the chapter?</w:t>
      </w:r>
      <w:r>
        <w:rPr>
          <w:sz w:val="24"/>
        </w:rPr>
        <w:br/>
        <w:t>a) To increase personal savings for teens</w:t>
      </w:r>
      <w:r>
        <w:rPr>
          <w:sz w:val="24"/>
        </w:rPr>
        <w:br/>
        <w:t>b) To fund public services like schools, roads, and healthcare</w:t>
      </w:r>
      <w:r>
        <w:rPr>
          <w:sz w:val="24"/>
        </w:rPr>
        <w:br/>
        <w:t>c) To reduce the cost of goods and services</w:t>
      </w:r>
      <w:r>
        <w:rPr>
          <w:sz w:val="24"/>
        </w:rPr>
        <w:br/>
        <w:t>d) To provide pocket money to students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fund public services like schools, roads, and healthcare</w:t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type of tax is a teen most likely to encounter when buying a snack or gadget?</w:t>
      </w:r>
      <w:r>
        <w:rPr>
          <w:sz w:val="24"/>
        </w:rPr>
        <w:br/>
        <w:t>a) Income Tax</w:t>
      </w:r>
      <w:r>
        <w:rPr>
          <w:sz w:val="24"/>
        </w:rPr>
        <w:br/>
        <w:t>b) Property Tax</w:t>
      </w:r>
      <w:r>
        <w:rPr>
          <w:sz w:val="24"/>
        </w:rPr>
        <w:br/>
        <w:t>c) Goods and Services Tax (GST)</w:t>
      </w:r>
      <w:r>
        <w:rPr>
          <w:sz w:val="24"/>
        </w:rPr>
        <w:br/>
        <w:t>d) Corporate Tax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Goods and Services Tax (GST)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