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robotics as a field of STEM?</w:t>
      </w:r>
      <w:r>
        <w:rPr>
          <w:sz w:val="24"/>
        </w:rPr>
        <w:br/>
      </w:r>
      <w:r>
        <w:rPr>
          <w:sz w:val="24"/>
        </w:rPr>
        <w:t>a) To create video games with better graphics</w:t>
      </w:r>
      <w:r>
        <w:rPr>
          <w:sz w:val="24"/>
        </w:rPr>
        <w:br/>
        <w:t>b) To design, build, and program machines that perform tasks automatically or with control</w:t>
      </w:r>
      <w:r>
        <w:rPr>
          <w:sz w:val="24"/>
        </w:rPr>
        <w:br/>
        <w:t>c) To focus solely on theoretical math problems</w:t>
      </w:r>
      <w:r>
        <w:rPr>
          <w:sz w:val="24"/>
        </w:rPr>
        <w:br/>
        <w:t>d) To develop new types of social media apps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design, build, and program machines that perform tasks automatically or with control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component of a robot is often referred to as its “brain” and processes data to control actions?</w:t>
      </w:r>
      <w:r>
        <w:rPr>
          <w:sz w:val="24"/>
        </w:rPr>
        <w:br/>
        <w:t>a) Sensors</w:t>
      </w:r>
      <w:r>
        <w:rPr>
          <w:sz w:val="24"/>
        </w:rPr>
        <w:br/>
        <w:t>b) Motors</w:t>
      </w:r>
      <w:r>
        <w:rPr>
          <w:sz w:val="24"/>
        </w:rPr>
        <w:br/>
        <w:t>c) Microcontrollers</w:t>
      </w:r>
      <w:r>
        <w:rPr>
          <w:sz w:val="24"/>
        </w:rPr>
        <w:br/>
        <w:t>d) Batteries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Microcontrollers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function of programming in robotics?</w:t>
      </w:r>
      <w:r>
        <w:rPr>
          <w:sz w:val="24"/>
        </w:rPr>
        <w:br/>
        <w:t>a) Painting the robot to make it look cool</w:t>
      </w:r>
      <w:r>
        <w:rPr>
          <w:sz w:val="24"/>
        </w:rPr>
        <w:br/>
        <w:t>b) Writing instructions to control a robot’s movements and reactions</w:t>
      </w:r>
      <w:r>
        <w:rPr>
          <w:sz w:val="24"/>
        </w:rPr>
        <w:br/>
        <w:t>c) Building the physical frame of the robot</w:t>
      </w:r>
      <w:r>
        <w:rPr>
          <w:sz w:val="24"/>
        </w:rPr>
        <w:br/>
        <w:t xml:space="preserve">d) Choosing the robot’s </w:t>
      </w:r>
      <w:r>
        <w:rPr>
          <w:sz w:val="24"/>
        </w:rPr>
        <w:t>color</w:t>
      </w:r>
      <w:r>
        <w:rPr>
          <w:sz w:val="24"/>
        </w:rPr>
        <w:t xml:space="preserve"> scheme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Writing instructions to control a robot’s movements and reactions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building a simple robot using everyday materials, what could be used as wheels to keep costs low?</w:t>
      </w:r>
      <w:r>
        <w:rPr>
          <w:sz w:val="24"/>
        </w:rPr>
        <w:br/>
        <w:t>a) Expensive servo motors</w:t>
      </w:r>
      <w:r>
        <w:rPr>
          <w:sz w:val="24"/>
        </w:rPr>
        <w:br/>
        <w:t>b) Bottle caps or lids from jars</w:t>
      </w:r>
      <w:r>
        <w:rPr>
          <w:sz w:val="24"/>
        </w:rPr>
        <w:br/>
        <w:t>c) High-end sensor modules</w:t>
      </w:r>
      <w:r>
        <w:rPr>
          <w:sz w:val="24"/>
        </w:rPr>
        <w:br/>
        <w:t>d) Custom 3D-printed parts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Bottle caps or lids from jars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In</w:t>
      </w:r>
      <w:r>
        <w:rPr>
          <w:sz w:val="24"/>
        </w:rPr>
        <w:t xml:space="preserve"> the hands-on activity of designing a robot for a simple task like line following, what role do sensors play?</w:t>
      </w:r>
      <w:r>
        <w:rPr>
          <w:sz w:val="24"/>
        </w:rPr>
        <w:br/>
        <w:t>a) They provide power to the robot’s motors</w:t>
      </w:r>
      <w:r>
        <w:rPr>
          <w:sz w:val="24"/>
        </w:rPr>
        <w:br/>
        <w:t>b) They detect the environment, such as a black line on a white surface, to guide the robot</w:t>
      </w:r>
      <w:r>
        <w:rPr>
          <w:sz w:val="24"/>
        </w:rPr>
        <w:br/>
        <w:t>c) They act as the robot’s frame for stability</w:t>
      </w:r>
      <w:r>
        <w:rPr>
          <w:sz w:val="24"/>
        </w:rPr>
        <w:br/>
        <w:t>d) They store the robot’s programming code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detect the environment, such as a black line on a white surface, to guide the robot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