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role-playing scenarios in building self-advocacy skills?</w:t>
      </w:r>
      <w:r>
        <w:rPr>
          <w:sz w:val="24"/>
        </w:rPr>
        <w:br/>
        <w:t>A) To memorize scripts for every possible situation in high school.</w:t>
      </w:r>
      <w:r>
        <w:rPr>
          <w:sz w:val="24"/>
        </w:rPr>
        <w:br/>
        <w:t>B) To practice speaking up and solving problems in a safe, simulated environment before real-life situations.</w:t>
      </w:r>
      <w:r>
        <w:rPr>
          <w:sz w:val="24"/>
        </w:rPr>
        <w:br/>
        <w:t>C) To avoid having real conversations with teachers or peers.</w:t>
      </w:r>
      <w:r>
        <w:rPr>
          <w:sz w:val="24"/>
        </w:rPr>
        <w:br/>
        <w:t>D) To compete with classmates and see who performs the best.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setting long-term goals for confidence and self-advocacy in a Personal Action Plan, what is an important step to make them achievable?</w:t>
      </w:r>
      <w:r>
        <w:rPr>
          <w:sz w:val="24"/>
        </w:rPr>
        <w:br/>
        <w:t>A) Keep the goals vague so you don’t feel pressured to achieve them.</w:t>
      </w:r>
      <w:r>
        <w:rPr>
          <w:sz w:val="24"/>
        </w:rPr>
        <w:br/>
        <w:t>B) Focus only on big dreams without worrying about smaller steps.</w:t>
      </w:r>
      <w:r>
        <w:rPr>
          <w:sz w:val="24"/>
        </w:rPr>
        <w:br/>
        <w:t>C) Break the goals into smaller, specific steps with a timeline to track progress.</w:t>
      </w:r>
      <w:r>
        <w:rPr>
          <w:sz w:val="24"/>
        </w:rPr>
        <w:br/>
        <w:t>D) Set goals that depend entirely on others to help you succeed.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sharing success stories with peers help in building confidence, according to the chapter?</w:t>
      </w:r>
      <w:r>
        <w:rPr>
          <w:sz w:val="24"/>
        </w:rPr>
        <w:br/>
        <w:t>A) It allows you to brag about your achievements and feel superior.</w:t>
      </w:r>
      <w:r>
        <w:rPr>
          <w:sz w:val="24"/>
        </w:rPr>
        <w:br/>
        <w:t>B) It shows you’re not alone in your struggles and inspires both you and others to keep growing.</w:t>
      </w:r>
      <w:r>
        <w:rPr>
          <w:sz w:val="24"/>
        </w:rPr>
        <w:br/>
        <w:t>C) It guarantees that everyone will copy your strategies exactly.</w:t>
      </w:r>
      <w:r>
        <w:rPr>
          <w:sz w:val="24"/>
        </w:rPr>
        <w:br/>
        <w:t>D) It replaces the need for personal journaling or reflection.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best represents a way to integrate all the skills from Chapter 8 into daily high school life?</w:t>
      </w:r>
      <w:r>
        <w:rPr>
          <w:sz w:val="24"/>
        </w:rPr>
        <w:br/>
        <w:t>A) Avoid challenging situations to prevent stress and conflict.</w:t>
      </w:r>
      <w:r>
        <w:rPr>
          <w:sz w:val="24"/>
        </w:rPr>
        <w:br/>
        <w:t xml:space="preserve">B) Use role-playing feedback to improve a </w:t>
      </w:r>
      <w:r>
        <w:rPr>
          <w:sz w:val="24"/>
        </w:rPr>
        <w:t>convo</w:t>
      </w:r>
      <w:r>
        <w:rPr>
          <w:sz w:val="24"/>
        </w:rPr>
        <w:t xml:space="preserve"> with a teacher, follow your action plan to join a club, and journal a win from the week.</w:t>
      </w:r>
      <w:r>
        <w:rPr>
          <w:sz w:val="24"/>
        </w:rPr>
        <w:br/>
        <w:t>C) Focus only on long-term goals without reflecting on small progress.</w:t>
      </w:r>
      <w:r>
        <w:rPr>
          <w:sz w:val="24"/>
        </w:rPr>
        <w:br/>
        <w:t>D) Share success stories without practicing or planning for future growth.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