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12C7" w:rsidRPr="00D05DFC" w:rsidRDefault="004A12C7" w:rsidP="004A12C7">
      <w:pPr>
        <w:pStyle w:val="Heading1"/>
      </w:pPr>
      <w:r w:rsidRPr="00D05DFC">
        <w:t>Chapter 1: Understanding Your Learning Style</w:t>
      </w:r>
    </w:p>
    <w:p w:rsidR="004A12C7" w:rsidRDefault="004A12C7" w:rsidP="004C0C15">
      <w:pPr>
        <w:rPr>
          <w:rFonts w:ascii="Arial" w:hAnsi="Arial" w:cs="Arial"/>
          <w:b/>
          <w:bCs/>
          <w:sz w:val="24"/>
          <w:szCs w:val="24"/>
        </w:rPr>
      </w:pPr>
    </w:p>
    <w:p w:rsidR="004A12C7" w:rsidRDefault="004A12C7" w:rsidP="004C0C15">
      <w:pPr>
        <w:rPr>
          <w:rFonts w:ascii="Arial" w:hAnsi="Arial" w:cs="Arial"/>
          <w:b/>
          <w:bCs/>
          <w:sz w:val="24"/>
          <w:szCs w:val="24"/>
        </w:rPr>
      </w:pPr>
    </w:p>
    <w:p w:rsidR="004C0C15" w:rsidRPr="004C0C15" w:rsidRDefault="004C0C15" w:rsidP="004A12C7">
      <w:pPr>
        <w:pStyle w:val="Heading2"/>
      </w:pPr>
      <w:r w:rsidRPr="004C0C15">
        <w:t>Section 1: Identifying Personal Learning Preferences (Visual, Auditory, Kinaesthetic, Read/Write)</w:t>
      </w:r>
    </w:p>
    <w:p w:rsidR="004C0C15" w:rsidRPr="004C0C15" w:rsidRDefault="004C0C15" w:rsidP="004C0C15">
      <w:pPr>
        <w:rPr>
          <w:rFonts w:ascii="Arial" w:hAnsi="Arial" w:cs="Arial"/>
          <w:sz w:val="24"/>
          <w:szCs w:val="24"/>
        </w:rPr>
      </w:pPr>
      <w:r w:rsidRPr="004C0C15">
        <w:rPr>
          <w:rFonts w:ascii="Arial" w:hAnsi="Arial" w:cs="Arial"/>
          <w:sz w:val="24"/>
          <w:szCs w:val="24"/>
        </w:rPr>
        <w:br/>
        <w:t>This section explores the four primary learning styles:</w:t>
      </w:r>
    </w:p>
    <w:p w:rsidR="004C0C15" w:rsidRPr="004C0C15" w:rsidRDefault="004C0C15" w:rsidP="004C0C15">
      <w:pPr>
        <w:numPr>
          <w:ilvl w:val="1"/>
          <w:numId w:val="1"/>
        </w:numPr>
        <w:rPr>
          <w:rFonts w:ascii="Arial" w:hAnsi="Arial" w:cs="Arial"/>
          <w:sz w:val="24"/>
          <w:szCs w:val="24"/>
        </w:rPr>
      </w:pPr>
      <w:r w:rsidRPr="004C0C15">
        <w:rPr>
          <w:rFonts w:ascii="Arial" w:hAnsi="Arial" w:cs="Arial"/>
          <w:b/>
          <w:bCs/>
          <w:sz w:val="24"/>
          <w:szCs w:val="24"/>
        </w:rPr>
        <w:t>Visual Learners</w:t>
      </w:r>
      <w:r w:rsidRPr="004C0C15">
        <w:rPr>
          <w:rFonts w:ascii="Arial" w:hAnsi="Arial" w:cs="Arial"/>
          <w:sz w:val="24"/>
          <w:szCs w:val="24"/>
        </w:rPr>
        <w:t>: These students learn best through seeing. They prefer diagrams, charts, graphs, and written instructions. They often benefit from color-coding notes or watching instructional videos to grasp concepts.</w:t>
      </w:r>
    </w:p>
    <w:p w:rsidR="004C0C15" w:rsidRPr="004C0C15" w:rsidRDefault="004C0C15" w:rsidP="004C0C15">
      <w:pPr>
        <w:numPr>
          <w:ilvl w:val="1"/>
          <w:numId w:val="1"/>
        </w:numPr>
        <w:rPr>
          <w:rFonts w:ascii="Arial" w:hAnsi="Arial" w:cs="Arial"/>
          <w:sz w:val="24"/>
          <w:szCs w:val="24"/>
        </w:rPr>
      </w:pPr>
      <w:r w:rsidRPr="004C0C15">
        <w:rPr>
          <w:rFonts w:ascii="Arial" w:hAnsi="Arial" w:cs="Arial"/>
          <w:b/>
          <w:bCs/>
          <w:sz w:val="24"/>
          <w:szCs w:val="24"/>
        </w:rPr>
        <w:t>Auditory Learners</w:t>
      </w:r>
      <w:r w:rsidRPr="004C0C15">
        <w:rPr>
          <w:rFonts w:ascii="Arial" w:hAnsi="Arial" w:cs="Arial"/>
          <w:sz w:val="24"/>
          <w:szCs w:val="24"/>
        </w:rPr>
        <w:t>: These students learn best through hearing. They excel when listening to lectures, discussions, or audio recordings. They may find it helpful to read notes aloud or explain concepts verbally to reinforce understanding.</w:t>
      </w:r>
    </w:p>
    <w:p w:rsidR="004C0C15" w:rsidRPr="004C0C15" w:rsidRDefault="004C0C15" w:rsidP="004C0C15">
      <w:pPr>
        <w:numPr>
          <w:ilvl w:val="1"/>
          <w:numId w:val="1"/>
        </w:numPr>
        <w:rPr>
          <w:rFonts w:ascii="Arial" w:hAnsi="Arial" w:cs="Arial"/>
          <w:sz w:val="24"/>
          <w:szCs w:val="24"/>
        </w:rPr>
      </w:pPr>
      <w:r w:rsidRPr="004C0C15">
        <w:rPr>
          <w:rFonts w:ascii="Arial" w:hAnsi="Arial" w:cs="Arial"/>
          <w:b/>
          <w:bCs/>
          <w:sz w:val="24"/>
          <w:szCs w:val="24"/>
        </w:rPr>
        <w:t>Kinaesthetic Learners</w:t>
      </w:r>
      <w:r w:rsidRPr="004C0C15">
        <w:rPr>
          <w:rFonts w:ascii="Arial" w:hAnsi="Arial" w:cs="Arial"/>
          <w:sz w:val="24"/>
          <w:szCs w:val="24"/>
        </w:rPr>
        <w:t>: These students learn best through doing. They prefer hands-on activities, experiments, and physical movement. They benefit from role-playing, building models, or taking frequent breaks to move while studying.</w:t>
      </w:r>
    </w:p>
    <w:p w:rsidR="004C0C15" w:rsidRPr="004C0C15" w:rsidRDefault="004C0C15" w:rsidP="004C0C15">
      <w:pPr>
        <w:numPr>
          <w:ilvl w:val="1"/>
          <w:numId w:val="1"/>
        </w:numPr>
        <w:rPr>
          <w:rFonts w:ascii="Arial" w:hAnsi="Arial" w:cs="Arial"/>
          <w:sz w:val="24"/>
          <w:szCs w:val="24"/>
        </w:rPr>
      </w:pPr>
      <w:r w:rsidRPr="004C0C15">
        <w:rPr>
          <w:rFonts w:ascii="Arial" w:hAnsi="Arial" w:cs="Arial"/>
          <w:b/>
          <w:bCs/>
          <w:sz w:val="24"/>
          <w:szCs w:val="24"/>
        </w:rPr>
        <w:t>Read/Write Learners</w:t>
      </w:r>
      <w:r w:rsidRPr="004C0C15">
        <w:rPr>
          <w:rFonts w:ascii="Arial" w:hAnsi="Arial" w:cs="Arial"/>
          <w:sz w:val="24"/>
          <w:szCs w:val="24"/>
        </w:rPr>
        <w:t>: These students learn best through reading and writing. They prefer engaging with text, such as reading books, articles, or notes, and writing summaries or lists. They often excel at taking detailed notes and expressing ideas in written form.</w:t>
      </w:r>
      <w:r w:rsidRPr="004C0C15">
        <w:rPr>
          <w:rFonts w:ascii="Arial" w:hAnsi="Arial" w:cs="Arial"/>
          <w:sz w:val="24"/>
          <w:szCs w:val="24"/>
        </w:rPr>
        <w:br/>
        <w:t>Students will learn that most individuals have a dominant learning style but may also use a combination of styles depending on the context or subject matter. The importance of recognizing one’s primary style is highlighted as a way to make studying more engaging and less frustrating.</w:t>
      </w:r>
    </w:p>
    <w:p w:rsidR="004C0C15" w:rsidRPr="004C0C15" w:rsidRDefault="004C0C15" w:rsidP="004C0C15">
      <w:pPr>
        <w:numPr>
          <w:ilvl w:val="0"/>
          <w:numId w:val="1"/>
        </w:numPr>
        <w:rPr>
          <w:rFonts w:ascii="Arial" w:hAnsi="Arial" w:cs="Arial"/>
          <w:sz w:val="24"/>
          <w:szCs w:val="24"/>
        </w:rPr>
      </w:pPr>
      <w:r w:rsidRPr="004C0C15">
        <w:rPr>
          <w:rFonts w:ascii="Arial" w:hAnsi="Arial" w:cs="Arial"/>
          <w:b/>
          <w:bCs/>
          <w:sz w:val="24"/>
          <w:szCs w:val="24"/>
        </w:rPr>
        <w:t>Key Points</w:t>
      </w:r>
      <w:r w:rsidRPr="004C0C15">
        <w:rPr>
          <w:rFonts w:ascii="Arial" w:hAnsi="Arial" w:cs="Arial"/>
          <w:sz w:val="24"/>
          <w:szCs w:val="24"/>
        </w:rPr>
        <w:t>:</w:t>
      </w:r>
    </w:p>
    <w:p w:rsidR="004C0C15" w:rsidRPr="004C0C15" w:rsidRDefault="004C0C15" w:rsidP="004C0C15">
      <w:pPr>
        <w:numPr>
          <w:ilvl w:val="1"/>
          <w:numId w:val="1"/>
        </w:numPr>
        <w:rPr>
          <w:rFonts w:ascii="Arial" w:hAnsi="Arial" w:cs="Arial"/>
          <w:sz w:val="24"/>
          <w:szCs w:val="24"/>
        </w:rPr>
      </w:pPr>
      <w:r w:rsidRPr="004C0C15">
        <w:rPr>
          <w:rFonts w:ascii="Arial" w:hAnsi="Arial" w:cs="Arial"/>
          <w:sz w:val="24"/>
          <w:szCs w:val="24"/>
        </w:rPr>
        <w:t>Each learning style has unique characteristics and strengths.</w:t>
      </w:r>
    </w:p>
    <w:p w:rsidR="004C0C15" w:rsidRPr="004C0C15" w:rsidRDefault="004C0C15" w:rsidP="004C0C15">
      <w:pPr>
        <w:numPr>
          <w:ilvl w:val="1"/>
          <w:numId w:val="1"/>
        </w:numPr>
        <w:rPr>
          <w:rFonts w:ascii="Arial" w:hAnsi="Arial" w:cs="Arial"/>
          <w:sz w:val="24"/>
          <w:szCs w:val="24"/>
        </w:rPr>
      </w:pPr>
      <w:r w:rsidRPr="004C0C15">
        <w:rPr>
          <w:rFonts w:ascii="Arial" w:hAnsi="Arial" w:cs="Arial"/>
          <w:sz w:val="24"/>
          <w:szCs w:val="24"/>
        </w:rPr>
        <w:t>Identifying a dominant style helps in choosing the most effective study methods.</w:t>
      </w:r>
    </w:p>
    <w:p w:rsidR="004C0C15" w:rsidRPr="004C0C15" w:rsidRDefault="004C0C15" w:rsidP="004C0C15">
      <w:pPr>
        <w:numPr>
          <w:ilvl w:val="1"/>
          <w:numId w:val="1"/>
        </w:numPr>
        <w:rPr>
          <w:rFonts w:ascii="Arial" w:hAnsi="Arial" w:cs="Arial"/>
          <w:sz w:val="24"/>
          <w:szCs w:val="24"/>
        </w:rPr>
      </w:pPr>
      <w:r w:rsidRPr="004C0C15">
        <w:rPr>
          <w:rFonts w:ascii="Arial" w:hAnsi="Arial" w:cs="Arial"/>
          <w:sz w:val="24"/>
          <w:szCs w:val="24"/>
        </w:rPr>
        <w:t>It’s normal to blend styles or adapt based on the material being studied (e.g., using visual aids for geometry even if primarily auditory).</w:t>
      </w:r>
    </w:p>
    <w:p w:rsidR="004C0C15" w:rsidRPr="004C0C15" w:rsidRDefault="004C0C15" w:rsidP="004C0C15">
      <w:pPr>
        <w:numPr>
          <w:ilvl w:val="0"/>
          <w:numId w:val="1"/>
        </w:numPr>
        <w:rPr>
          <w:rFonts w:ascii="Arial" w:hAnsi="Arial" w:cs="Arial"/>
          <w:sz w:val="24"/>
          <w:szCs w:val="24"/>
        </w:rPr>
      </w:pPr>
      <w:r w:rsidRPr="004C0C15">
        <w:rPr>
          <w:rFonts w:ascii="Arial" w:hAnsi="Arial" w:cs="Arial"/>
          <w:b/>
          <w:bCs/>
          <w:sz w:val="24"/>
          <w:szCs w:val="24"/>
        </w:rPr>
        <w:t>Activity</w:t>
      </w:r>
      <w:r w:rsidRPr="004C0C15">
        <w:rPr>
          <w:rFonts w:ascii="Arial" w:hAnsi="Arial" w:cs="Arial"/>
          <w:sz w:val="24"/>
          <w:szCs w:val="24"/>
        </w:rPr>
        <w:t>:</w:t>
      </w:r>
    </w:p>
    <w:p w:rsidR="004C0C15" w:rsidRPr="004C0C15" w:rsidRDefault="004C0C15" w:rsidP="004C0C15">
      <w:pPr>
        <w:numPr>
          <w:ilvl w:val="1"/>
          <w:numId w:val="1"/>
        </w:numPr>
        <w:rPr>
          <w:rFonts w:ascii="Arial" w:hAnsi="Arial" w:cs="Arial"/>
          <w:sz w:val="24"/>
          <w:szCs w:val="24"/>
        </w:rPr>
      </w:pPr>
      <w:r w:rsidRPr="004C0C15">
        <w:rPr>
          <w:rFonts w:ascii="Arial" w:hAnsi="Arial" w:cs="Arial"/>
          <w:b/>
          <w:bCs/>
          <w:sz w:val="24"/>
          <w:szCs w:val="24"/>
        </w:rPr>
        <w:lastRenderedPageBreak/>
        <w:t>Learning Style Self-Assessment Quiz</w:t>
      </w:r>
      <w:r w:rsidRPr="004C0C15">
        <w:rPr>
          <w:rFonts w:ascii="Arial" w:hAnsi="Arial" w:cs="Arial"/>
          <w:sz w:val="24"/>
          <w:szCs w:val="24"/>
        </w:rPr>
        <w:t>: Students complete a short questionnaire (provided as a printable worksheet) with statements like “I remember things better when I see them written down,” “I learn best by doing hands-on tasks,” or “I prefer reading instructions over hearing them.” After tallying their responses, they identify their dominant learning style(s).</w:t>
      </w:r>
    </w:p>
    <w:p w:rsidR="004C0C15" w:rsidRPr="004C0C15" w:rsidRDefault="004C0C15" w:rsidP="004C0C15">
      <w:pPr>
        <w:numPr>
          <w:ilvl w:val="1"/>
          <w:numId w:val="1"/>
        </w:numPr>
        <w:rPr>
          <w:rFonts w:ascii="Arial" w:hAnsi="Arial" w:cs="Arial"/>
          <w:sz w:val="24"/>
          <w:szCs w:val="24"/>
        </w:rPr>
      </w:pPr>
      <w:r w:rsidRPr="004C0C15">
        <w:rPr>
          <w:rFonts w:ascii="Arial" w:hAnsi="Arial" w:cs="Arial"/>
          <w:b/>
          <w:bCs/>
          <w:sz w:val="24"/>
          <w:szCs w:val="24"/>
        </w:rPr>
        <w:t>Learning Style Discovery Test (Online Platform)</w:t>
      </w:r>
      <w:r w:rsidRPr="004C0C15">
        <w:rPr>
          <w:rFonts w:ascii="Arial" w:hAnsi="Arial" w:cs="Arial"/>
          <w:sz w:val="24"/>
          <w:szCs w:val="24"/>
        </w:rPr>
        <w:t>: Students are encouraged to take the interactive "Learning Style Discovery Test" available on this platform. This digital tool provides a quick and engaging way to assess their learning preferences with instant results and personalized feedback. Access the test through the course portal under the “Resources” section, and follow the instructions to complete it in just 5-10 minutes.</w:t>
      </w:r>
    </w:p>
    <w:p w:rsidR="004C0C15" w:rsidRPr="004C0C15" w:rsidRDefault="004C0C15" w:rsidP="004C0C15">
      <w:pPr>
        <w:numPr>
          <w:ilvl w:val="1"/>
          <w:numId w:val="1"/>
        </w:numPr>
        <w:rPr>
          <w:rFonts w:ascii="Arial" w:hAnsi="Arial" w:cs="Arial"/>
          <w:sz w:val="24"/>
          <w:szCs w:val="24"/>
        </w:rPr>
      </w:pPr>
      <w:r w:rsidRPr="004C0C15">
        <w:rPr>
          <w:rFonts w:ascii="Arial" w:hAnsi="Arial" w:cs="Arial"/>
          <w:b/>
          <w:bCs/>
          <w:sz w:val="24"/>
          <w:szCs w:val="24"/>
        </w:rPr>
        <w:t>Reflection Exercise</w:t>
      </w:r>
      <w:r w:rsidRPr="004C0C15">
        <w:rPr>
          <w:rFonts w:ascii="Arial" w:hAnsi="Arial" w:cs="Arial"/>
          <w:sz w:val="24"/>
          <w:szCs w:val="24"/>
        </w:rPr>
        <w:t>: Students write a brief paragraph (3-5 sentences) on a recent study experience and consider how their learning style might have influenced their understanding or challenges with the material.</w:t>
      </w:r>
    </w:p>
    <w:p w:rsidR="004C0C15" w:rsidRPr="004C0C15" w:rsidRDefault="004C0C15" w:rsidP="004C0C15">
      <w:pPr>
        <w:numPr>
          <w:ilvl w:val="0"/>
          <w:numId w:val="1"/>
        </w:numPr>
        <w:rPr>
          <w:rFonts w:ascii="Arial" w:hAnsi="Arial" w:cs="Arial"/>
          <w:sz w:val="24"/>
          <w:szCs w:val="24"/>
        </w:rPr>
      </w:pPr>
      <w:r w:rsidRPr="004C0C15">
        <w:rPr>
          <w:rFonts w:ascii="Arial" w:hAnsi="Arial" w:cs="Arial"/>
          <w:b/>
          <w:bCs/>
          <w:sz w:val="24"/>
          <w:szCs w:val="24"/>
        </w:rPr>
        <w:t>Outcome</w:t>
      </w:r>
      <w:proofErr w:type="gramStart"/>
      <w:r w:rsidRPr="004C0C15">
        <w:rPr>
          <w:rFonts w:ascii="Arial" w:hAnsi="Arial" w:cs="Arial"/>
          <w:sz w:val="24"/>
          <w:szCs w:val="24"/>
        </w:rPr>
        <w:t>:</w:t>
      </w:r>
      <w:proofErr w:type="gramEnd"/>
      <w:r w:rsidRPr="004C0C15">
        <w:rPr>
          <w:rFonts w:ascii="Arial" w:hAnsi="Arial" w:cs="Arial"/>
          <w:sz w:val="24"/>
          <w:szCs w:val="24"/>
        </w:rPr>
        <w:br/>
        <w:t>Students gain clarity on whether they are predominantly visual, auditory, kinaesthetic, or read/write learners, or a mix, setting the foundation for personalized study strategies.</w:t>
      </w:r>
    </w:p>
    <w:p w:rsidR="004C0C15" w:rsidRPr="004C0C15" w:rsidRDefault="004A12C7" w:rsidP="004C0C1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C0C15" w:rsidRPr="004C0C15" w:rsidRDefault="004C0C15" w:rsidP="004A12C7">
      <w:pPr>
        <w:pStyle w:val="Heading2"/>
      </w:pPr>
      <w:r w:rsidRPr="004C0C15">
        <w:t>Section 2: Adapting Study Methods to Match Individual Strengths</w:t>
      </w:r>
    </w:p>
    <w:p w:rsidR="004C0C15" w:rsidRPr="004C0C15" w:rsidRDefault="004C0C15" w:rsidP="004C0C15">
      <w:pPr>
        <w:rPr>
          <w:rFonts w:ascii="Arial" w:hAnsi="Arial" w:cs="Arial"/>
          <w:sz w:val="24"/>
          <w:szCs w:val="24"/>
        </w:rPr>
      </w:pPr>
      <w:r w:rsidRPr="004C0C15">
        <w:rPr>
          <w:rFonts w:ascii="Arial" w:hAnsi="Arial" w:cs="Arial"/>
          <w:sz w:val="24"/>
          <w:szCs w:val="24"/>
        </w:rPr>
        <w:br/>
        <w:t>Building on the identification of personal learning preferences, this section provides actionable strategies for adapting study habits to align with each learning style. The focus is on practical adjustments that students can make to their current routines to enhance comprehension and retention. Examples include:</w:t>
      </w:r>
    </w:p>
    <w:p w:rsidR="004C0C15" w:rsidRPr="004C0C15" w:rsidRDefault="004C0C15" w:rsidP="004C0C15">
      <w:pPr>
        <w:numPr>
          <w:ilvl w:val="1"/>
          <w:numId w:val="2"/>
        </w:numPr>
        <w:rPr>
          <w:rFonts w:ascii="Arial" w:hAnsi="Arial" w:cs="Arial"/>
          <w:sz w:val="24"/>
          <w:szCs w:val="24"/>
        </w:rPr>
      </w:pPr>
      <w:r w:rsidRPr="004C0C15">
        <w:rPr>
          <w:rFonts w:ascii="Arial" w:hAnsi="Arial" w:cs="Arial"/>
          <w:b/>
          <w:bCs/>
          <w:sz w:val="24"/>
          <w:szCs w:val="24"/>
        </w:rPr>
        <w:t>For Visual Learners</w:t>
      </w:r>
      <w:r w:rsidRPr="004C0C15">
        <w:rPr>
          <w:rFonts w:ascii="Arial" w:hAnsi="Arial" w:cs="Arial"/>
          <w:sz w:val="24"/>
          <w:szCs w:val="24"/>
        </w:rPr>
        <w:t>:</w:t>
      </w:r>
    </w:p>
    <w:p w:rsidR="004C0C15" w:rsidRPr="004C0C15" w:rsidRDefault="004C0C15" w:rsidP="004C0C15">
      <w:pPr>
        <w:numPr>
          <w:ilvl w:val="2"/>
          <w:numId w:val="2"/>
        </w:numPr>
        <w:rPr>
          <w:rFonts w:ascii="Arial" w:hAnsi="Arial" w:cs="Arial"/>
          <w:sz w:val="24"/>
          <w:szCs w:val="24"/>
        </w:rPr>
      </w:pPr>
      <w:r w:rsidRPr="004C0C15">
        <w:rPr>
          <w:rFonts w:ascii="Arial" w:hAnsi="Arial" w:cs="Arial"/>
          <w:sz w:val="24"/>
          <w:szCs w:val="24"/>
        </w:rPr>
        <w:t>Use color-coded highlighters to organize notes (e.g., yellow for key terms, blue for examples).</w:t>
      </w:r>
    </w:p>
    <w:p w:rsidR="004C0C15" w:rsidRPr="004C0C15" w:rsidRDefault="004C0C15" w:rsidP="004C0C15">
      <w:pPr>
        <w:numPr>
          <w:ilvl w:val="2"/>
          <w:numId w:val="2"/>
        </w:numPr>
        <w:rPr>
          <w:rFonts w:ascii="Arial" w:hAnsi="Arial" w:cs="Arial"/>
          <w:sz w:val="24"/>
          <w:szCs w:val="24"/>
        </w:rPr>
      </w:pPr>
      <w:r w:rsidRPr="004C0C15">
        <w:rPr>
          <w:rFonts w:ascii="Arial" w:hAnsi="Arial" w:cs="Arial"/>
          <w:sz w:val="24"/>
          <w:szCs w:val="24"/>
        </w:rPr>
        <w:t>Create mind maps or flowcharts to visualize relationships between concepts.</w:t>
      </w:r>
      <w:r>
        <w:rPr>
          <w:rFonts w:ascii="Arial" w:hAnsi="Arial" w:cs="Arial"/>
          <w:sz w:val="24"/>
          <w:szCs w:val="24"/>
        </w:rPr>
        <w:t xml:space="preserve"> </w:t>
      </w:r>
    </w:p>
    <w:p w:rsidR="004C0C15" w:rsidRPr="004C0C15" w:rsidRDefault="004C0C15" w:rsidP="004C0C15">
      <w:pPr>
        <w:numPr>
          <w:ilvl w:val="2"/>
          <w:numId w:val="2"/>
        </w:numPr>
        <w:rPr>
          <w:rFonts w:ascii="Arial" w:hAnsi="Arial" w:cs="Arial"/>
          <w:sz w:val="24"/>
          <w:szCs w:val="24"/>
        </w:rPr>
      </w:pPr>
      <w:r w:rsidRPr="004C0C15">
        <w:rPr>
          <w:rFonts w:ascii="Arial" w:hAnsi="Arial" w:cs="Arial"/>
          <w:sz w:val="24"/>
          <w:szCs w:val="24"/>
        </w:rPr>
        <w:t xml:space="preserve">Study with diagrams, </w:t>
      </w:r>
      <w:proofErr w:type="spellStart"/>
      <w:r w:rsidRPr="004C0C15">
        <w:rPr>
          <w:rFonts w:ascii="Arial" w:hAnsi="Arial" w:cs="Arial"/>
          <w:sz w:val="24"/>
          <w:szCs w:val="24"/>
        </w:rPr>
        <w:t>infographics</w:t>
      </w:r>
      <w:proofErr w:type="spellEnd"/>
      <w:r w:rsidRPr="004C0C15">
        <w:rPr>
          <w:rFonts w:ascii="Arial" w:hAnsi="Arial" w:cs="Arial"/>
          <w:sz w:val="24"/>
          <w:szCs w:val="24"/>
        </w:rPr>
        <w:t>, or flashcards with images.</w:t>
      </w:r>
    </w:p>
    <w:p w:rsidR="004C0C15" w:rsidRPr="004C0C15" w:rsidRDefault="004C0C15" w:rsidP="004C0C15">
      <w:pPr>
        <w:numPr>
          <w:ilvl w:val="1"/>
          <w:numId w:val="2"/>
        </w:numPr>
        <w:rPr>
          <w:rFonts w:ascii="Arial" w:hAnsi="Arial" w:cs="Arial"/>
          <w:sz w:val="24"/>
          <w:szCs w:val="24"/>
        </w:rPr>
      </w:pPr>
      <w:r w:rsidRPr="004C0C15">
        <w:rPr>
          <w:rFonts w:ascii="Arial" w:hAnsi="Arial" w:cs="Arial"/>
          <w:b/>
          <w:bCs/>
          <w:sz w:val="24"/>
          <w:szCs w:val="24"/>
        </w:rPr>
        <w:t>For Auditory Learners</w:t>
      </w:r>
      <w:r w:rsidRPr="004C0C15">
        <w:rPr>
          <w:rFonts w:ascii="Arial" w:hAnsi="Arial" w:cs="Arial"/>
          <w:sz w:val="24"/>
          <w:szCs w:val="24"/>
        </w:rPr>
        <w:t>:</w:t>
      </w:r>
    </w:p>
    <w:p w:rsidR="004C0C15" w:rsidRPr="004C0C15" w:rsidRDefault="004C0C15" w:rsidP="004C0C15">
      <w:pPr>
        <w:numPr>
          <w:ilvl w:val="2"/>
          <w:numId w:val="2"/>
        </w:numPr>
        <w:rPr>
          <w:rFonts w:ascii="Arial" w:hAnsi="Arial" w:cs="Arial"/>
          <w:sz w:val="24"/>
          <w:szCs w:val="24"/>
        </w:rPr>
      </w:pPr>
      <w:r w:rsidRPr="004C0C15">
        <w:rPr>
          <w:rFonts w:ascii="Arial" w:hAnsi="Arial" w:cs="Arial"/>
          <w:sz w:val="24"/>
          <w:szCs w:val="24"/>
        </w:rPr>
        <w:t>Record lectures (with permission) or summaries of lessons in their own voice to replay later.</w:t>
      </w:r>
    </w:p>
    <w:p w:rsidR="004C0C15" w:rsidRPr="004C0C15" w:rsidRDefault="004C0C15" w:rsidP="004C0C15">
      <w:pPr>
        <w:numPr>
          <w:ilvl w:val="2"/>
          <w:numId w:val="2"/>
        </w:numPr>
        <w:rPr>
          <w:rFonts w:ascii="Arial" w:hAnsi="Arial" w:cs="Arial"/>
          <w:sz w:val="24"/>
          <w:szCs w:val="24"/>
        </w:rPr>
      </w:pPr>
      <w:r w:rsidRPr="004C0C15">
        <w:rPr>
          <w:rFonts w:ascii="Arial" w:hAnsi="Arial" w:cs="Arial"/>
          <w:sz w:val="24"/>
          <w:szCs w:val="24"/>
        </w:rPr>
        <w:lastRenderedPageBreak/>
        <w:t>Read textbook passages or notes aloud to reinforce information.</w:t>
      </w:r>
    </w:p>
    <w:p w:rsidR="004C0C15" w:rsidRPr="004C0C15" w:rsidRDefault="004C0C15" w:rsidP="004C0C15">
      <w:pPr>
        <w:numPr>
          <w:ilvl w:val="2"/>
          <w:numId w:val="2"/>
        </w:numPr>
        <w:rPr>
          <w:rFonts w:ascii="Arial" w:hAnsi="Arial" w:cs="Arial"/>
          <w:sz w:val="24"/>
          <w:szCs w:val="24"/>
        </w:rPr>
      </w:pPr>
      <w:r w:rsidRPr="004C0C15">
        <w:rPr>
          <w:rFonts w:ascii="Arial" w:hAnsi="Arial" w:cs="Arial"/>
          <w:sz w:val="24"/>
          <w:szCs w:val="24"/>
        </w:rPr>
        <w:t>Engage in verbal repetition by explaining concepts to themselves or a study buddy.</w:t>
      </w:r>
    </w:p>
    <w:p w:rsidR="004C0C15" w:rsidRPr="004C0C15" w:rsidRDefault="004C0C15" w:rsidP="004C0C15">
      <w:pPr>
        <w:numPr>
          <w:ilvl w:val="1"/>
          <w:numId w:val="2"/>
        </w:numPr>
        <w:rPr>
          <w:rFonts w:ascii="Arial" w:hAnsi="Arial" w:cs="Arial"/>
          <w:sz w:val="24"/>
          <w:szCs w:val="24"/>
        </w:rPr>
      </w:pPr>
      <w:r w:rsidRPr="004C0C15">
        <w:rPr>
          <w:rFonts w:ascii="Arial" w:hAnsi="Arial" w:cs="Arial"/>
          <w:b/>
          <w:bCs/>
          <w:sz w:val="24"/>
          <w:szCs w:val="24"/>
        </w:rPr>
        <w:t>For Kinaesthetic Learners</w:t>
      </w:r>
      <w:r w:rsidRPr="004C0C15">
        <w:rPr>
          <w:rFonts w:ascii="Arial" w:hAnsi="Arial" w:cs="Arial"/>
          <w:sz w:val="24"/>
          <w:szCs w:val="24"/>
        </w:rPr>
        <w:t>:</w:t>
      </w:r>
    </w:p>
    <w:p w:rsidR="004C0C15" w:rsidRPr="004C0C15" w:rsidRDefault="004C0C15" w:rsidP="004C0C15">
      <w:pPr>
        <w:numPr>
          <w:ilvl w:val="2"/>
          <w:numId w:val="2"/>
        </w:numPr>
        <w:rPr>
          <w:rFonts w:ascii="Arial" w:hAnsi="Arial" w:cs="Arial"/>
          <w:sz w:val="24"/>
          <w:szCs w:val="24"/>
        </w:rPr>
      </w:pPr>
      <w:r w:rsidRPr="004C0C15">
        <w:rPr>
          <w:rFonts w:ascii="Arial" w:hAnsi="Arial" w:cs="Arial"/>
          <w:sz w:val="24"/>
          <w:szCs w:val="24"/>
        </w:rPr>
        <w:t>Incorporate movement into study sessions, such as pacing while reviewing notes or using a standing desk.</w:t>
      </w:r>
    </w:p>
    <w:p w:rsidR="004C0C15" w:rsidRPr="004C0C15" w:rsidRDefault="004C0C15" w:rsidP="004C0C15">
      <w:pPr>
        <w:numPr>
          <w:ilvl w:val="2"/>
          <w:numId w:val="2"/>
        </w:numPr>
        <w:rPr>
          <w:rFonts w:ascii="Arial" w:hAnsi="Arial" w:cs="Arial"/>
          <w:sz w:val="24"/>
          <w:szCs w:val="24"/>
        </w:rPr>
      </w:pPr>
      <w:r w:rsidRPr="004C0C15">
        <w:rPr>
          <w:rFonts w:ascii="Arial" w:hAnsi="Arial" w:cs="Arial"/>
          <w:sz w:val="24"/>
          <w:szCs w:val="24"/>
        </w:rPr>
        <w:t>Use physical objects to represent ideas (e.g., building a model to understand a scientific process).</w:t>
      </w:r>
    </w:p>
    <w:p w:rsidR="004C0C15" w:rsidRPr="004C0C15" w:rsidRDefault="004C0C15" w:rsidP="004C0C15">
      <w:pPr>
        <w:numPr>
          <w:ilvl w:val="2"/>
          <w:numId w:val="2"/>
        </w:numPr>
        <w:rPr>
          <w:rFonts w:ascii="Arial" w:hAnsi="Arial" w:cs="Arial"/>
          <w:sz w:val="24"/>
          <w:szCs w:val="24"/>
        </w:rPr>
      </w:pPr>
      <w:r w:rsidRPr="004C0C15">
        <w:rPr>
          <w:rFonts w:ascii="Arial" w:hAnsi="Arial" w:cs="Arial"/>
          <w:sz w:val="24"/>
          <w:szCs w:val="24"/>
        </w:rPr>
        <w:t>Take short breaks to stretch or walk after focused study periods to maintain energy.</w:t>
      </w:r>
    </w:p>
    <w:p w:rsidR="004C0C15" w:rsidRPr="004C0C15" w:rsidRDefault="004C0C15" w:rsidP="004C0C15">
      <w:pPr>
        <w:numPr>
          <w:ilvl w:val="1"/>
          <w:numId w:val="2"/>
        </w:numPr>
        <w:rPr>
          <w:rFonts w:ascii="Arial" w:hAnsi="Arial" w:cs="Arial"/>
          <w:sz w:val="24"/>
          <w:szCs w:val="24"/>
        </w:rPr>
      </w:pPr>
      <w:r w:rsidRPr="004C0C15">
        <w:rPr>
          <w:rFonts w:ascii="Arial" w:hAnsi="Arial" w:cs="Arial"/>
          <w:b/>
          <w:bCs/>
          <w:sz w:val="24"/>
          <w:szCs w:val="24"/>
        </w:rPr>
        <w:t>For Read/Write Learners</w:t>
      </w:r>
      <w:r w:rsidRPr="004C0C15">
        <w:rPr>
          <w:rFonts w:ascii="Arial" w:hAnsi="Arial" w:cs="Arial"/>
          <w:sz w:val="24"/>
          <w:szCs w:val="24"/>
        </w:rPr>
        <w:t>:</w:t>
      </w:r>
    </w:p>
    <w:p w:rsidR="004C0C15" w:rsidRPr="004C0C15" w:rsidRDefault="004C0C15" w:rsidP="004C0C15">
      <w:pPr>
        <w:numPr>
          <w:ilvl w:val="2"/>
          <w:numId w:val="2"/>
        </w:numPr>
        <w:rPr>
          <w:rFonts w:ascii="Arial" w:hAnsi="Arial" w:cs="Arial"/>
          <w:sz w:val="24"/>
          <w:szCs w:val="24"/>
        </w:rPr>
      </w:pPr>
      <w:r w:rsidRPr="004C0C15">
        <w:rPr>
          <w:rFonts w:ascii="Arial" w:hAnsi="Arial" w:cs="Arial"/>
          <w:sz w:val="24"/>
          <w:szCs w:val="24"/>
        </w:rPr>
        <w:t>Take detailed notes during lessons and rewrite them in their own words to reinforce understanding.</w:t>
      </w:r>
    </w:p>
    <w:p w:rsidR="004C0C15" w:rsidRPr="004C0C15" w:rsidRDefault="004C0C15" w:rsidP="004C0C15">
      <w:pPr>
        <w:numPr>
          <w:ilvl w:val="2"/>
          <w:numId w:val="2"/>
        </w:numPr>
        <w:rPr>
          <w:rFonts w:ascii="Arial" w:hAnsi="Arial" w:cs="Arial"/>
          <w:sz w:val="24"/>
          <w:szCs w:val="24"/>
        </w:rPr>
      </w:pPr>
      <w:r w:rsidRPr="004C0C15">
        <w:rPr>
          <w:rFonts w:ascii="Arial" w:hAnsi="Arial" w:cs="Arial"/>
          <w:sz w:val="24"/>
          <w:szCs w:val="24"/>
        </w:rPr>
        <w:t>Summarize key points from textbooks or articles in bullet points or essays.</w:t>
      </w:r>
    </w:p>
    <w:p w:rsidR="004C0C15" w:rsidRPr="004C0C15" w:rsidRDefault="004C0C15" w:rsidP="004C0C15">
      <w:pPr>
        <w:numPr>
          <w:ilvl w:val="2"/>
          <w:numId w:val="2"/>
        </w:numPr>
        <w:rPr>
          <w:rFonts w:ascii="Arial" w:hAnsi="Arial" w:cs="Arial"/>
          <w:sz w:val="24"/>
          <w:szCs w:val="24"/>
        </w:rPr>
      </w:pPr>
      <w:r w:rsidRPr="004C0C15">
        <w:rPr>
          <w:rFonts w:ascii="Arial" w:hAnsi="Arial" w:cs="Arial"/>
          <w:sz w:val="24"/>
          <w:szCs w:val="24"/>
        </w:rPr>
        <w:t>Use written lists or planners to organize study tasks and concepts.</w:t>
      </w:r>
      <w:r w:rsidRPr="004C0C15">
        <w:rPr>
          <w:rFonts w:ascii="Arial" w:hAnsi="Arial" w:cs="Arial"/>
          <w:sz w:val="24"/>
          <w:szCs w:val="24"/>
        </w:rPr>
        <w:br/>
        <w:t>This section also addresses how students with mixed learning styles can combine techniques (e.g., a visual-read/write learner might create detailed written notes with accompanying diagrams). Emphasis is placed on experimentation—trying different methods to see what feels most natural and effective.</w:t>
      </w:r>
    </w:p>
    <w:p w:rsidR="004C0C15" w:rsidRPr="004C0C15" w:rsidRDefault="004C0C15" w:rsidP="004C0C15">
      <w:pPr>
        <w:numPr>
          <w:ilvl w:val="0"/>
          <w:numId w:val="2"/>
        </w:numPr>
        <w:rPr>
          <w:rFonts w:ascii="Arial" w:hAnsi="Arial" w:cs="Arial"/>
          <w:sz w:val="24"/>
          <w:szCs w:val="24"/>
        </w:rPr>
      </w:pPr>
      <w:r w:rsidRPr="004C0C15">
        <w:rPr>
          <w:rFonts w:ascii="Arial" w:hAnsi="Arial" w:cs="Arial"/>
          <w:b/>
          <w:bCs/>
          <w:sz w:val="24"/>
          <w:szCs w:val="24"/>
        </w:rPr>
        <w:t>Key Points</w:t>
      </w:r>
      <w:r w:rsidRPr="004C0C15">
        <w:rPr>
          <w:rFonts w:ascii="Arial" w:hAnsi="Arial" w:cs="Arial"/>
          <w:sz w:val="24"/>
          <w:szCs w:val="24"/>
        </w:rPr>
        <w:t>:</w:t>
      </w:r>
    </w:p>
    <w:p w:rsidR="004C0C15" w:rsidRPr="004C0C15" w:rsidRDefault="004C0C15" w:rsidP="004C0C15">
      <w:pPr>
        <w:numPr>
          <w:ilvl w:val="1"/>
          <w:numId w:val="2"/>
        </w:numPr>
        <w:rPr>
          <w:rFonts w:ascii="Arial" w:hAnsi="Arial" w:cs="Arial"/>
          <w:sz w:val="24"/>
          <w:szCs w:val="24"/>
        </w:rPr>
      </w:pPr>
      <w:r w:rsidRPr="004C0C15">
        <w:rPr>
          <w:rFonts w:ascii="Arial" w:hAnsi="Arial" w:cs="Arial"/>
          <w:sz w:val="24"/>
          <w:szCs w:val="24"/>
        </w:rPr>
        <w:t>Tailoring study methods to one’s learning style can make learning feel easier and more enjoyable.</w:t>
      </w:r>
    </w:p>
    <w:p w:rsidR="004C0C15" w:rsidRPr="004C0C15" w:rsidRDefault="004C0C15" w:rsidP="004C0C15">
      <w:pPr>
        <w:numPr>
          <w:ilvl w:val="1"/>
          <w:numId w:val="2"/>
        </w:numPr>
        <w:rPr>
          <w:rFonts w:ascii="Arial" w:hAnsi="Arial" w:cs="Arial"/>
          <w:sz w:val="24"/>
          <w:szCs w:val="24"/>
        </w:rPr>
      </w:pPr>
      <w:r w:rsidRPr="004C0C15">
        <w:rPr>
          <w:rFonts w:ascii="Arial" w:hAnsi="Arial" w:cs="Arial"/>
          <w:sz w:val="24"/>
          <w:szCs w:val="24"/>
        </w:rPr>
        <w:t>Small changes, like using visuals, movement, or written summaries, can significantly improve focus and retention.</w:t>
      </w:r>
    </w:p>
    <w:p w:rsidR="004C0C15" w:rsidRPr="004C0C15" w:rsidRDefault="004C0C15" w:rsidP="004C0C15">
      <w:pPr>
        <w:numPr>
          <w:ilvl w:val="1"/>
          <w:numId w:val="2"/>
        </w:numPr>
        <w:rPr>
          <w:rFonts w:ascii="Arial" w:hAnsi="Arial" w:cs="Arial"/>
          <w:sz w:val="24"/>
          <w:szCs w:val="24"/>
        </w:rPr>
      </w:pPr>
      <w:r w:rsidRPr="004C0C15">
        <w:rPr>
          <w:rFonts w:ascii="Arial" w:hAnsi="Arial" w:cs="Arial"/>
          <w:sz w:val="24"/>
          <w:szCs w:val="24"/>
        </w:rPr>
        <w:t>Flexibility is important; students should adapt strategies based on the subject or task (e.g., auditory methods for language vocabulary, kinaesthetic for lab work).</w:t>
      </w:r>
    </w:p>
    <w:p w:rsidR="004C0C15" w:rsidRPr="004C0C15" w:rsidRDefault="004C0C15" w:rsidP="004C0C15">
      <w:pPr>
        <w:numPr>
          <w:ilvl w:val="0"/>
          <w:numId w:val="2"/>
        </w:numPr>
        <w:rPr>
          <w:rFonts w:ascii="Arial" w:hAnsi="Arial" w:cs="Arial"/>
          <w:sz w:val="24"/>
          <w:szCs w:val="24"/>
        </w:rPr>
      </w:pPr>
      <w:r w:rsidRPr="004C0C15">
        <w:rPr>
          <w:rFonts w:ascii="Arial" w:hAnsi="Arial" w:cs="Arial"/>
          <w:b/>
          <w:bCs/>
          <w:sz w:val="24"/>
          <w:szCs w:val="24"/>
        </w:rPr>
        <w:t>Activity</w:t>
      </w:r>
      <w:r w:rsidRPr="004C0C15">
        <w:rPr>
          <w:rFonts w:ascii="Arial" w:hAnsi="Arial" w:cs="Arial"/>
          <w:sz w:val="24"/>
          <w:szCs w:val="24"/>
        </w:rPr>
        <w:t>:</w:t>
      </w:r>
    </w:p>
    <w:p w:rsidR="004C0C15" w:rsidRPr="004C0C15" w:rsidRDefault="004C0C15" w:rsidP="004C0C15">
      <w:pPr>
        <w:numPr>
          <w:ilvl w:val="1"/>
          <w:numId w:val="2"/>
        </w:numPr>
        <w:rPr>
          <w:rFonts w:ascii="Arial" w:hAnsi="Arial" w:cs="Arial"/>
          <w:sz w:val="24"/>
          <w:szCs w:val="24"/>
        </w:rPr>
      </w:pPr>
      <w:r w:rsidRPr="004C0C15">
        <w:rPr>
          <w:rFonts w:ascii="Arial" w:hAnsi="Arial" w:cs="Arial"/>
          <w:b/>
          <w:bCs/>
          <w:sz w:val="24"/>
          <w:szCs w:val="24"/>
        </w:rPr>
        <w:t>Study Method Experimentation Plan</w:t>
      </w:r>
      <w:r w:rsidRPr="004C0C15">
        <w:rPr>
          <w:rFonts w:ascii="Arial" w:hAnsi="Arial" w:cs="Arial"/>
          <w:sz w:val="24"/>
          <w:szCs w:val="24"/>
        </w:rPr>
        <w:t xml:space="preserve">: Students select one upcoming study topic (e.g., a history chapter or math formulas) and choose 2-3 study techniques tailored to their identified learning style. They write a </w:t>
      </w:r>
      <w:r w:rsidRPr="004C0C15">
        <w:rPr>
          <w:rFonts w:ascii="Arial" w:hAnsi="Arial" w:cs="Arial"/>
          <w:sz w:val="24"/>
          <w:szCs w:val="24"/>
        </w:rPr>
        <w:lastRenderedPageBreak/>
        <w:t>short plan detailing how they will apply these methods (e.g., “I will create a timeline diagram for history events as a visual learner” or “I will write detailed summaries for literature as a read/write learner”).</w:t>
      </w:r>
    </w:p>
    <w:p w:rsidR="004C0C15" w:rsidRPr="004C0C15" w:rsidRDefault="004C0C15" w:rsidP="004C0C15">
      <w:pPr>
        <w:numPr>
          <w:ilvl w:val="1"/>
          <w:numId w:val="2"/>
        </w:numPr>
        <w:rPr>
          <w:rFonts w:ascii="Arial" w:hAnsi="Arial" w:cs="Arial"/>
          <w:sz w:val="24"/>
          <w:szCs w:val="24"/>
        </w:rPr>
      </w:pPr>
      <w:r w:rsidRPr="004C0C15">
        <w:rPr>
          <w:rFonts w:ascii="Arial" w:hAnsi="Arial" w:cs="Arial"/>
          <w:b/>
          <w:bCs/>
          <w:sz w:val="24"/>
          <w:szCs w:val="24"/>
        </w:rPr>
        <w:t>Post-Experiment Reflection</w:t>
      </w:r>
      <w:r w:rsidRPr="004C0C15">
        <w:rPr>
          <w:rFonts w:ascii="Arial" w:hAnsi="Arial" w:cs="Arial"/>
          <w:sz w:val="24"/>
          <w:szCs w:val="24"/>
        </w:rPr>
        <w:t>: After trying the selected methods, students jot down a few notes on what worked well or felt challenging, helping them refine their approach for future sessions.</w:t>
      </w:r>
    </w:p>
    <w:p w:rsidR="004C0C15" w:rsidRPr="004C0C15" w:rsidRDefault="004C0C15" w:rsidP="004C0C15">
      <w:pPr>
        <w:numPr>
          <w:ilvl w:val="0"/>
          <w:numId w:val="2"/>
        </w:numPr>
        <w:rPr>
          <w:rFonts w:ascii="Arial" w:hAnsi="Arial" w:cs="Arial"/>
          <w:sz w:val="24"/>
          <w:szCs w:val="24"/>
        </w:rPr>
      </w:pPr>
      <w:r w:rsidRPr="004C0C15">
        <w:rPr>
          <w:rFonts w:ascii="Arial" w:hAnsi="Arial" w:cs="Arial"/>
          <w:b/>
          <w:bCs/>
          <w:sz w:val="24"/>
          <w:szCs w:val="24"/>
        </w:rPr>
        <w:t>Outcome</w:t>
      </w:r>
      <w:proofErr w:type="gramStart"/>
      <w:r w:rsidRPr="004C0C15">
        <w:rPr>
          <w:rFonts w:ascii="Arial" w:hAnsi="Arial" w:cs="Arial"/>
          <w:sz w:val="24"/>
          <w:szCs w:val="24"/>
        </w:rPr>
        <w:t>:</w:t>
      </w:r>
      <w:proofErr w:type="gramEnd"/>
      <w:r w:rsidRPr="004C0C15">
        <w:rPr>
          <w:rFonts w:ascii="Arial" w:hAnsi="Arial" w:cs="Arial"/>
          <w:sz w:val="24"/>
          <w:szCs w:val="24"/>
        </w:rPr>
        <w:br/>
        <w:t>Students develop a starting point for personalizing their study habits, gaining practical ideas they can immediately apply to their academic tasks while learning the value of adapting methods to their strengths.</w:t>
      </w:r>
    </w:p>
    <w:p w:rsidR="004C0C15" w:rsidRPr="004C0C15" w:rsidRDefault="004A12C7" w:rsidP="004C0C1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C0C15" w:rsidRPr="004C0C15" w:rsidRDefault="004C0C15" w:rsidP="004C0C15">
      <w:pPr>
        <w:rPr>
          <w:rFonts w:ascii="Arial" w:hAnsi="Arial" w:cs="Arial"/>
          <w:sz w:val="24"/>
          <w:szCs w:val="24"/>
        </w:rPr>
      </w:pPr>
      <w:r w:rsidRPr="004C0C15">
        <w:rPr>
          <w:rFonts w:ascii="Arial" w:hAnsi="Arial" w:cs="Arial"/>
          <w:b/>
          <w:bCs/>
          <w:sz w:val="24"/>
          <w:szCs w:val="24"/>
        </w:rPr>
        <w:t>Supplementary Materials</w:t>
      </w:r>
      <w:r w:rsidRPr="004C0C15">
        <w:rPr>
          <w:rFonts w:ascii="Arial" w:hAnsi="Arial" w:cs="Arial"/>
          <w:sz w:val="24"/>
          <w:szCs w:val="24"/>
        </w:rPr>
        <w:t>:</w:t>
      </w:r>
    </w:p>
    <w:p w:rsidR="004C0C15" w:rsidRPr="004C0C15" w:rsidRDefault="004C0C15" w:rsidP="004C0C15">
      <w:pPr>
        <w:numPr>
          <w:ilvl w:val="0"/>
          <w:numId w:val="3"/>
        </w:numPr>
        <w:rPr>
          <w:rFonts w:ascii="Arial" w:hAnsi="Arial" w:cs="Arial"/>
          <w:sz w:val="24"/>
          <w:szCs w:val="24"/>
        </w:rPr>
      </w:pPr>
      <w:r w:rsidRPr="004C0C15">
        <w:rPr>
          <w:rFonts w:ascii="Arial" w:hAnsi="Arial" w:cs="Arial"/>
          <w:sz w:val="24"/>
          <w:szCs w:val="24"/>
        </w:rPr>
        <w:t>Printable worksheet: Learning Style Self-Assessment Quiz (with scoring guide to determine dominant style).</w:t>
      </w:r>
    </w:p>
    <w:p w:rsidR="004C0C15" w:rsidRPr="004C0C15" w:rsidRDefault="004C0C15" w:rsidP="004C0C15">
      <w:pPr>
        <w:numPr>
          <w:ilvl w:val="0"/>
          <w:numId w:val="3"/>
        </w:numPr>
        <w:rPr>
          <w:rFonts w:ascii="Arial" w:hAnsi="Arial" w:cs="Arial"/>
          <w:sz w:val="24"/>
          <w:szCs w:val="24"/>
        </w:rPr>
      </w:pPr>
      <w:proofErr w:type="spellStart"/>
      <w:r w:rsidRPr="004C0C15">
        <w:rPr>
          <w:rFonts w:ascii="Arial" w:hAnsi="Arial" w:cs="Arial"/>
          <w:sz w:val="24"/>
          <w:szCs w:val="24"/>
        </w:rPr>
        <w:t>Handout</w:t>
      </w:r>
      <w:proofErr w:type="spellEnd"/>
      <w:r w:rsidRPr="004C0C15">
        <w:rPr>
          <w:rFonts w:ascii="Arial" w:hAnsi="Arial" w:cs="Arial"/>
          <w:sz w:val="24"/>
          <w:szCs w:val="24"/>
        </w:rPr>
        <w:t xml:space="preserve">: “Study Tips by Learning Style” (a concise list of strategies for visual, auditory, </w:t>
      </w:r>
      <w:proofErr w:type="spellStart"/>
      <w:r w:rsidRPr="004C0C15">
        <w:rPr>
          <w:rFonts w:ascii="Arial" w:hAnsi="Arial" w:cs="Arial"/>
          <w:sz w:val="24"/>
          <w:szCs w:val="24"/>
        </w:rPr>
        <w:t>kinesthetic</w:t>
      </w:r>
      <w:proofErr w:type="spellEnd"/>
      <w:r w:rsidRPr="004C0C15">
        <w:rPr>
          <w:rFonts w:ascii="Arial" w:hAnsi="Arial" w:cs="Arial"/>
          <w:sz w:val="24"/>
          <w:szCs w:val="24"/>
        </w:rPr>
        <w:t>, and read/write learners).</w:t>
      </w:r>
    </w:p>
    <w:p w:rsidR="004C0C15" w:rsidRPr="004C0C15" w:rsidRDefault="004C0C15" w:rsidP="004C0C15">
      <w:pPr>
        <w:numPr>
          <w:ilvl w:val="0"/>
          <w:numId w:val="3"/>
        </w:numPr>
        <w:rPr>
          <w:rFonts w:ascii="Arial" w:hAnsi="Arial" w:cs="Arial"/>
          <w:sz w:val="24"/>
          <w:szCs w:val="24"/>
        </w:rPr>
      </w:pPr>
      <w:r w:rsidRPr="004C0C15">
        <w:rPr>
          <w:rFonts w:ascii="Arial" w:hAnsi="Arial" w:cs="Arial"/>
          <w:sz w:val="24"/>
          <w:szCs w:val="24"/>
        </w:rPr>
        <w:t>Access to “Learning Style Discovery Test” on the course platform under the “Resources” section, with instructions for taking the online test.</w:t>
      </w:r>
    </w:p>
    <w:p w:rsidR="004C0C15" w:rsidRPr="004C0C15" w:rsidRDefault="004C0C15" w:rsidP="004C0C15">
      <w:pPr>
        <w:numPr>
          <w:ilvl w:val="0"/>
          <w:numId w:val="3"/>
        </w:numPr>
        <w:rPr>
          <w:rFonts w:ascii="Arial" w:hAnsi="Arial" w:cs="Arial"/>
          <w:sz w:val="24"/>
          <w:szCs w:val="24"/>
        </w:rPr>
      </w:pPr>
      <w:r w:rsidRPr="004C0C15">
        <w:rPr>
          <w:rFonts w:ascii="Arial" w:hAnsi="Arial" w:cs="Arial"/>
          <w:sz w:val="24"/>
          <w:szCs w:val="24"/>
        </w:rPr>
        <w:t>Reflection journal template: Space for students to write about their learning style insights and experimentation results.</w:t>
      </w:r>
    </w:p>
    <w:sectPr w:rsidR="00C3441E" w:rsidRPr="004C0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C2425"/>
    <w:multiLevelType w:val="multilevel"/>
    <w:tmpl w:val="90A6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C8018D8"/>
    <w:multiLevelType w:val="multilevel"/>
    <w:tmpl w:val="7A8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37860DD"/>
    <w:multiLevelType w:val="multilevel"/>
    <w:tmpl w:val="A948A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B2B54FF"/>
    <w:multiLevelType w:val="multilevel"/>
    <w:tmpl w:val="F4A27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CC629B6"/>
    <w:multiLevelType w:val="multilevel"/>
    <w:tmpl w:val="BB56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EFD11F4"/>
    <w:multiLevelType w:val="multilevel"/>
    <w:tmpl w:val="FF9CB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5"/>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227"/>
    <w:rsid w:val="004A12C7"/>
    <w:rsid w:val="004C0C15"/>
    <w:rsid w:val="00BC646B"/>
    <w:rsid w:val="00C3441E"/>
    <w:rsid w:val="00C57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A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A12C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2C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A12C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A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A12C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2C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A12C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749019">
      <w:bodyDiv w:val="1"/>
      <w:marLeft w:val="0"/>
      <w:marRight w:val="0"/>
      <w:marTop w:val="0"/>
      <w:marBottom w:val="0"/>
      <w:divBdr>
        <w:top w:val="none" w:sz="0" w:space="0" w:color="auto"/>
        <w:left w:val="none" w:sz="0" w:space="0" w:color="auto"/>
        <w:bottom w:val="none" w:sz="0" w:space="0" w:color="auto"/>
        <w:right w:val="none" w:sz="0" w:space="0" w:color="auto"/>
      </w:divBdr>
    </w:div>
    <w:div w:id="959534176">
      <w:bodyDiv w:val="1"/>
      <w:marLeft w:val="0"/>
      <w:marRight w:val="0"/>
      <w:marTop w:val="0"/>
      <w:marBottom w:val="0"/>
      <w:divBdr>
        <w:top w:val="none" w:sz="0" w:space="0" w:color="auto"/>
        <w:left w:val="none" w:sz="0" w:space="0" w:color="auto"/>
        <w:bottom w:val="none" w:sz="0" w:space="0" w:color="auto"/>
        <w:right w:val="none" w:sz="0" w:space="0" w:color="auto"/>
      </w:divBdr>
    </w:div>
    <w:div w:id="977879764">
      <w:bodyDiv w:val="1"/>
      <w:marLeft w:val="0"/>
      <w:marRight w:val="0"/>
      <w:marTop w:val="0"/>
      <w:marBottom w:val="0"/>
      <w:divBdr>
        <w:top w:val="none" w:sz="0" w:space="0" w:color="auto"/>
        <w:left w:val="none" w:sz="0" w:space="0" w:color="auto"/>
        <w:bottom w:val="none" w:sz="0" w:space="0" w:color="auto"/>
        <w:right w:val="none" w:sz="0" w:space="0" w:color="auto"/>
      </w:divBdr>
    </w:div>
    <w:div w:id="158029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1368</Words>
  <Characters>7803</Characters>
  <Application>Microsoft Office Word</Application>
  <DocSecurity>0</DocSecurity>
  <Lines>65</Lines>
  <Paragraphs>18</Paragraphs>
  <ScaleCrop>false</ScaleCrop>
  <Company/>
  <LinksUpToDate>false</LinksUpToDate>
  <CharactersWithSpaces>9153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2025-06-25T20:48:00Z</dcterms:created>
  <dcterms:modified xsi:type="dcterms:W3CDTF">2026-01-24T07:27:00Z</dcterms:modified>
</cp:coreProperties>
</file>