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2A1" w:rsidRPr="00D05DFC" w:rsidRDefault="000E12A1" w:rsidP="000E12A1">
      <w:pPr>
        <w:pStyle w:val="Heading1"/>
      </w:pPr>
      <w:r w:rsidRPr="00D05DFC">
        <w:t>Chapter 10: Tackling Different Subjects</w:t>
      </w:r>
    </w:p>
    <w:p w:rsidR="000E12A1" w:rsidRDefault="000E12A1" w:rsidP="00273BE2">
      <w:pPr>
        <w:rPr>
          <w:rFonts w:ascii="Arial" w:hAnsi="Arial" w:cs="Arial"/>
          <w:b/>
          <w:bCs/>
          <w:sz w:val="24"/>
          <w:szCs w:val="24"/>
          <w:u w:val="single"/>
        </w:rPr>
      </w:pPr>
    </w:p>
    <w:p w:rsidR="00273BE2" w:rsidRPr="00273BE2" w:rsidRDefault="00273BE2" w:rsidP="000E12A1">
      <w:pPr>
        <w:pStyle w:val="Heading2"/>
      </w:pPr>
      <w:r w:rsidRPr="00273BE2">
        <w:t>Section 1: Tailored Approaches for Different Subjects</w:t>
      </w:r>
    </w:p>
    <w:p w:rsidR="00273BE2" w:rsidRPr="00273BE2" w:rsidRDefault="00273BE2" w:rsidP="00273BE2">
      <w:pPr>
        <w:rPr>
          <w:rFonts w:ascii="Arial" w:hAnsi="Arial" w:cs="Arial"/>
          <w:sz w:val="24"/>
          <w:szCs w:val="24"/>
        </w:rPr>
      </w:pPr>
      <w:r w:rsidRPr="00273BE2">
        <w:rPr>
          <w:rFonts w:ascii="Arial" w:hAnsi="Arial" w:cs="Arial"/>
          <w:sz w:val="24"/>
          <w:szCs w:val="24"/>
        </w:rPr>
        <w:t>Each academic discipline operates with its own set of principles, methods, and ways of thinking. Adapting your study habits to align with the specific requirements of a subject can significantly enhance your understanding, retention, and performance. This section provides detailed, customized strategies for four major subject areas: math, science, humanities, and languages, with practical examples and tips to help you succeed.</w:t>
      </w:r>
      <w:r>
        <w:rPr>
          <w:rFonts w:ascii="Arial" w:hAnsi="Arial" w:cs="Arial"/>
          <w:sz w:val="24"/>
          <w:szCs w:val="24"/>
        </w:rPr>
        <w:br/>
      </w:r>
    </w:p>
    <w:p w:rsidR="00273BE2" w:rsidRPr="00273BE2" w:rsidRDefault="00273BE2" w:rsidP="00273BE2">
      <w:pPr>
        <w:pStyle w:val="ListParagraph"/>
        <w:numPr>
          <w:ilvl w:val="0"/>
          <w:numId w:val="8"/>
        </w:numPr>
        <w:rPr>
          <w:rFonts w:ascii="Arial" w:hAnsi="Arial" w:cs="Arial"/>
          <w:b/>
          <w:bCs/>
          <w:sz w:val="24"/>
          <w:szCs w:val="24"/>
        </w:rPr>
      </w:pPr>
      <w:r w:rsidRPr="00273BE2">
        <w:rPr>
          <w:rFonts w:ascii="Arial" w:hAnsi="Arial" w:cs="Arial"/>
          <w:b/>
          <w:bCs/>
          <w:sz w:val="24"/>
          <w:szCs w:val="24"/>
        </w:rPr>
        <w:t>Math: Building Problem-Solving Skills and Logical Thinking</w:t>
      </w:r>
    </w:p>
    <w:p w:rsidR="00273BE2" w:rsidRPr="00273BE2" w:rsidRDefault="00273BE2" w:rsidP="00273BE2">
      <w:pPr>
        <w:rPr>
          <w:rFonts w:ascii="Arial" w:hAnsi="Arial" w:cs="Arial"/>
          <w:sz w:val="24"/>
          <w:szCs w:val="24"/>
        </w:rPr>
      </w:pPr>
      <w:r w:rsidRPr="00273BE2">
        <w:rPr>
          <w:rFonts w:ascii="Arial" w:hAnsi="Arial" w:cs="Arial"/>
          <w:sz w:val="24"/>
          <w:szCs w:val="24"/>
        </w:rPr>
        <w:t>Mathematics is a discipline grounded in logic, precision, and systematic reasoning. Success in math goes beyond memorizing formulas; it requires a deep understanding of concepts, the ability to recognize patterns, and consistent practice in applying knowledge to diverse problems. Whether you’re dealing with algebra, geometry, or calculus, a structured approach can transform challenges into opportunities for growth.</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Master the Fundamentals First</w:t>
      </w:r>
      <w:r w:rsidRPr="00273BE2">
        <w:rPr>
          <w:rFonts w:ascii="Arial" w:hAnsi="Arial" w:cs="Arial"/>
          <w:sz w:val="24"/>
          <w:szCs w:val="24"/>
        </w:rPr>
        <w:t>: Ensure you have a solid grasp of foundational concepts before advancing to complex topics. For example, understanding basic operations and properties of numbers is crucial before tackling quadratic equations. If you’re struggling with a topic like trigonometry, revisit earlier material on angles and ratios to identify and fill knowledge gaps.</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Practice with Purpose</w:t>
      </w:r>
      <w:r w:rsidRPr="00273BE2">
        <w:rPr>
          <w:rFonts w:ascii="Arial" w:hAnsi="Arial" w:cs="Arial"/>
          <w:sz w:val="24"/>
          <w:szCs w:val="24"/>
        </w:rPr>
        <w:t xml:space="preserve">: Math proficiency comes from regular, varied practice. Dedicate time each day to solve problems, starting with textbook exercises and progressing to more challenging sources like past exam papers or online platforms such as Khan Academy or </w:t>
      </w:r>
      <w:proofErr w:type="spellStart"/>
      <w:r w:rsidRPr="00273BE2">
        <w:rPr>
          <w:rFonts w:ascii="Arial" w:hAnsi="Arial" w:cs="Arial"/>
          <w:sz w:val="24"/>
          <w:szCs w:val="24"/>
        </w:rPr>
        <w:t>Mathway</w:t>
      </w:r>
      <w:proofErr w:type="spellEnd"/>
      <w:r w:rsidRPr="00273BE2">
        <w:rPr>
          <w:rFonts w:ascii="Arial" w:hAnsi="Arial" w:cs="Arial"/>
          <w:sz w:val="24"/>
          <w:szCs w:val="24"/>
        </w:rPr>
        <w:t>. Aim to solve at least 5-10 problems per session, focusing on different types (e.g., word problems, equations, and proofs) to build versatility.</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Break Down Complex Problems</w:t>
      </w:r>
      <w:r w:rsidRPr="00273BE2">
        <w:rPr>
          <w:rFonts w:ascii="Arial" w:hAnsi="Arial" w:cs="Arial"/>
          <w:sz w:val="24"/>
          <w:szCs w:val="24"/>
        </w:rPr>
        <w:t>: Approach intimidating problems by dividing them into smaller, manageable steps. For instance, when solving a multi-step word problem, first identify what is being asked, list the given data, choose the relevant formula, and then solve step by step. This method reduces errors and builds confidence.</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Leverage Visual Tools</w:t>
      </w:r>
      <w:r w:rsidRPr="00273BE2">
        <w:rPr>
          <w:rFonts w:ascii="Arial" w:hAnsi="Arial" w:cs="Arial"/>
          <w:sz w:val="24"/>
          <w:szCs w:val="24"/>
        </w:rPr>
        <w:t>: Use diagrams, graphs, and number lines to make abstract concepts tangible. Drawing a coordinate plane to plot functions or sketching geometric shapes can clarify relationships and aid in problem-</w:t>
      </w:r>
      <w:r w:rsidRPr="00273BE2">
        <w:rPr>
          <w:rFonts w:ascii="Arial" w:hAnsi="Arial" w:cs="Arial"/>
          <w:sz w:val="24"/>
          <w:szCs w:val="24"/>
        </w:rPr>
        <w:lastRenderedPageBreak/>
        <w:t>solving. For example, visualizing a parabola by graphing y = x² helps in understanding its properties.</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Recognize and Apply Patterns</w:t>
      </w:r>
      <w:r w:rsidRPr="00273BE2">
        <w:rPr>
          <w:rFonts w:ascii="Arial" w:hAnsi="Arial" w:cs="Arial"/>
          <w:sz w:val="24"/>
          <w:szCs w:val="24"/>
        </w:rPr>
        <w:t>: Mathematics often involves identifying recurring patterns or structures, such as arithmetic sequences or trigonometric identities. Train your mind to spot these by working on diverse problem sets and noting similarities. For instance, recognizing that (a + b</w:t>
      </w:r>
      <w:proofErr w:type="gramStart"/>
      <w:r w:rsidRPr="00273BE2">
        <w:rPr>
          <w:rFonts w:ascii="Arial" w:hAnsi="Arial" w:cs="Arial"/>
          <w:sz w:val="24"/>
          <w:szCs w:val="24"/>
        </w:rPr>
        <w:t>)²</w:t>
      </w:r>
      <w:proofErr w:type="gramEnd"/>
      <w:r w:rsidRPr="00273BE2">
        <w:rPr>
          <w:rFonts w:ascii="Arial" w:hAnsi="Arial" w:cs="Arial"/>
          <w:sz w:val="24"/>
          <w:szCs w:val="24"/>
        </w:rPr>
        <w:t xml:space="preserve"> = a² + 2ab + b² applies to both numbers and algebraic expressions can simplify many calculations.</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Develop Error Analysis Skills</w:t>
      </w:r>
      <w:r w:rsidRPr="00273BE2">
        <w:rPr>
          <w:rFonts w:ascii="Arial" w:hAnsi="Arial" w:cs="Arial"/>
          <w:sz w:val="24"/>
          <w:szCs w:val="24"/>
        </w:rPr>
        <w:t>: When you make a mistake, don’t just correct it—</w:t>
      </w:r>
      <w:proofErr w:type="spellStart"/>
      <w:r w:rsidRPr="00273BE2">
        <w:rPr>
          <w:rFonts w:ascii="Arial" w:hAnsi="Arial" w:cs="Arial"/>
          <w:sz w:val="24"/>
          <w:szCs w:val="24"/>
        </w:rPr>
        <w:t>analyze</w:t>
      </w:r>
      <w:proofErr w:type="spellEnd"/>
      <w:r w:rsidRPr="00273BE2">
        <w:rPr>
          <w:rFonts w:ascii="Arial" w:hAnsi="Arial" w:cs="Arial"/>
          <w:sz w:val="24"/>
          <w:szCs w:val="24"/>
        </w:rPr>
        <w:t xml:space="preserve"> why it happened. Did you misapply a formula? Misread the question? Keep a log of common errors (e.g., forgetting to distribute a negative sign) and review it before tests to avoid repeating mistakes.</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Study Tip</w:t>
      </w:r>
      <w:r w:rsidRPr="00273BE2">
        <w:rPr>
          <w:rFonts w:ascii="Arial" w:hAnsi="Arial" w:cs="Arial"/>
          <w:sz w:val="24"/>
          <w:szCs w:val="24"/>
        </w:rPr>
        <w:t xml:space="preserve">: Create a personalized “formula cheat sheet” on a single page or index card, summarizing key equations, theorems, and rules for quick reference (e.g., area formulas, Pythagorean </w:t>
      </w:r>
      <w:proofErr w:type="gramStart"/>
      <w:r w:rsidRPr="00273BE2">
        <w:rPr>
          <w:rFonts w:ascii="Arial" w:hAnsi="Arial" w:cs="Arial"/>
          <w:sz w:val="24"/>
          <w:szCs w:val="24"/>
        </w:rPr>
        <w:t>theorem</w:t>
      </w:r>
      <w:proofErr w:type="gramEnd"/>
      <w:r w:rsidRPr="00273BE2">
        <w:rPr>
          <w:rFonts w:ascii="Arial" w:hAnsi="Arial" w:cs="Arial"/>
          <w:sz w:val="24"/>
          <w:szCs w:val="24"/>
        </w:rPr>
        <w:t>). Test yourself weekly by covering parts of the sheet and recalling the content from memory to reinforce retention.</w:t>
      </w:r>
    </w:p>
    <w:p w:rsidR="00273BE2" w:rsidRPr="00273BE2" w:rsidRDefault="00273BE2" w:rsidP="00273BE2">
      <w:pPr>
        <w:numPr>
          <w:ilvl w:val="0"/>
          <w:numId w:val="1"/>
        </w:numPr>
        <w:rPr>
          <w:rFonts w:ascii="Arial" w:hAnsi="Arial" w:cs="Arial"/>
          <w:sz w:val="24"/>
          <w:szCs w:val="24"/>
        </w:rPr>
      </w:pPr>
      <w:r w:rsidRPr="00273BE2">
        <w:rPr>
          <w:rFonts w:ascii="Arial" w:hAnsi="Arial" w:cs="Arial"/>
          <w:b/>
          <w:bCs/>
          <w:sz w:val="24"/>
          <w:szCs w:val="24"/>
        </w:rPr>
        <w:t>Practical Example</w:t>
      </w:r>
      <w:r w:rsidRPr="00273BE2">
        <w:rPr>
          <w:rFonts w:ascii="Arial" w:hAnsi="Arial" w:cs="Arial"/>
          <w:sz w:val="24"/>
          <w:szCs w:val="24"/>
        </w:rPr>
        <w:t xml:space="preserve">: If studying for a geometry test, spend 20 minutes drawing and </w:t>
      </w:r>
      <w:proofErr w:type="spellStart"/>
      <w:r w:rsidRPr="00273BE2">
        <w:rPr>
          <w:rFonts w:ascii="Arial" w:hAnsi="Arial" w:cs="Arial"/>
          <w:sz w:val="24"/>
          <w:szCs w:val="24"/>
        </w:rPr>
        <w:t>labeling</w:t>
      </w:r>
      <w:proofErr w:type="spellEnd"/>
      <w:r w:rsidRPr="00273BE2">
        <w:rPr>
          <w:rFonts w:ascii="Arial" w:hAnsi="Arial" w:cs="Arial"/>
          <w:sz w:val="24"/>
          <w:szCs w:val="24"/>
        </w:rPr>
        <w:t xml:space="preserve"> different types of triangles (acute, obtuse, </w:t>
      </w:r>
      <w:proofErr w:type="gramStart"/>
      <w:r w:rsidRPr="00273BE2">
        <w:rPr>
          <w:rFonts w:ascii="Arial" w:hAnsi="Arial" w:cs="Arial"/>
          <w:sz w:val="24"/>
          <w:szCs w:val="24"/>
        </w:rPr>
        <w:t>right</w:t>
      </w:r>
      <w:proofErr w:type="gramEnd"/>
      <w:r w:rsidRPr="00273BE2">
        <w:rPr>
          <w:rFonts w:ascii="Arial" w:hAnsi="Arial" w:cs="Arial"/>
          <w:sz w:val="24"/>
          <w:szCs w:val="24"/>
        </w:rPr>
        <w:t>) and calculating their areas using the formula (½ × base × height). Then, apply this to a real-world scenario, like calculating the area of a triangular garden plot, to see the concept in action.</w:t>
      </w:r>
      <w:r>
        <w:rPr>
          <w:rFonts w:ascii="Arial" w:hAnsi="Arial" w:cs="Arial"/>
          <w:sz w:val="24"/>
          <w:szCs w:val="24"/>
        </w:rPr>
        <w:br/>
      </w:r>
    </w:p>
    <w:p w:rsidR="00273BE2" w:rsidRPr="00273BE2" w:rsidRDefault="00273BE2" w:rsidP="00273BE2">
      <w:pPr>
        <w:pStyle w:val="ListParagraph"/>
        <w:numPr>
          <w:ilvl w:val="0"/>
          <w:numId w:val="8"/>
        </w:numPr>
        <w:rPr>
          <w:rFonts w:ascii="Arial" w:hAnsi="Arial" w:cs="Arial"/>
          <w:b/>
          <w:bCs/>
          <w:sz w:val="24"/>
          <w:szCs w:val="24"/>
        </w:rPr>
      </w:pPr>
      <w:r w:rsidRPr="00273BE2">
        <w:rPr>
          <w:rFonts w:ascii="Arial" w:hAnsi="Arial" w:cs="Arial"/>
          <w:b/>
          <w:bCs/>
          <w:sz w:val="24"/>
          <w:szCs w:val="24"/>
        </w:rPr>
        <w:t xml:space="preserve"> Science: Experimenting with Concepts, Inquiry, and Application</w:t>
      </w:r>
    </w:p>
    <w:p w:rsidR="00273BE2" w:rsidRPr="00273BE2" w:rsidRDefault="00273BE2" w:rsidP="00273BE2">
      <w:pPr>
        <w:rPr>
          <w:rFonts w:ascii="Arial" w:hAnsi="Arial" w:cs="Arial"/>
          <w:sz w:val="24"/>
          <w:szCs w:val="24"/>
        </w:rPr>
      </w:pPr>
      <w:r w:rsidRPr="00273BE2">
        <w:rPr>
          <w:rFonts w:ascii="Arial" w:hAnsi="Arial" w:cs="Arial"/>
          <w:sz w:val="24"/>
          <w:szCs w:val="24"/>
        </w:rPr>
        <w:t>Science subjects, including physics, chemistry, and biology, blend theoretical knowledge with hands-on exploration. They demand curiosity, attention to detail, and the ability to connect abstract principles to observable phenomena. Success in science involves understanding concepts, mastering technical vocabulary, and applying knowledge through experimentation and analysis.</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Focus on Conceptual Understanding</w:t>
      </w:r>
      <w:r w:rsidRPr="00273BE2">
        <w:rPr>
          <w:rFonts w:ascii="Arial" w:hAnsi="Arial" w:cs="Arial"/>
          <w:sz w:val="24"/>
          <w:szCs w:val="24"/>
        </w:rPr>
        <w:t>: Go beyond memorizing facts to grasp the “why” and “how” behind scientific principles. For example, in physics, don’t just learn F = ma (Newton’s Second Law); understand why force depends on mass and acceleration through real-world examples like pushing a car. Use diagrams to visualize processes, such as drawing a cell structure in biology to understand organelles’ functions.</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Engage in Active Experimentation</w:t>
      </w:r>
      <w:r w:rsidRPr="00273BE2">
        <w:rPr>
          <w:rFonts w:ascii="Arial" w:hAnsi="Arial" w:cs="Arial"/>
          <w:sz w:val="24"/>
          <w:szCs w:val="24"/>
        </w:rPr>
        <w:t xml:space="preserve">: Science comes alive through experiments and observation. Participate in lab activities, watch online simulations (e.g., </w:t>
      </w:r>
      <w:proofErr w:type="spellStart"/>
      <w:r w:rsidRPr="00273BE2">
        <w:rPr>
          <w:rFonts w:ascii="Arial" w:hAnsi="Arial" w:cs="Arial"/>
          <w:sz w:val="24"/>
          <w:szCs w:val="24"/>
        </w:rPr>
        <w:t>PhET</w:t>
      </w:r>
      <w:proofErr w:type="spellEnd"/>
      <w:r w:rsidRPr="00273BE2">
        <w:rPr>
          <w:rFonts w:ascii="Arial" w:hAnsi="Arial" w:cs="Arial"/>
          <w:sz w:val="24"/>
          <w:szCs w:val="24"/>
        </w:rPr>
        <w:t xml:space="preserve"> Interactive Simulations), or conduct simple home experiments to see theories in action. For instance, mix vinegar and baking </w:t>
      </w:r>
      <w:r w:rsidRPr="00273BE2">
        <w:rPr>
          <w:rFonts w:ascii="Arial" w:hAnsi="Arial" w:cs="Arial"/>
          <w:sz w:val="24"/>
          <w:szCs w:val="24"/>
        </w:rPr>
        <w:lastRenderedPageBreak/>
        <w:t>soda to observe a chemical reaction and relate it to concepts of acids and bases in chemistry.</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Build Scientific Vocabulary</w:t>
      </w:r>
      <w:r w:rsidRPr="00273BE2">
        <w:rPr>
          <w:rFonts w:ascii="Arial" w:hAnsi="Arial" w:cs="Arial"/>
          <w:sz w:val="24"/>
          <w:szCs w:val="24"/>
        </w:rPr>
        <w:t>: Learn and use precise terminology for clarity and accuracy. Create flashcards for terms like “photosynthesis,” “catalyst,” or “momentum,” including definitions and examples. Regularly quiz yourself to ensure retention, as precise language is critical in exams and lab reports.</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Hone Data Interpretation Skills</w:t>
      </w:r>
      <w:r w:rsidRPr="00273BE2">
        <w:rPr>
          <w:rFonts w:ascii="Arial" w:hAnsi="Arial" w:cs="Arial"/>
          <w:sz w:val="24"/>
          <w:szCs w:val="24"/>
        </w:rPr>
        <w:t xml:space="preserve">: Science often involves </w:t>
      </w:r>
      <w:proofErr w:type="spellStart"/>
      <w:r w:rsidRPr="00273BE2">
        <w:rPr>
          <w:rFonts w:ascii="Arial" w:hAnsi="Arial" w:cs="Arial"/>
          <w:sz w:val="24"/>
          <w:szCs w:val="24"/>
        </w:rPr>
        <w:t>analyzing</w:t>
      </w:r>
      <w:proofErr w:type="spellEnd"/>
      <w:r w:rsidRPr="00273BE2">
        <w:rPr>
          <w:rFonts w:ascii="Arial" w:hAnsi="Arial" w:cs="Arial"/>
          <w:sz w:val="24"/>
          <w:szCs w:val="24"/>
        </w:rPr>
        <w:t xml:space="preserve"> experimental results through graphs, tables, and charts. Practice interpreting data by reviewing sample lab reports or past exam questions. For example, </w:t>
      </w:r>
      <w:proofErr w:type="spellStart"/>
      <w:r w:rsidRPr="00273BE2">
        <w:rPr>
          <w:rFonts w:ascii="Arial" w:hAnsi="Arial" w:cs="Arial"/>
          <w:sz w:val="24"/>
          <w:szCs w:val="24"/>
        </w:rPr>
        <w:t>analyze</w:t>
      </w:r>
      <w:proofErr w:type="spellEnd"/>
      <w:r w:rsidRPr="00273BE2">
        <w:rPr>
          <w:rFonts w:ascii="Arial" w:hAnsi="Arial" w:cs="Arial"/>
          <w:sz w:val="24"/>
          <w:szCs w:val="24"/>
        </w:rPr>
        <w:t xml:space="preserve"> a graph of temperature versus time to determine the rate of a chemical reaction, noting trends and anomalies.</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Relate Science to Everyday Life</w:t>
      </w:r>
      <w:r w:rsidRPr="00273BE2">
        <w:rPr>
          <w:rFonts w:ascii="Arial" w:hAnsi="Arial" w:cs="Arial"/>
          <w:sz w:val="24"/>
          <w:szCs w:val="24"/>
        </w:rPr>
        <w:t>: Make learning meaningful by connecting concepts to real-world scenarios. For instance, link the concept of heat transfer in physics to why wearing layers keeps you warm in winter, or relate natural selection in biology to adaptations in local wildlife. This contextualizes abstract ideas and boosts retention.</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Summarize with Visual Organizers</w:t>
      </w:r>
      <w:r w:rsidRPr="00273BE2">
        <w:rPr>
          <w:rFonts w:ascii="Arial" w:hAnsi="Arial" w:cs="Arial"/>
          <w:sz w:val="24"/>
          <w:szCs w:val="24"/>
        </w:rPr>
        <w:t>: Use concept maps or flowcharts to summarize topics and show relationships between ideas. For example, create a map linking “cellular respiration” to “energy production,” “mitochondria,” and “glucose” in biology. Review these visuals before tests to reinforce connections.</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Study Tip</w:t>
      </w:r>
      <w:r w:rsidRPr="00273BE2">
        <w:rPr>
          <w:rFonts w:ascii="Arial" w:hAnsi="Arial" w:cs="Arial"/>
          <w:sz w:val="24"/>
          <w:szCs w:val="24"/>
        </w:rPr>
        <w:t>: After each science lesson, write a short “lab journal entry” summarizing what you learned, even if no experiment was conducted. Include key concepts, questions you still have, and a real-world application. This habit builds reflection and helps identify areas needing clarification.</w:t>
      </w:r>
    </w:p>
    <w:p w:rsidR="00273BE2" w:rsidRPr="00273BE2" w:rsidRDefault="00273BE2" w:rsidP="00273BE2">
      <w:pPr>
        <w:numPr>
          <w:ilvl w:val="0"/>
          <w:numId w:val="2"/>
        </w:numPr>
        <w:rPr>
          <w:rFonts w:ascii="Arial" w:hAnsi="Arial" w:cs="Arial"/>
          <w:sz w:val="24"/>
          <w:szCs w:val="24"/>
        </w:rPr>
      </w:pPr>
      <w:r w:rsidRPr="00273BE2">
        <w:rPr>
          <w:rFonts w:ascii="Arial" w:hAnsi="Arial" w:cs="Arial"/>
          <w:b/>
          <w:bCs/>
          <w:sz w:val="24"/>
          <w:szCs w:val="24"/>
        </w:rPr>
        <w:t>Practical Example</w:t>
      </w:r>
      <w:r w:rsidRPr="00273BE2">
        <w:rPr>
          <w:rFonts w:ascii="Arial" w:hAnsi="Arial" w:cs="Arial"/>
          <w:sz w:val="24"/>
          <w:szCs w:val="24"/>
        </w:rPr>
        <w:t xml:space="preserve">: When studying the water cycle in environmental science, draw a diagram </w:t>
      </w:r>
      <w:proofErr w:type="spellStart"/>
      <w:r w:rsidRPr="00273BE2">
        <w:rPr>
          <w:rFonts w:ascii="Arial" w:hAnsi="Arial" w:cs="Arial"/>
          <w:sz w:val="24"/>
          <w:szCs w:val="24"/>
        </w:rPr>
        <w:t>labeling</w:t>
      </w:r>
      <w:proofErr w:type="spellEnd"/>
      <w:r w:rsidRPr="00273BE2">
        <w:rPr>
          <w:rFonts w:ascii="Arial" w:hAnsi="Arial" w:cs="Arial"/>
          <w:sz w:val="24"/>
          <w:szCs w:val="24"/>
        </w:rPr>
        <w:t xml:space="preserve"> evaporation, condensation, and precipitation. Then, observe local weather patterns over a week, noting how they align with the cycle (e.g., rain after cloudy days), and write a brief report connecting theory to observation.</w:t>
      </w:r>
    </w:p>
    <w:p w:rsidR="00273BE2" w:rsidRDefault="00273BE2" w:rsidP="00273BE2">
      <w:pPr>
        <w:rPr>
          <w:rFonts w:ascii="Arial" w:hAnsi="Arial" w:cs="Arial"/>
          <w:b/>
          <w:bCs/>
          <w:sz w:val="24"/>
          <w:szCs w:val="24"/>
        </w:rPr>
      </w:pPr>
    </w:p>
    <w:p w:rsidR="00273BE2" w:rsidRPr="00273BE2" w:rsidRDefault="00273BE2" w:rsidP="00273BE2">
      <w:pPr>
        <w:pStyle w:val="ListParagraph"/>
        <w:numPr>
          <w:ilvl w:val="0"/>
          <w:numId w:val="8"/>
        </w:numPr>
        <w:rPr>
          <w:rFonts w:ascii="Arial" w:hAnsi="Arial" w:cs="Arial"/>
          <w:b/>
          <w:bCs/>
          <w:sz w:val="24"/>
          <w:szCs w:val="24"/>
        </w:rPr>
      </w:pPr>
      <w:r w:rsidRPr="00273BE2">
        <w:rPr>
          <w:rFonts w:ascii="Arial" w:hAnsi="Arial" w:cs="Arial"/>
          <w:b/>
          <w:bCs/>
          <w:sz w:val="24"/>
          <w:szCs w:val="24"/>
        </w:rPr>
        <w:t>Humanities: Critical Thinking, Interpretation, and Contextual Analysis</w:t>
      </w:r>
    </w:p>
    <w:p w:rsidR="00273BE2" w:rsidRPr="00273BE2" w:rsidRDefault="00273BE2" w:rsidP="00273BE2">
      <w:pPr>
        <w:rPr>
          <w:rFonts w:ascii="Arial" w:hAnsi="Arial" w:cs="Arial"/>
          <w:sz w:val="24"/>
          <w:szCs w:val="24"/>
        </w:rPr>
      </w:pPr>
      <w:r w:rsidRPr="00273BE2">
        <w:rPr>
          <w:rFonts w:ascii="Arial" w:hAnsi="Arial" w:cs="Arial"/>
          <w:sz w:val="24"/>
          <w:szCs w:val="24"/>
        </w:rPr>
        <w:t>Humanities subjects, such as history, literature, geography, and social studies, explore human experiences, cultures, and societal developments. These disciplines prioritize critical thinking, interpretation, and the ability to construct well-supported arguments over mere memorization of facts. Success in humanities requires engaging deeply with texts, events, and ideas.</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lastRenderedPageBreak/>
        <w:t>Read Actively and Critically</w:t>
      </w:r>
      <w:r w:rsidRPr="00273BE2">
        <w:rPr>
          <w:rFonts w:ascii="Arial" w:hAnsi="Arial" w:cs="Arial"/>
          <w:sz w:val="24"/>
          <w:szCs w:val="24"/>
        </w:rPr>
        <w:t>: When studying historical documents, literary works, or cultural texts, don’t just skim—engage by highlighting key themes, arguments, or events. Ask probing questions like, “What is the author’s bias?” or “What social factors influenced this event?” For example, while reading a novel, note how the setting reflects the characters’ struggles.</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Construct Strong Arguments</w:t>
      </w:r>
      <w:r w:rsidRPr="00273BE2">
        <w:rPr>
          <w:rFonts w:ascii="Arial" w:hAnsi="Arial" w:cs="Arial"/>
          <w:sz w:val="24"/>
          <w:szCs w:val="24"/>
        </w:rPr>
        <w:t>: Practice writing essays or responses that present a clear thesis backed by evidence. In history, for instance, use primary sources like letters or speeches to argue whether a war was justified, ensuring each point ties back to your main idea. Structure your writing with an introduction, body paragraphs, and a conclusion for clarity.</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Compare and Contrast Ideas</w:t>
      </w:r>
      <w:r w:rsidRPr="00273BE2">
        <w:rPr>
          <w:rFonts w:ascii="Arial" w:hAnsi="Arial" w:cs="Arial"/>
          <w:sz w:val="24"/>
          <w:szCs w:val="24"/>
        </w:rPr>
        <w:t>: Develop analytical skills by identifying similarities and differences across texts, time periods, or cultures. In literature, compare themes of love in two poems; in geography, contrast urbanization trends in different regions. Create tables or Venn diagrams to organize these comparisons visually.</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Use Visual and Chronological Aids</w:t>
      </w:r>
      <w:r w:rsidRPr="00273BE2">
        <w:rPr>
          <w:rFonts w:ascii="Arial" w:hAnsi="Arial" w:cs="Arial"/>
          <w:sz w:val="24"/>
          <w:szCs w:val="24"/>
        </w:rPr>
        <w:t>: For history and geography, timelines and maps are invaluable. Create a timeline of major events in the Industrial Revolution to understand cause-and-effect relationships, or annotate a world map to show trade routes during the Age of Exploration. These tools help contextualize information spatially and temporally.</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Engage in Collaborative Learning</w:t>
      </w:r>
      <w:r w:rsidRPr="00273BE2">
        <w:rPr>
          <w:rFonts w:ascii="Arial" w:hAnsi="Arial" w:cs="Arial"/>
          <w:sz w:val="24"/>
          <w:szCs w:val="24"/>
        </w:rPr>
        <w:t>: Discuss ideas with peers or teachers to refine your perspectives. Debate topics like the impact of colonialism in history or the symbolism in a novel to gain new insights. Group discussions can reveal alternative viewpoints and strengthen your critical thinking.</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Connect to Contemporary Issues</w:t>
      </w:r>
      <w:r w:rsidRPr="00273BE2">
        <w:rPr>
          <w:rFonts w:ascii="Arial" w:hAnsi="Arial" w:cs="Arial"/>
          <w:sz w:val="24"/>
          <w:szCs w:val="24"/>
        </w:rPr>
        <w:t xml:space="preserve">: Make humanities relevant by linking past events or literary themes to current events. For example, relate the civil rights movement in history to </w:t>
      </w:r>
      <w:proofErr w:type="spellStart"/>
      <w:r w:rsidRPr="00273BE2">
        <w:rPr>
          <w:rFonts w:ascii="Arial" w:hAnsi="Arial" w:cs="Arial"/>
          <w:sz w:val="24"/>
          <w:szCs w:val="24"/>
        </w:rPr>
        <w:t>ongoing</w:t>
      </w:r>
      <w:proofErr w:type="spellEnd"/>
      <w:r w:rsidRPr="00273BE2">
        <w:rPr>
          <w:rFonts w:ascii="Arial" w:hAnsi="Arial" w:cs="Arial"/>
          <w:sz w:val="24"/>
          <w:szCs w:val="24"/>
        </w:rPr>
        <w:t xml:space="preserve"> social justice issues, or connect a dystopian novel’s themes to modern technology debates. This builds relevance and deeper engagement.</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Study Tip</w:t>
      </w:r>
      <w:r w:rsidRPr="00273BE2">
        <w:rPr>
          <w:rFonts w:ascii="Arial" w:hAnsi="Arial" w:cs="Arial"/>
          <w:sz w:val="24"/>
          <w:szCs w:val="24"/>
        </w:rPr>
        <w:t>: Maintain a reflective journal for humanities subjects. After each lesson or reading, summarize the main ideas in 2-3 sentences and write a personal reflection on how the content connects to your life or current events. Review these entries weekly to track your evolving understanding.</w:t>
      </w:r>
    </w:p>
    <w:p w:rsidR="00273BE2" w:rsidRPr="00273BE2" w:rsidRDefault="00273BE2" w:rsidP="00273BE2">
      <w:pPr>
        <w:numPr>
          <w:ilvl w:val="0"/>
          <w:numId w:val="3"/>
        </w:numPr>
        <w:rPr>
          <w:rFonts w:ascii="Arial" w:hAnsi="Arial" w:cs="Arial"/>
          <w:sz w:val="24"/>
          <w:szCs w:val="24"/>
        </w:rPr>
      </w:pPr>
      <w:r w:rsidRPr="00273BE2">
        <w:rPr>
          <w:rFonts w:ascii="Arial" w:hAnsi="Arial" w:cs="Arial"/>
          <w:b/>
          <w:bCs/>
          <w:sz w:val="24"/>
          <w:szCs w:val="24"/>
        </w:rPr>
        <w:t>Practical Example</w:t>
      </w:r>
      <w:r w:rsidRPr="00273BE2">
        <w:rPr>
          <w:rFonts w:ascii="Arial" w:hAnsi="Arial" w:cs="Arial"/>
          <w:sz w:val="24"/>
          <w:szCs w:val="24"/>
        </w:rPr>
        <w:t xml:space="preserve">: When studying the French Revolution in history, create a timeline of key events (e.g., Storming of the Bastille, Reign of Terror). Then, write </w:t>
      </w:r>
      <w:proofErr w:type="gramStart"/>
      <w:r w:rsidRPr="00273BE2">
        <w:rPr>
          <w:rFonts w:ascii="Arial" w:hAnsi="Arial" w:cs="Arial"/>
          <w:sz w:val="24"/>
          <w:szCs w:val="24"/>
        </w:rPr>
        <w:t>a short</w:t>
      </w:r>
      <w:proofErr w:type="gramEnd"/>
      <w:r w:rsidRPr="00273BE2">
        <w:rPr>
          <w:rFonts w:ascii="Arial" w:hAnsi="Arial" w:cs="Arial"/>
          <w:sz w:val="24"/>
          <w:szCs w:val="24"/>
        </w:rPr>
        <w:t xml:space="preserve"> essay </w:t>
      </w:r>
      <w:proofErr w:type="spellStart"/>
      <w:r w:rsidRPr="00273BE2">
        <w:rPr>
          <w:rFonts w:ascii="Arial" w:hAnsi="Arial" w:cs="Arial"/>
          <w:sz w:val="24"/>
          <w:szCs w:val="24"/>
        </w:rPr>
        <w:t>analyzing</w:t>
      </w:r>
      <w:proofErr w:type="spellEnd"/>
      <w:r w:rsidRPr="00273BE2">
        <w:rPr>
          <w:rFonts w:ascii="Arial" w:hAnsi="Arial" w:cs="Arial"/>
          <w:sz w:val="24"/>
          <w:szCs w:val="24"/>
        </w:rPr>
        <w:t xml:space="preserve"> one cause (e.g., economic inequality) using evidence from primary sources, and discuss with a peer how these issues mirror modern inequalities.</w:t>
      </w:r>
    </w:p>
    <w:p w:rsidR="00273BE2" w:rsidRDefault="00273BE2" w:rsidP="00273BE2">
      <w:pPr>
        <w:rPr>
          <w:rFonts w:ascii="Arial" w:hAnsi="Arial" w:cs="Arial"/>
          <w:b/>
          <w:bCs/>
          <w:sz w:val="24"/>
          <w:szCs w:val="24"/>
        </w:rPr>
      </w:pPr>
    </w:p>
    <w:p w:rsidR="00273BE2" w:rsidRPr="00273BE2" w:rsidRDefault="00273BE2" w:rsidP="00273BE2">
      <w:pPr>
        <w:pStyle w:val="ListParagraph"/>
        <w:numPr>
          <w:ilvl w:val="0"/>
          <w:numId w:val="8"/>
        </w:numPr>
        <w:rPr>
          <w:rFonts w:ascii="Arial" w:hAnsi="Arial" w:cs="Arial"/>
          <w:b/>
          <w:bCs/>
          <w:sz w:val="24"/>
          <w:szCs w:val="24"/>
        </w:rPr>
      </w:pPr>
      <w:r w:rsidRPr="00273BE2">
        <w:rPr>
          <w:rFonts w:ascii="Arial" w:hAnsi="Arial" w:cs="Arial"/>
          <w:b/>
          <w:bCs/>
          <w:sz w:val="24"/>
          <w:szCs w:val="24"/>
        </w:rPr>
        <w:lastRenderedPageBreak/>
        <w:t>Languages: Immersion, Communication, and Cultural Understanding</w:t>
      </w:r>
    </w:p>
    <w:p w:rsidR="00273BE2" w:rsidRPr="00273BE2" w:rsidRDefault="00273BE2" w:rsidP="00273BE2">
      <w:pPr>
        <w:rPr>
          <w:rFonts w:ascii="Arial" w:hAnsi="Arial" w:cs="Arial"/>
          <w:sz w:val="24"/>
          <w:szCs w:val="24"/>
        </w:rPr>
      </w:pPr>
      <w:proofErr w:type="gramStart"/>
      <w:r w:rsidRPr="00273BE2">
        <w:rPr>
          <w:rFonts w:ascii="Arial" w:hAnsi="Arial" w:cs="Arial"/>
          <w:sz w:val="24"/>
          <w:szCs w:val="24"/>
        </w:rPr>
        <w:t>Learning a language—whether Spanish, French, Mandarin, or another—requires developing skills in vocabulary, grammar, pronunciation, and cultural context.</w:t>
      </w:r>
      <w:proofErr w:type="gramEnd"/>
      <w:r w:rsidRPr="00273BE2">
        <w:rPr>
          <w:rFonts w:ascii="Arial" w:hAnsi="Arial" w:cs="Arial"/>
          <w:sz w:val="24"/>
          <w:szCs w:val="24"/>
        </w:rPr>
        <w:t xml:space="preserve"> It’s a dynamic, skill-based subject that thrives on consistent practice, immersion, and active use. Success in languages involves building fluency and confidence through varied, engaging methods.</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Build Vocabulary Incrementally</w:t>
      </w:r>
      <w:r w:rsidRPr="00273BE2">
        <w:rPr>
          <w:rFonts w:ascii="Arial" w:hAnsi="Arial" w:cs="Arial"/>
          <w:sz w:val="24"/>
          <w:szCs w:val="24"/>
        </w:rPr>
        <w:t xml:space="preserve">: Commit to learning a small, manageable set of new words or phrases daily (e.g., 10-15). Use digital tools like </w:t>
      </w:r>
      <w:proofErr w:type="spellStart"/>
      <w:r w:rsidRPr="00273BE2">
        <w:rPr>
          <w:rFonts w:ascii="Arial" w:hAnsi="Arial" w:cs="Arial"/>
          <w:sz w:val="24"/>
          <w:szCs w:val="24"/>
        </w:rPr>
        <w:t>Duolingo</w:t>
      </w:r>
      <w:proofErr w:type="spellEnd"/>
      <w:r w:rsidRPr="00273BE2">
        <w:rPr>
          <w:rFonts w:ascii="Arial" w:hAnsi="Arial" w:cs="Arial"/>
          <w:sz w:val="24"/>
          <w:szCs w:val="24"/>
        </w:rPr>
        <w:t xml:space="preserve">, </w:t>
      </w:r>
      <w:proofErr w:type="spellStart"/>
      <w:r w:rsidRPr="00273BE2">
        <w:rPr>
          <w:rFonts w:ascii="Arial" w:hAnsi="Arial" w:cs="Arial"/>
          <w:sz w:val="24"/>
          <w:szCs w:val="24"/>
        </w:rPr>
        <w:t>Quizlet</w:t>
      </w:r>
      <w:proofErr w:type="spellEnd"/>
      <w:r w:rsidRPr="00273BE2">
        <w:rPr>
          <w:rFonts w:ascii="Arial" w:hAnsi="Arial" w:cs="Arial"/>
          <w:sz w:val="24"/>
          <w:szCs w:val="24"/>
        </w:rPr>
        <w:t xml:space="preserve">, or </w:t>
      </w:r>
      <w:proofErr w:type="spellStart"/>
      <w:r w:rsidRPr="00273BE2">
        <w:rPr>
          <w:rFonts w:ascii="Arial" w:hAnsi="Arial" w:cs="Arial"/>
          <w:sz w:val="24"/>
          <w:szCs w:val="24"/>
        </w:rPr>
        <w:t>Anki</w:t>
      </w:r>
      <w:proofErr w:type="spellEnd"/>
      <w:r w:rsidRPr="00273BE2">
        <w:rPr>
          <w:rFonts w:ascii="Arial" w:hAnsi="Arial" w:cs="Arial"/>
          <w:sz w:val="24"/>
          <w:szCs w:val="24"/>
        </w:rPr>
        <w:t xml:space="preserve"> to reinforce retention through spaced repetition. Group words by themes (e.g., food, travel) to make them easier to recall in context.</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Practice Speaking Regularly</w:t>
      </w:r>
      <w:r w:rsidRPr="00273BE2">
        <w:rPr>
          <w:rFonts w:ascii="Arial" w:hAnsi="Arial" w:cs="Arial"/>
          <w:sz w:val="24"/>
          <w:szCs w:val="24"/>
        </w:rPr>
        <w:t xml:space="preserve">: Fluency depends on verbal practice. Engage in conversations with native speakers, language exchange partners, or classmates. If no one is available, </w:t>
      </w:r>
      <w:proofErr w:type="gramStart"/>
      <w:r w:rsidRPr="00273BE2">
        <w:rPr>
          <w:rFonts w:ascii="Arial" w:hAnsi="Arial" w:cs="Arial"/>
          <w:sz w:val="24"/>
          <w:szCs w:val="24"/>
        </w:rPr>
        <w:t>record yourself reading a passage or answering prompts, then listen</w:t>
      </w:r>
      <w:proofErr w:type="gramEnd"/>
      <w:r w:rsidRPr="00273BE2">
        <w:rPr>
          <w:rFonts w:ascii="Arial" w:hAnsi="Arial" w:cs="Arial"/>
          <w:sz w:val="24"/>
          <w:szCs w:val="24"/>
        </w:rPr>
        <w:t xml:space="preserve"> to improve pronunciation and intonation. Join language clubs or online forums for additional practice.</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 xml:space="preserve">Master Grammar </w:t>
      </w:r>
      <w:proofErr w:type="gramStart"/>
      <w:r w:rsidRPr="00273BE2">
        <w:rPr>
          <w:rFonts w:ascii="Arial" w:hAnsi="Arial" w:cs="Arial"/>
          <w:b/>
          <w:bCs/>
          <w:sz w:val="24"/>
          <w:szCs w:val="24"/>
        </w:rPr>
        <w:t>Through</w:t>
      </w:r>
      <w:proofErr w:type="gramEnd"/>
      <w:r w:rsidRPr="00273BE2">
        <w:rPr>
          <w:rFonts w:ascii="Arial" w:hAnsi="Arial" w:cs="Arial"/>
          <w:b/>
          <w:bCs/>
          <w:sz w:val="24"/>
          <w:szCs w:val="24"/>
        </w:rPr>
        <w:t xml:space="preserve"> Application</w:t>
      </w:r>
      <w:r w:rsidRPr="00273BE2">
        <w:rPr>
          <w:rFonts w:ascii="Arial" w:hAnsi="Arial" w:cs="Arial"/>
          <w:sz w:val="24"/>
          <w:szCs w:val="24"/>
        </w:rPr>
        <w:t>: Break down sentence structures and grammar rules, then apply them in writing or speaking. For example, learn verb conjugations in Spanish (e.g., present tense of “</w:t>
      </w:r>
      <w:proofErr w:type="spellStart"/>
      <w:r w:rsidRPr="00273BE2">
        <w:rPr>
          <w:rFonts w:ascii="Arial" w:hAnsi="Arial" w:cs="Arial"/>
          <w:sz w:val="24"/>
          <w:szCs w:val="24"/>
        </w:rPr>
        <w:t>hablar</w:t>
      </w:r>
      <w:proofErr w:type="spellEnd"/>
      <w:r w:rsidRPr="00273BE2">
        <w:rPr>
          <w:rFonts w:ascii="Arial" w:hAnsi="Arial" w:cs="Arial"/>
          <w:sz w:val="24"/>
          <w:szCs w:val="24"/>
        </w:rPr>
        <w:t>”) and write five sentences using them. Correct mistakes by comparing with textbook examples or teacher feedback.</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Immerse in the Language</w:t>
      </w:r>
      <w:r w:rsidRPr="00273BE2">
        <w:rPr>
          <w:rFonts w:ascii="Arial" w:hAnsi="Arial" w:cs="Arial"/>
          <w:sz w:val="24"/>
          <w:szCs w:val="24"/>
        </w:rPr>
        <w:t>: Surround yourself with the target language through authentic materials. Listen to podcasts, watch movies or TV shows with subtitles, read simple books, or follow social media accounts in the language. For instance, watching a French cooking show can teach food-related vocabulary while exposing you to natural speech patterns.</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Write to Build Expression</w:t>
      </w:r>
      <w:r w:rsidRPr="00273BE2">
        <w:rPr>
          <w:rFonts w:ascii="Arial" w:hAnsi="Arial" w:cs="Arial"/>
          <w:sz w:val="24"/>
          <w:szCs w:val="24"/>
        </w:rPr>
        <w:t xml:space="preserve">: Keep a daily journal or write short stories in the target language to practice grammar and creativity. Start with basic sentences (e.g., “I went to the park today”) and progress to paragraphs. Seek feedback from teachers or online communities like </w:t>
      </w:r>
      <w:proofErr w:type="spellStart"/>
      <w:r w:rsidRPr="00273BE2">
        <w:rPr>
          <w:rFonts w:ascii="Arial" w:hAnsi="Arial" w:cs="Arial"/>
          <w:sz w:val="24"/>
          <w:szCs w:val="24"/>
        </w:rPr>
        <w:t>LangCorrect</w:t>
      </w:r>
      <w:proofErr w:type="spellEnd"/>
      <w:r w:rsidRPr="00273BE2">
        <w:rPr>
          <w:rFonts w:ascii="Arial" w:hAnsi="Arial" w:cs="Arial"/>
          <w:sz w:val="24"/>
          <w:szCs w:val="24"/>
        </w:rPr>
        <w:t xml:space="preserve"> to refine your skills.</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Understand Cultural Nuances</w:t>
      </w:r>
      <w:r w:rsidRPr="00273BE2">
        <w:rPr>
          <w:rFonts w:ascii="Arial" w:hAnsi="Arial" w:cs="Arial"/>
          <w:sz w:val="24"/>
          <w:szCs w:val="24"/>
        </w:rPr>
        <w:t>: Language learning is incomplete without cultural context. Research customs, idioms, and etiquette related to the language (e.g., formal vs. informal greetings in German). This enhances communication and shows respect in real-world interactions.</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t>Study Tip</w:t>
      </w:r>
      <w:r w:rsidRPr="00273BE2">
        <w:rPr>
          <w:rFonts w:ascii="Arial" w:hAnsi="Arial" w:cs="Arial"/>
          <w:sz w:val="24"/>
          <w:szCs w:val="24"/>
        </w:rPr>
        <w:t>: Create mnemonic devices for challenging vocabulary or grammar rules. For example, to remember the French word “</w:t>
      </w:r>
      <w:proofErr w:type="spellStart"/>
      <w:r w:rsidRPr="00273BE2">
        <w:rPr>
          <w:rFonts w:ascii="Arial" w:hAnsi="Arial" w:cs="Arial"/>
          <w:sz w:val="24"/>
          <w:szCs w:val="24"/>
        </w:rPr>
        <w:t>fenêtre</w:t>
      </w:r>
      <w:proofErr w:type="spellEnd"/>
      <w:r w:rsidRPr="00273BE2">
        <w:rPr>
          <w:rFonts w:ascii="Arial" w:hAnsi="Arial" w:cs="Arial"/>
          <w:sz w:val="24"/>
          <w:szCs w:val="24"/>
        </w:rPr>
        <w:t>” (window), associate it with “fan out the air through the window.” Use these associations during reviews to make learning fun and memorable.</w:t>
      </w:r>
    </w:p>
    <w:p w:rsidR="00273BE2" w:rsidRPr="00273BE2" w:rsidRDefault="00273BE2" w:rsidP="00273BE2">
      <w:pPr>
        <w:numPr>
          <w:ilvl w:val="0"/>
          <w:numId w:val="4"/>
        </w:numPr>
        <w:rPr>
          <w:rFonts w:ascii="Arial" w:hAnsi="Arial" w:cs="Arial"/>
          <w:sz w:val="24"/>
          <w:szCs w:val="24"/>
        </w:rPr>
      </w:pPr>
      <w:r w:rsidRPr="00273BE2">
        <w:rPr>
          <w:rFonts w:ascii="Arial" w:hAnsi="Arial" w:cs="Arial"/>
          <w:b/>
          <w:bCs/>
          <w:sz w:val="24"/>
          <w:szCs w:val="24"/>
        </w:rPr>
        <w:lastRenderedPageBreak/>
        <w:t>Practical Example</w:t>
      </w:r>
      <w:r w:rsidRPr="00273BE2">
        <w:rPr>
          <w:rFonts w:ascii="Arial" w:hAnsi="Arial" w:cs="Arial"/>
          <w:sz w:val="24"/>
          <w:szCs w:val="24"/>
        </w:rPr>
        <w:t>: If learning Japanese, spend 15 minutes daily practicing hiragana characters by writing them out and pronouncing associated sounds. Then, watch a short anime clip with subtitles, noting 5 new words or phrases, and use them in sentences about your day to practice contextually.</w:t>
      </w:r>
    </w:p>
    <w:p w:rsidR="00273BE2" w:rsidRPr="00273BE2" w:rsidRDefault="000E12A1" w:rsidP="00273BE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73BE2" w:rsidRPr="00273BE2" w:rsidRDefault="00273BE2" w:rsidP="000E12A1">
      <w:pPr>
        <w:pStyle w:val="Heading2"/>
      </w:pPr>
      <w:r w:rsidRPr="00273BE2">
        <w:t>Section 2: Balancing Qualitative and Quantitative Study Methods</w:t>
      </w:r>
    </w:p>
    <w:p w:rsidR="00273BE2" w:rsidRDefault="00273BE2" w:rsidP="00273BE2">
      <w:pPr>
        <w:rPr>
          <w:rFonts w:ascii="Arial" w:hAnsi="Arial" w:cs="Arial"/>
          <w:sz w:val="24"/>
          <w:szCs w:val="24"/>
        </w:rPr>
      </w:pPr>
      <w:r w:rsidRPr="00273BE2">
        <w:rPr>
          <w:rFonts w:ascii="Arial" w:hAnsi="Arial" w:cs="Arial"/>
          <w:sz w:val="24"/>
          <w:szCs w:val="24"/>
        </w:rPr>
        <w:t>Academic subjects often align with two distinct approaches: quantitative, which focuses on numbers, data, and precision (common in math and science), and qualitative, which emphasizes interpretation, context, and critical thinking (prevalent in humanities and languages). Balancing these methods in your study routine is essential for developing both analytical rigor and creative insight, preparing you for diverse challenges in academics and beyond. This section explores each method in detail and provides strategies to integrate them effectively.</w:t>
      </w:r>
    </w:p>
    <w:p w:rsidR="00273BE2" w:rsidRPr="00273BE2" w:rsidRDefault="00273BE2" w:rsidP="00273BE2">
      <w:pPr>
        <w:rPr>
          <w:rFonts w:ascii="Arial" w:hAnsi="Arial" w:cs="Arial"/>
          <w:sz w:val="24"/>
          <w:szCs w:val="24"/>
        </w:rPr>
      </w:pPr>
    </w:p>
    <w:p w:rsidR="00273BE2" w:rsidRPr="00273BE2" w:rsidRDefault="00273BE2" w:rsidP="00273BE2">
      <w:pPr>
        <w:pStyle w:val="ListParagraph"/>
        <w:numPr>
          <w:ilvl w:val="1"/>
          <w:numId w:val="3"/>
        </w:numPr>
        <w:rPr>
          <w:rFonts w:ascii="Arial" w:hAnsi="Arial" w:cs="Arial"/>
          <w:b/>
          <w:bCs/>
          <w:sz w:val="24"/>
          <w:szCs w:val="24"/>
        </w:rPr>
      </w:pPr>
      <w:r w:rsidRPr="00273BE2">
        <w:rPr>
          <w:rFonts w:ascii="Arial" w:hAnsi="Arial" w:cs="Arial"/>
          <w:b/>
          <w:bCs/>
          <w:sz w:val="24"/>
          <w:szCs w:val="24"/>
        </w:rPr>
        <w:t xml:space="preserve"> Understanding Quantitative Methods: Precision and Structure</w:t>
      </w:r>
    </w:p>
    <w:p w:rsidR="00273BE2" w:rsidRPr="00273BE2" w:rsidRDefault="00273BE2" w:rsidP="00273BE2">
      <w:pPr>
        <w:rPr>
          <w:rFonts w:ascii="Arial" w:hAnsi="Arial" w:cs="Arial"/>
          <w:sz w:val="24"/>
          <w:szCs w:val="24"/>
        </w:rPr>
      </w:pPr>
      <w:r w:rsidRPr="00273BE2">
        <w:rPr>
          <w:rFonts w:ascii="Arial" w:hAnsi="Arial" w:cs="Arial"/>
          <w:sz w:val="24"/>
          <w:szCs w:val="24"/>
        </w:rPr>
        <w:t>Quantitative study methods are rooted in measurable data, logical reasoning, and structured problem-solving. They are central to subjects like math and science, where accuracy and objectivity are paramount.</w:t>
      </w:r>
    </w:p>
    <w:p w:rsidR="00273BE2" w:rsidRPr="00273BE2" w:rsidRDefault="00273BE2" w:rsidP="00273BE2">
      <w:pPr>
        <w:numPr>
          <w:ilvl w:val="0"/>
          <w:numId w:val="5"/>
        </w:numPr>
        <w:rPr>
          <w:rFonts w:ascii="Arial" w:hAnsi="Arial" w:cs="Arial"/>
          <w:sz w:val="24"/>
          <w:szCs w:val="24"/>
        </w:rPr>
      </w:pPr>
      <w:r w:rsidRPr="00273BE2">
        <w:rPr>
          <w:rFonts w:ascii="Arial" w:hAnsi="Arial" w:cs="Arial"/>
          <w:b/>
          <w:bCs/>
          <w:sz w:val="24"/>
          <w:szCs w:val="24"/>
        </w:rPr>
        <w:t>Core Characteristics</w:t>
      </w:r>
      <w:r w:rsidRPr="00273BE2">
        <w:rPr>
          <w:rFonts w:ascii="Arial" w:hAnsi="Arial" w:cs="Arial"/>
          <w:sz w:val="24"/>
          <w:szCs w:val="24"/>
        </w:rPr>
        <w:t>: Quantitative learning focuses on numerical analysis, formulas, experiments, and replicable results. For example, in chemistry, calculating molar mass involves precise measurements and formulas like mass = moles × molar mass. Success depends on following systematic steps to arrive at correct answers.</w:t>
      </w:r>
    </w:p>
    <w:p w:rsidR="00273BE2" w:rsidRPr="00273BE2" w:rsidRDefault="00273BE2" w:rsidP="00273BE2">
      <w:pPr>
        <w:numPr>
          <w:ilvl w:val="0"/>
          <w:numId w:val="5"/>
        </w:numPr>
        <w:rPr>
          <w:rFonts w:ascii="Arial" w:hAnsi="Arial" w:cs="Arial"/>
          <w:sz w:val="24"/>
          <w:szCs w:val="24"/>
        </w:rPr>
      </w:pPr>
      <w:r w:rsidRPr="00273BE2">
        <w:rPr>
          <w:rFonts w:ascii="Arial" w:hAnsi="Arial" w:cs="Arial"/>
          <w:b/>
          <w:bCs/>
          <w:sz w:val="24"/>
          <w:szCs w:val="24"/>
        </w:rPr>
        <w:t>Effective Study Strategies</w:t>
      </w:r>
      <w:r w:rsidRPr="00273BE2">
        <w:rPr>
          <w:rFonts w:ascii="Arial" w:hAnsi="Arial" w:cs="Arial"/>
          <w:sz w:val="24"/>
          <w:szCs w:val="24"/>
        </w:rPr>
        <w:t>:</w:t>
      </w:r>
    </w:p>
    <w:p w:rsidR="00273BE2" w:rsidRPr="00273BE2" w:rsidRDefault="00273BE2" w:rsidP="00273BE2">
      <w:pPr>
        <w:numPr>
          <w:ilvl w:val="1"/>
          <w:numId w:val="5"/>
        </w:numPr>
        <w:rPr>
          <w:rFonts w:ascii="Arial" w:hAnsi="Arial" w:cs="Arial"/>
          <w:sz w:val="24"/>
          <w:szCs w:val="24"/>
        </w:rPr>
      </w:pPr>
      <w:r w:rsidRPr="00273BE2">
        <w:rPr>
          <w:rFonts w:ascii="Arial" w:hAnsi="Arial" w:cs="Arial"/>
          <w:b/>
          <w:bCs/>
          <w:sz w:val="24"/>
          <w:szCs w:val="24"/>
        </w:rPr>
        <w:t>Dedicated Practice Time</w:t>
      </w:r>
      <w:r w:rsidRPr="00273BE2">
        <w:rPr>
          <w:rFonts w:ascii="Arial" w:hAnsi="Arial" w:cs="Arial"/>
          <w:sz w:val="24"/>
          <w:szCs w:val="24"/>
        </w:rPr>
        <w:t>: Schedule regular sessions to work on numerical problems or data analysis. For instance, spend 30 minutes daily solving physics problems involving velocity and acceleration to build speed and accuracy.</w:t>
      </w:r>
    </w:p>
    <w:p w:rsidR="00273BE2" w:rsidRPr="00273BE2" w:rsidRDefault="00273BE2" w:rsidP="00273BE2">
      <w:pPr>
        <w:numPr>
          <w:ilvl w:val="1"/>
          <w:numId w:val="5"/>
        </w:numPr>
        <w:rPr>
          <w:rFonts w:ascii="Arial" w:hAnsi="Arial" w:cs="Arial"/>
          <w:sz w:val="24"/>
          <w:szCs w:val="24"/>
        </w:rPr>
      </w:pPr>
      <w:r w:rsidRPr="00273BE2">
        <w:rPr>
          <w:rFonts w:ascii="Arial" w:hAnsi="Arial" w:cs="Arial"/>
          <w:b/>
          <w:bCs/>
          <w:sz w:val="24"/>
          <w:szCs w:val="24"/>
        </w:rPr>
        <w:t>Use Specialized Tools</w:t>
      </w:r>
      <w:r w:rsidRPr="00273BE2">
        <w:rPr>
          <w:rFonts w:ascii="Arial" w:hAnsi="Arial" w:cs="Arial"/>
          <w:sz w:val="24"/>
          <w:szCs w:val="24"/>
        </w:rPr>
        <w:t xml:space="preserve">: Leverage calculators, graphing software (e.g., </w:t>
      </w:r>
      <w:proofErr w:type="spellStart"/>
      <w:r w:rsidRPr="00273BE2">
        <w:rPr>
          <w:rFonts w:ascii="Arial" w:hAnsi="Arial" w:cs="Arial"/>
          <w:sz w:val="24"/>
          <w:szCs w:val="24"/>
        </w:rPr>
        <w:t>Desmos</w:t>
      </w:r>
      <w:proofErr w:type="spellEnd"/>
      <w:r w:rsidRPr="00273BE2">
        <w:rPr>
          <w:rFonts w:ascii="Arial" w:hAnsi="Arial" w:cs="Arial"/>
          <w:sz w:val="24"/>
          <w:szCs w:val="24"/>
        </w:rPr>
        <w:t>), or lab equipment to handle data efficiently. In math, use graphing tools to plot functions and observe trends visually.</w:t>
      </w:r>
    </w:p>
    <w:p w:rsidR="00273BE2" w:rsidRPr="00273BE2" w:rsidRDefault="00273BE2" w:rsidP="00273BE2">
      <w:pPr>
        <w:numPr>
          <w:ilvl w:val="1"/>
          <w:numId w:val="5"/>
        </w:numPr>
        <w:rPr>
          <w:rFonts w:ascii="Arial" w:hAnsi="Arial" w:cs="Arial"/>
          <w:sz w:val="24"/>
          <w:szCs w:val="24"/>
        </w:rPr>
      </w:pPr>
      <w:r w:rsidRPr="00273BE2">
        <w:rPr>
          <w:rFonts w:ascii="Arial" w:hAnsi="Arial" w:cs="Arial"/>
          <w:b/>
          <w:bCs/>
          <w:sz w:val="24"/>
          <w:szCs w:val="24"/>
        </w:rPr>
        <w:t>Systematic Error Review</w:t>
      </w:r>
      <w:r w:rsidRPr="00273BE2">
        <w:rPr>
          <w:rFonts w:ascii="Arial" w:hAnsi="Arial" w:cs="Arial"/>
          <w:sz w:val="24"/>
          <w:szCs w:val="24"/>
        </w:rPr>
        <w:t xml:space="preserve">: After completing problem sets, </w:t>
      </w:r>
      <w:proofErr w:type="spellStart"/>
      <w:r w:rsidRPr="00273BE2">
        <w:rPr>
          <w:rFonts w:ascii="Arial" w:hAnsi="Arial" w:cs="Arial"/>
          <w:sz w:val="24"/>
          <w:szCs w:val="24"/>
        </w:rPr>
        <w:t>analyze</w:t>
      </w:r>
      <w:proofErr w:type="spellEnd"/>
      <w:r w:rsidRPr="00273BE2">
        <w:rPr>
          <w:rFonts w:ascii="Arial" w:hAnsi="Arial" w:cs="Arial"/>
          <w:sz w:val="24"/>
          <w:szCs w:val="24"/>
        </w:rPr>
        <w:t xml:space="preserve"> mistakes by reworking incorrect answers. Identify if errors stem from calculation missteps or conceptual misunderstandings, and address them by revisiting relevant material or seeking teacher help.</w:t>
      </w:r>
    </w:p>
    <w:p w:rsidR="00273BE2" w:rsidRPr="00273BE2" w:rsidRDefault="00273BE2" w:rsidP="00273BE2">
      <w:pPr>
        <w:numPr>
          <w:ilvl w:val="1"/>
          <w:numId w:val="5"/>
        </w:numPr>
        <w:rPr>
          <w:rFonts w:ascii="Arial" w:hAnsi="Arial" w:cs="Arial"/>
          <w:sz w:val="24"/>
          <w:szCs w:val="24"/>
        </w:rPr>
      </w:pPr>
      <w:r w:rsidRPr="00273BE2">
        <w:rPr>
          <w:rFonts w:ascii="Arial" w:hAnsi="Arial" w:cs="Arial"/>
          <w:b/>
          <w:bCs/>
          <w:sz w:val="24"/>
          <w:szCs w:val="24"/>
        </w:rPr>
        <w:t>Focus on Step-by-Step Logic</w:t>
      </w:r>
      <w:r w:rsidRPr="00273BE2">
        <w:rPr>
          <w:rFonts w:ascii="Arial" w:hAnsi="Arial" w:cs="Arial"/>
          <w:sz w:val="24"/>
          <w:szCs w:val="24"/>
        </w:rPr>
        <w:t xml:space="preserve">: Break down problems into logical sequences. For example, in statistics, first calculate the mean, then the </w:t>
      </w:r>
      <w:r w:rsidRPr="00273BE2">
        <w:rPr>
          <w:rFonts w:ascii="Arial" w:hAnsi="Arial" w:cs="Arial"/>
          <w:sz w:val="24"/>
          <w:szCs w:val="24"/>
        </w:rPr>
        <w:lastRenderedPageBreak/>
        <w:t>variance, before finding the standard deviation, ensuring each step is accurate before proceeding.</w:t>
      </w:r>
    </w:p>
    <w:p w:rsidR="00273BE2" w:rsidRPr="00273BE2" w:rsidRDefault="00273BE2" w:rsidP="00273BE2">
      <w:pPr>
        <w:numPr>
          <w:ilvl w:val="0"/>
          <w:numId w:val="5"/>
        </w:numPr>
        <w:rPr>
          <w:rFonts w:ascii="Arial" w:hAnsi="Arial" w:cs="Arial"/>
          <w:sz w:val="24"/>
          <w:szCs w:val="24"/>
        </w:rPr>
      </w:pPr>
      <w:r w:rsidRPr="00273BE2">
        <w:rPr>
          <w:rFonts w:ascii="Arial" w:hAnsi="Arial" w:cs="Arial"/>
          <w:b/>
          <w:bCs/>
          <w:sz w:val="24"/>
          <w:szCs w:val="24"/>
        </w:rPr>
        <w:t>Common Challenges</w:t>
      </w:r>
      <w:r w:rsidRPr="00273BE2">
        <w:rPr>
          <w:rFonts w:ascii="Arial" w:hAnsi="Arial" w:cs="Arial"/>
          <w:sz w:val="24"/>
          <w:szCs w:val="24"/>
        </w:rPr>
        <w:t>: Overemphasis on quantitative methods can lead to neglecting broader contexts or creative problem-solving. For instance, focusing solely on solving equations in physics without understanding real-world applications (like how friction affects motion) limits deeper comprehension. Avoid “number-crunching” without reflection.</w:t>
      </w:r>
    </w:p>
    <w:p w:rsidR="00273BE2" w:rsidRPr="00273BE2" w:rsidRDefault="00273BE2" w:rsidP="00273BE2">
      <w:pPr>
        <w:numPr>
          <w:ilvl w:val="0"/>
          <w:numId w:val="5"/>
        </w:numPr>
        <w:rPr>
          <w:rFonts w:ascii="Arial" w:hAnsi="Arial" w:cs="Arial"/>
          <w:sz w:val="24"/>
          <w:szCs w:val="24"/>
        </w:rPr>
      </w:pPr>
      <w:r w:rsidRPr="00273BE2">
        <w:rPr>
          <w:rFonts w:ascii="Arial" w:hAnsi="Arial" w:cs="Arial"/>
          <w:b/>
          <w:bCs/>
          <w:sz w:val="24"/>
          <w:szCs w:val="24"/>
        </w:rPr>
        <w:t>Practical Example</w:t>
      </w:r>
      <w:r w:rsidRPr="00273BE2">
        <w:rPr>
          <w:rFonts w:ascii="Arial" w:hAnsi="Arial" w:cs="Arial"/>
          <w:sz w:val="24"/>
          <w:szCs w:val="24"/>
        </w:rPr>
        <w:t>: When studying for a math test on linear equations, solve 10 problems using the formula y = mx + b, then create a table of values and graph two equations to visualize slopes and intercepts. Reflect on how slope represents rate of change in real scenarios, like speed over time.</w:t>
      </w:r>
    </w:p>
    <w:p w:rsidR="00273BE2" w:rsidRDefault="00273BE2" w:rsidP="00273BE2">
      <w:pPr>
        <w:rPr>
          <w:rFonts w:ascii="Arial" w:hAnsi="Arial" w:cs="Arial"/>
          <w:b/>
          <w:bCs/>
          <w:sz w:val="24"/>
          <w:szCs w:val="24"/>
        </w:rPr>
      </w:pPr>
    </w:p>
    <w:p w:rsidR="00273BE2" w:rsidRPr="00273BE2" w:rsidRDefault="00273BE2" w:rsidP="00273BE2">
      <w:pPr>
        <w:pStyle w:val="ListParagraph"/>
        <w:numPr>
          <w:ilvl w:val="1"/>
          <w:numId w:val="3"/>
        </w:numPr>
        <w:rPr>
          <w:rFonts w:ascii="Arial" w:hAnsi="Arial" w:cs="Arial"/>
          <w:b/>
          <w:bCs/>
          <w:sz w:val="24"/>
          <w:szCs w:val="24"/>
        </w:rPr>
      </w:pPr>
      <w:r w:rsidRPr="00273BE2">
        <w:rPr>
          <w:rFonts w:ascii="Arial" w:hAnsi="Arial" w:cs="Arial"/>
          <w:b/>
          <w:bCs/>
          <w:sz w:val="24"/>
          <w:szCs w:val="24"/>
        </w:rPr>
        <w:t>Understanding Qualitative Methods: Interpretation and Insight</w:t>
      </w:r>
    </w:p>
    <w:p w:rsidR="00273BE2" w:rsidRPr="00273BE2" w:rsidRDefault="00273BE2" w:rsidP="00273BE2">
      <w:pPr>
        <w:rPr>
          <w:rFonts w:ascii="Arial" w:hAnsi="Arial" w:cs="Arial"/>
          <w:sz w:val="24"/>
          <w:szCs w:val="24"/>
        </w:rPr>
      </w:pPr>
      <w:r w:rsidRPr="00273BE2">
        <w:rPr>
          <w:rFonts w:ascii="Arial" w:hAnsi="Arial" w:cs="Arial"/>
          <w:sz w:val="24"/>
          <w:szCs w:val="24"/>
        </w:rPr>
        <w:t>Qualitative study methods prioritize subjective analysis, personal interpretation, and critical engagement with ideas. They are fundamental to humanities and languages, where context and perspective shape understanding.</w:t>
      </w:r>
    </w:p>
    <w:p w:rsidR="00273BE2" w:rsidRPr="00273BE2" w:rsidRDefault="00273BE2" w:rsidP="00273BE2">
      <w:pPr>
        <w:numPr>
          <w:ilvl w:val="0"/>
          <w:numId w:val="6"/>
        </w:numPr>
        <w:rPr>
          <w:rFonts w:ascii="Arial" w:hAnsi="Arial" w:cs="Arial"/>
          <w:sz w:val="24"/>
          <w:szCs w:val="24"/>
        </w:rPr>
      </w:pPr>
      <w:r w:rsidRPr="00273BE2">
        <w:rPr>
          <w:rFonts w:ascii="Arial" w:hAnsi="Arial" w:cs="Arial"/>
          <w:b/>
          <w:bCs/>
          <w:sz w:val="24"/>
          <w:szCs w:val="24"/>
        </w:rPr>
        <w:t>Core Characteristics</w:t>
      </w:r>
      <w:r w:rsidRPr="00273BE2">
        <w:rPr>
          <w:rFonts w:ascii="Arial" w:hAnsi="Arial" w:cs="Arial"/>
          <w:sz w:val="24"/>
          <w:szCs w:val="24"/>
        </w:rPr>
        <w:t xml:space="preserve">: Qualitative learning focuses on themes, narratives, cultural contexts, and reflective thinking. For example, in literature, </w:t>
      </w:r>
      <w:proofErr w:type="spellStart"/>
      <w:r w:rsidRPr="00273BE2">
        <w:rPr>
          <w:rFonts w:ascii="Arial" w:hAnsi="Arial" w:cs="Arial"/>
          <w:sz w:val="24"/>
          <w:szCs w:val="24"/>
        </w:rPr>
        <w:t>analyzing</w:t>
      </w:r>
      <w:proofErr w:type="spellEnd"/>
      <w:r w:rsidRPr="00273BE2">
        <w:rPr>
          <w:rFonts w:ascii="Arial" w:hAnsi="Arial" w:cs="Arial"/>
          <w:sz w:val="24"/>
          <w:szCs w:val="24"/>
        </w:rPr>
        <w:t xml:space="preserve"> a poem involves exploring its emotional tone, symbolism, and historical background rather than seeking a single “correct” answer. Success lies in constructing well-reasoned interpretations.</w:t>
      </w:r>
    </w:p>
    <w:p w:rsidR="00273BE2" w:rsidRPr="00273BE2" w:rsidRDefault="00273BE2" w:rsidP="00273BE2">
      <w:pPr>
        <w:numPr>
          <w:ilvl w:val="0"/>
          <w:numId w:val="6"/>
        </w:numPr>
        <w:rPr>
          <w:rFonts w:ascii="Arial" w:hAnsi="Arial" w:cs="Arial"/>
          <w:sz w:val="24"/>
          <w:szCs w:val="24"/>
        </w:rPr>
      </w:pPr>
      <w:r w:rsidRPr="00273BE2">
        <w:rPr>
          <w:rFonts w:ascii="Arial" w:hAnsi="Arial" w:cs="Arial"/>
          <w:b/>
          <w:bCs/>
          <w:sz w:val="24"/>
          <w:szCs w:val="24"/>
        </w:rPr>
        <w:t>Effective Study Strategies</w:t>
      </w:r>
      <w:r w:rsidRPr="00273BE2">
        <w:rPr>
          <w:rFonts w:ascii="Arial" w:hAnsi="Arial" w:cs="Arial"/>
          <w:sz w:val="24"/>
          <w:szCs w:val="24"/>
        </w:rPr>
        <w:t>:</w:t>
      </w:r>
    </w:p>
    <w:p w:rsidR="00273BE2" w:rsidRPr="00273BE2" w:rsidRDefault="00273BE2" w:rsidP="00273BE2">
      <w:pPr>
        <w:numPr>
          <w:ilvl w:val="1"/>
          <w:numId w:val="6"/>
        </w:numPr>
        <w:rPr>
          <w:rFonts w:ascii="Arial" w:hAnsi="Arial" w:cs="Arial"/>
          <w:sz w:val="24"/>
          <w:szCs w:val="24"/>
        </w:rPr>
      </w:pPr>
      <w:r w:rsidRPr="00273BE2">
        <w:rPr>
          <w:rFonts w:ascii="Arial" w:hAnsi="Arial" w:cs="Arial"/>
          <w:b/>
          <w:bCs/>
          <w:sz w:val="24"/>
          <w:szCs w:val="24"/>
        </w:rPr>
        <w:t>Deep Reading and Discussion</w:t>
      </w:r>
      <w:r w:rsidRPr="00273BE2">
        <w:rPr>
          <w:rFonts w:ascii="Arial" w:hAnsi="Arial" w:cs="Arial"/>
          <w:sz w:val="24"/>
          <w:szCs w:val="24"/>
        </w:rPr>
        <w:t>: Allocate time for thoughtful reading and note-taking, focusing on underlying meanings. Discuss texts or historical events with peers to explore diverse perspectives. For instance, debate the motivations of a character in a novel to uncover nuanced interpretations.</w:t>
      </w:r>
    </w:p>
    <w:p w:rsidR="00273BE2" w:rsidRPr="00273BE2" w:rsidRDefault="00273BE2" w:rsidP="00273BE2">
      <w:pPr>
        <w:numPr>
          <w:ilvl w:val="1"/>
          <w:numId w:val="6"/>
        </w:numPr>
        <w:rPr>
          <w:rFonts w:ascii="Arial" w:hAnsi="Arial" w:cs="Arial"/>
          <w:sz w:val="24"/>
          <w:szCs w:val="24"/>
        </w:rPr>
      </w:pPr>
      <w:r w:rsidRPr="00273BE2">
        <w:rPr>
          <w:rFonts w:ascii="Arial" w:hAnsi="Arial" w:cs="Arial"/>
          <w:b/>
          <w:bCs/>
          <w:sz w:val="24"/>
          <w:szCs w:val="24"/>
        </w:rPr>
        <w:t>Organize with Visual Mapping</w:t>
      </w:r>
      <w:r w:rsidRPr="00273BE2">
        <w:rPr>
          <w:rFonts w:ascii="Arial" w:hAnsi="Arial" w:cs="Arial"/>
          <w:sz w:val="24"/>
          <w:szCs w:val="24"/>
        </w:rPr>
        <w:t>: Use mind maps or concept webs to connect abstract ideas. In history, map out causes and effects of the American Revolution, linking political, social, and economic factors to form a cohesive narrative.</w:t>
      </w:r>
    </w:p>
    <w:p w:rsidR="00273BE2" w:rsidRPr="00273BE2" w:rsidRDefault="00273BE2" w:rsidP="00273BE2">
      <w:pPr>
        <w:numPr>
          <w:ilvl w:val="1"/>
          <w:numId w:val="6"/>
        </w:numPr>
        <w:rPr>
          <w:rFonts w:ascii="Arial" w:hAnsi="Arial" w:cs="Arial"/>
          <w:sz w:val="24"/>
          <w:szCs w:val="24"/>
        </w:rPr>
      </w:pPr>
      <w:r w:rsidRPr="00273BE2">
        <w:rPr>
          <w:rFonts w:ascii="Arial" w:hAnsi="Arial" w:cs="Arial"/>
          <w:b/>
          <w:bCs/>
          <w:sz w:val="24"/>
          <w:szCs w:val="24"/>
        </w:rPr>
        <w:t>Reflective Questioning</w:t>
      </w:r>
      <w:r w:rsidRPr="00273BE2">
        <w:rPr>
          <w:rFonts w:ascii="Arial" w:hAnsi="Arial" w:cs="Arial"/>
          <w:sz w:val="24"/>
          <w:szCs w:val="24"/>
        </w:rPr>
        <w:t>: Engage with material by asking open-ended questions like, “How does this text reflect societal values?” or “What are the long-term impacts of this policy?” Write brief responses to these questions to deepen your analysis.</w:t>
      </w:r>
    </w:p>
    <w:p w:rsidR="00273BE2" w:rsidRPr="00273BE2" w:rsidRDefault="00273BE2" w:rsidP="00273BE2">
      <w:pPr>
        <w:numPr>
          <w:ilvl w:val="1"/>
          <w:numId w:val="6"/>
        </w:numPr>
        <w:rPr>
          <w:rFonts w:ascii="Arial" w:hAnsi="Arial" w:cs="Arial"/>
          <w:sz w:val="24"/>
          <w:szCs w:val="24"/>
        </w:rPr>
      </w:pPr>
      <w:r w:rsidRPr="00273BE2">
        <w:rPr>
          <w:rFonts w:ascii="Arial" w:hAnsi="Arial" w:cs="Arial"/>
          <w:b/>
          <w:bCs/>
          <w:sz w:val="24"/>
          <w:szCs w:val="24"/>
        </w:rPr>
        <w:t>Evidence-Based Analysis</w:t>
      </w:r>
      <w:r w:rsidRPr="00273BE2">
        <w:rPr>
          <w:rFonts w:ascii="Arial" w:hAnsi="Arial" w:cs="Arial"/>
          <w:sz w:val="24"/>
          <w:szCs w:val="24"/>
        </w:rPr>
        <w:t xml:space="preserve">: Support interpretations with concrete evidence, such as quotes from a novel or data from historical records. </w:t>
      </w:r>
      <w:r w:rsidRPr="00273BE2">
        <w:rPr>
          <w:rFonts w:ascii="Arial" w:hAnsi="Arial" w:cs="Arial"/>
          <w:sz w:val="24"/>
          <w:szCs w:val="24"/>
        </w:rPr>
        <w:lastRenderedPageBreak/>
        <w:t>This grounds subjective insights in objective facts, strengthening arguments.</w:t>
      </w:r>
    </w:p>
    <w:p w:rsidR="00273BE2" w:rsidRPr="00273BE2" w:rsidRDefault="00273BE2" w:rsidP="00273BE2">
      <w:pPr>
        <w:numPr>
          <w:ilvl w:val="0"/>
          <w:numId w:val="6"/>
        </w:numPr>
        <w:rPr>
          <w:rFonts w:ascii="Arial" w:hAnsi="Arial" w:cs="Arial"/>
          <w:sz w:val="24"/>
          <w:szCs w:val="24"/>
        </w:rPr>
      </w:pPr>
      <w:r w:rsidRPr="00273BE2">
        <w:rPr>
          <w:rFonts w:ascii="Arial" w:hAnsi="Arial" w:cs="Arial"/>
          <w:b/>
          <w:bCs/>
          <w:sz w:val="24"/>
          <w:szCs w:val="24"/>
        </w:rPr>
        <w:t>Common Challenges</w:t>
      </w:r>
      <w:r w:rsidRPr="00273BE2">
        <w:rPr>
          <w:rFonts w:ascii="Arial" w:hAnsi="Arial" w:cs="Arial"/>
          <w:sz w:val="24"/>
          <w:szCs w:val="24"/>
        </w:rPr>
        <w:t>: Qualitative methods can sometimes feel unstructured or overly subjective, leading to vague conclusions. Avoid unsupported opinions by tying analyses to specific examples (e.g., citing a line from a poem to justify an interpretation of its theme).</w:t>
      </w:r>
    </w:p>
    <w:p w:rsidR="00273BE2" w:rsidRPr="00273BE2" w:rsidRDefault="00273BE2" w:rsidP="00273BE2">
      <w:pPr>
        <w:numPr>
          <w:ilvl w:val="0"/>
          <w:numId w:val="6"/>
        </w:numPr>
        <w:rPr>
          <w:rFonts w:ascii="Arial" w:hAnsi="Arial" w:cs="Arial"/>
          <w:sz w:val="24"/>
          <w:szCs w:val="24"/>
        </w:rPr>
      </w:pPr>
      <w:r w:rsidRPr="00273BE2">
        <w:rPr>
          <w:rFonts w:ascii="Arial" w:hAnsi="Arial" w:cs="Arial"/>
          <w:b/>
          <w:bCs/>
          <w:sz w:val="24"/>
          <w:szCs w:val="24"/>
        </w:rPr>
        <w:t>Practical Example</w:t>
      </w:r>
      <w:r w:rsidRPr="00273BE2">
        <w:rPr>
          <w:rFonts w:ascii="Arial" w:hAnsi="Arial" w:cs="Arial"/>
          <w:sz w:val="24"/>
          <w:szCs w:val="24"/>
        </w:rPr>
        <w:t>: While studying Shakespeare’s </w:t>
      </w:r>
      <w:r w:rsidRPr="00273BE2">
        <w:rPr>
          <w:rFonts w:ascii="Arial" w:hAnsi="Arial" w:cs="Arial"/>
          <w:i/>
          <w:iCs/>
          <w:sz w:val="24"/>
          <w:szCs w:val="24"/>
        </w:rPr>
        <w:t xml:space="preserve">Romeo and </w:t>
      </w:r>
      <w:proofErr w:type="gramStart"/>
      <w:r w:rsidRPr="00273BE2">
        <w:rPr>
          <w:rFonts w:ascii="Arial" w:hAnsi="Arial" w:cs="Arial"/>
          <w:i/>
          <w:iCs/>
          <w:sz w:val="24"/>
          <w:szCs w:val="24"/>
        </w:rPr>
        <w:t>Juliet</w:t>
      </w:r>
      <w:r w:rsidRPr="00273BE2">
        <w:rPr>
          <w:rFonts w:ascii="Arial" w:hAnsi="Arial" w:cs="Arial"/>
          <w:sz w:val="24"/>
          <w:szCs w:val="24"/>
        </w:rPr>
        <w:t>,</w:t>
      </w:r>
      <w:proofErr w:type="gramEnd"/>
      <w:r w:rsidRPr="00273BE2">
        <w:rPr>
          <w:rFonts w:ascii="Arial" w:hAnsi="Arial" w:cs="Arial"/>
          <w:sz w:val="24"/>
          <w:szCs w:val="24"/>
        </w:rPr>
        <w:t xml:space="preserve"> read a key scene and annotate examples of conflict. Write a short paragraph interpreting how this conflict reflects themes of family and fate, using at least two direct quotes. Discuss your interpretation with a classmate to refine your ideas.</w:t>
      </w:r>
    </w:p>
    <w:p w:rsidR="00273BE2" w:rsidRDefault="00273BE2" w:rsidP="00273BE2">
      <w:pPr>
        <w:rPr>
          <w:rFonts w:ascii="Arial" w:hAnsi="Arial" w:cs="Arial"/>
          <w:b/>
          <w:bCs/>
          <w:sz w:val="24"/>
          <w:szCs w:val="24"/>
        </w:rPr>
      </w:pPr>
    </w:p>
    <w:p w:rsidR="00273BE2" w:rsidRPr="00273BE2" w:rsidRDefault="00273BE2" w:rsidP="00273BE2">
      <w:pPr>
        <w:pStyle w:val="ListParagraph"/>
        <w:numPr>
          <w:ilvl w:val="1"/>
          <w:numId w:val="3"/>
        </w:numPr>
        <w:rPr>
          <w:rFonts w:ascii="Arial" w:hAnsi="Arial" w:cs="Arial"/>
          <w:b/>
          <w:bCs/>
          <w:sz w:val="24"/>
          <w:szCs w:val="24"/>
        </w:rPr>
      </w:pPr>
      <w:r w:rsidRPr="00273BE2">
        <w:rPr>
          <w:rFonts w:ascii="Arial" w:hAnsi="Arial" w:cs="Arial"/>
          <w:b/>
          <w:bCs/>
          <w:sz w:val="24"/>
          <w:szCs w:val="24"/>
        </w:rPr>
        <w:t>Striking a Balance: Integrating Quantitative and Qualitative Approaches</w:t>
      </w:r>
    </w:p>
    <w:p w:rsidR="00273BE2" w:rsidRPr="00273BE2" w:rsidRDefault="00273BE2" w:rsidP="00273BE2">
      <w:pPr>
        <w:rPr>
          <w:rFonts w:ascii="Arial" w:hAnsi="Arial" w:cs="Arial"/>
          <w:sz w:val="24"/>
          <w:szCs w:val="24"/>
        </w:rPr>
      </w:pPr>
      <w:r w:rsidRPr="00273BE2">
        <w:rPr>
          <w:rFonts w:ascii="Arial" w:hAnsi="Arial" w:cs="Arial"/>
          <w:sz w:val="24"/>
          <w:szCs w:val="24"/>
        </w:rPr>
        <w:t>To excel across all subjects, it’s crucial to blend quantitative and qualitative methods into a cohesive study plan. This integration fosters versatility, prevents burnout from over-focusing on one approach, and mirrors real-world problem-solving, where both precision and creativity are often required.</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t>Design a Balanced Study Schedule</w:t>
      </w:r>
      <w:r w:rsidRPr="00273BE2">
        <w:rPr>
          <w:rFonts w:ascii="Arial" w:hAnsi="Arial" w:cs="Arial"/>
          <w:sz w:val="24"/>
          <w:szCs w:val="24"/>
        </w:rPr>
        <w:t xml:space="preserve">: Alternate between quantitative and qualitative tasks within your daily or weekly routine to maintain mental flexibility. For example, on Monday, spend an hour solving chemistry equations (quantitative), followed by an hour </w:t>
      </w:r>
      <w:proofErr w:type="spellStart"/>
      <w:r w:rsidRPr="00273BE2">
        <w:rPr>
          <w:rFonts w:ascii="Arial" w:hAnsi="Arial" w:cs="Arial"/>
          <w:sz w:val="24"/>
          <w:szCs w:val="24"/>
        </w:rPr>
        <w:t>analyzing</w:t>
      </w:r>
      <w:proofErr w:type="spellEnd"/>
      <w:r w:rsidRPr="00273BE2">
        <w:rPr>
          <w:rFonts w:ascii="Arial" w:hAnsi="Arial" w:cs="Arial"/>
          <w:sz w:val="24"/>
          <w:szCs w:val="24"/>
        </w:rPr>
        <w:t xml:space="preserve"> a historical document (qualitative). This variety keeps learning dynamic.</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t xml:space="preserve">Cross-Apply Skills </w:t>
      </w:r>
      <w:proofErr w:type="gramStart"/>
      <w:r w:rsidRPr="00273BE2">
        <w:rPr>
          <w:rFonts w:ascii="Arial" w:hAnsi="Arial" w:cs="Arial"/>
          <w:b/>
          <w:bCs/>
          <w:sz w:val="24"/>
          <w:szCs w:val="24"/>
        </w:rPr>
        <w:t>Across</w:t>
      </w:r>
      <w:proofErr w:type="gramEnd"/>
      <w:r w:rsidRPr="00273BE2">
        <w:rPr>
          <w:rFonts w:ascii="Arial" w:hAnsi="Arial" w:cs="Arial"/>
          <w:b/>
          <w:bCs/>
          <w:sz w:val="24"/>
          <w:szCs w:val="24"/>
        </w:rPr>
        <w:t xml:space="preserve"> Subjects</w:t>
      </w:r>
      <w:r w:rsidRPr="00273BE2">
        <w:rPr>
          <w:rFonts w:ascii="Arial" w:hAnsi="Arial" w:cs="Arial"/>
          <w:sz w:val="24"/>
          <w:szCs w:val="24"/>
        </w:rPr>
        <w:t>: Use quantitative techniques in qualitative subjects and vice versa to enrich understanding. In history, apply statistical analysis to study population changes during industrialization (quantitative in humanities). In science, write a reflective essay on the ethical implications of genetic engineering (qualitative in science).</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t>Prioritize Based on Needs and Weaknesses</w:t>
      </w:r>
      <w:r w:rsidRPr="00273BE2">
        <w:rPr>
          <w:rFonts w:ascii="Arial" w:hAnsi="Arial" w:cs="Arial"/>
          <w:sz w:val="24"/>
          <w:szCs w:val="24"/>
        </w:rPr>
        <w:t>: Assess your strengths and allocate extra time to weaker areas while maintaining balance. If quantitative subjects like math are challenging, dedicate more practice sessions to problem-solving, but reserve time for qualitative tasks like language writing to avoid skill atrophy.</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t>Adopt Hybrid Learning Tools</w:t>
      </w:r>
      <w:r w:rsidRPr="00273BE2">
        <w:rPr>
          <w:rFonts w:ascii="Arial" w:hAnsi="Arial" w:cs="Arial"/>
          <w:sz w:val="24"/>
          <w:szCs w:val="24"/>
        </w:rPr>
        <w:t xml:space="preserve">: Use strategies that combine both methods for deeper insights. For languages, track vocabulary acquisition quantitatively (e.g., chart new words learned weekly) while qualitatively reflecting on cultural contexts of phrases. In math, solve a problem set, </w:t>
      </w:r>
      <w:proofErr w:type="gramStart"/>
      <w:r w:rsidRPr="00273BE2">
        <w:rPr>
          <w:rFonts w:ascii="Arial" w:hAnsi="Arial" w:cs="Arial"/>
          <w:sz w:val="24"/>
          <w:szCs w:val="24"/>
        </w:rPr>
        <w:t>then</w:t>
      </w:r>
      <w:proofErr w:type="gramEnd"/>
      <w:r w:rsidRPr="00273BE2">
        <w:rPr>
          <w:rFonts w:ascii="Arial" w:hAnsi="Arial" w:cs="Arial"/>
          <w:sz w:val="24"/>
          <w:szCs w:val="24"/>
        </w:rPr>
        <w:t xml:space="preserve"> write a short explanation of how the concept applies to real life, blending precision with interpretation.</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lastRenderedPageBreak/>
        <w:t>Reflect on Progress Weekly</w:t>
      </w:r>
      <w:r w:rsidRPr="00273BE2">
        <w:rPr>
          <w:rFonts w:ascii="Arial" w:hAnsi="Arial" w:cs="Arial"/>
          <w:sz w:val="24"/>
          <w:szCs w:val="24"/>
        </w:rPr>
        <w:t>: At the end of each week, evaluate your engagement with both methods. Ask, “Did I complete enough problem sets to build quantitative skills?” and “Did I spend time interpreting texts or discussing ideas qualitatively?” Adjust your plan based on this reflection to ensure neither area is neglected.</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t>Study Tip</w:t>
      </w:r>
      <w:r w:rsidRPr="00273BE2">
        <w:rPr>
          <w:rFonts w:ascii="Arial" w:hAnsi="Arial" w:cs="Arial"/>
          <w:sz w:val="24"/>
          <w:szCs w:val="24"/>
        </w:rPr>
        <w:t>: Create a “balance tracker” in a notebook or app, dividing study hours between quantitative and qualitative tasks for the week. Aim for a 50-50 split or adjust based on upcoming exams (e.g., more quantitative focus before a physics test). Review and tweak this tracker weekly to optimize your routine.</w:t>
      </w:r>
    </w:p>
    <w:p w:rsidR="00273BE2" w:rsidRPr="00273BE2" w:rsidRDefault="00273BE2" w:rsidP="00273BE2">
      <w:pPr>
        <w:numPr>
          <w:ilvl w:val="0"/>
          <w:numId w:val="7"/>
        </w:numPr>
        <w:rPr>
          <w:rFonts w:ascii="Arial" w:hAnsi="Arial" w:cs="Arial"/>
          <w:sz w:val="24"/>
          <w:szCs w:val="24"/>
        </w:rPr>
      </w:pPr>
      <w:r w:rsidRPr="00273BE2">
        <w:rPr>
          <w:rFonts w:ascii="Arial" w:hAnsi="Arial" w:cs="Arial"/>
          <w:b/>
          <w:bCs/>
          <w:sz w:val="24"/>
          <w:szCs w:val="24"/>
        </w:rPr>
        <w:t>Practical Example</w:t>
      </w:r>
      <w:r w:rsidRPr="00273BE2">
        <w:rPr>
          <w:rFonts w:ascii="Arial" w:hAnsi="Arial" w:cs="Arial"/>
          <w:sz w:val="24"/>
          <w:szCs w:val="24"/>
        </w:rPr>
        <w:t xml:space="preserve">: If preparing for exams in biology and English, spend one study session calculating genetic probabilities using </w:t>
      </w:r>
      <w:proofErr w:type="spellStart"/>
      <w:r w:rsidRPr="00273BE2">
        <w:rPr>
          <w:rFonts w:ascii="Arial" w:hAnsi="Arial" w:cs="Arial"/>
          <w:sz w:val="24"/>
          <w:szCs w:val="24"/>
        </w:rPr>
        <w:t>Punnett</w:t>
      </w:r>
      <w:proofErr w:type="spellEnd"/>
      <w:r w:rsidRPr="00273BE2">
        <w:rPr>
          <w:rFonts w:ascii="Arial" w:hAnsi="Arial" w:cs="Arial"/>
          <w:sz w:val="24"/>
          <w:szCs w:val="24"/>
        </w:rPr>
        <w:t xml:space="preserve"> squares (quantitative), then write a summary of how genetic themes appear in a novel like </w:t>
      </w:r>
      <w:proofErr w:type="spellStart"/>
      <w:r w:rsidRPr="00273BE2">
        <w:rPr>
          <w:rFonts w:ascii="Arial" w:hAnsi="Arial" w:cs="Arial"/>
          <w:i/>
          <w:iCs/>
          <w:sz w:val="24"/>
          <w:szCs w:val="24"/>
        </w:rPr>
        <w:t>Gattaca</w:t>
      </w:r>
      <w:proofErr w:type="spellEnd"/>
      <w:r w:rsidRPr="00273BE2">
        <w:rPr>
          <w:rFonts w:ascii="Arial" w:hAnsi="Arial" w:cs="Arial"/>
          <w:sz w:val="24"/>
          <w:szCs w:val="24"/>
        </w:rPr>
        <w:t> (qualitative). This dual approach reinforces learning through interdisciplinary connections.</w:t>
      </w:r>
    </w:p>
    <w:p w:rsidR="00273BE2" w:rsidRPr="00273BE2" w:rsidRDefault="00273BE2" w:rsidP="00273BE2">
      <w:pPr>
        <w:rPr>
          <w:rFonts w:ascii="Arial" w:hAnsi="Arial" w:cs="Arial"/>
          <w:sz w:val="24"/>
          <w:szCs w:val="24"/>
        </w:rPr>
      </w:pPr>
    </w:p>
    <w:p w:rsidR="00273BE2" w:rsidRPr="00273BE2" w:rsidRDefault="000E12A1" w:rsidP="000E12A1">
      <w:pPr>
        <w:pStyle w:val="Heading2"/>
      </w:pPr>
      <w:r>
        <w:t>Chapter Wrap-up</w:t>
      </w:r>
    </w:p>
    <w:p w:rsidR="00273BE2" w:rsidRPr="00273BE2" w:rsidRDefault="00273BE2" w:rsidP="00273BE2">
      <w:pPr>
        <w:rPr>
          <w:rFonts w:ascii="Arial" w:hAnsi="Arial" w:cs="Arial"/>
          <w:sz w:val="24"/>
          <w:szCs w:val="24"/>
        </w:rPr>
      </w:pPr>
      <w:r w:rsidRPr="00273BE2">
        <w:rPr>
          <w:rFonts w:ascii="Arial" w:hAnsi="Arial" w:cs="Arial"/>
          <w:sz w:val="24"/>
          <w:szCs w:val="24"/>
        </w:rPr>
        <w:t>Tackling different subjects is a multifaceted challenge that requires adaptability, strategic planning, and a willingness to customize your learning methods to each discipline’s unique demands. By mastering tailored approaches for math, science, humanities, and languages, you can build a robust foundation across your curriculum, ensuring no subject feels out of reach. Balancing quantitative and qualitative study methods equips you with both the precision of data-driven thinking and the depth of interpretive insight, preparing you for academic excellence and real-world problem-solving. Use the detailed strategies, practical examples, and tips in this chapter to craft a personalized study plan that leverages your strengths and addresses areas for growth. Remember, excelling in diverse subjects is not just about achieving high grades—it’s about becoming a flexible, well-rounded thinker capable of navigating an interconnected and complex world. As you move forward, apply these tools with confidence, and watch as your academic potential unfolds.</w:t>
      </w:r>
    </w:p>
    <w:p w:rsidR="003C563F" w:rsidRDefault="003C563F">
      <w:pPr>
        <w:rPr>
          <w:rFonts w:ascii="Arial" w:hAnsi="Arial" w:cs="Arial"/>
          <w:sz w:val="24"/>
          <w:szCs w:val="24"/>
        </w:rPr>
      </w:pPr>
    </w:p>
    <w:sectPr w:rsidR="00035DD4" w:rsidRPr="00273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1E5"/>
    <w:multiLevelType w:val="multilevel"/>
    <w:tmpl w:val="2A1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C628B8"/>
    <w:multiLevelType w:val="hybridMultilevel"/>
    <w:tmpl w:val="58BE063A"/>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23536067"/>
    <w:multiLevelType w:val="multilevel"/>
    <w:tmpl w:val="2EF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4E0D8F"/>
    <w:multiLevelType w:val="multilevel"/>
    <w:tmpl w:val="CB6A4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6B6E68"/>
    <w:multiLevelType w:val="multilevel"/>
    <w:tmpl w:val="CCB6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186D62"/>
    <w:multiLevelType w:val="multilevel"/>
    <w:tmpl w:val="A566CB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A5E23FF"/>
    <w:multiLevelType w:val="multilevel"/>
    <w:tmpl w:val="279AC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FA563FF"/>
    <w:multiLevelType w:val="multilevel"/>
    <w:tmpl w:val="0B2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5B15EDE"/>
    <w:multiLevelType w:val="multilevel"/>
    <w:tmpl w:val="477E0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0"/>
  </w:num>
  <w:num w:numId="3">
    <w:abstractNumId w:val="5"/>
  </w:num>
  <w:num w:numId="4">
    <w:abstractNumId w:val="4"/>
  </w:num>
  <w:num w:numId="5">
    <w:abstractNumId w:val="3"/>
  </w:num>
  <w:num w:numId="6">
    <w:abstractNumId w:val="8"/>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8D6"/>
    <w:rsid w:val="00035DD4"/>
    <w:rsid w:val="000868D6"/>
    <w:rsid w:val="000E12A1"/>
    <w:rsid w:val="00273BE2"/>
    <w:rsid w:val="003C5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12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12A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BE2"/>
    <w:pPr>
      <w:ind w:left="720"/>
      <w:contextualSpacing/>
    </w:pPr>
  </w:style>
  <w:style w:type="character" w:customStyle="1" w:styleId="Heading1Char">
    <w:name w:val="Heading 1 Char"/>
    <w:basedOn w:val="DefaultParagraphFont"/>
    <w:link w:val="Heading1"/>
    <w:uiPriority w:val="9"/>
    <w:rsid w:val="000E12A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E12A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12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12A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BE2"/>
    <w:pPr>
      <w:ind w:left="720"/>
      <w:contextualSpacing/>
    </w:pPr>
  </w:style>
  <w:style w:type="character" w:customStyle="1" w:styleId="Heading1Char">
    <w:name w:val="Heading 1 Char"/>
    <w:basedOn w:val="DefaultParagraphFont"/>
    <w:link w:val="Heading1"/>
    <w:uiPriority w:val="9"/>
    <w:rsid w:val="000E12A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E12A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63193">
      <w:bodyDiv w:val="1"/>
      <w:marLeft w:val="0"/>
      <w:marRight w:val="0"/>
      <w:marTop w:val="0"/>
      <w:marBottom w:val="0"/>
      <w:divBdr>
        <w:top w:val="none" w:sz="0" w:space="0" w:color="auto"/>
        <w:left w:val="none" w:sz="0" w:space="0" w:color="auto"/>
        <w:bottom w:val="none" w:sz="0" w:space="0" w:color="auto"/>
        <w:right w:val="none" w:sz="0" w:space="0" w:color="auto"/>
      </w:divBdr>
    </w:div>
    <w:div w:id="110974841">
      <w:bodyDiv w:val="1"/>
      <w:marLeft w:val="0"/>
      <w:marRight w:val="0"/>
      <w:marTop w:val="0"/>
      <w:marBottom w:val="0"/>
      <w:divBdr>
        <w:top w:val="none" w:sz="0" w:space="0" w:color="auto"/>
        <w:left w:val="none" w:sz="0" w:space="0" w:color="auto"/>
        <w:bottom w:val="none" w:sz="0" w:space="0" w:color="auto"/>
        <w:right w:val="none" w:sz="0" w:space="0" w:color="auto"/>
      </w:divBdr>
    </w:div>
    <w:div w:id="745494990">
      <w:bodyDiv w:val="1"/>
      <w:marLeft w:val="0"/>
      <w:marRight w:val="0"/>
      <w:marTop w:val="0"/>
      <w:marBottom w:val="0"/>
      <w:divBdr>
        <w:top w:val="none" w:sz="0" w:space="0" w:color="auto"/>
        <w:left w:val="none" w:sz="0" w:space="0" w:color="auto"/>
        <w:bottom w:val="none" w:sz="0" w:space="0" w:color="auto"/>
        <w:right w:val="none" w:sz="0" w:space="0" w:color="auto"/>
      </w:divBdr>
    </w:div>
    <w:div w:id="196433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3629</Words>
  <Characters>20689</Characters>
  <Application>Microsoft Office Word</Application>
  <DocSecurity>0</DocSecurity>
  <Lines>172</Lines>
  <Paragraphs>48</Paragraphs>
  <ScaleCrop>false</ScaleCrop>
  <Company/>
  <LinksUpToDate>false</LinksUpToDate>
  <CharactersWithSpaces>24270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2025-06-26T21:06:00Z</dcterms:created>
  <dcterms:modified xsi:type="dcterms:W3CDTF">2026-01-24T07:39:00Z</dcterms:modified>
</cp:coreProperties>
</file>