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DE5" w:rsidRPr="00D05DFC" w:rsidRDefault="008E7DE5" w:rsidP="008E7DE5">
      <w:pPr>
        <w:pStyle w:val="Heading1"/>
      </w:pPr>
      <w:r w:rsidRPr="00D05DFC">
        <w:t>Chapter 9: Critical Thinking and Deep Learning</w:t>
      </w:r>
    </w:p>
    <w:p w:rsidR="008E7DE5" w:rsidRDefault="008E7DE5" w:rsidP="00073CEE">
      <w:pPr>
        <w:rPr>
          <w:rFonts w:ascii="Arial" w:hAnsi="Arial" w:cs="Arial"/>
          <w:b/>
          <w:bCs/>
          <w:sz w:val="24"/>
          <w:szCs w:val="24"/>
          <w:u w:val="single"/>
        </w:rPr>
      </w:pPr>
    </w:p>
    <w:p w:rsidR="00073CEE" w:rsidRPr="00073CEE" w:rsidRDefault="00073CEE" w:rsidP="008E7DE5">
      <w:pPr>
        <w:pStyle w:val="Heading2"/>
      </w:pPr>
      <w:r w:rsidRPr="00073CEE">
        <w:t>Section 1: Understanding Critical Thinking and Deep Learning</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What is Critical Thinking?</w:t>
      </w:r>
    </w:p>
    <w:p w:rsidR="00073CEE" w:rsidRPr="00073CEE" w:rsidRDefault="00073CEE" w:rsidP="00073CEE">
      <w:pPr>
        <w:rPr>
          <w:rFonts w:ascii="Arial" w:hAnsi="Arial" w:cs="Arial"/>
          <w:sz w:val="24"/>
          <w:szCs w:val="24"/>
        </w:rPr>
      </w:pPr>
      <w:r w:rsidRPr="00073CEE">
        <w:rPr>
          <w:rFonts w:ascii="Arial" w:hAnsi="Arial" w:cs="Arial"/>
          <w:sz w:val="24"/>
          <w:szCs w:val="24"/>
        </w:rPr>
        <w:t xml:space="preserve">Critical thinking is the ability to </w:t>
      </w:r>
      <w:proofErr w:type="spellStart"/>
      <w:r w:rsidRPr="00073CEE">
        <w:rPr>
          <w:rFonts w:ascii="Arial" w:hAnsi="Arial" w:cs="Arial"/>
          <w:sz w:val="24"/>
          <w:szCs w:val="24"/>
        </w:rPr>
        <w:t>analyze</w:t>
      </w:r>
      <w:proofErr w:type="spellEnd"/>
      <w:r w:rsidRPr="00073CEE">
        <w:rPr>
          <w:rFonts w:ascii="Arial" w:hAnsi="Arial" w:cs="Arial"/>
          <w:sz w:val="24"/>
          <w:szCs w:val="24"/>
        </w:rPr>
        <w:t>, evaluate, and synthesize information objectively to form reasoned judgments or solve problems. It goes beyond accepting information at face value; instead, it involves questioning assumptions, identifying biases, and considering alternative perspectives. For students, critical thinking means not just learning what to think, but how to think—developing the habit of reasoning through evidence and logic. This skill is crucial for interpreting complex texts, debating ideas, and making informed decisions in both academic and real-life scenarios.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What is Deep Learning?</w:t>
      </w:r>
    </w:p>
    <w:p w:rsidR="00073CEE" w:rsidRPr="00073CEE" w:rsidRDefault="00073CEE" w:rsidP="00073CEE">
      <w:pPr>
        <w:rPr>
          <w:rFonts w:ascii="Arial" w:hAnsi="Arial" w:cs="Arial"/>
          <w:sz w:val="24"/>
          <w:szCs w:val="24"/>
        </w:rPr>
      </w:pPr>
      <w:r w:rsidRPr="00073CEE">
        <w:rPr>
          <w:rFonts w:ascii="Arial" w:hAnsi="Arial" w:cs="Arial"/>
          <w:sz w:val="24"/>
          <w:szCs w:val="24"/>
        </w:rPr>
        <w:t>Deep learning, in an educational context, refers to a profound understanding of concepts rather than superficial memorization of facts. It involves grasping the "why" and "how" behind ideas, connecting new information to prior knowledge, and applying learning in diverse situations. Unlike surface learning, which focuses on temporary retention for exams, deep learning aims for long-term comprehension and the ability to transfer knowledge to new contexts. For example, instead of memorizing historical dates, deep learning would involve understanding the causes and consequences of events and their relevance to modern issues.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Why Are They Important?</w:t>
      </w:r>
    </w:p>
    <w:p w:rsidR="00073CEE" w:rsidRPr="00073CEE" w:rsidRDefault="00073CEE" w:rsidP="00073CEE">
      <w:pPr>
        <w:numPr>
          <w:ilvl w:val="0"/>
          <w:numId w:val="1"/>
        </w:numPr>
        <w:rPr>
          <w:rFonts w:ascii="Arial" w:hAnsi="Arial" w:cs="Arial"/>
          <w:sz w:val="24"/>
          <w:szCs w:val="24"/>
        </w:rPr>
      </w:pPr>
      <w:r w:rsidRPr="00073CEE">
        <w:rPr>
          <w:rFonts w:ascii="Arial" w:hAnsi="Arial" w:cs="Arial"/>
          <w:b/>
          <w:bCs/>
          <w:sz w:val="24"/>
          <w:szCs w:val="24"/>
        </w:rPr>
        <w:t>Academic Success</w:t>
      </w:r>
      <w:r w:rsidRPr="00073CEE">
        <w:rPr>
          <w:rFonts w:ascii="Arial" w:hAnsi="Arial" w:cs="Arial"/>
          <w:sz w:val="24"/>
          <w:szCs w:val="24"/>
        </w:rPr>
        <w:t>: Critical thinking and deep learning enable students to tackle higher-order questions on exams, write insightful essays, and engage in meaningful discussions. They are often the difference between a good grade and an exceptional one.</w:t>
      </w:r>
    </w:p>
    <w:p w:rsidR="00073CEE" w:rsidRPr="00073CEE" w:rsidRDefault="00073CEE" w:rsidP="00073CEE">
      <w:pPr>
        <w:numPr>
          <w:ilvl w:val="0"/>
          <w:numId w:val="1"/>
        </w:numPr>
        <w:rPr>
          <w:rFonts w:ascii="Arial" w:hAnsi="Arial" w:cs="Arial"/>
          <w:sz w:val="24"/>
          <w:szCs w:val="24"/>
        </w:rPr>
      </w:pPr>
      <w:r w:rsidRPr="00073CEE">
        <w:rPr>
          <w:rFonts w:ascii="Arial" w:hAnsi="Arial" w:cs="Arial"/>
          <w:b/>
          <w:bCs/>
          <w:sz w:val="24"/>
          <w:szCs w:val="24"/>
        </w:rPr>
        <w:t>Problem-Solving</w:t>
      </w:r>
      <w:r w:rsidRPr="00073CEE">
        <w:rPr>
          <w:rFonts w:ascii="Arial" w:hAnsi="Arial" w:cs="Arial"/>
          <w:sz w:val="24"/>
          <w:szCs w:val="24"/>
        </w:rPr>
        <w:t xml:space="preserve">: These skills equip students to address real-world challenges by </w:t>
      </w:r>
      <w:proofErr w:type="spellStart"/>
      <w:r w:rsidRPr="00073CEE">
        <w:rPr>
          <w:rFonts w:ascii="Arial" w:hAnsi="Arial" w:cs="Arial"/>
          <w:sz w:val="24"/>
          <w:szCs w:val="24"/>
        </w:rPr>
        <w:t>analyzing</w:t>
      </w:r>
      <w:proofErr w:type="spellEnd"/>
      <w:r w:rsidRPr="00073CEE">
        <w:rPr>
          <w:rFonts w:ascii="Arial" w:hAnsi="Arial" w:cs="Arial"/>
          <w:sz w:val="24"/>
          <w:szCs w:val="24"/>
        </w:rPr>
        <w:t xml:space="preserve"> situations, weighing options, and devising creative solutions.</w:t>
      </w:r>
    </w:p>
    <w:p w:rsidR="00073CEE" w:rsidRPr="00073CEE" w:rsidRDefault="00073CEE" w:rsidP="00073CEE">
      <w:pPr>
        <w:numPr>
          <w:ilvl w:val="0"/>
          <w:numId w:val="1"/>
        </w:numPr>
        <w:rPr>
          <w:rFonts w:ascii="Arial" w:hAnsi="Arial" w:cs="Arial"/>
          <w:sz w:val="24"/>
          <w:szCs w:val="24"/>
        </w:rPr>
      </w:pPr>
      <w:r w:rsidRPr="00073CEE">
        <w:rPr>
          <w:rFonts w:ascii="Arial" w:hAnsi="Arial" w:cs="Arial"/>
          <w:b/>
          <w:bCs/>
          <w:sz w:val="24"/>
          <w:szCs w:val="24"/>
        </w:rPr>
        <w:t>Lifelong Learning</w:t>
      </w:r>
      <w:r w:rsidRPr="00073CEE">
        <w:rPr>
          <w:rFonts w:ascii="Arial" w:hAnsi="Arial" w:cs="Arial"/>
          <w:sz w:val="24"/>
          <w:szCs w:val="24"/>
        </w:rPr>
        <w:t>: In a rapidly changing world, the ability to think critically and learn deeply ensures adaptability and intellectual growth beyond the classroom.</w:t>
      </w:r>
    </w:p>
    <w:p w:rsidR="00073CEE" w:rsidRPr="00073CEE" w:rsidRDefault="00073CEE" w:rsidP="00073CEE">
      <w:pPr>
        <w:numPr>
          <w:ilvl w:val="0"/>
          <w:numId w:val="1"/>
        </w:numPr>
        <w:rPr>
          <w:rFonts w:ascii="Arial" w:hAnsi="Arial" w:cs="Arial"/>
          <w:sz w:val="24"/>
          <w:szCs w:val="24"/>
        </w:rPr>
      </w:pPr>
      <w:r w:rsidRPr="00073CEE">
        <w:rPr>
          <w:rFonts w:ascii="Arial" w:hAnsi="Arial" w:cs="Arial"/>
          <w:b/>
          <w:bCs/>
          <w:sz w:val="24"/>
          <w:szCs w:val="24"/>
        </w:rPr>
        <w:lastRenderedPageBreak/>
        <w:t>Research Support</w:t>
      </w:r>
      <w:r w:rsidRPr="00073CEE">
        <w:rPr>
          <w:rFonts w:ascii="Arial" w:hAnsi="Arial" w:cs="Arial"/>
          <w:sz w:val="24"/>
          <w:szCs w:val="24"/>
        </w:rPr>
        <w:t xml:space="preserve">: Studies, such as those by </w:t>
      </w:r>
      <w:proofErr w:type="spellStart"/>
      <w:r w:rsidRPr="00073CEE">
        <w:rPr>
          <w:rFonts w:ascii="Arial" w:hAnsi="Arial" w:cs="Arial"/>
          <w:sz w:val="24"/>
          <w:szCs w:val="24"/>
        </w:rPr>
        <w:t>Facione</w:t>
      </w:r>
      <w:proofErr w:type="spellEnd"/>
      <w:r w:rsidRPr="00073CEE">
        <w:rPr>
          <w:rFonts w:ascii="Arial" w:hAnsi="Arial" w:cs="Arial"/>
          <w:sz w:val="24"/>
          <w:szCs w:val="24"/>
        </w:rPr>
        <w:t xml:space="preserve"> (1990), highlight that critical thinking fosters independent learning, while research by Biggs (1999) shows that deep learning correlates with better academic outcomes and retention.</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Practical Example:</w:t>
      </w:r>
    </w:p>
    <w:p w:rsidR="00073CEE" w:rsidRPr="00073CEE" w:rsidRDefault="00073CEE" w:rsidP="00073CEE">
      <w:pPr>
        <w:rPr>
          <w:rFonts w:ascii="Arial" w:hAnsi="Arial" w:cs="Arial"/>
          <w:sz w:val="24"/>
          <w:szCs w:val="24"/>
        </w:rPr>
      </w:pPr>
      <w:r w:rsidRPr="00073CEE">
        <w:rPr>
          <w:rFonts w:ascii="Arial" w:hAnsi="Arial" w:cs="Arial"/>
          <w:sz w:val="24"/>
          <w:szCs w:val="24"/>
        </w:rPr>
        <w:t xml:space="preserve">Imagine you’re studying climate change in geography. Surface learning might involve memorizing statistics about global warming. Deep learning, however, would mean understanding the scientific processes behind it, </w:t>
      </w:r>
      <w:proofErr w:type="spellStart"/>
      <w:r w:rsidRPr="00073CEE">
        <w:rPr>
          <w:rFonts w:ascii="Arial" w:hAnsi="Arial" w:cs="Arial"/>
          <w:sz w:val="24"/>
          <w:szCs w:val="24"/>
        </w:rPr>
        <w:t>analyzing</w:t>
      </w:r>
      <w:proofErr w:type="spellEnd"/>
      <w:r w:rsidRPr="00073CEE">
        <w:rPr>
          <w:rFonts w:ascii="Arial" w:hAnsi="Arial" w:cs="Arial"/>
          <w:sz w:val="24"/>
          <w:szCs w:val="24"/>
        </w:rPr>
        <w:t xml:space="preserve"> its socioeconomic impacts, and critically evaluating proposed solutions like renewable energy policies. Critical thinking would push you to question whether certain data sources are reliable or if solutions are equitable across different populations.</w:t>
      </w:r>
    </w:p>
    <w:p w:rsidR="00073CEE" w:rsidRPr="00073CEE" w:rsidRDefault="008E7DE5" w:rsidP="00073CEE">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073CEE" w:rsidRPr="00073CEE" w:rsidRDefault="00073CEE" w:rsidP="00073CEE">
      <w:pPr>
        <w:rPr>
          <w:rFonts w:ascii="Arial" w:hAnsi="Arial" w:cs="Arial"/>
          <w:b/>
          <w:bCs/>
          <w:sz w:val="24"/>
          <w:szCs w:val="24"/>
          <w:u w:val="single"/>
        </w:rPr>
      </w:pPr>
    </w:p>
    <w:p w:rsidR="00073CEE" w:rsidRPr="00073CEE" w:rsidRDefault="00073CEE" w:rsidP="008E7DE5">
      <w:pPr>
        <w:pStyle w:val="Heading2"/>
      </w:pPr>
      <w:r w:rsidRPr="00073CEE">
        <w:t>Section 2: Moving Beyond Memorization to Analysis and Application</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Why Move Beyond Memorization?</w:t>
      </w:r>
    </w:p>
    <w:p w:rsidR="00073CEE" w:rsidRPr="00073CEE" w:rsidRDefault="00073CEE" w:rsidP="00073CEE">
      <w:pPr>
        <w:rPr>
          <w:rFonts w:ascii="Arial" w:hAnsi="Arial" w:cs="Arial"/>
          <w:sz w:val="24"/>
          <w:szCs w:val="24"/>
        </w:rPr>
      </w:pPr>
      <w:r w:rsidRPr="00073CEE">
        <w:rPr>
          <w:rFonts w:ascii="Arial" w:hAnsi="Arial" w:cs="Arial"/>
          <w:sz w:val="24"/>
          <w:szCs w:val="24"/>
        </w:rPr>
        <w:t>Memorization is a useful starting point for learning facts, but it often leads to forgetting once the test is over. It doesn’t equip students with the tools to handle complex, open-ended problems or to apply knowledge creatively. Analysis and application, on the other hand, involve breaking down information into components (analysis) and using it in new or practical ways (application). This shift transforms passive learners into active thinkers who can adapt knowledge to various scenarios.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Strategies for Analysis</w:t>
      </w:r>
    </w:p>
    <w:p w:rsidR="00073CEE" w:rsidRPr="00073CEE" w:rsidRDefault="00073CEE" w:rsidP="00073CEE">
      <w:pPr>
        <w:numPr>
          <w:ilvl w:val="0"/>
          <w:numId w:val="2"/>
        </w:numPr>
        <w:rPr>
          <w:rFonts w:ascii="Arial" w:hAnsi="Arial" w:cs="Arial"/>
          <w:sz w:val="24"/>
          <w:szCs w:val="24"/>
        </w:rPr>
      </w:pPr>
      <w:r w:rsidRPr="00073CEE">
        <w:rPr>
          <w:rFonts w:ascii="Arial" w:hAnsi="Arial" w:cs="Arial"/>
          <w:b/>
          <w:bCs/>
          <w:sz w:val="24"/>
          <w:szCs w:val="24"/>
        </w:rPr>
        <w:t xml:space="preserve">Break </w:t>
      </w:r>
      <w:proofErr w:type="gramStart"/>
      <w:r w:rsidRPr="00073CEE">
        <w:rPr>
          <w:rFonts w:ascii="Arial" w:hAnsi="Arial" w:cs="Arial"/>
          <w:b/>
          <w:bCs/>
          <w:sz w:val="24"/>
          <w:szCs w:val="24"/>
        </w:rPr>
        <w:t>Down</w:t>
      </w:r>
      <w:proofErr w:type="gramEnd"/>
      <w:r w:rsidRPr="00073CEE">
        <w:rPr>
          <w:rFonts w:ascii="Arial" w:hAnsi="Arial" w:cs="Arial"/>
          <w:b/>
          <w:bCs/>
          <w:sz w:val="24"/>
          <w:szCs w:val="24"/>
        </w:rPr>
        <w:t xml:space="preserve"> Concepts</w:t>
      </w:r>
      <w:r w:rsidRPr="00073CEE">
        <w:rPr>
          <w:rFonts w:ascii="Arial" w:hAnsi="Arial" w:cs="Arial"/>
          <w:sz w:val="24"/>
          <w:szCs w:val="24"/>
        </w:rPr>
        <w:t xml:space="preserve">: Dissect complex ideas into smaller parts to understand their structure. For instance, when studying a novel, </w:t>
      </w:r>
      <w:proofErr w:type="spellStart"/>
      <w:r w:rsidRPr="00073CEE">
        <w:rPr>
          <w:rFonts w:ascii="Arial" w:hAnsi="Arial" w:cs="Arial"/>
          <w:sz w:val="24"/>
          <w:szCs w:val="24"/>
        </w:rPr>
        <w:t>analyze</w:t>
      </w:r>
      <w:proofErr w:type="spellEnd"/>
      <w:r w:rsidRPr="00073CEE">
        <w:rPr>
          <w:rFonts w:ascii="Arial" w:hAnsi="Arial" w:cs="Arial"/>
          <w:sz w:val="24"/>
          <w:szCs w:val="24"/>
        </w:rPr>
        <w:t xml:space="preserve"> its themes, character motivations, and historical context separately before seeing how they interlink.</w:t>
      </w:r>
    </w:p>
    <w:p w:rsidR="00073CEE" w:rsidRPr="00073CEE" w:rsidRDefault="00073CEE" w:rsidP="00073CEE">
      <w:pPr>
        <w:numPr>
          <w:ilvl w:val="0"/>
          <w:numId w:val="2"/>
        </w:numPr>
        <w:rPr>
          <w:rFonts w:ascii="Arial" w:hAnsi="Arial" w:cs="Arial"/>
          <w:sz w:val="24"/>
          <w:szCs w:val="24"/>
        </w:rPr>
      </w:pPr>
      <w:r w:rsidRPr="00073CEE">
        <w:rPr>
          <w:rFonts w:ascii="Arial" w:hAnsi="Arial" w:cs="Arial"/>
          <w:b/>
          <w:bCs/>
          <w:sz w:val="24"/>
          <w:szCs w:val="24"/>
        </w:rPr>
        <w:t>Ask Probing Questions</w:t>
      </w:r>
      <w:r w:rsidRPr="00073CEE">
        <w:rPr>
          <w:rFonts w:ascii="Arial" w:hAnsi="Arial" w:cs="Arial"/>
          <w:sz w:val="24"/>
          <w:szCs w:val="24"/>
        </w:rPr>
        <w:t>: Challenge the material by asking “Why?”, “How?”, and “What if?</w:t>
      </w:r>
      <w:proofErr w:type="gramStart"/>
      <w:r w:rsidRPr="00073CEE">
        <w:rPr>
          <w:rFonts w:ascii="Arial" w:hAnsi="Arial" w:cs="Arial"/>
          <w:sz w:val="24"/>
          <w:szCs w:val="24"/>
        </w:rPr>
        <w:t>”.</w:t>
      </w:r>
      <w:proofErr w:type="gramEnd"/>
      <w:r w:rsidRPr="00073CEE">
        <w:rPr>
          <w:rFonts w:ascii="Arial" w:hAnsi="Arial" w:cs="Arial"/>
          <w:sz w:val="24"/>
          <w:szCs w:val="24"/>
        </w:rPr>
        <w:t xml:space="preserve"> For example, in a physics lesson on gravity, ask, “Why does gravity behave differently on other planets?” or “What if gravity suddenly changed on Earth?”</w:t>
      </w:r>
    </w:p>
    <w:p w:rsidR="00073CEE" w:rsidRPr="00073CEE" w:rsidRDefault="00073CEE" w:rsidP="00073CEE">
      <w:pPr>
        <w:numPr>
          <w:ilvl w:val="0"/>
          <w:numId w:val="2"/>
        </w:numPr>
        <w:rPr>
          <w:rFonts w:ascii="Arial" w:hAnsi="Arial" w:cs="Arial"/>
          <w:sz w:val="24"/>
          <w:szCs w:val="24"/>
        </w:rPr>
      </w:pPr>
      <w:r w:rsidRPr="00073CEE">
        <w:rPr>
          <w:rFonts w:ascii="Arial" w:hAnsi="Arial" w:cs="Arial"/>
          <w:b/>
          <w:bCs/>
          <w:sz w:val="24"/>
          <w:szCs w:val="24"/>
        </w:rPr>
        <w:lastRenderedPageBreak/>
        <w:t>Compare and Contrast</w:t>
      </w:r>
      <w:r w:rsidRPr="00073CEE">
        <w:rPr>
          <w:rFonts w:ascii="Arial" w:hAnsi="Arial" w:cs="Arial"/>
          <w:sz w:val="24"/>
          <w:szCs w:val="24"/>
        </w:rPr>
        <w:t>: Identify similarities and differences between concepts to deepen understanding. For example, compare two political systems in history to understand their strengths and weaknesses.</w:t>
      </w:r>
    </w:p>
    <w:p w:rsidR="00073CEE" w:rsidRPr="00073CEE" w:rsidRDefault="00073CEE" w:rsidP="00073CEE">
      <w:pPr>
        <w:numPr>
          <w:ilvl w:val="0"/>
          <w:numId w:val="2"/>
        </w:numPr>
        <w:rPr>
          <w:rFonts w:ascii="Arial" w:hAnsi="Arial" w:cs="Arial"/>
          <w:sz w:val="24"/>
          <w:szCs w:val="24"/>
        </w:rPr>
      </w:pPr>
      <w:r w:rsidRPr="00073CEE">
        <w:rPr>
          <w:rFonts w:ascii="Arial" w:hAnsi="Arial" w:cs="Arial"/>
          <w:b/>
          <w:bCs/>
          <w:sz w:val="24"/>
          <w:szCs w:val="24"/>
        </w:rPr>
        <w:t>Evaluate Evidence</w:t>
      </w:r>
      <w:r w:rsidRPr="00073CEE">
        <w:rPr>
          <w:rFonts w:ascii="Arial" w:hAnsi="Arial" w:cs="Arial"/>
          <w:sz w:val="24"/>
          <w:szCs w:val="24"/>
        </w:rPr>
        <w:t>: Assess the reliability and relevance of information. When reading a scientific article, check the source, sample size, and potential biases before accepting its conclusions.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Strategies for Application</w:t>
      </w:r>
    </w:p>
    <w:p w:rsidR="00073CEE" w:rsidRPr="00073CEE" w:rsidRDefault="00073CEE" w:rsidP="00073CEE">
      <w:pPr>
        <w:numPr>
          <w:ilvl w:val="0"/>
          <w:numId w:val="3"/>
        </w:numPr>
        <w:rPr>
          <w:rFonts w:ascii="Arial" w:hAnsi="Arial" w:cs="Arial"/>
          <w:sz w:val="24"/>
          <w:szCs w:val="24"/>
        </w:rPr>
      </w:pPr>
      <w:r w:rsidRPr="00073CEE">
        <w:rPr>
          <w:rFonts w:ascii="Arial" w:hAnsi="Arial" w:cs="Arial"/>
          <w:b/>
          <w:bCs/>
          <w:sz w:val="24"/>
          <w:szCs w:val="24"/>
        </w:rPr>
        <w:t>Solve Real-World Problems</w:t>
      </w:r>
      <w:r w:rsidRPr="00073CEE">
        <w:rPr>
          <w:rFonts w:ascii="Arial" w:hAnsi="Arial" w:cs="Arial"/>
          <w:sz w:val="24"/>
          <w:szCs w:val="24"/>
        </w:rPr>
        <w:t>: Use learned concepts to address practical issues. For instance, apply economic principles like supply and demand to explain why prices rise during shortages.</w:t>
      </w:r>
    </w:p>
    <w:p w:rsidR="00073CEE" w:rsidRPr="00073CEE" w:rsidRDefault="00073CEE" w:rsidP="00073CEE">
      <w:pPr>
        <w:numPr>
          <w:ilvl w:val="0"/>
          <w:numId w:val="3"/>
        </w:numPr>
        <w:rPr>
          <w:rFonts w:ascii="Arial" w:hAnsi="Arial" w:cs="Arial"/>
          <w:sz w:val="24"/>
          <w:szCs w:val="24"/>
        </w:rPr>
      </w:pPr>
      <w:r w:rsidRPr="00073CEE">
        <w:rPr>
          <w:rFonts w:ascii="Arial" w:hAnsi="Arial" w:cs="Arial"/>
          <w:b/>
          <w:bCs/>
          <w:sz w:val="24"/>
          <w:szCs w:val="24"/>
        </w:rPr>
        <w:t>Create Projects or Scenarios</w:t>
      </w:r>
      <w:r w:rsidRPr="00073CEE">
        <w:rPr>
          <w:rFonts w:ascii="Arial" w:hAnsi="Arial" w:cs="Arial"/>
          <w:sz w:val="24"/>
          <w:szCs w:val="24"/>
        </w:rPr>
        <w:t>: Design hypothetical situations or projects to test your understanding. For a biology unit on ecosystems, create a model of a sustainable habitat and explain how each element interacts.</w:t>
      </w:r>
    </w:p>
    <w:p w:rsidR="00073CEE" w:rsidRPr="00073CEE" w:rsidRDefault="00073CEE" w:rsidP="00073CEE">
      <w:pPr>
        <w:numPr>
          <w:ilvl w:val="0"/>
          <w:numId w:val="3"/>
        </w:numPr>
        <w:rPr>
          <w:rFonts w:ascii="Arial" w:hAnsi="Arial" w:cs="Arial"/>
          <w:sz w:val="24"/>
          <w:szCs w:val="24"/>
        </w:rPr>
      </w:pPr>
      <w:r w:rsidRPr="00073CEE">
        <w:rPr>
          <w:rFonts w:ascii="Arial" w:hAnsi="Arial" w:cs="Arial"/>
          <w:b/>
          <w:bCs/>
          <w:sz w:val="24"/>
          <w:szCs w:val="24"/>
        </w:rPr>
        <w:t>Teach Others</w:t>
      </w:r>
      <w:r w:rsidRPr="00073CEE">
        <w:rPr>
          <w:rFonts w:ascii="Arial" w:hAnsi="Arial" w:cs="Arial"/>
          <w:sz w:val="24"/>
          <w:szCs w:val="24"/>
        </w:rPr>
        <w:t>: Explaining a concept to a peer or family member forces you to apply your knowledge in a way that makes sense, reinforcing your own understanding.</w:t>
      </w:r>
    </w:p>
    <w:p w:rsidR="00073CEE" w:rsidRPr="00073CEE" w:rsidRDefault="00073CEE" w:rsidP="00073CEE">
      <w:pPr>
        <w:numPr>
          <w:ilvl w:val="0"/>
          <w:numId w:val="3"/>
        </w:numPr>
        <w:rPr>
          <w:rFonts w:ascii="Arial" w:hAnsi="Arial" w:cs="Arial"/>
          <w:sz w:val="24"/>
          <w:szCs w:val="24"/>
        </w:rPr>
      </w:pPr>
      <w:r w:rsidRPr="00073CEE">
        <w:rPr>
          <w:rFonts w:ascii="Arial" w:hAnsi="Arial" w:cs="Arial"/>
          <w:b/>
          <w:bCs/>
          <w:sz w:val="24"/>
          <w:szCs w:val="24"/>
        </w:rPr>
        <w:t>Use Case Studies</w:t>
      </w:r>
      <w:r w:rsidRPr="00073CEE">
        <w:rPr>
          <w:rFonts w:ascii="Arial" w:hAnsi="Arial" w:cs="Arial"/>
          <w:sz w:val="24"/>
          <w:szCs w:val="24"/>
        </w:rPr>
        <w:t xml:space="preserve">: Engage with real or fictional case studies to apply theories. In a business class, </w:t>
      </w:r>
      <w:proofErr w:type="spellStart"/>
      <w:r w:rsidRPr="00073CEE">
        <w:rPr>
          <w:rFonts w:ascii="Arial" w:hAnsi="Arial" w:cs="Arial"/>
          <w:sz w:val="24"/>
          <w:szCs w:val="24"/>
        </w:rPr>
        <w:t>analyze</w:t>
      </w:r>
      <w:proofErr w:type="spellEnd"/>
      <w:r w:rsidRPr="00073CEE">
        <w:rPr>
          <w:rFonts w:ascii="Arial" w:hAnsi="Arial" w:cs="Arial"/>
          <w:sz w:val="24"/>
          <w:szCs w:val="24"/>
        </w:rPr>
        <w:t xml:space="preserve"> a company’s failure using marketing or management concepts you’ve learned.</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Practical Example:</w:t>
      </w:r>
    </w:p>
    <w:p w:rsidR="00073CEE" w:rsidRPr="00073CEE" w:rsidRDefault="00073CEE" w:rsidP="00073CEE">
      <w:pPr>
        <w:rPr>
          <w:rFonts w:ascii="Arial" w:hAnsi="Arial" w:cs="Arial"/>
          <w:sz w:val="24"/>
          <w:szCs w:val="24"/>
        </w:rPr>
      </w:pPr>
      <w:r w:rsidRPr="00073CEE">
        <w:rPr>
          <w:rFonts w:ascii="Arial" w:hAnsi="Arial" w:cs="Arial"/>
          <w:sz w:val="24"/>
          <w:szCs w:val="24"/>
        </w:rPr>
        <w:t>Suppose you’ve memorized the formula for calculating area in geometry (Area = length × width). Moving to analysis, you might question why this formula works and explore its derivation. For application, you could use it to design a garden layout, calculating how much space is needed for different plants, thereby seeing the formula’s real-world utility.</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Challenges and Solutions:</w:t>
      </w:r>
    </w:p>
    <w:p w:rsidR="00073CEE" w:rsidRPr="00073CEE" w:rsidRDefault="00073CEE" w:rsidP="00073CEE">
      <w:pPr>
        <w:numPr>
          <w:ilvl w:val="0"/>
          <w:numId w:val="4"/>
        </w:numPr>
        <w:rPr>
          <w:rFonts w:ascii="Arial" w:hAnsi="Arial" w:cs="Arial"/>
          <w:sz w:val="24"/>
          <w:szCs w:val="24"/>
        </w:rPr>
      </w:pPr>
      <w:r w:rsidRPr="00073CEE">
        <w:rPr>
          <w:rFonts w:ascii="Arial" w:hAnsi="Arial" w:cs="Arial"/>
          <w:b/>
          <w:bCs/>
          <w:sz w:val="24"/>
          <w:szCs w:val="24"/>
        </w:rPr>
        <w:t>Challenge</w:t>
      </w:r>
      <w:r w:rsidRPr="00073CEE">
        <w:rPr>
          <w:rFonts w:ascii="Arial" w:hAnsi="Arial" w:cs="Arial"/>
          <w:sz w:val="24"/>
          <w:szCs w:val="24"/>
        </w:rPr>
        <w:t>: Analysis feels time-consuming compared to quick memorization.</w:t>
      </w:r>
      <w:r w:rsidRPr="00073CEE">
        <w:rPr>
          <w:rFonts w:ascii="Arial" w:hAnsi="Arial" w:cs="Arial"/>
          <w:sz w:val="24"/>
          <w:szCs w:val="24"/>
        </w:rPr>
        <w:br/>
      </w:r>
      <w:r w:rsidRPr="00073CEE">
        <w:rPr>
          <w:rFonts w:ascii="Arial" w:hAnsi="Arial" w:cs="Arial"/>
          <w:b/>
          <w:bCs/>
          <w:sz w:val="24"/>
          <w:szCs w:val="24"/>
        </w:rPr>
        <w:t>Solution</w:t>
      </w:r>
      <w:r w:rsidRPr="00073CEE">
        <w:rPr>
          <w:rFonts w:ascii="Arial" w:hAnsi="Arial" w:cs="Arial"/>
          <w:sz w:val="24"/>
          <w:szCs w:val="24"/>
        </w:rPr>
        <w:t xml:space="preserve">: Start small by </w:t>
      </w:r>
      <w:proofErr w:type="spellStart"/>
      <w:r w:rsidRPr="00073CEE">
        <w:rPr>
          <w:rFonts w:ascii="Arial" w:hAnsi="Arial" w:cs="Arial"/>
          <w:sz w:val="24"/>
          <w:szCs w:val="24"/>
        </w:rPr>
        <w:t>analyzing</w:t>
      </w:r>
      <w:proofErr w:type="spellEnd"/>
      <w:r w:rsidRPr="00073CEE">
        <w:rPr>
          <w:rFonts w:ascii="Arial" w:hAnsi="Arial" w:cs="Arial"/>
          <w:sz w:val="24"/>
          <w:szCs w:val="24"/>
        </w:rPr>
        <w:t xml:space="preserve"> one concept per study session and gradually increase complexity. Remember that depth saves time in the long run by reducing forgetting.</w:t>
      </w:r>
    </w:p>
    <w:p w:rsidR="00073CEE" w:rsidRPr="00073CEE" w:rsidRDefault="00073CEE" w:rsidP="00073CEE">
      <w:pPr>
        <w:numPr>
          <w:ilvl w:val="0"/>
          <w:numId w:val="4"/>
        </w:numPr>
        <w:rPr>
          <w:rFonts w:ascii="Arial" w:hAnsi="Arial" w:cs="Arial"/>
          <w:sz w:val="24"/>
          <w:szCs w:val="24"/>
        </w:rPr>
      </w:pPr>
      <w:r w:rsidRPr="00073CEE">
        <w:rPr>
          <w:rFonts w:ascii="Arial" w:hAnsi="Arial" w:cs="Arial"/>
          <w:b/>
          <w:bCs/>
          <w:sz w:val="24"/>
          <w:szCs w:val="24"/>
        </w:rPr>
        <w:t>Challenge</w:t>
      </w:r>
      <w:r w:rsidRPr="00073CEE">
        <w:rPr>
          <w:rFonts w:ascii="Arial" w:hAnsi="Arial" w:cs="Arial"/>
          <w:sz w:val="24"/>
          <w:szCs w:val="24"/>
        </w:rPr>
        <w:t>: Application can be intimidating if you’re unsure of your understanding.</w:t>
      </w:r>
      <w:r w:rsidRPr="00073CEE">
        <w:rPr>
          <w:rFonts w:ascii="Arial" w:hAnsi="Arial" w:cs="Arial"/>
          <w:sz w:val="24"/>
          <w:szCs w:val="24"/>
        </w:rPr>
        <w:br/>
      </w:r>
      <w:r w:rsidRPr="00073CEE">
        <w:rPr>
          <w:rFonts w:ascii="Arial" w:hAnsi="Arial" w:cs="Arial"/>
          <w:b/>
          <w:bCs/>
          <w:sz w:val="24"/>
          <w:szCs w:val="24"/>
        </w:rPr>
        <w:lastRenderedPageBreak/>
        <w:t>Solution</w:t>
      </w:r>
      <w:r w:rsidRPr="00073CEE">
        <w:rPr>
          <w:rFonts w:ascii="Arial" w:hAnsi="Arial" w:cs="Arial"/>
          <w:sz w:val="24"/>
          <w:szCs w:val="24"/>
        </w:rPr>
        <w:t>: Begin with guided application (e.g., textbook problems) before moving to independent projects, and seek feedback from teachers or peers.</w:t>
      </w:r>
    </w:p>
    <w:p w:rsidR="00073CEE" w:rsidRPr="00073CEE" w:rsidRDefault="008E7DE5" w:rsidP="00073CEE">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073CEE" w:rsidRPr="00073CEE" w:rsidRDefault="00073CEE" w:rsidP="008E7DE5">
      <w:pPr>
        <w:pStyle w:val="Heading2"/>
      </w:pPr>
      <w:r w:rsidRPr="00073CEE">
        <w:t xml:space="preserve">Section 3: Strategies for Connecting Concepts </w:t>
      </w:r>
      <w:proofErr w:type="gramStart"/>
      <w:r w:rsidRPr="00073CEE">
        <w:t>Across</w:t>
      </w:r>
      <w:proofErr w:type="gramEnd"/>
      <w:r w:rsidRPr="00073CEE">
        <w:t xml:space="preserve"> Subjects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Why Connect Concepts Across Subjects?</w:t>
      </w:r>
    </w:p>
    <w:p w:rsidR="00073CEE" w:rsidRPr="00073CEE" w:rsidRDefault="00073CEE" w:rsidP="00073CEE">
      <w:pPr>
        <w:rPr>
          <w:rFonts w:ascii="Arial" w:hAnsi="Arial" w:cs="Arial"/>
          <w:sz w:val="24"/>
          <w:szCs w:val="24"/>
        </w:rPr>
      </w:pPr>
      <w:r w:rsidRPr="00073CEE">
        <w:rPr>
          <w:rFonts w:ascii="Arial" w:hAnsi="Arial" w:cs="Arial"/>
          <w:sz w:val="24"/>
          <w:szCs w:val="24"/>
        </w:rPr>
        <w:t>Learning often happens in silos—math in one class, history in another—but real-world problems and innovative thinking require integrating knowledge across disciplines. Connecting concepts helps you see the bigger picture, reinforces learning through multiple perspectives, and sparks creativity. For instance, understanding the Industrial Revolution in history can enhance your grasp of environmental science by linking it to pollution’s origins, or inform economics by exploring shifts in labour markets.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Benefits of Interdisciplinary Thinking</w:t>
      </w:r>
    </w:p>
    <w:p w:rsidR="00073CEE" w:rsidRPr="00073CEE" w:rsidRDefault="00073CEE" w:rsidP="00073CEE">
      <w:pPr>
        <w:numPr>
          <w:ilvl w:val="0"/>
          <w:numId w:val="5"/>
        </w:numPr>
        <w:rPr>
          <w:rFonts w:ascii="Arial" w:hAnsi="Arial" w:cs="Arial"/>
          <w:sz w:val="24"/>
          <w:szCs w:val="24"/>
        </w:rPr>
      </w:pPr>
      <w:r w:rsidRPr="00073CEE">
        <w:rPr>
          <w:rFonts w:ascii="Arial" w:hAnsi="Arial" w:cs="Arial"/>
          <w:b/>
          <w:bCs/>
          <w:sz w:val="24"/>
          <w:szCs w:val="24"/>
        </w:rPr>
        <w:t>Holistic Understanding</w:t>
      </w:r>
      <w:r w:rsidRPr="00073CEE">
        <w:rPr>
          <w:rFonts w:ascii="Arial" w:hAnsi="Arial" w:cs="Arial"/>
          <w:sz w:val="24"/>
          <w:szCs w:val="24"/>
        </w:rPr>
        <w:t>: Seeing how subjects interrelate creates a more complete knowledge framework, making learning more meaningful.</w:t>
      </w:r>
    </w:p>
    <w:p w:rsidR="00073CEE" w:rsidRPr="00073CEE" w:rsidRDefault="00073CEE" w:rsidP="00073CEE">
      <w:pPr>
        <w:numPr>
          <w:ilvl w:val="0"/>
          <w:numId w:val="5"/>
        </w:numPr>
        <w:rPr>
          <w:rFonts w:ascii="Arial" w:hAnsi="Arial" w:cs="Arial"/>
          <w:sz w:val="24"/>
          <w:szCs w:val="24"/>
        </w:rPr>
      </w:pPr>
      <w:r w:rsidRPr="00073CEE">
        <w:rPr>
          <w:rFonts w:ascii="Arial" w:hAnsi="Arial" w:cs="Arial"/>
          <w:b/>
          <w:bCs/>
          <w:sz w:val="24"/>
          <w:szCs w:val="24"/>
        </w:rPr>
        <w:t>Enhanced Creativity</w:t>
      </w:r>
      <w:r w:rsidRPr="00073CEE">
        <w:rPr>
          <w:rFonts w:ascii="Arial" w:hAnsi="Arial" w:cs="Arial"/>
          <w:sz w:val="24"/>
          <w:szCs w:val="24"/>
        </w:rPr>
        <w:t>: Combining ideas from different fields can lead to unique insights or solutions, such as using statistical analysis (math) to interpret historical trends (history).</w:t>
      </w:r>
    </w:p>
    <w:p w:rsidR="00073CEE" w:rsidRPr="00073CEE" w:rsidRDefault="00073CEE" w:rsidP="00073CEE">
      <w:pPr>
        <w:numPr>
          <w:ilvl w:val="0"/>
          <w:numId w:val="5"/>
        </w:numPr>
        <w:rPr>
          <w:rFonts w:ascii="Arial" w:hAnsi="Arial" w:cs="Arial"/>
          <w:sz w:val="24"/>
          <w:szCs w:val="24"/>
        </w:rPr>
      </w:pPr>
      <w:r w:rsidRPr="00073CEE">
        <w:rPr>
          <w:rFonts w:ascii="Arial" w:hAnsi="Arial" w:cs="Arial"/>
          <w:b/>
          <w:bCs/>
          <w:sz w:val="24"/>
          <w:szCs w:val="24"/>
        </w:rPr>
        <w:t>Better Retention</w:t>
      </w:r>
      <w:r w:rsidRPr="00073CEE">
        <w:rPr>
          <w:rFonts w:ascii="Arial" w:hAnsi="Arial" w:cs="Arial"/>
          <w:sz w:val="24"/>
          <w:szCs w:val="24"/>
        </w:rPr>
        <w:t>: When concepts are connected to multiple contexts, they’re easier to remember because they’re anchored in a broader web of knowledge.</w:t>
      </w:r>
    </w:p>
    <w:p w:rsidR="00073CEE" w:rsidRPr="00073CEE" w:rsidRDefault="00073CEE" w:rsidP="00073CEE">
      <w:pPr>
        <w:numPr>
          <w:ilvl w:val="0"/>
          <w:numId w:val="5"/>
        </w:numPr>
        <w:rPr>
          <w:rFonts w:ascii="Arial" w:hAnsi="Arial" w:cs="Arial"/>
          <w:sz w:val="24"/>
          <w:szCs w:val="24"/>
        </w:rPr>
      </w:pPr>
      <w:r w:rsidRPr="00073CEE">
        <w:rPr>
          <w:rFonts w:ascii="Arial" w:hAnsi="Arial" w:cs="Arial"/>
          <w:b/>
          <w:bCs/>
          <w:sz w:val="24"/>
          <w:szCs w:val="24"/>
        </w:rPr>
        <w:t>Preparation for Advanced Studies</w:t>
      </w:r>
      <w:r w:rsidRPr="00073CEE">
        <w:rPr>
          <w:rFonts w:ascii="Arial" w:hAnsi="Arial" w:cs="Arial"/>
          <w:sz w:val="24"/>
          <w:szCs w:val="24"/>
        </w:rPr>
        <w:t>: Colleges and careers often demand interdisciplinary skills, such as applying psychology to marketing or ethics to technology.</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Strategies for Connecting Concepts</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Identify Overlapping Themes</w:t>
      </w:r>
      <w:r w:rsidRPr="00073CEE">
        <w:rPr>
          <w:rFonts w:ascii="Arial" w:hAnsi="Arial" w:cs="Arial"/>
          <w:sz w:val="24"/>
          <w:szCs w:val="24"/>
        </w:rPr>
        <w:t>: Look for common themes or principles across subjects. For example, the concept of “systems” appears in biology (ecosystems), physics (mechanical systems), and sociology (social systems). Explore how the idea of balance or interdependence applies in each.</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Use Concept Maps</w:t>
      </w:r>
      <w:r w:rsidRPr="00073CEE">
        <w:rPr>
          <w:rFonts w:ascii="Arial" w:hAnsi="Arial" w:cs="Arial"/>
          <w:sz w:val="24"/>
          <w:szCs w:val="24"/>
        </w:rPr>
        <w:t xml:space="preserve">: Create visual diagrams that link ideas from different subjects. Start with a central theme (e.g., “Revolution”) and branch out to </w:t>
      </w:r>
      <w:r w:rsidRPr="00073CEE">
        <w:rPr>
          <w:rFonts w:ascii="Arial" w:hAnsi="Arial" w:cs="Arial"/>
          <w:sz w:val="24"/>
          <w:szCs w:val="24"/>
        </w:rPr>
        <w:lastRenderedPageBreak/>
        <w:t>connect historical revolutions, scientific revolutions (like Copernicus), and even revolutionary ideas in literature.</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Ask Cross-Disciplinary Questions</w:t>
      </w:r>
      <w:r w:rsidRPr="00073CEE">
        <w:rPr>
          <w:rFonts w:ascii="Arial" w:hAnsi="Arial" w:cs="Arial"/>
          <w:sz w:val="24"/>
          <w:szCs w:val="24"/>
        </w:rPr>
        <w:t>: Pose questions that bridge subjects. For instance, “How does understanding probability (math) help in predicting election outcomes (civics)?” or “How do chemical reactions (chemistry) relate to cooking techniques (home economics)?”</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Engage in Project-Based Learning</w:t>
      </w:r>
      <w:r w:rsidRPr="00073CEE">
        <w:rPr>
          <w:rFonts w:ascii="Arial" w:hAnsi="Arial" w:cs="Arial"/>
          <w:sz w:val="24"/>
          <w:szCs w:val="24"/>
        </w:rPr>
        <w:t>: Work on projects that require knowledge from multiple areas. For example, design a sustainable city by combining geography (urban planning), science (renewable energy), and economics (budgeting).</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Reflect on Personal Interests</w:t>
      </w:r>
      <w:r w:rsidRPr="00073CEE">
        <w:rPr>
          <w:rFonts w:ascii="Arial" w:hAnsi="Arial" w:cs="Arial"/>
          <w:sz w:val="24"/>
          <w:szCs w:val="24"/>
        </w:rPr>
        <w:t>: Use your hobbies or passions as a lens to connect subjects. If you love music, explore its physics (sound waves), history (cultural movements), and even math (rhythms and patterns).</w:t>
      </w:r>
    </w:p>
    <w:p w:rsidR="00073CEE" w:rsidRPr="00073CEE" w:rsidRDefault="00073CEE" w:rsidP="00073CEE">
      <w:pPr>
        <w:numPr>
          <w:ilvl w:val="0"/>
          <w:numId w:val="6"/>
        </w:numPr>
        <w:rPr>
          <w:rFonts w:ascii="Arial" w:hAnsi="Arial" w:cs="Arial"/>
          <w:sz w:val="24"/>
          <w:szCs w:val="24"/>
        </w:rPr>
      </w:pPr>
      <w:r w:rsidRPr="00073CEE">
        <w:rPr>
          <w:rFonts w:ascii="Arial" w:hAnsi="Arial" w:cs="Arial"/>
          <w:b/>
          <w:bCs/>
          <w:sz w:val="24"/>
          <w:szCs w:val="24"/>
        </w:rPr>
        <w:t>Discuss with Peers or Teachers</w:t>
      </w:r>
      <w:r w:rsidRPr="00073CEE">
        <w:rPr>
          <w:rFonts w:ascii="Arial" w:hAnsi="Arial" w:cs="Arial"/>
          <w:sz w:val="24"/>
          <w:szCs w:val="24"/>
        </w:rPr>
        <w:t>: Join study groups or talk to teachers about how subjects intersect. A history teacher might explain how technological advancements (science) shaped wars, adding depth to both subjects.</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Practical Example:</w:t>
      </w:r>
    </w:p>
    <w:p w:rsidR="00073CEE" w:rsidRPr="00073CEE" w:rsidRDefault="00073CEE" w:rsidP="00073CEE">
      <w:pPr>
        <w:rPr>
          <w:rFonts w:ascii="Arial" w:hAnsi="Arial" w:cs="Arial"/>
          <w:sz w:val="24"/>
          <w:szCs w:val="24"/>
        </w:rPr>
      </w:pPr>
      <w:r w:rsidRPr="00073CEE">
        <w:rPr>
          <w:rFonts w:ascii="Arial" w:hAnsi="Arial" w:cs="Arial"/>
          <w:sz w:val="24"/>
          <w:szCs w:val="24"/>
        </w:rPr>
        <w:t xml:space="preserve">Imagine you’re studying World War II in history. Connect it to literature by reading novels or poems from that era (e.g., “The Diary of Anne Frank”) to understand personal perspectives. Link it to science by researching the development of nuclear weapons during the war. Tie it to geography by mapping key battle locations and </w:t>
      </w:r>
      <w:proofErr w:type="spellStart"/>
      <w:r w:rsidRPr="00073CEE">
        <w:rPr>
          <w:rFonts w:ascii="Arial" w:hAnsi="Arial" w:cs="Arial"/>
          <w:sz w:val="24"/>
          <w:szCs w:val="24"/>
        </w:rPr>
        <w:t>analyzing</w:t>
      </w:r>
      <w:proofErr w:type="spellEnd"/>
      <w:r w:rsidRPr="00073CEE">
        <w:rPr>
          <w:rFonts w:ascii="Arial" w:hAnsi="Arial" w:cs="Arial"/>
          <w:sz w:val="24"/>
          <w:szCs w:val="24"/>
        </w:rPr>
        <w:t xml:space="preserve"> their strategic importance. Finally, explore economics by examining how the war affected global trade. This web of connections makes the topic richer and more memorable.</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Challenges and Solutions:</w:t>
      </w:r>
    </w:p>
    <w:p w:rsidR="00073CEE" w:rsidRPr="00073CEE" w:rsidRDefault="00073CEE" w:rsidP="00073CEE">
      <w:pPr>
        <w:numPr>
          <w:ilvl w:val="0"/>
          <w:numId w:val="7"/>
        </w:numPr>
        <w:rPr>
          <w:rFonts w:ascii="Arial" w:hAnsi="Arial" w:cs="Arial"/>
          <w:sz w:val="24"/>
          <w:szCs w:val="24"/>
        </w:rPr>
      </w:pPr>
      <w:r w:rsidRPr="00073CEE">
        <w:rPr>
          <w:rFonts w:ascii="Arial" w:hAnsi="Arial" w:cs="Arial"/>
          <w:b/>
          <w:bCs/>
          <w:sz w:val="24"/>
          <w:szCs w:val="24"/>
        </w:rPr>
        <w:t>Challenge</w:t>
      </w:r>
      <w:r w:rsidRPr="00073CEE">
        <w:rPr>
          <w:rFonts w:ascii="Arial" w:hAnsi="Arial" w:cs="Arial"/>
          <w:sz w:val="24"/>
          <w:szCs w:val="24"/>
        </w:rPr>
        <w:t>: It’s hard to see connections between seemingly unrelated subjects.</w:t>
      </w:r>
      <w:r w:rsidRPr="00073CEE">
        <w:rPr>
          <w:rFonts w:ascii="Arial" w:hAnsi="Arial" w:cs="Arial"/>
          <w:sz w:val="24"/>
          <w:szCs w:val="24"/>
        </w:rPr>
        <w:br/>
      </w:r>
      <w:r w:rsidRPr="00073CEE">
        <w:rPr>
          <w:rFonts w:ascii="Arial" w:hAnsi="Arial" w:cs="Arial"/>
          <w:b/>
          <w:bCs/>
          <w:sz w:val="24"/>
          <w:szCs w:val="24"/>
        </w:rPr>
        <w:t>Solution</w:t>
      </w:r>
      <w:r w:rsidRPr="00073CEE">
        <w:rPr>
          <w:rFonts w:ascii="Arial" w:hAnsi="Arial" w:cs="Arial"/>
          <w:sz w:val="24"/>
          <w:szCs w:val="24"/>
        </w:rPr>
        <w:t>: Start with broad themes like “change,” “conflict,” or “innovation” that apply everywhere, then narrow down to specific examples. Use online resources or ask teachers for interdisciplinary links.</w:t>
      </w:r>
    </w:p>
    <w:p w:rsidR="00073CEE" w:rsidRPr="00073CEE" w:rsidRDefault="00073CEE" w:rsidP="00073CEE">
      <w:pPr>
        <w:numPr>
          <w:ilvl w:val="0"/>
          <w:numId w:val="7"/>
        </w:numPr>
        <w:rPr>
          <w:rFonts w:ascii="Arial" w:hAnsi="Arial" w:cs="Arial"/>
          <w:sz w:val="24"/>
          <w:szCs w:val="24"/>
        </w:rPr>
      </w:pPr>
      <w:r w:rsidRPr="00073CEE">
        <w:rPr>
          <w:rFonts w:ascii="Arial" w:hAnsi="Arial" w:cs="Arial"/>
          <w:b/>
          <w:bCs/>
          <w:sz w:val="24"/>
          <w:szCs w:val="24"/>
        </w:rPr>
        <w:t>Challenge</w:t>
      </w:r>
      <w:r w:rsidRPr="00073CEE">
        <w:rPr>
          <w:rFonts w:ascii="Arial" w:hAnsi="Arial" w:cs="Arial"/>
          <w:sz w:val="24"/>
          <w:szCs w:val="24"/>
        </w:rPr>
        <w:t>: Connecting concepts feels overwhelming with a heavy workload.</w:t>
      </w:r>
      <w:r w:rsidRPr="00073CEE">
        <w:rPr>
          <w:rFonts w:ascii="Arial" w:hAnsi="Arial" w:cs="Arial"/>
          <w:sz w:val="24"/>
          <w:szCs w:val="24"/>
        </w:rPr>
        <w:br/>
      </w:r>
      <w:r w:rsidRPr="00073CEE">
        <w:rPr>
          <w:rFonts w:ascii="Arial" w:hAnsi="Arial" w:cs="Arial"/>
          <w:b/>
          <w:bCs/>
          <w:sz w:val="24"/>
          <w:szCs w:val="24"/>
        </w:rPr>
        <w:t>Solution</w:t>
      </w:r>
      <w:r w:rsidRPr="00073CEE">
        <w:rPr>
          <w:rFonts w:ascii="Arial" w:hAnsi="Arial" w:cs="Arial"/>
          <w:sz w:val="24"/>
          <w:szCs w:val="24"/>
        </w:rPr>
        <w:t>: Focus on one cross-subject connection per week or unit, integrating it into existing assignments (e.g., mentioning a scientific discovery in a history essay).</w:t>
      </w:r>
    </w:p>
    <w:p w:rsidR="00073CEE" w:rsidRPr="00073CEE" w:rsidRDefault="008E7DE5" w:rsidP="00073CEE">
      <w:pPr>
        <w:rPr>
          <w:rFonts w:ascii="Arial" w:hAnsi="Arial" w:cs="Arial"/>
          <w:sz w:val="24"/>
          <w:szCs w:val="24"/>
        </w:rPr>
      </w:pPr>
      <w:r>
        <w:rPr>
          <w:rFonts w:ascii="Arial" w:hAnsi="Arial" w:cs="Arial"/>
          <w:sz w:val="24"/>
          <w:szCs w:val="24"/>
        </w:rPr>
        <w:lastRenderedPageBreak/>
        <w:pict>
          <v:rect id="_x0000_i1027" style="width:0;height:.75pt" o:hrstd="t" o:hrnoshade="t" o:hr="t" fillcolor="#262626" stroked="f"/>
        </w:pict>
      </w:r>
    </w:p>
    <w:p w:rsidR="00073CEE" w:rsidRDefault="00073CEE" w:rsidP="00073CEE">
      <w:pPr>
        <w:rPr>
          <w:rFonts w:ascii="Arial" w:hAnsi="Arial" w:cs="Arial"/>
          <w:b/>
          <w:bCs/>
          <w:sz w:val="24"/>
          <w:szCs w:val="24"/>
        </w:rPr>
      </w:pPr>
    </w:p>
    <w:p w:rsidR="00073CEE" w:rsidRPr="00073CEE" w:rsidRDefault="00073CEE" w:rsidP="008E7DE5">
      <w:pPr>
        <w:pStyle w:val="Heading2"/>
      </w:pPr>
      <w:r w:rsidRPr="00073CEE">
        <w:t>Section 4: Practical Activities and Tools for Critical Thinking and Deep Learning</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Activity 1: Socratic Questioning</w:t>
      </w:r>
    </w:p>
    <w:p w:rsidR="00073CEE" w:rsidRPr="00073CEE" w:rsidRDefault="00073CEE" w:rsidP="00073CEE">
      <w:pPr>
        <w:numPr>
          <w:ilvl w:val="0"/>
          <w:numId w:val="8"/>
        </w:numPr>
        <w:rPr>
          <w:rFonts w:ascii="Arial" w:hAnsi="Arial" w:cs="Arial"/>
          <w:sz w:val="24"/>
          <w:szCs w:val="24"/>
        </w:rPr>
      </w:pPr>
      <w:r w:rsidRPr="00073CEE">
        <w:rPr>
          <w:rFonts w:ascii="Arial" w:hAnsi="Arial" w:cs="Arial"/>
          <w:b/>
          <w:bCs/>
          <w:sz w:val="24"/>
          <w:szCs w:val="24"/>
        </w:rPr>
        <w:t>Purpose</w:t>
      </w:r>
      <w:r w:rsidRPr="00073CEE">
        <w:rPr>
          <w:rFonts w:ascii="Arial" w:hAnsi="Arial" w:cs="Arial"/>
          <w:sz w:val="24"/>
          <w:szCs w:val="24"/>
        </w:rPr>
        <w:t>: Develop critical thinking by questioning assumptions and exploring ideas deeply.</w:t>
      </w:r>
    </w:p>
    <w:p w:rsidR="00073CEE" w:rsidRPr="00073CEE" w:rsidRDefault="00073CEE" w:rsidP="00073CEE">
      <w:pPr>
        <w:numPr>
          <w:ilvl w:val="0"/>
          <w:numId w:val="8"/>
        </w:numPr>
        <w:rPr>
          <w:rFonts w:ascii="Arial" w:hAnsi="Arial" w:cs="Arial"/>
          <w:sz w:val="24"/>
          <w:szCs w:val="24"/>
        </w:rPr>
      </w:pPr>
      <w:r w:rsidRPr="00073CEE">
        <w:rPr>
          <w:rFonts w:ascii="Arial" w:hAnsi="Arial" w:cs="Arial"/>
          <w:b/>
          <w:bCs/>
          <w:sz w:val="24"/>
          <w:szCs w:val="24"/>
        </w:rPr>
        <w:t>How to Do It</w:t>
      </w:r>
      <w:r w:rsidRPr="00073CEE">
        <w:rPr>
          <w:rFonts w:ascii="Arial" w:hAnsi="Arial" w:cs="Arial"/>
          <w:sz w:val="24"/>
          <w:szCs w:val="24"/>
        </w:rPr>
        <w:t>: Choose a topic or statement from your studies (e.g., “Social media is harmful”). Use the Socratic method by asking a series of questions:</w:t>
      </w:r>
    </w:p>
    <w:p w:rsidR="00073CEE" w:rsidRPr="00073CEE" w:rsidRDefault="00073CEE" w:rsidP="00073CEE">
      <w:pPr>
        <w:numPr>
          <w:ilvl w:val="1"/>
          <w:numId w:val="8"/>
        </w:numPr>
        <w:rPr>
          <w:rFonts w:ascii="Arial" w:hAnsi="Arial" w:cs="Arial"/>
          <w:sz w:val="24"/>
          <w:szCs w:val="24"/>
        </w:rPr>
      </w:pPr>
      <w:r w:rsidRPr="00073CEE">
        <w:rPr>
          <w:rFonts w:ascii="Arial" w:hAnsi="Arial" w:cs="Arial"/>
          <w:sz w:val="24"/>
          <w:szCs w:val="24"/>
        </w:rPr>
        <w:t>What do I mean by “harmful”?</w:t>
      </w:r>
    </w:p>
    <w:p w:rsidR="00073CEE" w:rsidRPr="00073CEE" w:rsidRDefault="00073CEE" w:rsidP="00073CEE">
      <w:pPr>
        <w:numPr>
          <w:ilvl w:val="1"/>
          <w:numId w:val="8"/>
        </w:numPr>
        <w:rPr>
          <w:rFonts w:ascii="Arial" w:hAnsi="Arial" w:cs="Arial"/>
          <w:sz w:val="24"/>
          <w:szCs w:val="24"/>
        </w:rPr>
      </w:pPr>
      <w:r w:rsidRPr="00073CEE">
        <w:rPr>
          <w:rFonts w:ascii="Arial" w:hAnsi="Arial" w:cs="Arial"/>
          <w:sz w:val="24"/>
          <w:szCs w:val="24"/>
        </w:rPr>
        <w:t>What evidence supports this view?</w:t>
      </w:r>
    </w:p>
    <w:p w:rsidR="00073CEE" w:rsidRPr="00073CEE" w:rsidRDefault="00073CEE" w:rsidP="00073CEE">
      <w:pPr>
        <w:numPr>
          <w:ilvl w:val="1"/>
          <w:numId w:val="8"/>
        </w:numPr>
        <w:rPr>
          <w:rFonts w:ascii="Arial" w:hAnsi="Arial" w:cs="Arial"/>
          <w:sz w:val="24"/>
          <w:szCs w:val="24"/>
        </w:rPr>
      </w:pPr>
      <w:r w:rsidRPr="00073CEE">
        <w:rPr>
          <w:rFonts w:ascii="Arial" w:hAnsi="Arial" w:cs="Arial"/>
          <w:sz w:val="24"/>
          <w:szCs w:val="24"/>
        </w:rPr>
        <w:t>Are there alternative perspectives?</w:t>
      </w:r>
    </w:p>
    <w:p w:rsidR="00073CEE" w:rsidRPr="00073CEE" w:rsidRDefault="00073CEE" w:rsidP="00073CEE">
      <w:pPr>
        <w:numPr>
          <w:ilvl w:val="1"/>
          <w:numId w:val="8"/>
        </w:numPr>
        <w:rPr>
          <w:rFonts w:ascii="Arial" w:hAnsi="Arial" w:cs="Arial"/>
          <w:sz w:val="24"/>
          <w:szCs w:val="24"/>
        </w:rPr>
      </w:pPr>
      <w:r w:rsidRPr="00073CEE">
        <w:rPr>
          <w:rFonts w:ascii="Arial" w:hAnsi="Arial" w:cs="Arial"/>
          <w:sz w:val="24"/>
          <w:szCs w:val="24"/>
        </w:rPr>
        <w:t>What are the consequences of this belief?</w:t>
      </w:r>
    </w:p>
    <w:p w:rsidR="00073CEE" w:rsidRPr="00073CEE" w:rsidRDefault="00073CEE" w:rsidP="00073CEE">
      <w:pPr>
        <w:numPr>
          <w:ilvl w:val="1"/>
          <w:numId w:val="8"/>
        </w:numPr>
        <w:rPr>
          <w:rFonts w:ascii="Arial" w:hAnsi="Arial" w:cs="Arial"/>
          <w:sz w:val="24"/>
          <w:szCs w:val="24"/>
        </w:rPr>
      </w:pPr>
      <w:r w:rsidRPr="00073CEE">
        <w:rPr>
          <w:rFonts w:ascii="Arial" w:hAnsi="Arial" w:cs="Arial"/>
          <w:sz w:val="24"/>
          <w:szCs w:val="24"/>
        </w:rPr>
        <w:t>Why do I think this way?</w:t>
      </w:r>
      <w:r w:rsidRPr="00073CEE">
        <w:rPr>
          <w:rFonts w:ascii="Arial" w:hAnsi="Arial" w:cs="Arial"/>
          <w:sz w:val="24"/>
          <w:szCs w:val="24"/>
        </w:rPr>
        <w:br/>
        <w:t>Write your answers and discuss them with a peer or teacher to refine your thinking.</w:t>
      </w:r>
    </w:p>
    <w:p w:rsidR="00073CEE" w:rsidRPr="00073CEE" w:rsidRDefault="00073CEE" w:rsidP="00073CEE">
      <w:pPr>
        <w:numPr>
          <w:ilvl w:val="0"/>
          <w:numId w:val="8"/>
        </w:numPr>
        <w:rPr>
          <w:rFonts w:ascii="Arial" w:hAnsi="Arial" w:cs="Arial"/>
          <w:sz w:val="24"/>
          <w:szCs w:val="24"/>
        </w:rPr>
      </w:pPr>
      <w:r w:rsidRPr="00073CEE">
        <w:rPr>
          <w:rFonts w:ascii="Arial" w:hAnsi="Arial" w:cs="Arial"/>
          <w:b/>
          <w:bCs/>
          <w:sz w:val="24"/>
          <w:szCs w:val="24"/>
        </w:rPr>
        <w:t>Outcome</w:t>
      </w:r>
      <w:r w:rsidRPr="00073CEE">
        <w:rPr>
          <w:rFonts w:ascii="Arial" w:hAnsi="Arial" w:cs="Arial"/>
          <w:sz w:val="24"/>
          <w:szCs w:val="24"/>
        </w:rPr>
        <w:t>: This builds the habit of challenging ideas rather than accepting them passively.</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Activity 2: Case Study Analysis</w:t>
      </w:r>
    </w:p>
    <w:p w:rsidR="00073CEE" w:rsidRPr="00073CEE" w:rsidRDefault="00073CEE" w:rsidP="00073CEE">
      <w:pPr>
        <w:numPr>
          <w:ilvl w:val="0"/>
          <w:numId w:val="9"/>
        </w:numPr>
        <w:rPr>
          <w:rFonts w:ascii="Arial" w:hAnsi="Arial" w:cs="Arial"/>
          <w:sz w:val="24"/>
          <w:szCs w:val="24"/>
        </w:rPr>
      </w:pPr>
      <w:r w:rsidRPr="00073CEE">
        <w:rPr>
          <w:rFonts w:ascii="Arial" w:hAnsi="Arial" w:cs="Arial"/>
          <w:b/>
          <w:bCs/>
          <w:sz w:val="24"/>
          <w:szCs w:val="24"/>
        </w:rPr>
        <w:t>Purpose</w:t>
      </w:r>
      <w:r w:rsidRPr="00073CEE">
        <w:rPr>
          <w:rFonts w:ascii="Arial" w:hAnsi="Arial" w:cs="Arial"/>
          <w:sz w:val="24"/>
          <w:szCs w:val="24"/>
        </w:rPr>
        <w:t>: Practice analysis and application by engaging with real-world scenarios.</w:t>
      </w:r>
    </w:p>
    <w:p w:rsidR="00073CEE" w:rsidRPr="00073CEE" w:rsidRDefault="00073CEE" w:rsidP="00073CEE">
      <w:pPr>
        <w:numPr>
          <w:ilvl w:val="0"/>
          <w:numId w:val="9"/>
        </w:numPr>
        <w:rPr>
          <w:rFonts w:ascii="Arial" w:hAnsi="Arial" w:cs="Arial"/>
          <w:sz w:val="24"/>
          <w:szCs w:val="24"/>
        </w:rPr>
      </w:pPr>
      <w:r w:rsidRPr="00073CEE">
        <w:rPr>
          <w:rFonts w:ascii="Arial" w:hAnsi="Arial" w:cs="Arial"/>
          <w:b/>
          <w:bCs/>
          <w:sz w:val="24"/>
          <w:szCs w:val="24"/>
        </w:rPr>
        <w:t>How to Do It</w:t>
      </w:r>
      <w:r w:rsidRPr="00073CEE">
        <w:rPr>
          <w:rFonts w:ascii="Arial" w:hAnsi="Arial" w:cs="Arial"/>
          <w:sz w:val="24"/>
          <w:szCs w:val="24"/>
        </w:rPr>
        <w:t xml:space="preserve">: Select a case study relevant to your subject (e.g., a business failure for economics, a public health crisis for biology). Break it into parts: What happened? Why did it happen? What could have been done differently? Apply concepts from your lessons to propose solutions, </w:t>
      </w:r>
      <w:proofErr w:type="gramStart"/>
      <w:r w:rsidRPr="00073CEE">
        <w:rPr>
          <w:rFonts w:ascii="Arial" w:hAnsi="Arial" w:cs="Arial"/>
          <w:sz w:val="24"/>
          <w:szCs w:val="24"/>
        </w:rPr>
        <w:t>then</w:t>
      </w:r>
      <w:proofErr w:type="gramEnd"/>
      <w:r w:rsidRPr="00073CEE">
        <w:rPr>
          <w:rFonts w:ascii="Arial" w:hAnsi="Arial" w:cs="Arial"/>
          <w:sz w:val="24"/>
          <w:szCs w:val="24"/>
        </w:rPr>
        <w:t xml:space="preserve"> research if similar strategies worked elsewhere.</w:t>
      </w:r>
    </w:p>
    <w:p w:rsidR="00073CEE" w:rsidRPr="00073CEE" w:rsidRDefault="00073CEE" w:rsidP="00073CEE">
      <w:pPr>
        <w:numPr>
          <w:ilvl w:val="0"/>
          <w:numId w:val="9"/>
        </w:numPr>
        <w:rPr>
          <w:rFonts w:ascii="Arial" w:hAnsi="Arial" w:cs="Arial"/>
          <w:sz w:val="24"/>
          <w:szCs w:val="24"/>
        </w:rPr>
      </w:pPr>
      <w:r w:rsidRPr="00073CEE">
        <w:rPr>
          <w:rFonts w:ascii="Arial" w:hAnsi="Arial" w:cs="Arial"/>
          <w:b/>
          <w:bCs/>
          <w:sz w:val="24"/>
          <w:szCs w:val="24"/>
        </w:rPr>
        <w:t>Outcome</w:t>
      </w:r>
      <w:r w:rsidRPr="00073CEE">
        <w:rPr>
          <w:rFonts w:ascii="Arial" w:hAnsi="Arial" w:cs="Arial"/>
          <w:sz w:val="24"/>
          <w:szCs w:val="24"/>
        </w:rPr>
        <w:t>: This bridges theory and practice, enhancing deep learning.</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Activity 3: Interdisciplinary Project</w:t>
      </w:r>
    </w:p>
    <w:p w:rsidR="00073CEE" w:rsidRPr="00073CEE" w:rsidRDefault="00073CEE" w:rsidP="00073CEE">
      <w:pPr>
        <w:numPr>
          <w:ilvl w:val="0"/>
          <w:numId w:val="10"/>
        </w:numPr>
        <w:rPr>
          <w:rFonts w:ascii="Arial" w:hAnsi="Arial" w:cs="Arial"/>
          <w:sz w:val="24"/>
          <w:szCs w:val="24"/>
        </w:rPr>
      </w:pPr>
      <w:r w:rsidRPr="00073CEE">
        <w:rPr>
          <w:rFonts w:ascii="Arial" w:hAnsi="Arial" w:cs="Arial"/>
          <w:b/>
          <w:bCs/>
          <w:sz w:val="24"/>
          <w:szCs w:val="24"/>
        </w:rPr>
        <w:lastRenderedPageBreak/>
        <w:t>Purpose</w:t>
      </w:r>
      <w:r w:rsidRPr="00073CEE">
        <w:rPr>
          <w:rFonts w:ascii="Arial" w:hAnsi="Arial" w:cs="Arial"/>
          <w:sz w:val="24"/>
          <w:szCs w:val="24"/>
        </w:rPr>
        <w:t>: Connect concepts across subjects through a hands-on project.</w:t>
      </w:r>
    </w:p>
    <w:p w:rsidR="00073CEE" w:rsidRPr="00073CEE" w:rsidRDefault="00073CEE" w:rsidP="00073CEE">
      <w:pPr>
        <w:numPr>
          <w:ilvl w:val="0"/>
          <w:numId w:val="10"/>
        </w:numPr>
        <w:rPr>
          <w:rFonts w:ascii="Arial" w:hAnsi="Arial" w:cs="Arial"/>
          <w:sz w:val="24"/>
          <w:szCs w:val="24"/>
        </w:rPr>
      </w:pPr>
      <w:r w:rsidRPr="00073CEE">
        <w:rPr>
          <w:rFonts w:ascii="Arial" w:hAnsi="Arial" w:cs="Arial"/>
          <w:b/>
          <w:bCs/>
          <w:sz w:val="24"/>
          <w:szCs w:val="24"/>
        </w:rPr>
        <w:t>How to Do It</w:t>
      </w:r>
      <w:r w:rsidRPr="00073CEE">
        <w:rPr>
          <w:rFonts w:ascii="Arial" w:hAnsi="Arial" w:cs="Arial"/>
          <w:sz w:val="24"/>
          <w:szCs w:val="24"/>
        </w:rPr>
        <w:t>: Design a small project that combines at least two subjects. For example, create a presentation on “The Science and History of Space Exploration,” integrating physics (rocket technology) and history (Cold War space race). Include visuals, data, and personal insights on how the subjects inform each other.</w:t>
      </w:r>
    </w:p>
    <w:p w:rsidR="00073CEE" w:rsidRPr="00073CEE" w:rsidRDefault="00073CEE" w:rsidP="00073CEE">
      <w:pPr>
        <w:numPr>
          <w:ilvl w:val="0"/>
          <w:numId w:val="10"/>
        </w:numPr>
        <w:rPr>
          <w:rFonts w:ascii="Arial" w:hAnsi="Arial" w:cs="Arial"/>
          <w:sz w:val="24"/>
          <w:szCs w:val="24"/>
        </w:rPr>
      </w:pPr>
      <w:r w:rsidRPr="00073CEE">
        <w:rPr>
          <w:rFonts w:ascii="Arial" w:hAnsi="Arial" w:cs="Arial"/>
          <w:b/>
          <w:bCs/>
          <w:sz w:val="24"/>
          <w:szCs w:val="24"/>
        </w:rPr>
        <w:t>Outcome</w:t>
      </w:r>
      <w:r w:rsidRPr="00073CEE">
        <w:rPr>
          <w:rFonts w:ascii="Arial" w:hAnsi="Arial" w:cs="Arial"/>
          <w:sz w:val="24"/>
          <w:szCs w:val="24"/>
        </w:rPr>
        <w:t>: This fosters creativity and a holistic view of knowledge.</w:t>
      </w:r>
    </w:p>
    <w:p w:rsidR="00073CEE" w:rsidRDefault="00073CEE" w:rsidP="00073CEE">
      <w:pPr>
        <w:rPr>
          <w:rFonts w:ascii="Arial" w:hAnsi="Arial" w:cs="Arial"/>
          <w:b/>
          <w:bCs/>
          <w:sz w:val="24"/>
          <w:szCs w:val="24"/>
        </w:rPr>
      </w:pPr>
    </w:p>
    <w:p w:rsidR="00073CEE" w:rsidRPr="00073CEE" w:rsidRDefault="00073CEE" w:rsidP="00073CEE">
      <w:pPr>
        <w:rPr>
          <w:rFonts w:ascii="Arial" w:hAnsi="Arial" w:cs="Arial"/>
          <w:b/>
          <w:bCs/>
          <w:sz w:val="24"/>
          <w:szCs w:val="24"/>
        </w:rPr>
      </w:pPr>
      <w:r w:rsidRPr="00073CEE">
        <w:rPr>
          <w:rFonts w:ascii="Arial" w:hAnsi="Arial" w:cs="Arial"/>
          <w:b/>
          <w:bCs/>
          <w:sz w:val="24"/>
          <w:szCs w:val="24"/>
        </w:rPr>
        <w:t>Tools for Support</w:t>
      </w:r>
    </w:p>
    <w:p w:rsidR="00073CEE" w:rsidRPr="00073CEE" w:rsidRDefault="00073CEE" w:rsidP="00073CEE">
      <w:pPr>
        <w:numPr>
          <w:ilvl w:val="0"/>
          <w:numId w:val="11"/>
        </w:numPr>
        <w:rPr>
          <w:rFonts w:ascii="Arial" w:hAnsi="Arial" w:cs="Arial"/>
          <w:sz w:val="24"/>
          <w:szCs w:val="24"/>
        </w:rPr>
      </w:pPr>
      <w:r w:rsidRPr="00073CEE">
        <w:rPr>
          <w:rFonts w:ascii="Arial" w:hAnsi="Arial" w:cs="Arial"/>
          <w:b/>
          <w:bCs/>
          <w:sz w:val="24"/>
          <w:szCs w:val="24"/>
        </w:rPr>
        <w:t>Mind Mapping Software</w:t>
      </w:r>
      <w:r w:rsidRPr="00073CEE">
        <w:rPr>
          <w:rFonts w:ascii="Arial" w:hAnsi="Arial" w:cs="Arial"/>
          <w:sz w:val="24"/>
          <w:szCs w:val="24"/>
        </w:rPr>
        <w:t xml:space="preserve">: Use tools like </w:t>
      </w:r>
      <w:proofErr w:type="spellStart"/>
      <w:r w:rsidRPr="00073CEE">
        <w:rPr>
          <w:rFonts w:ascii="Arial" w:hAnsi="Arial" w:cs="Arial"/>
          <w:sz w:val="24"/>
          <w:szCs w:val="24"/>
        </w:rPr>
        <w:t>XMind</w:t>
      </w:r>
      <w:proofErr w:type="spellEnd"/>
      <w:r w:rsidRPr="00073CEE">
        <w:rPr>
          <w:rFonts w:ascii="Arial" w:hAnsi="Arial" w:cs="Arial"/>
          <w:sz w:val="24"/>
          <w:szCs w:val="24"/>
        </w:rPr>
        <w:t xml:space="preserve"> or </w:t>
      </w:r>
      <w:proofErr w:type="spellStart"/>
      <w:r w:rsidRPr="00073CEE">
        <w:rPr>
          <w:rFonts w:ascii="Arial" w:hAnsi="Arial" w:cs="Arial"/>
          <w:sz w:val="24"/>
          <w:szCs w:val="24"/>
        </w:rPr>
        <w:t>Canva</w:t>
      </w:r>
      <w:proofErr w:type="spellEnd"/>
      <w:r w:rsidRPr="00073CEE">
        <w:rPr>
          <w:rFonts w:ascii="Arial" w:hAnsi="Arial" w:cs="Arial"/>
          <w:sz w:val="24"/>
          <w:szCs w:val="24"/>
        </w:rPr>
        <w:t xml:space="preserve"> to create concept maps linking ideas across subjects.</w:t>
      </w:r>
    </w:p>
    <w:p w:rsidR="00073CEE" w:rsidRPr="00073CEE" w:rsidRDefault="00073CEE" w:rsidP="00073CEE">
      <w:pPr>
        <w:numPr>
          <w:ilvl w:val="0"/>
          <w:numId w:val="11"/>
        </w:numPr>
        <w:rPr>
          <w:rFonts w:ascii="Arial" w:hAnsi="Arial" w:cs="Arial"/>
          <w:sz w:val="24"/>
          <w:szCs w:val="24"/>
        </w:rPr>
      </w:pPr>
      <w:r w:rsidRPr="00073CEE">
        <w:rPr>
          <w:rFonts w:ascii="Arial" w:hAnsi="Arial" w:cs="Arial"/>
          <w:b/>
          <w:bCs/>
          <w:sz w:val="24"/>
          <w:szCs w:val="24"/>
        </w:rPr>
        <w:t>Critical Thinking Frameworks</w:t>
      </w:r>
      <w:r w:rsidRPr="00073CEE">
        <w:rPr>
          <w:rFonts w:ascii="Arial" w:hAnsi="Arial" w:cs="Arial"/>
          <w:sz w:val="24"/>
          <w:szCs w:val="24"/>
        </w:rPr>
        <w:t>: Apply models like Bloom’s Taxonomy to ensure you’re engaging at higher levels (</w:t>
      </w:r>
      <w:proofErr w:type="spellStart"/>
      <w:r w:rsidRPr="00073CEE">
        <w:rPr>
          <w:rFonts w:ascii="Arial" w:hAnsi="Arial" w:cs="Arial"/>
          <w:sz w:val="24"/>
          <w:szCs w:val="24"/>
        </w:rPr>
        <w:t>analyze</w:t>
      </w:r>
      <w:proofErr w:type="spellEnd"/>
      <w:r w:rsidRPr="00073CEE">
        <w:rPr>
          <w:rFonts w:ascii="Arial" w:hAnsi="Arial" w:cs="Arial"/>
          <w:sz w:val="24"/>
          <w:szCs w:val="24"/>
        </w:rPr>
        <w:t xml:space="preserve">, evaluate, </w:t>
      </w:r>
      <w:proofErr w:type="gramStart"/>
      <w:r w:rsidRPr="00073CEE">
        <w:rPr>
          <w:rFonts w:ascii="Arial" w:hAnsi="Arial" w:cs="Arial"/>
          <w:sz w:val="24"/>
          <w:szCs w:val="24"/>
        </w:rPr>
        <w:t>create</w:t>
      </w:r>
      <w:proofErr w:type="gramEnd"/>
      <w:r w:rsidRPr="00073CEE">
        <w:rPr>
          <w:rFonts w:ascii="Arial" w:hAnsi="Arial" w:cs="Arial"/>
          <w:sz w:val="24"/>
          <w:szCs w:val="24"/>
        </w:rPr>
        <w:t>) rather than just remembering or understanding.</w:t>
      </w:r>
    </w:p>
    <w:p w:rsidR="00073CEE" w:rsidRPr="00073CEE" w:rsidRDefault="00073CEE" w:rsidP="00073CEE">
      <w:pPr>
        <w:numPr>
          <w:ilvl w:val="0"/>
          <w:numId w:val="11"/>
        </w:numPr>
        <w:rPr>
          <w:rFonts w:ascii="Arial" w:hAnsi="Arial" w:cs="Arial"/>
          <w:sz w:val="24"/>
          <w:szCs w:val="24"/>
        </w:rPr>
      </w:pPr>
      <w:r w:rsidRPr="00073CEE">
        <w:rPr>
          <w:rFonts w:ascii="Arial" w:hAnsi="Arial" w:cs="Arial"/>
          <w:b/>
          <w:bCs/>
          <w:sz w:val="24"/>
          <w:szCs w:val="24"/>
        </w:rPr>
        <w:t>Online Resources</w:t>
      </w:r>
      <w:r w:rsidRPr="00073CEE">
        <w:rPr>
          <w:rFonts w:ascii="Arial" w:hAnsi="Arial" w:cs="Arial"/>
          <w:sz w:val="24"/>
          <w:szCs w:val="24"/>
        </w:rPr>
        <w:t xml:space="preserve">: Platforms like Khan Academy, </w:t>
      </w:r>
      <w:proofErr w:type="spellStart"/>
      <w:r w:rsidRPr="00073CEE">
        <w:rPr>
          <w:rFonts w:ascii="Arial" w:hAnsi="Arial" w:cs="Arial"/>
          <w:sz w:val="24"/>
          <w:szCs w:val="24"/>
        </w:rPr>
        <w:t>Coursera</w:t>
      </w:r>
      <w:proofErr w:type="spellEnd"/>
      <w:r w:rsidRPr="00073CEE">
        <w:rPr>
          <w:rFonts w:ascii="Arial" w:hAnsi="Arial" w:cs="Arial"/>
          <w:sz w:val="24"/>
          <w:szCs w:val="24"/>
        </w:rPr>
        <w:t>, or TED-Ed offer interdisciplinary content to inspire connections (e.g., videos linking art and science).</w:t>
      </w:r>
    </w:p>
    <w:p w:rsidR="00073CEE" w:rsidRPr="00073CEE" w:rsidRDefault="00073CEE" w:rsidP="00073CEE">
      <w:pPr>
        <w:numPr>
          <w:ilvl w:val="0"/>
          <w:numId w:val="11"/>
        </w:numPr>
        <w:rPr>
          <w:rFonts w:ascii="Arial" w:hAnsi="Arial" w:cs="Arial"/>
          <w:sz w:val="24"/>
          <w:szCs w:val="24"/>
        </w:rPr>
      </w:pPr>
      <w:r w:rsidRPr="00073CEE">
        <w:rPr>
          <w:rFonts w:ascii="Arial" w:hAnsi="Arial" w:cs="Arial"/>
          <w:b/>
          <w:bCs/>
          <w:sz w:val="24"/>
          <w:szCs w:val="24"/>
        </w:rPr>
        <w:t>Study Journals</w:t>
      </w:r>
      <w:r w:rsidRPr="00073CEE">
        <w:rPr>
          <w:rFonts w:ascii="Arial" w:hAnsi="Arial" w:cs="Arial"/>
          <w:sz w:val="24"/>
          <w:szCs w:val="24"/>
        </w:rPr>
        <w:t>: Maintain a journal to reflect on questions, connections, and applications after each study session, tracking your growth in critical thinking.</w:t>
      </w:r>
    </w:p>
    <w:p w:rsidR="008E7DE5" w:rsidRDefault="008E7DE5" w:rsidP="00073CEE">
      <w:pPr>
        <w:rPr>
          <w:rFonts w:ascii="Arial" w:hAnsi="Arial" w:cs="Arial"/>
          <w:sz w:val="24"/>
          <w:szCs w:val="24"/>
        </w:rPr>
      </w:pPr>
    </w:p>
    <w:p w:rsidR="00073CEE" w:rsidRPr="00073CEE" w:rsidRDefault="008E7DE5" w:rsidP="008E7DE5">
      <w:pPr>
        <w:pStyle w:val="Heading2"/>
      </w:pPr>
      <w:r>
        <w:t>Chapter Wrap-up</w:t>
      </w:r>
    </w:p>
    <w:p w:rsidR="00073CEE" w:rsidRPr="00073CEE" w:rsidRDefault="00073CEE" w:rsidP="00073CEE">
      <w:pPr>
        <w:rPr>
          <w:rFonts w:ascii="Arial" w:hAnsi="Arial" w:cs="Arial"/>
          <w:sz w:val="24"/>
          <w:szCs w:val="24"/>
        </w:rPr>
      </w:pPr>
      <w:r>
        <w:rPr>
          <w:rFonts w:ascii="Arial" w:hAnsi="Arial" w:cs="Arial"/>
          <w:sz w:val="24"/>
          <w:szCs w:val="24"/>
        </w:rPr>
        <w:t>This chapter</w:t>
      </w:r>
      <w:r w:rsidRPr="00073CEE">
        <w:rPr>
          <w:rFonts w:ascii="Arial" w:hAnsi="Arial" w:cs="Arial"/>
          <w:sz w:val="24"/>
          <w:szCs w:val="24"/>
        </w:rPr>
        <w:t xml:space="preserve"> has equipped you with the tools to transcend traditional memorization and embrace critical thinking and deep learning. By focusing on analysis and application, you’ve learned to dissect complex ideas, apply knowledge to real-world contexts, and solve problems with confidence. Through strategies for connecting concepts across subjects, you’ve discovered how to build a richer, more integrated understanding of the world, fostering creativity and retention. Remember, critical thinking is not just a skill for exams—it’s a mindset for life, enabling you to question, evaluate, and innovate in any situation. As you move forward, integrate these practices into your daily studies: ask probing questions, seek interdisciplinary links, and engage in projects that challenge your thinking. Embrace the journey of deep learning, and watch as your academic performance and intellectual curiosity soar to new heights!</w:t>
      </w:r>
    </w:p>
    <w:p w:rsidR="003C563F" w:rsidRDefault="003C563F">
      <w:pPr>
        <w:rPr>
          <w:rFonts w:ascii="Arial" w:hAnsi="Arial" w:cs="Arial"/>
          <w:sz w:val="24"/>
          <w:szCs w:val="24"/>
        </w:rPr>
      </w:pPr>
    </w:p>
    <w:p w:rsidR="00FF48C0" w:rsidRDefault="00FF48C0">
      <w:pPr>
        <w:rPr>
          <w:rFonts w:ascii="Arial" w:hAnsi="Arial" w:cs="Arial"/>
          <w:sz w:val="24"/>
          <w:szCs w:val="24"/>
        </w:rPr>
      </w:pPr>
    </w:p>
    <w:p w:rsidR="00FF48C0" w:rsidRDefault="00FF48C0">
      <w:pPr>
        <w:rPr>
          <w:rFonts w:ascii="Arial" w:hAnsi="Arial" w:cs="Arial"/>
          <w:sz w:val="24"/>
          <w:szCs w:val="24"/>
        </w:rPr>
      </w:pPr>
    </w:p>
    <w:p w:rsidR="00FF48C0" w:rsidRDefault="00FF48C0">
      <w:pPr>
        <w:rPr>
          <w:rFonts w:ascii="Arial" w:hAnsi="Arial" w:cs="Arial"/>
          <w:sz w:val="24"/>
          <w:szCs w:val="24"/>
        </w:rPr>
      </w:pPr>
    </w:p>
    <w:sectPr w:rsidR="00FF48C0" w:rsidRPr="00073C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F46D5"/>
    <w:multiLevelType w:val="multilevel"/>
    <w:tmpl w:val="2C72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073BA7"/>
    <w:multiLevelType w:val="multilevel"/>
    <w:tmpl w:val="73E8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5E34D39"/>
    <w:multiLevelType w:val="multilevel"/>
    <w:tmpl w:val="AD16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88B5295"/>
    <w:multiLevelType w:val="multilevel"/>
    <w:tmpl w:val="E342D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9394BA0"/>
    <w:multiLevelType w:val="multilevel"/>
    <w:tmpl w:val="08CA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02C7A55"/>
    <w:multiLevelType w:val="multilevel"/>
    <w:tmpl w:val="A4CA6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5C4422"/>
    <w:multiLevelType w:val="multilevel"/>
    <w:tmpl w:val="11E4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A340FD8"/>
    <w:multiLevelType w:val="multilevel"/>
    <w:tmpl w:val="1DDE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117538D"/>
    <w:multiLevelType w:val="multilevel"/>
    <w:tmpl w:val="42C2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31406A3"/>
    <w:multiLevelType w:val="multilevel"/>
    <w:tmpl w:val="87AC5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8852299"/>
    <w:multiLevelType w:val="multilevel"/>
    <w:tmpl w:val="224A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A5E23FF"/>
    <w:multiLevelType w:val="multilevel"/>
    <w:tmpl w:val="279AC5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4303012"/>
    <w:multiLevelType w:val="multilevel"/>
    <w:tmpl w:val="DD823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7"/>
  </w:num>
  <w:num w:numId="3">
    <w:abstractNumId w:val="12"/>
  </w:num>
  <w:num w:numId="4">
    <w:abstractNumId w:val="2"/>
  </w:num>
  <w:num w:numId="5">
    <w:abstractNumId w:val="9"/>
  </w:num>
  <w:num w:numId="6">
    <w:abstractNumId w:val="10"/>
  </w:num>
  <w:num w:numId="7">
    <w:abstractNumId w:val="6"/>
  </w:num>
  <w:num w:numId="8">
    <w:abstractNumId w:val="3"/>
  </w:num>
  <w:num w:numId="9">
    <w:abstractNumId w:val="8"/>
  </w:num>
  <w:num w:numId="10">
    <w:abstractNumId w:val="1"/>
  </w:num>
  <w:num w:numId="11">
    <w:abstractNumId w:val="0"/>
  </w:num>
  <w:num w:numId="12">
    <w:abstractNumId w:val="5"/>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23D"/>
    <w:rsid w:val="00073CEE"/>
    <w:rsid w:val="003C563F"/>
    <w:rsid w:val="0066223D"/>
    <w:rsid w:val="008E7DE5"/>
    <w:rsid w:val="00FF48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D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7D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7DE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E7D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E7DE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DE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E7DE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8433167">
      <w:bodyDiv w:val="1"/>
      <w:marLeft w:val="0"/>
      <w:marRight w:val="0"/>
      <w:marTop w:val="0"/>
      <w:marBottom w:val="0"/>
      <w:divBdr>
        <w:top w:val="none" w:sz="0" w:space="0" w:color="auto"/>
        <w:left w:val="none" w:sz="0" w:space="0" w:color="auto"/>
        <w:bottom w:val="none" w:sz="0" w:space="0" w:color="auto"/>
        <w:right w:val="none" w:sz="0" w:space="0" w:color="auto"/>
      </w:divBdr>
    </w:div>
    <w:div w:id="971208970">
      <w:bodyDiv w:val="1"/>
      <w:marLeft w:val="0"/>
      <w:marRight w:val="0"/>
      <w:marTop w:val="0"/>
      <w:marBottom w:val="0"/>
      <w:divBdr>
        <w:top w:val="none" w:sz="0" w:space="0" w:color="auto"/>
        <w:left w:val="none" w:sz="0" w:space="0" w:color="auto"/>
        <w:bottom w:val="none" w:sz="0" w:space="0" w:color="auto"/>
        <w:right w:val="none" w:sz="0" w:space="0" w:color="auto"/>
      </w:divBdr>
    </w:div>
    <w:div w:id="1288899423">
      <w:bodyDiv w:val="1"/>
      <w:marLeft w:val="0"/>
      <w:marRight w:val="0"/>
      <w:marTop w:val="0"/>
      <w:marBottom w:val="0"/>
      <w:divBdr>
        <w:top w:val="none" w:sz="0" w:space="0" w:color="auto"/>
        <w:left w:val="none" w:sz="0" w:space="0" w:color="auto"/>
        <w:bottom w:val="none" w:sz="0" w:space="0" w:color="auto"/>
        <w:right w:val="none" w:sz="0" w:space="0" w:color="auto"/>
      </w:divBdr>
    </w:div>
    <w:div w:id="1721127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2373</Words>
  <Characters>13532</Characters>
  <Application>Microsoft Office Word</Application>
  <DocSecurity>0</DocSecurity>
  <Lines>112</Lines>
  <Paragraphs>31</Paragraphs>
  <ScaleCrop>false</ScaleCrop>
  <Company/>
  <LinksUpToDate>false</LinksUpToDate>
  <CharactersWithSpaces>15874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2025-06-26T20:53:00Z</dcterms:created>
  <dcterms:modified xsi:type="dcterms:W3CDTF">2026-01-24T07:38:00Z</dcterms:modified>
</cp:coreProperties>
</file>