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0F9D" w:rsidRPr="00B20F9D" w:rsidRDefault="00B20F9D" w:rsidP="00C71715">
      <w:pPr>
        <w:pStyle w:val="Heading1"/>
      </w:pPr>
      <w:r w:rsidRPr="00B20F9D">
        <w:t>Chapter 4: Environmental Awareness and Advocacy</w:t>
      </w:r>
    </w:p>
    <w:p w:rsidR="00B20F9D" w:rsidRPr="00B20F9D" w:rsidRDefault="00C71715" w:rsidP="00B20F9D">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B20F9D" w:rsidRPr="00B20F9D" w:rsidRDefault="00B20F9D" w:rsidP="00C71715">
      <w:pPr>
        <w:pStyle w:val="Heading2"/>
      </w:pPr>
      <w:r w:rsidRPr="00B20F9D">
        <w:t>Section 1: Understanding Environmental Policies</w:t>
      </w:r>
    </w:p>
    <w:p w:rsidR="00B20F9D" w:rsidRPr="00B20F9D" w:rsidRDefault="00B20F9D" w:rsidP="00B20F9D">
      <w:pPr>
        <w:rPr>
          <w:rFonts w:ascii="Arial" w:hAnsi="Arial" w:cs="Arial"/>
          <w:b/>
          <w:bCs/>
          <w:sz w:val="24"/>
          <w:szCs w:val="24"/>
        </w:rPr>
      </w:pPr>
      <w:r w:rsidRPr="00B20F9D">
        <w:rPr>
          <w:rFonts w:ascii="Arial" w:hAnsi="Arial" w:cs="Arial"/>
          <w:b/>
          <w:bCs/>
          <w:sz w:val="24"/>
          <w:szCs w:val="24"/>
        </w:rPr>
        <w:t>What Are Environmental Policies, and Why Should You Care?</w:t>
      </w:r>
    </w:p>
    <w:p w:rsidR="00B20F9D" w:rsidRPr="00B20F9D" w:rsidRDefault="00B20F9D" w:rsidP="00B20F9D">
      <w:pPr>
        <w:rPr>
          <w:rFonts w:ascii="Arial" w:hAnsi="Arial" w:cs="Arial"/>
          <w:sz w:val="24"/>
          <w:szCs w:val="24"/>
        </w:rPr>
      </w:pPr>
      <w:r w:rsidRPr="00B20F9D">
        <w:rPr>
          <w:rFonts w:ascii="Arial" w:hAnsi="Arial" w:cs="Arial"/>
          <w:sz w:val="24"/>
          <w:szCs w:val="24"/>
        </w:rPr>
        <w:t>Environmental policies are rules, laws, and guidelines created by governments, organizations, and international bodies to protect nature. Think of them as a safety net for our forests, rivers, air, and wildlife. They control how industries operate, how waste is managed, and how resources are used. As teens in India, you might wonder why these laws matter to you. Well, they directly affect your life—whether it’s the quality of the air you breathe in a crowded city like Delhi or the cleanliness of the beaches you visit during vacations in Goa. Understanding these policies isn’t just about facts; it’s about empowering yourself to demand accountability from leaders and industries. When you know the rules, you can point out when they’re broken and push for better solutions.</w:t>
      </w:r>
    </w:p>
    <w:p w:rsidR="00B20F9D" w:rsidRPr="00B20F9D" w:rsidRDefault="00B20F9D" w:rsidP="00B20F9D">
      <w:pPr>
        <w:rPr>
          <w:rFonts w:ascii="Arial" w:hAnsi="Arial" w:cs="Arial"/>
          <w:b/>
          <w:bCs/>
          <w:sz w:val="24"/>
          <w:szCs w:val="24"/>
        </w:rPr>
      </w:pPr>
      <w:r w:rsidRPr="00B20F9D">
        <w:rPr>
          <w:rFonts w:ascii="Arial" w:hAnsi="Arial" w:cs="Arial"/>
          <w:b/>
          <w:bCs/>
          <w:sz w:val="24"/>
          <w:szCs w:val="24"/>
        </w:rPr>
        <w:t>Local Environmental Laws in India</w:t>
      </w:r>
    </w:p>
    <w:p w:rsidR="00B20F9D" w:rsidRPr="00B20F9D" w:rsidRDefault="00B20F9D" w:rsidP="00B20F9D">
      <w:pPr>
        <w:rPr>
          <w:rFonts w:ascii="Arial" w:hAnsi="Arial" w:cs="Arial"/>
          <w:sz w:val="24"/>
          <w:szCs w:val="24"/>
        </w:rPr>
      </w:pPr>
      <w:r w:rsidRPr="00B20F9D">
        <w:rPr>
          <w:rFonts w:ascii="Arial" w:hAnsi="Arial" w:cs="Arial"/>
          <w:sz w:val="24"/>
          <w:szCs w:val="24"/>
        </w:rPr>
        <w:t>India has a robust set of environmental laws designed to tackle pollution, deforestation, and waste. These laws are especially important in a country with diverse ecosystems and a huge population facing challenges like urban pollution and resource scarcity. Here are some key Indian laws and how they impact your surroundings:</w:t>
      </w:r>
    </w:p>
    <w:p w:rsidR="00B20F9D" w:rsidRPr="00B20F9D" w:rsidRDefault="00B20F9D" w:rsidP="00B20F9D">
      <w:pPr>
        <w:numPr>
          <w:ilvl w:val="0"/>
          <w:numId w:val="1"/>
        </w:numPr>
        <w:rPr>
          <w:rFonts w:ascii="Arial" w:hAnsi="Arial" w:cs="Arial"/>
          <w:sz w:val="24"/>
          <w:szCs w:val="24"/>
        </w:rPr>
      </w:pPr>
      <w:r w:rsidRPr="00B20F9D">
        <w:rPr>
          <w:rFonts w:ascii="Arial" w:hAnsi="Arial" w:cs="Arial"/>
          <w:b/>
          <w:bCs/>
          <w:sz w:val="24"/>
          <w:szCs w:val="24"/>
        </w:rPr>
        <w:t>The Water (Prevention and Control of Pollution) Act, 1974</w:t>
      </w:r>
      <w:r w:rsidRPr="00B20F9D">
        <w:rPr>
          <w:rFonts w:ascii="Arial" w:hAnsi="Arial" w:cs="Arial"/>
          <w:sz w:val="24"/>
          <w:szCs w:val="24"/>
        </w:rPr>
        <w:t>: This law was created to prevent industries and individuals from polluting rivers, lakes, and groundwater. In India, sacred rivers like the Ganga and Yamuna often suffer from industrial waste and sewage dumping. This act led to the creation of Pollution Control Boards that monitor water quality and fine violators. Despite efforts, pollution persists in many areas, showing the need for public awareness and stricter enforcement. For instance, in Kanpur, tanneries were ordered to shut down or install treatment plants to stop leather waste from flowing into the Ganga.</w:t>
      </w:r>
    </w:p>
    <w:p w:rsidR="00B20F9D" w:rsidRPr="00B20F9D" w:rsidRDefault="00B20F9D" w:rsidP="00B20F9D">
      <w:pPr>
        <w:numPr>
          <w:ilvl w:val="0"/>
          <w:numId w:val="1"/>
        </w:numPr>
        <w:rPr>
          <w:rFonts w:ascii="Arial" w:hAnsi="Arial" w:cs="Arial"/>
          <w:sz w:val="24"/>
          <w:szCs w:val="24"/>
        </w:rPr>
      </w:pPr>
      <w:r w:rsidRPr="00B20F9D">
        <w:rPr>
          <w:rFonts w:ascii="Arial" w:hAnsi="Arial" w:cs="Arial"/>
          <w:b/>
          <w:bCs/>
          <w:sz w:val="24"/>
          <w:szCs w:val="24"/>
        </w:rPr>
        <w:t>The Plastic Waste Management Rules, 2016</w:t>
      </w:r>
      <w:r w:rsidRPr="00B20F9D">
        <w:rPr>
          <w:rFonts w:ascii="Arial" w:hAnsi="Arial" w:cs="Arial"/>
          <w:sz w:val="24"/>
          <w:szCs w:val="24"/>
        </w:rPr>
        <w:t xml:space="preserve">: This policy targets the massive problem of plastic waste in India, banning ultra-thin plastic bags (less than 50 microns) and holding manufacturers responsible for recycling their products. Known as Extended Producer Responsibility (EPR), this means companies must take back plastic packaging—like wrappers from your </w:t>
      </w:r>
      <w:proofErr w:type="spellStart"/>
      <w:r w:rsidRPr="00B20F9D">
        <w:rPr>
          <w:rFonts w:ascii="Arial" w:hAnsi="Arial" w:cs="Arial"/>
          <w:sz w:val="24"/>
          <w:szCs w:val="24"/>
        </w:rPr>
        <w:t>favorite</w:t>
      </w:r>
      <w:proofErr w:type="spellEnd"/>
      <w:r w:rsidRPr="00B20F9D">
        <w:rPr>
          <w:rFonts w:ascii="Arial" w:hAnsi="Arial" w:cs="Arial"/>
          <w:sz w:val="24"/>
          <w:szCs w:val="24"/>
        </w:rPr>
        <w:t xml:space="preserve"> snacks—and ensure it’s recycled. In 2022, India also banned several single-use plastic items like straws, cutlery, and </w:t>
      </w:r>
      <w:proofErr w:type="spellStart"/>
      <w:r w:rsidRPr="00B20F9D">
        <w:rPr>
          <w:rFonts w:ascii="Arial" w:hAnsi="Arial" w:cs="Arial"/>
          <w:sz w:val="24"/>
          <w:szCs w:val="24"/>
        </w:rPr>
        <w:t>earbuds</w:t>
      </w:r>
      <w:proofErr w:type="spellEnd"/>
      <w:r w:rsidRPr="00B20F9D">
        <w:rPr>
          <w:rFonts w:ascii="Arial" w:hAnsi="Arial" w:cs="Arial"/>
          <w:sz w:val="24"/>
          <w:szCs w:val="24"/>
        </w:rPr>
        <w:t>. Cities like Mumbai have seen local vendors switch to paper bags, though challenges remain in rural areas where alternatives are less accessible.</w:t>
      </w:r>
    </w:p>
    <w:p w:rsidR="00B20F9D" w:rsidRPr="00B20F9D" w:rsidRDefault="00B20F9D" w:rsidP="00B20F9D">
      <w:pPr>
        <w:numPr>
          <w:ilvl w:val="0"/>
          <w:numId w:val="1"/>
        </w:numPr>
        <w:rPr>
          <w:rFonts w:ascii="Arial" w:hAnsi="Arial" w:cs="Arial"/>
          <w:sz w:val="24"/>
          <w:szCs w:val="24"/>
        </w:rPr>
      </w:pPr>
      <w:r w:rsidRPr="00B20F9D">
        <w:rPr>
          <w:rFonts w:ascii="Arial" w:hAnsi="Arial" w:cs="Arial"/>
          <w:b/>
          <w:bCs/>
          <w:sz w:val="24"/>
          <w:szCs w:val="24"/>
        </w:rPr>
        <w:lastRenderedPageBreak/>
        <w:t>The Forest Conservation Act, 1980</w:t>
      </w:r>
      <w:r w:rsidRPr="00B20F9D">
        <w:rPr>
          <w:rFonts w:ascii="Arial" w:hAnsi="Arial" w:cs="Arial"/>
          <w:sz w:val="24"/>
          <w:szCs w:val="24"/>
        </w:rPr>
        <w:t xml:space="preserve">: This law protects forests by requiring government approval before any forest land can be used for non-forest purposes, like building roads or mines. India’s forests, home to tigers and elephants, are critical for biodiversity and climate regulation. This act has saved areas like the Western Ghats from excessive deforestation, though illegal logging and urban expansion still threaten places like the </w:t>
      </w:r>
      <w:proofErr w:type="spellStart"/>
      <w:r w:rsidRPr="00B20F9D">
        <w:rPr>
          <w:rFonts w:ascii="Arial" w:hAnsi="Arial" w:cs="Arial"/>
          <w:sz w:val="24"/>
          <w:szCs w:val="24"/>
        </w:rPr>
        <w:t>Aravalli</w:t>
      </w:r>
      <w:proofErr w:type="spellEnd"/>
      <w:r w:rsidRPr="00B20F9D">
        <w:rPr>
          <w:rFonts w:ascii="Arial" w:hAnsi="Arial" w:cs="Arial"/>
          <w:sz w:val="24"/>
          <w:szCs w:val="24"/>
        </w:rPr>
        <w:t xml:space="preserve"> range near Delhi. Community involvement has been </w:t>
      </w:r>
      <w:proofErr w:type="gramStart"/>
      <w:r w:rsidRPr="00B20F9D">
        <w:rPr>
          <w:rFonts w:ascii="Arial" w:hAnsi="Arial" w:cs="Arial"/>
          <w:sz w:val="24"/>
          <w:szCs w:val="24"/>
        </w:rPr>
        <w:t>key</w:t>
      </w:r>
      <w:proofErr w:type="gramEnd"/>
      <w:r w:rsidRPr="00B20F9D">
        <w:rPr>
          <w:rFonts w:ascii="Arial" w:hAnsi="Arial" w:cs="Arial"/>
          <w:sz w:val="24"/>
          <w:szCs w:val="24"/>
        </w:rPr>
        <w:t xml:space="preserve"> in some regions, with tribal groups in </w:t>
      </w:r>
      <w:proofErr w:type="spellStart"/>
      <w:r w:rsidRPr="00B20F9D">
        <w:rPr>
          <w:rFonts w:ascii="Arial" w:hAnsi="Arial" w:cs="Arial"/>
          <w:sz w:val="24"/>
          <w:szCs w:val="24"/>
        </w:rPr>
        <w:t>Odisha</w:t>
      </w:r>
      <w:proofErr w:type="spellEnd"/>
      <w:r w:rsidRPr="00B20F9D">
        <w:rPr>
          <w:rFonts w:ascii="Arial" w:hAnsi="Arial" w:cs="Arial"/>
          <w:sz w:val="24"/>
          <w:szCs w:val="24"/>
        </w:rPr>
        <w:t xml:space="preserve"> using this law to stop mining projects on their sacred lands.</w:t>
      </w:r>
    </w:p>
    <w:p w:rsidR="00B20F9D" w:rsidRPr="00B20F9D" w:rsidRDefault="00B20F9D" w:rsidP="00B20F9D">
      <w:pPr>
        <w:numPr>
          <w:ilvl w:val="0"/>
          <w:numId w:val="1"/>
        </w:numPr>
        <w:rPr>
          <w:rFonts w:ascii="Arial" w:hAnsi="Arial" w:cs="Arial"/>
          <w:sz w:val="24"/>
          <w:szCs w:val="24"/>
        </w:rPr>
      </w:pPr>
      <w:r w:rsidRPr="00B20F9D">
        <w:rPr>
          <w:rFonts w:ascii="Arial" w:hAnsi="Arial" w:cs="Arial"/>
          <w:b/>
          <w:bCs/>
          <w:sz w:val="24"/>
          <w:szCs w:val="24"/>
        </w:rPr>
        <w:t>The Air (Prevention and Control of Pollution) Act, 1981</w:t>
      </w:r>
      <w:r w:rsidRPr="00B20F9D">
        <w:rPr>
          <w:rFonts w:ascii="Arial" w:hAnsi="Arial" w:cs="Arial"/>
          <w:sz w:val="24"/>
          <w:szCs w:val="24"/>
        </w:rPr>
        <w:t>: Aimed at reducing air pollution, this law sets standards for emissions from vehicles and industries. In cities like Delhi, infamous for its smog, this act has led to measures like the odd-even vehicle rule and the ban on old diesel cars. It’s why you might see more CNG buses on the roads. However, stubble burning in Punjab and Haryana still causes winter smog in northern India, showing that laws alone aren’t enough without farmer support and alternative solutions.</w:t>
      </w:r>
    </w:p>
    <w:p w:rsidR="00B20F9D" w:rsidRPr="00B20F9D" w:rsidRDefault="00B20F9D" w:rsidP="00B20F9D">
      <w:pPr>
        <w:rPr>
          <w:rFonts w:ascii="Arial" w:hAnsi="Arial" w:cs="Arial"/>
          <w:b/>
          <w:bCs/>
          <w:sz w:val="24"/>
          <w:szCs w:val="24"/>
        </w:rPr>
      </w:pPr>
      <w:r w:rsidRPr="00B20F9D">
        <w:rPr>
          <w:rFonts w:ascii="Arial" w:hAnsi="Arial" w:cs="Arial"/>
          <w:b/>
          <w:bCs/>
          <w:sz w:val="24"/>
          <w:szCs w:val="24"/>
        </w:rPr>
        <w:t>Global Environmental Laws and Agreements</w:t>
      </w:r>
    </w:p>
    <w:p w:rsidR="00B20F9D" w:rsidRPr="00B20F9D" w:rsidRDefault="00B20F9D" w:rsidP="00B20F9D">
      <w:pPr>
        <w:rPr>
          <w:rFonts w:ascii="Arial" w:hAnsi="Arial" w:cs="Arial"/>
          <w:sz w:val="24"/>
          <w:szCs w:val="24"/>
        </w:rPr>
      </w:pPr>
      <w:r w:rsidRPr="00B20F9D">
        <w:rPr>
          <w:rFonts w:ascii="Arial" w:hAnsi="Arial" w:cs="Arial"/>
          <w:sz w:val="24"/>
          <w:szCs w:val="24"/>
        </w:rPr>
        <w:t>Global environmental policies involve cooperation between countries to address issues that cross borders, like climate change and ocean pollution. These agreements are vital because no single nation can solve these problems alone. Here are some landmark global policies and their relevance to India:</w:t>
      </w:r>
    </w:p>
    <w:p w:rsidR="00B20F9D" w:rsidRPr="00B20F9D" w:rsidRDefault="00B20F9D" w:rsidP="00B20F9D">
      <w:pPr>
        <w:numPr>
          <w:ilvl w:val="0"/>
          <w:numId w:val="2"/>
        </w:numPr>
        <w:rPr>
          <w:rFonts w:ascii="Arial" w:hAnsi="Arial" w:cs="Arial"/>
          <w:sz w:val="24"/>
          <w:szCs w:val="24"/>
        </w:rPr>
      </w:pPr>
      <w:r w:rsidRPr="00B20F9D">
        <w:rPr>
          <w:rFonts w:ascii="Arial" w:hAnsi="Arial" w:cs="Arial"/>
          <w:b/>
          <w:bCs/>
          <w:sz w:val="24"/>
          <w:szCs w:val="24"/>
        </w:rPr>
        <w:t>The Paris Agreement (2015)</w:t>
      </w:r>
      <w:r w:rsidRPr="00B20F9D">
        <w:rPr>
          <w:rFonts w:ascii="Arial" w:hAnsi="Arial" w:cs="Arial"/>
          <w:sz w:val="24"/>
          <w:szCs w:val="24"/>
        </w:rPr>
        <w:t>: This international treaty, signed by nearly 200 countries including India, aims to limit global warming to well below 2°C above pre-industrial levels. Each country sets its own targets to reduce greenhouse gas emissions. For India, this means ramping up renewable energy like solar and wind power—think of the solar panels popping up on rooftops in Gujarat. India has pledged to achieve net-zero emissions by 2070, a huge commitment given its coal dependency. This agreement pushes for innovations like electric vehicles (EVs), which you might see more of in cities like Bangalore with new charging stations.</w:t>
      </w:r>
    </w:p>
    <w:p w:rsidR="00B20F9D" w:rsidRPr="00B20F9D" w:rsidRDefault="00B20F9D" w:rsidP="00B20F9D">
      <w:pPr>
        <w:numPr>
          <w:ilvl w:val="0"/>
          <w:numId w:val="2"/>
        </w:numPr>
        <w:rPr>
          <w:rFonts w:ascii="Arial" w:hAnsi="Arial" w:cs="Arial"/>
          <w:sz w:val="24"/>
          <w:szCs w:val="24"/>
        </w:rPr>
      </w:pPr>
      <w:r w:rsidRPr="00B20F9D">
        <w:rPr>
          <w:rFonts w:ascii="Arial" w:hAnsi="Arial" w:cs="Arial"/>
          <w:b/>
          <w:bCs/>
          <w:sz w:val="24"/>
          <w:szCs w:val="24"/>
        </w:rPr>
        <w:t>The Montreal Protocol (1987)</w:t>
      </w:r>
      <w:r w:rsidRPr="00B20F9D">
        <w:rPr>
          <w:rFonts w:ascii="Arial" w:hAnsi="Arial" w:cs="Arial"/>
          <w:sz w:val="24"/>
          <w:szCs w:val="24"/>
        </w:rPr>
        <w:t>: This global agreement phased out chemicals like chlorofluorocarbons (CFCs) that damage the ozone layer, a protective shield in the atmosphere that blocks harmful UV rays. India played a key role by transitioning away from CFCs in refrigerators and air conditioners. Today, the ozone layer is slowly recovering, meaning less risk of skin cancer and crop damage. This shows how global teamwork can solve invisible but deadly problems.</w:t>
      </w:r>
    </w:p>
    <w:p w:rsidR="00B20F9D" w:rsidRPr="00B20F9D" w:rsidRDefault="00B20F9D" w:rsidP="00B20F9D">
      <w:pPr>
        <w:numPr>
          <w:ilvl w:val="0"/>
          <w:numId w:val="2"/>
        </w:numPr>
        <w:rPr>
          <w:rFonts w:ascii="Arial" w:hAnsi="Arial" w:cs="Arial"/>
          <w:sz w:val="24"/>
          <w:szCs w:val="24"/>
        </w:rPr>
      </w:pPr>
      <w:r w:rsidRPr="00B20F9D">
        <w:rPr>
          <w:rFonts w:ascii="Arial" w:hAnsi="Arial" w:cs="Arial"/>
          <w:b/>
          <w:bCs/>
          <w:sz w:val="24"/>
          <w:szCs w:val="24"/>
        </w:rPr>
        <w:t>The Convention on Biological Diversity (CBD), 1992</w:t>
      </w:r>
      <w:r w:rsidRPr="00B20F9D">
        <w:rPr>
          <w:rFonts w:ascii="Arial" w:hAnsi="Arial" w:cs="Arial"/>
          <w:sz w:val="24"/>
          <w:szCs w:val="24"/>
        </w:rPr>
        <w:t xml:space="preserve">: Signed at the Earth Summit in Rio, this treaty focuses on protecting biodiversity—plants, animals, and ecosystems. India, one of the world’s 17 </w:t>
      </w:r>
      <w:proofErr w:type="spellStart"/>
      <w:r w:rsidRPr="00B20F9D">
        <w:rPr>
          <w:rFonts w:ascii="Arial" w:hAnsi="Arial" w:cs="Arial"/>
          <w:sz w:val="24"/>
          <w:szCs w:val="24"/>
        </w:rPr>
        <w:t>megadiverse</w:t>
      </w:r>
      <w:proofErr w:type="spellEnd"/>
      <w:r w:rsidRPr="00B20F9D">
        <w:rPr>
          <w:rFonts w:ascii="Arial" w:hAnsi="Arial" w:cs="Arial"/>
          <w:sz w:val="24"/>
          <w:szCs w:val="24"/>
        </w:rPr>
        <w:t xml:space="preserve"> countries, uses this </w:t>
      </w:r>
      <w:r w:rsidRPr="00B20F9D">
        <w:rPr>
          <w:rFonts w:ascii="Arial" w:hAnsi="Arial" w:cs="Arial"/>
          <w:sz w:val="24"/>
          <w:szCs w:val="24"/>
        </w:rPr>
        <w:lastRenderedPageBreak/>
        <w:t xml:space="preserve">framework to safeguard areas like the </w:t>
      </w:r>
      <w:proofErr w:type="spellStart"/>
      <w:r w:rsidRPr="00B20F9D">
        <w:rPr>
          <w:rFonts w:ascii="Arial" w:hAnsi="Arial" w:cs="Arial"/>
          <w:sz w:val="24"/>
          <w:szCs w:val="24"/>
        </w:rPr>
        <w:t>Sundarbans</w:t>
      </w:r>
      <w:proofErr w:type="spellEnd"/>
      <w:r w:rsidRPr="00B20F9D">
        <w:rPr>
          <w:rFonts w:ascii="Arial" w:hAnsi="Arial" w:cs="Arial"/>
          <w:sz w:val="24"/>
          <w:szCs w:val="24"/>
        </w:rPr>
        <w:t xml:space="preserve"> mangrove forests and Himalayan biodiversity hotspots. Programs under CBD have helped protect endangered species like the Asiatic lion in Gujarat’s </w:t>
      </w:r>
      <w:proofErr w:type="spellStart"/>
      <w:r w:rsidRPr="00B20F9D">
        <w:rPr>
          <w:rFonts w:ascii="Arial" w:hAnsi="Arial" w:cs="Arial"/>
          <w:sz w:val="24"/>
          <w:szCs w:val="24"/>
        </w:rPr>
        <w:t>Gir</w:t>
      </w:r>
      <w:proofErr w:type="spellEnd"/>
      <w:r w:rsidRPr="00B20F9D">
        <w:rPr>
          <w:rFonts w:ascii="Arial" w:hAnsi="Arial" w:cs="Arial"/>
          <w:sz w:val="24"/>
          <w:szCs w:val="24"/>
        </w:rPr>
        <w:t xml:space="preserve"> Forest, though habitat loss from urbanization remains a challenge.</w:t>
      </w:r>
    </w:p>
    <w:p w:rsidR="00B20F9D" w:rsidRPr="00B20F9D" w:rsidRDefault="00B20F9D" w:rsidP="00B20F9D">
      <w:pPr>
        <w:rPr>
          <w:rFonts w:ascii="Arial" w:hAnsi="Arial" w:cs="Arial"/>
          <w:b/>
          <w:bCs/>
          <w:sz w:val="24"/>
          <w:szCs w:val="24"/>
        </w:rPr>
      </w:pPr>
      <w:r w:rsidRPr="00B20F9D">
        <w:rPr>
          <w:rFonts w:ascii="Arial" w:hAnsi="Arial" w:cs="Arial"/>
          <w:b/>
          <w:bCs/>
          <w:sz w:val="24"/>
          <w:szCs w:val="24"/>
        </w:rPr>
        <w:t xml:space="preserve">Role of Organizations </w:t>
      </w:r>
      <w:proofErr w:type="gramStart"/>
      <w:r w:rsidRPr="00B20F9D">
        <w:rPr>
          <w:rFonts w:ascii="Arial" w:hAnsi="Arial" w:cs="Arial"/>
          <w:b/>
          <w:bCs/>
          <w:sz w:val="24"/>
          <w:szCs w:val="24"/>
        </w:rPr>
        <w:t>Like</w:t>
      </w:r>
      <w:proofErr w:type="gramEnd"/>
      <w:r w:rsidRPr="00B20F9D">
        <w:rPr>
          <w:rFonts w:ascii="Arial" w:hAnsi="Arial" w:cs="Arial"/>
          <w:b/>
          <w:bCs/>
          <w:sz w:val="24"/>
          <w:szCs w:val="24"/>
        </w:rPr>
        <w:t xml:space="preserve"> the UN and Greenpeace</w:t>
      </w:r>
    </w:p>
    <w:p w:rsidR="00B20F9D" w:rsidRPr="00B20F9D" w:rsidRDefault="00B20F9D" w:rsidP="00B20F9D">
      <w:pPr>
        <w:rPr>
          <w:rFonts w:ascii="Arial" w:hAnsi="Arial" w:cs="Arial"/>
          <w:sz w:val="24"/>
          <w:szCs w:val="24"/>
        </w:rPr>
      </w:pPr>
      <w:r w:rsidRPr="00B20F9D">
        <w:rPr>
          <w:rFonts w:ascii="Arial" w:hAnsi="Arial" w:cs="Arial"/>
          <w:sz w:val="24"/>
          <w:szCs w:val="24"/>
        </w:rPr>
        <w:t>International and non-governmental organizations (NGOs) play a massive role in shaping policies, enforcing laws, and educating the public. They act as watchdogs, innovators, and advocates for the planet. Here’s how two major players contribute, with a focus on their work in India:</w:t>
      </w:r>
    </w:p>
    <w:p w:rsidR="00B20F9D" w:rsidRPr="00B20F9D" w:rsidRDefault="00B20F9D" w:rsidP="00B20F9D">
      <w:pPr>
        <w:numPr>
          <w:ilvl w:val="0"/>
          <w:numId w:val="3"/>
        </w:numPr>
        <w:rPr>
          <w:rFonts w:ascii="Arial" w:hAnsi="Arial" w:cs="Arial"/>
          <w:sz w:val="24"/>
          <w:szCs w:val="24"/>
        </w:rPr>
      </w:pPr>
      <w:r w:rsidRPr="00B20F9D">
        <w:rPr>
          <w:rFonts w:ascii="Arial" w:hAnsi="Arial" w:cs="Arial"/>
          <w:b/>
          <w:bCs/>
          <w:sz w:val="24"/>
          <w:szCs w:val="24"/>
        </w:rPr>
        <w:t>United Nations (UN)</w:t>
      </w:r>
      <w:r w:rsidRPr="00B20F9D">
        <w:rPr>
          <w:rFonts w:ascii="Arial" w:hAnsi="Arial" w:cs="Arial"/>
          <w:sz w:val="24"/>
          <w:szCs w:val="24"/>
        </w:rPr>
        <w:t>: Through its United Nations Environment Programme (UNEP), the UN coordinates global efforts on issues like pollution, climate change, and wildlife protection. In India, UNEP has supported projects like the National Clean Air Programme (NCAP) to reduce air pollution in 122 cities. The UN also promotes the Sustainable Development Goals (SDGs), 17 targets for a better world by 2030. For instance, SDG 6 (Clean Water and Sanitation) drives efforts to provide safe drinking water in rural India, where contaminated water still causes diseases. The UN declared 2021-2030 the “Decade of Ecosystem Restoration,” inspiring initiatives like mangrove restoration in Tamil Nadu post-tsunami.</w:t>
      </w:r>
    </w:p>
    <w:p w:rsidR="00B20F9D" w:rsidRPr="00B20F9D" w:rsidRDefault="00B20F9D" w:rsidP="00B20F9D">
      <w:pPr>
        <w:numPr>
          <w:ilvl w:val="0"/>
          <w:numId w:val="3"/>
        </w:numPr>
        <w:rPr>
          <w:rFonts w:ascii="Arial" w:hAnsi="Arial" w:cs="Arial"/>
          <w:sz w:val="24"/>
          <w:szCs w:val="24"/>
        </w:rPr>
      </w:pPr>
      <w:r w:rsidRPr="00B20F9D">
        <w:rPr>
          <w:rFonts w:ascii="Arial" w:hAnsi="Arial" w:cs="Arial"/>
          <w:b/>
          <w:bCs/>
          <w:sz w:val="24"/>
          <w:szCs w:val="24"/>
        </w:rPr>
        <w:t>Greenpeace</w:t>
      </w:r>
      <w:r w:rsidRPr="00B20F9D">
        <w:rPr>
          <w:rFonts w:ascii="Arial" w:hAnsi="Arial" w:cs="Arial"/>
          <w:sz w:val="24"/>
          <w:szCs w:val="24"/>
        </w:rPr>
        <w:t xml:space="preserve">: This independent, activist-driven organization is known for bold campaigns to protect the environment. In India, Greenpeace has fought against coal-based power plants that worsen air pollution, especially in industrial hubs like </w:t>
      </w:r>
      <w:proofErr w:type="spellStart"/>
      <w:r w:rsidRPr="00B20F9D">
        <w:rPr>
          <w:rFonts w:ascii="Arial" w:hAnsi="Arial" w:cs="Arial"/>
          <w:sz w:val="24"/>
          <w:szCs w:val="24"/>
        </w:rPr>
        <w:t>Singrauli</w:t>
      </w:r>
      <w:proofErr w:type="spellEnd"/>
      <w:r w:rsidRPr="00B20F9D">
        <w:rPr>
          <w:rFonts w:ascii="Arial" w:hAnsi="Arial" w:cs="Arial"/>
          <w:sz w:val="24"/>
          <w:szCs w:val="24"/>
        </w:rPr>
        <w:t>, dubbed the “energy capital” but also a pollution hotspot. They’ve pushed for renewable energy by staging protests and publishing reports on toxic emissions. Greenpeace also campaigns against plastic pollution, collaborating with coastal communities in Kerala to reduce marine litter. Their direct-action approach—like chaining themselves to factory gates—grabs headlines and pressures companies to change, showing teens that fearless advocacy can shift policies.</w:t>
      </w:r>
    </w:p>
    <w:p w:rsidR="00B20F9D" w:rsidRPr="00B20F9D" w:rsidRDefault="00B20F9D" w:rsidP="00B20F9D">
      <w:pPr>
        <w:rPr>
          <w:rFonts w:ascii="Arial" w:hAnsi="Arial" w:cs="Arial"/>
          <w:b/>
          <w:bCs/>
          <w:sz w:val="24"/>
          <w:szCs w:val="24"/>
        </w:rPr>
      </w:pPr>
      <w:r w:rsidRPr="00B20F9D">
        <w:rPr>
          <w:rFonts w:ascii="Arial" w:hAnsi="Arial" w:cs="Arial"/>
          <w:b/>
          <w:bCs/>
          <w:sz w:val="24"/>
          <w:szCs w:val="24"/>
        </w:rPr>
        <w:t>Challenges in Policy Implementation</w:t>
      </w:r>
    </w:p>
    <w:p w:rsidR="00B20F9D" w:rsidRPr="00B20F9D" w:rsidRDefault="00B20F9D" w:rsidP="00B20F9D">
      <w:pPr>
        <w:rPr>
          <w:rFonts w:ascii="Arial" w:hAnsi="Arial" w:cs="Arial"/>
          <w:sz w:val="24"/>
          <w:szCs w:val="24"/>
        </w:rPr>
      </w:pPr>
      <w:r w:rsidRPr="00B20F9D">
        <w:rPr>
          <w:rFonts w:ascii="Arial" w:hAnsi="Arial" w:cs="Arial"/>
          <w:sz w:val="24"/>
          <w:szCs w:val="24"/>
        </w:rPr>
        <w:t xml:space="preserve">While laws and organizations exist, implementing them isn’t always smooth, especially in a vast country like India. Corruption, lack of funding, and public unawareness often weaken enforcement. For example, despite the Plastic Waste Management Rules, roadside littering remains common because waste collection systems are inadequate in many towns. </w:t>
      </w:r>
      <w:proofErr w:type="gramStart"/>
      <w:r w:rsidRPr="00B20F9D">
        <w:rPr>
          <w:rFonts w:ascii="Arial" w:hAnsi="Arial" w:cs="Arial"/>
          <w:sz w:val="24"/>
          <w:szCs w:val="24"/>
        </w:rPr>
        <w:t>Similarly, air pollution laws struggle against cultural practices like Diwali firecrackers or stubble burning, which require community education alongside legal action.</w:t>
      </w:r>
      <w:proofErr w:type="gramEnd"/>
      <w:r w:rsidRPr="00B20F9D">
        <w:rPr>
          <w:rFonts w:ascii="Arial" w:hAnsi="Arial" w:cs="Arial"/>
          <w:sz w:val="24"/>
          <w:szCs w:val="24"/>
        </w:rPr>
        <w:t xml:space="preserve"> Understanding these gaps highlights why teen involvement—through awareness and local action—is crucial to bridge the divide between policy and reality.</w:t>
      </w:r>
    </w:p>
    <w:p w:rsidR="00B20F9D" w:rsidRPr="00B20F9D" w:rsidRDefault="00C71715" w:rsidP="00B20F9D">
      <w:pPr>
        <w:rPr>
          <w:rFonts w:ascii="Arial" w:hAnsi="Arial" w:cs="Arial"/>
          <w:sz w:val="24"/>
          <w:szCs w:val="24"/>
        </w:rPr>
      </w:pPr>
      <w:r>
        <w:rPr>
          <w:rFonts w:ascii="Arial" w:hAnsi="Arial" w:cs="Arial"/>
          <w:sz w:val="24"/>
          <w:szCs w:val="24"/>
        </w:rPr>
        <w:lastRenderedPageBreak/>
        <w:pict>
          <v:rect id="_x0000_i1026" style="width:0;height:.75pt" o:hrstd="t" o:hrnoshade="t" o:hr="t" fillcolor="#262626" stroked="f"/>
        </w:pict>
      </w:r>
    </w:p>
    <w:p w:rsidR="00B20F9D" w:rsidRPr="00B20F9D" w:rsidRDefault="00B20F9D" w:rsidP="00C71715">
      <w:pPr>
        <w:pStyle w:val="Heading2"/>
      </w:pPr>
      <w:r w:rsidRPr="00B20F9D">
        <w:t>Section 2: Becoming an Eco-Advocate</w:t>
      </w:r>
    </w:p>
    <w:p w:rsidR="00B20F9D" w:rsidRPr="00B20F9D" w:rsidRDefault="00B20F9D" w:rsidP="00B20F9D">
      <w:pPr>
        <w:rPr>
          <w:rFonts w:ascii="Arial" w:hAnsi="Arial" w:cs="Arial"/>
          <w:b/>
          <w:bCs/>
          <w:sz w:val="24"/>
          <w:szCs w:val="24"/>
        </w:rPr>
      </w:pPr>
      <w:r w:rsidRPr="00B20F9D">
        <w:rPr>
          <w:rFonts w:ascii="Arial" w:hAnsi="Arial" w:cs="Arial"/>
          <w:b/>
          <w:bCs/>
          <w:sz w:val="24"/>
          <w:szCs w:val="24"/>
        </w:rPr>
        <w:t>What Does It Mean to Be an Eco-Advocate?</w:t>
      </w:r>
    </w:p>
    <w:p w:rsidR="00B20F9D" w:rsidRPr="00B20F9D" w:rsidRDefault="00B20F9D" w:rsidP="00B20F9D">
      <w:pPr>
        <w:rPr>
          <w:rFonts w:ascii="Arial" w:hAnsi="Arial" w:cs="Arial"/>
          <w:sz w:val="24"/>
          <w:szCs w:val="24"/>
        </w:rPr>
      </w:pPr>
      <w:r w:rsidRPr="00B20F9D">
        <w:rPr>
          <w:rFonts w:ascii="Arial" w:hAnsi="Arial" w:cs="Arial"/>
          <w:sz w:val="24"/>
          <w:szCs w:val="24"/>
        </w:rPr>
        <w:t xml:space="preserve">Being an eco-advocate means standing up for the environment and motivating others to care about it too. It’s not about having all the answers or being an expert—it’s about passion, persistence, and using your voice to push for change. As a teen, you might not vote yet, but you can influence your peers, family, and community. Advocacy can be as simple as convincing your friends to carry reusable water bottles or as big as leading a campaign against illegal garbage dumping in your </w:t>
      </w:r>
      <w:proofErr w:type="spellStart"/>
      <w:r w:rsidRPr="00B20F9D">
        <w:rPr>
          <w:rFonts w:ascii="Arial" w:hAnsi="Arial" w:cs="Arial"/>
          <w:sz w:val="24"/>
          <w:szCs w:val="24"/>
        </w:rPr>
        <w:t>neighborhood</w:t>
      </w:r>
      <w:proofErr w:type="spellEnd"/>
      <w:r w:rsidRPr="00B20F9D">
        <w:rPr>
          <w:rFonts w:ascii="Arial" w:hAnsi="Arial" w:cs="Arial"/>
          <w:sz w:val="24"/>
          <w:szCs w:val="24"/>
        </w:rPr>
        <w:t>. In India, where environmental challenges like water scarcity and urban waste are part of daily life, young advocates are desperately needed to spark grassroots change.</w:t>
      </w:r>
    </w:p>
    <w:p w:rsidR="00B20F9D" w:rsidRPr="00B20F9D" w:rsidRDefault="00B20F9D" w:rsidP="00B20F9D">
      <w:pPr>
        <w:rPr>
          <w:rFonts w:ascii="Arial" w:hAnsi="Arial" w:cs="Arial"/>
          <w:b/>
          <w:bCs/>
          <w:sz w:val="24"/>
          <w:szCs w:val="24"/>
        </w:rPr>
      </w:pPr>
      <w:r w:rsidRPr="00B20F9D">
        <w:rPr>
          <w:rFonts w:ascii="Arial" w:hAnsi="Arial" w:cs="Arial"/>
          <w:b/>
          <w:bCs/>
          <w:sz w:val="24"/>
          <w:szCs w:val="24"/>
        </w:rPr>
        <w:t>Raising Awareness in Schools and Communities</w:t>
      </w:r>
    </w:p>
    <w:p w:rsidR="00B20F9D" w:rsidRPr="00B20F9D" w:rsidRDefault="00B20F9D" w:rsidP="00B20F9D">
      <w:pPr>
        <w:rPr>
          <w:rFonts w:ascii="Arial" w:hAnsi="Arial" w:cs="Arial"/>
          <w:sz w:val="24"/>
          <w:szCs w:val="24"/>
        </w:rPr>
      </w:pPr>
      <w:r w:rsidRPr="00B20F9D">
        <w:rPr>
          <w:rFonts w:ascii="Arial" w:hAnsi="Arial" w:cs="Arial"/>
          <w:sz w:val="24"/>
          <w:szCs w:val="24"/>
        </w:rPr>
        <w:t xml:space="preserve">Schools and local communities are perfect starting points for advocacy because they’re spaces where you already have influence. Teens spend hours in classrooms and </w:t>
      </w:r>
      <w:proofErr w:type="spellStart"/>
      <w:r w:rsidRPr="00B20F9D">
        <w:rPr>
          <w:rFonts w:ascii="Arial" w:hAnsi="Arial" w:cs="Arial"/>
          <w:sz w:val="24"/>
          <w:szCs w:val="24"/>
        </w:rPr>
        <w:t>neighborhoods</w:t>
      </w:r>
      <w:proofErr w:type="spellEnd"/>
      <w:r w:rsidRPr="00B20F9D">
        <w:rPr>
          <w:rFonts w:ascii="Arial" w:hAnsi="Arial" w:cs="Arial"/>
          <w:sz w:val="24"/>
          <w:szCs w:val="24"/>
        </w:rPr>
        <w:t>, making these ideal places to spread environmental messages. Consider the power of peer influence—when you adopt a green habit, like refusing plastic at the local chai stall, others notice and often follow. In schools, bulletin boards, morning assemblies, and annual day events offer platforms to share ideas about saving energy or reducing waste. For instance, in a Kolkata school, students used their art exhibition to display posters on the dangers of plastic in the Hooghly River, reaching hundreds of parents and visitors.</w:t>
      </w:r>
    </w:p>
    <w:p w:rsidR="00B20F9D" w:rsidRPr="00B20F9D" w:rsidRDefault="00B20F9D" w:rsidP="00B20F9D">
      <w:pPr>
        <w:rPr>
          <w:rFonts w:ascii="Arial" w:hAnsi="Arial" w:cs="Arial"/>
          <w:sz w:val="24"/>
          <w:szCs w:val="24"/>
        </w:rPr>
      </w:pPr>
      <w:r w:rsidRPr="00B20F9D">
        <w:rPr>
          <w:rFonts w:ascii="Arial" w:hAnsi="Arial" w:cs="Arial"/>
          <w:sz w:val="24"/>
          <w:szCs w:val="24"/>
        </w:rPr>
        <w:t xml:space="preserve">In communities, especially in India’s diverse urban and rural settings, advocacy can address local issues. In a Mumbai slum, teens educated residents about segregating waste into wet and dry categories, easing the burden on overfilled landfills. In rural Rajasthan, young advocates have promoted rainwater harvesting by explaining its benefits during village meetings, helping families store water during droughts. Working with local leaders, like Resident Welfare Associations (RWAs) in cities or </w:t>
      </w:r>
      <w:proofErr w:type="spellStart"/>
      <w:r w:rsidRPr="00B20F9D">
        <w:rPr>
          <w:rFonts w:ascii="Arial" w:hAnsi="Arial" w:cs="Arial"/>
          <w:sz w:val="24"/>
          <w:szCs w:val="24"/>
        </w:rPr>
        <w:t>panchayats</w:t>
      </w:r>
      <w:proofErr w:type="spellEnd"/>
      <w:r w:rsidRPr="00B20F9D">
        <w:rPr>
          <w:rFonts w:ascii="Arial" w:hAnsi="Arial" w:cs="Arial"/>
          <w:sz w:val="24"/>
          <w:szCs w:val="24"/>
        </w:rPr>
        <w:t xml:space="preserve"> in villages, amplifies impact. These efforts show that advocacy doesn’t need fancy resources—just genuine concern and consistent messaging tailored to local needs, whether it’s cleaner streets in a bustling city or protecting a sacred grove in a tribal area.</w:t>
      </w:r>
    </w:p>
    <w:p w:rsidR="00B20F9D" w:rsidRPr="00B20F9D" w:rsidRDefault="00B20F9D" w:rsidP="00B20F9D">
      <w:pPr>
        <w:rPr>
          <w:rFonts w:ascii="Arial" w:hAnsi="Arial" w:cs="Arial"/>
          <w:b/>
          <w:bCs/>
          <w:sz w:val="24"/>
          <w:szCs w:val="24"/>
        </w:rPr>
      </w:pPr>
      <w:r w:rsidRPr="00B20F9D">
        <w:rPr>
          <w:rFonts w:ascii="Arial" w:hAnsi="Arial" w:cs="Arial"/>
          <w:b/>
          <w:bCs/>
          <w:sz w:val="24"/>
          <w:szCs w:val="24"/>
        </w:rPr>
        <w:t>Organizing Clean-Up Drives and Tree-Planting Events</w:t>
      </w:r>
    </w:p>
    <w:p w:rsidR="00B20F9D" w:rsidRPr="00B20F9D" w:rsidRDefault="00B20F9D" w:rsidP="00B20F9D">
      <w:pPr>
        <w:rPr>
          <w:rFonts w:ascii="Arial" w:hAnsi="Arial" w:cs="Arial"/>
          <w:sz w:val="24"/>
          <w:szCs w:val="24"/>
        </w:rPr>
      </w:pPr>
      <w:r w:rsidRPr="00B20F9D">
        <w:rPr>
          <w:rFonts w:ascii="Arial" w:hAnsi="Arial" w:cs="Arial"/>
          <w:sz w:val="24"/>
          <w:szCs w:val="24"/>
        </w:rPr>
        <w:t xml:space="preserve">Community events like clean-up drives and tree-planting initiatives are powerful ways to make a tangible difference while uniting people for a cause. Clean-up drives tackle visible pollution, especially in India where littered parks, railway tracks, and beaches are common sights. For example, in Chennai, volunteers regularly clean Marina Beach, removing tons of plastic and educating tourists about littering’s impact on marine life like turtles. These events often gain media attention, inspiring larger </w:t>
      </w:r>
      <w:r w:rsidRPr="00B20F9D">
        <w:rPr>
          <w:rFonts w:ascii="Arial" w:hAnsi="Arial" w:cs="Arial"/>
          <w:sz w:val="24"/>
          <w:szCs w:val="24"/>
        </w:rPr>
        <w:lastRenderedPageBreak/>
        <w:t>crowds to join over time. They also address local health issues—cleaner spaces reduce mosquito breeding during monsoons, cutting down diseases like dengue.</w:t>
      </w:r>
    </w:p>
    <w:p w:rsidR="00B20F9D" w:rsidRPr="00B20F9D" w:rsidRDefault="00B20F9D" w:rsidP="00B20F9D">
      <w:pPr>
        <w:rPr>
          <w:rFonts w:ascii="Arial" w:hAnsi="Arial" w:cs="Arial"/>
          <w:sz w:val="24"/>
          <w:szCs w:val="24"/>
        </w:rPr>
      </w:pPr>
      <w:r w:rsidRPr="00B20F9D">
        <w:rPr>
          <w:rFonts w:ascii="Arial" w:hAnsi="Arial" w:cs="Arial"/>
          <w:sz w:val="24"/>
          <w:szCs w:val="24"/>
        </w:rPr>
        <w:t xml:space="preserve">Tree-planting events are equally impactful, especially in a country losing green cover to urbanization. Trees combat air pollution, provide shade, and support biodiversity. In India, planting native species like </w:t>
      </w:r>
      <w:proofErr w:type="spellStart"/>
      <w:r w:rsidRPr="00B20F9D">
        <w:rPr>
          <w:rFonts w:ascii="Arial" w:hAnsi="Arial" w:cs="Arial"/>
          <w:sz w:val="24"/>
          <w:szCs w:val="24"/>
        </w:rPr>
        <w:t>neem</w:t>
      </w:r>
      <w:proofErr w:type="spellEnd"/>
      <w:r w:rsidRPr="00B20F9D">
        <w:rPr>
          <w:rFonts w:ascii="Arial" w:hAnsi="Arial" w:cs="Arial"/>
          <w:sz w:val="24"/>
          <w:szCs w:val="24"/>
        </w:rPr>
        <w:t xml:space="preserve">, banyan, or </w:t>
      </w:r>
      <w:proofErr w:type="spellStart"/>
      <w:r w:rsidRPr="00B20F9D">
        <w:rPr>
          <w:rFonts w:ascii="Arial" w:hAnsi="Arial" w:cs="Arial"/>
          <w:sz w:val="24"/>
          <w:szCs w:val="24"/>
        </w:rPr>
        <w:t>peepal</w:t>
      </w:r>
      <w:proofErr w:type="spellEnd"/>
      <w:r w:rsidRPr="00B20F9D">
        <w:rPr>
          <w:rFonts w:ascii="Arial" w:hAnsi="Arial" w:cs="Arial"/>
          <w:sz w:val="24"/>
          <w:szCs w:val="24"/>
        </w:rPr>
        <w:t xml:space="preserve"> is ideal because they thrive in local climates and hold cultural significance. A notable example is the “Green </w:t>
      </w:r>
      <w:proofErr w:type="spellStart"/>
      <w:r w:rsidRPr="00B20F9D">
        <w:rPr>
          <w:rFonts w:ascii="Arial" w:hAnsi="Arial" w:cs="Arial"/>
          <w:sz w:val="24"/>
          <w:szCs w:val="24"/>
        </w:rPr>
        <w:t>Yatra</w:t>
      </w:r>
      <w:proofErr w:type="spellEnd"/>
      <w:r w:rsidRPr="00B20F9D">
        <w:rPr>
          <w:rFonts w:ascii="Arial" w:hAnsi="Arial" w:cs="Arial"/>
          <w:sz w:val="24"/>
          <w:szCs w:val="24"/>
        </w:rPr>
        <w:t>” initiative in Maharashtra, where thousands of students planted saplings along highways, creating green corridors that also reduce soil erosion. Timing such events during the monsoon ensures better sapling survival, as seen in Kerala’s community drives post-floods to restore hillsides. These activities foster a sense of ownership—when teens plant a tree in their schoolyard or colony, they’re more likely to protect it long-term.</w:t>
      </w:r>
    </w:p>
    <w:p w:rsidR="00B20F9D" w:rsidRPr="00B20F9D" w:rsidRDefault="00B20F9D" w:rsidP="00B20F9D">
      <w:pPr>
        <w:rPr>
          <w:rFonts w:ascii="Arial" w:hAnsi="Arial" w:cs="Arial"/>
          <w:b/>
          <w:bCs/>
          <w:sz w:val="24"/>
          <w:szCs w:val="24"/>
        </w:rPr>
      </w:pPr>
      <w:r w:rsidRPr="00B20F9D">
        <w:rPr>
          <w:rFonts w:ascii="Arial" w:hAnsi="Arial" w:cs="Arial"/>
          <w:b/>
          <w:bCs/>
          <w:sz w:val="24"/>
          <w:szCs w:val="24"/>
        </w:rPr>
        <w:t>The Power of Collaboration in Advocacy</w:t>
      </w:r>
    </w:p>
    <w:p w:rsidR="00B20F9D" w:rsidRPr="00B20F9D" w:rsidRDefault="00B20F9D" w:rsidP="00B20F9D">
      <w:pPr>
        <w:rPr>
          <w:rFonts w:ascii="Arial" w:hAnsi="Arial" w:cs="Arial"/>
          <w:sz w:val="24"/>
          <w:szCs w:val="24"/>
        </w:rPr>
      </w:pPr>
      <w:r w:rsidRPr="00B20F9D">
        <w:rPr>
          <w:rFonts w:ascii="Arial" w:hAnsi="Arial" w:cs="Arial"/>
          <w:sz w:val="24"/>
          <w:szCs w:val="24"/>
        </w:rPr>
        <w:t>Effective advocacy often hinges on collaboration with like-minded individuals and groups. In India, partnering with NGOs can provide resources and expertise. For instance, the Bombay Natural History Society (BNHS) works with students to conduct bird counts in wetlands, raising awareness about habitat loss. Similarly, collaborating with municipal bodies ensures events like clean-ups have proper waste disposal systems—without this, collected trash might just be dumped elsewhere. Peer groups are also vital; when teens team up, their energy and creativity multiply. A case study from Hyderabad shows a group of students convincing their school to ban plastic during fests, replacing it with leaf plates for food stalls, a move later adopted by nearby schools. Collaboration builds momentum, turning individual efforts into community-wide movements.</w:t>
      </w:r>
    </w:p>
    <w:p w:rsidR="00B20F9D" w:rsidRPr="00B20F9D" w:rsidRDefault="00B20F9D" w:rsidP="00B20F9D">
      <w:pPr>
        <w:rPr>
          <w:rFonts w:ascii="Arial" w:hAnsi="Arial" w:cs="Arial"/>
          <w:b/>
          <w:bCs/>
          <w:sz w:val="24"/>
          <w:szCs w:val="24"/>
        </w:rPr>
      </w:pPr>
      <w:r w:rsidRPr="00B20F9D">
        <w:rPr>
          <w:rFonts w:ascii="Arial" w:hAnsi="Arial" w:cs="Arial"/>
          <w:b/>
          <w:bCs/>
          <w:sz w:val="24"/>
          <w:szCs w:val="24"/>
        </w:rPr>
        <w:t>Overcoming Barriers to Advocacy</w:t>
      </w:r>
    </w:p>
    <w:p w:rsidR="00B20F9D" w:rsidRPr="00B20F9D" w:rsidRDefault="00B20F9D" w:rsidP="00B20F9D">
      <w:pPr>
        <w:rPr>
          <w:rFonts w:ascii="Arial" w:hAnsi="Arial" w:cs="Arial"/>
          <w:sz w:val="24"/>
          <w:szCs w:val="24"/>
        </w:rPr>
      </w:pPr>
      <w:r w:rsidRPr="00B20F9D">
        <w:rPr>
          <w:rFonts w:ascii="Arial" w:hAnsi="Arial" w:cs="Arial"/>
          <w:sz w:val="24"/>
          <w:szCs w:val="24"/>
        </w:rPr>
        <w:t xml:space="preserve">Advocacy isn’t always easy, especially for teens </w:t>
      </w:r>
      <w:proofErr w:type="gramStart"/>
      <w:r w:rsidRPr="00B20F9D">
        <w:rPr>
          <w:rFonts w:ascii="Arial" w:hAnsi="Arial" w:cs="Arial"/>
          <w:sz w:val="24"/>
          <w:szCs w:val="24"/>
        </w:rPr>
        <w:t>who</w:t>
      </w:r>
      <w:proofErr w:type="gramEnd"/>
      <w:r w:rsidRPr="00B20F9D">
        <w:rPr>
          <w:rFonts w:ascii="Arial" w:hAnsi="Arial" w:cs="Arial"/>
          <w:sz w:val="24"/>
          <w:szCs w:val="24"/>
        </w:rPr>
        <w:t xml:space="preserve"> might face </w:t>
      </w:r>
      <w:proofErr w:type="spellStart"/>
      <w:r w:rsidRPr="00B20F9D">
        <w:rPr>
          <w:rFonts w:ascii="Arial" w:hAnsi="Arial" w:cs="Arial"/>
          <w:sz w:val="24"/>
          <w:szCs w:val="24"/>
        </w:rPr>
        <w:t>skepticism</w:t>
      </w:r>
      <w:proofErr w:type="spellEnd"/>
      <w:r w:rsidRPr="00B20F9D">
        <w:rPr>
          <w:rFonts w:ascii="Arial" w:hAnsi="Arial" w:cs="Arial"/>
          <w:sz w:val="24"/>
          <w:szCs w:val="24"/>
        </w:rPr>
        <w:t xml:space="preserve"> or lack of resources. In India, cultural norms—like bursting firecrackers during festivals despite air pollution bans—can resist change. Financial constraints also limit access to materials for events, especially in underprivileged areas. Moreover, teens might feel their voices aren’t taken seriously by adults. Overcoming these barriers requires persistence, creativity, and leveraging free platforms like social media for outreach. A striking example is from a small town in Uttar Pradesh, where teens used discarded materials to create awareness banners about water conservation, proving that passion can outweigh resource limitations. Building trust with elders through respectful dialogue also helps, as seen in tribal areas of Jharkhand where young advocates worked with village heads to stop deforestation.</w:t>
      </w:r>
    </w:p>
    <w:p w:rsidR="00B20F9D" w:rsidRPr="00B20F9D" w:rsidRDefault="00C71715" w:rsidP="00B20F9D">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B20F9D" w:rsidRPr="00B20F9D" w:rsidRDefault="00B20F9D" w:rsidP="00C71715">
      <w:pPr>
        <w:pStyle w:val="Heading2"/>
      </w:pPr>
      <w:r w:rsidRPr="00B20F9D">
        <w:t>Section 3: Social Media for Sustainability</w:t>
      </w:r>
    </w:p>
    <w:p w:rsidR="00B20F9D" w:rsidRPr="00B20F9D" w:rsidRDefault="00B20F9D" w:rsidP="00B20F9D">
      <w:pPr>
        <w:rPr>
          <w:rFonts w:ascii="Arial" w:hAnsi="Arial" w:cs="Arial"/>
          <w:b/>
          <w:bCs/>
          <w:sz w:val="24"/>
          <w:szCs w:val="24"/>
        </w:rPr>
      </w:pPr>
      <w:r w:rsidRPr="00B20F9D">
        <w:rPr>
          <w:rFonts w:ascii="Arial" w:hAnsi="Arial" w:cs="Arial"/>
          <w:b/>
          <w:bCs/>
          <w:sz w:val="24"/>
          <w:szCs w:val="24"/>
        </w:rPr>
        <w:t>Using Digital Platforms to Spread Environmental Messages</w:t>
      </w:r>
    </w:p>
    <w:p w:rsidR="00B20F9D" w:rsidRPr="00B20F9D" w:rsidRDefault="00B20F9D" w:rsidP="00B20F9D">
      <w:pPr>
        <w:rPr>
          <w:rFonts w:ascii="Arial" w:hAnsi="Arial" w:cs="Arial"/>
          <w:sz w:val="24"/>
          <w:szCs w:val="24"/>
        </w:rPr>
      </w:pPr>
      <w:r w:rsidRPr="00B20F9D">
        <w:rPr>
          <w:rFonts w:ascii="Arial" w:hAnsi="Arial" w:cs="Arial"/>
          <w:sz w:val="24"/>
          <w:szCs w:val="24"/>
        </w:rPr>
        <w:lastRenderedPageBreak/>
        <w:t xml:space="preserve">Social media is a game-changer for environmental advocacy, especially for teens </w:t>
      </w:r>
      <w:proofErr w:type="gramStart"/>
      <w:r w:rsidRPr="00B20F9D">
        <w:rPr>
          <w:rFonts w:ascii="Arial" w:hAnsi="Arial" w:cs="Arial"/>
          <w:sz w:val="24"/>
          <w:szCs w:val="24"/>
        </w:rPr>
        <w:t>who</w:t>
      </w:r>
      <w:proofErr w:type="gramEnd"/>
      <w:r w:rsidRPr="00B20F9D">
        <w:rPr>
          <w:rFonts w:ascii="Arial" w:hAnsi="Arial" w:cs="Arial"/>
          <w:sz w:val="24"/>
          <w:szCs w:val="24"/>
        </w:rPr>
        <w:t xml:space="preserve"> are already glued to platforms like </w:t>
      </w:r>
      <w:proofErr w:type="spellStart"/>
      <w:r w:rsidRPr="00B20F9D">
        <w:rPr>
          <w:rFonts w:ascii="Arial" w:hAnsi="Arial" w:cs="Arial"/>
          <w:sz w:val="24"/>
          <w:szCs w:val="24"/>
        </w:rPr>
        <w:t>Instagram</w:t>
      </w:r>
      <w:proofErr w:type="spellEnd"/>
      <w:r w:rsidRPr="00B20F9D">
        <w:rPr>
          <w:rFonts w:ascii="Arial" w:hAnsi="Arial" w:cs="Arial"/>
          <w:sz w:val="24"/>
          <w:szCs w:val="24"/>
        </w:rPr>
        <w:t xml:space="preserve">, </w:t>
      </w:r>
      <w:proofErr w:type="spellStart"/>
      <w:r w:rsidRPr="00B20F9D">
        <w:rPr>
          <w:rFonts w:ascii="Arial" w:hAnsi="Arial" w:cs="Arial"/>
          <w:sz w:val="24"/>
          <w:szCs w:val="24"/>
        </w:rPr>
        <w:t>WhatsApp</w:t>
      </w:r>
      <w:proofErr w:type="spellEnd"/>
      <w:r w:rsidRPr="00B20F9D">
        <w:rPr>
          <w:rFonts w:ascii="Arial" w:hAnsi="Arial" w:cs="Arial"/>
          <w:sz w:val="24"/>
          <w:szCs w:val="24"/>
        </w:rPr>
        <w:t xml:space="preserve">, </w:t>
      </w:r>
      <w:proofErr w:type="spellStart"/>
      <w:r w:rsidRPr="00B20F9D">
        <w:rPr>
          <w:rFonts w:ascii="Arial" w:hAnsi="Arial" w:cs="Arial"/>
          <w:sz w:val="24"/>
          <w:szCs w:val="24"/>
        </w:rPr>
        <w:t>TikTok</w:t>
      </w:r>
      <w:proofErr w:type="spellEnd"/>
      <w:r w:rsidRPr="00B20F9D">
        <w:rPr>
          <w:rFonts w:ascii="Arial" w:hAnsi="Arial" w:cs="Arial"/>
          <w:sz w:val="24"/>
          <w:szCs w:val="24"/>
        </w:rPr>
        <w:t xml:space="preserve">, and YouTube. In India, where over 500 million people are online, digital tools offer a massive reach to share eco-messages instantly. Platforms allow for creative storytelling—think short reels showing how to make a compost pit at home or live streams of a beach clean-up in Goa. These formats grab attention faster than traditional posters or speeches. For example, a teen from Bangalore posted a time-lapse video of growing </w:t>
      </w:r>
      <w:proofErr w:type="spellStart"/>
      <w:r w:rsidRPr="00B20F9D">
        <w:rPr>
          <w:rFonts w:ascii="Arial" w:hAnsi="Arial" w:cs="Arial"/>
          <w:sz w:val="24"/>
          <w:szCs w:val="24"/>
        </w:rPr>
        <w:t>microgreens</w:t>
      </w:r>
      <w:proofErr w:type="spellEnd"/>
      <w:r w:rsidRPr="00B20F9D">
        <w:rPr>
          <w:rFonts w:ascii="Arial" w:hAnsi="Arial" w:cs="Arial"/>
          <w:sz w:val="24"/>
          <w:szCs w:val="24"/>
        </w:rPr>
        <w:t xml:space="preserve"> on a windowsill, inspiring thousands to try urban gardening during the lockdown.</w:t>
      </w:r>
    </w:p>
    <w:p w:rsidR="00B20F9D" w:rsidRPr="00B20F9D" w:rsidRDefault="00B20F9D" w:rsidP="00B20F9D">
      <w:pPr>
        <w:rPr>
          <w:rFonts w:ascii="Arial" w:hAnsi="Arial" w:cs="Arial"/>
          <w:sz w:val="24"/>
          <w:szCs w:val="24"/>
        </w:rPr>
      </w:pPr>
      <w:proofErr w:type="spellStart"/>
      <w:r w:rsidRPr="00B20F9D">
        <w:rPr>
          <w:rFonts w:ascii="Arial" w:hAnsi="Arial" w:cs="Arial"/>
          <w:sz w:val="24"/>
          <w:szCs w:val="24"/>
        </w:rPr>
        <w:t>Hashtags</w:t>
      </w:r>
      <w:proofErr w:type="spellEnd"/>
      <w:r w:rsidRPr="00B20F9D">
        <w:rPr>
          <w:rFonts w:ascii="Arial" w:hAnsi="Arial" w:cs="Arial"/>
          <w:sz w:val="24"/>
          <w:szCs w:val="24"/>
        </w:rPr>
        <w:t xml:space="preserve"> play a crucial role in building online movements. Global tags like #</w:t>
      </w:r>
      <w:proofErr w:type="spellStart"/>
      <w:r w:rsidRPr="00B20F9D">
        <w:rPr>
          <w:rFonts w:ascii="Arial" w:hAnsi="Arial" w:cs="Arial"/>
          <w:sz w:val="24"/>
          <w:szCs w:val="24"/>
        </w:rPr>
        <w:t>ClimateAction</w:t>
      </w:r>
      <w:proofErr w:type="spellEnd"/>
      <w:r w:rsidRPr="00B20F9D">
        <w:rPr>
          <w:rFonts w:ascii="Arial" w:hAnsi="Arial" w:cs="Arial"/>
          <w:sz w:val="24"/>
          <w:szCs w:val="24"/>
        </w:rPr>
        <w:t xml:space="preserve"> or #</w:t>
      </w:r>
      <w:proofErr w:type="spellStart"/>
      <w:r w:rsidRPr="00B20F9D">
        <w:rPr>
          <w:rFonts w:ascii="Arial" w:hAnsi="Arial" w:cs="Arial"/>
          <w:sz w:val="24"/>
          <w:szCs w:val="24"/>
        </w:rPr>
        <w:t>PlasticFree</w:t>
      </w:r>
      <w:proofErr w:type="spellEnd"/>
      <w:r w:rsidRPr="00B20F9D">
        <w:rPr>
          <w:rFonts w:ascii="Arial" w:hAnsi="Arial" w:cs="Arial"/>
          <w:sz w:val="24"/>
          <w:szCs w:val="24"/>
        </w:rPr>
        <w:t xml:space="preserve"> connect local efforts to worldwide conversations, while India-specific ones like #</w:t>
      </w:r>
      <w:proofErr w:type="spellStart"/>
      <w:r w:rsidRPr="00B20F9D">
        <w:rPr>
          <w:rFonts w:ascii="Arial" w:hAnsi="Arial" w:cs="Arial"/>
          <w:sz w:val="24"/>
          <w:szCs w:val="24"/>
        </w:rPr>
        <w:t>SwachhBharat</w:t>
      </w:r>
      <w:proofErr w:type="spellEnd"/>
      <w:r w:rsidRPr="00B20F9D">
        <w:rPr>
          <w:rFonts w:ascii="Arial" w:hAnsi="Arial" w:cs="Arial"/>
          <w:sz w:val="24"/>
          <w:szCs w:val="24"/>
        </w:rPr>
        <w:t xml:space="preserve"> and #</w:t>
      </w:r>
      <w:proofErr w:type="spellStart"/>
      <w:r w:rsidRPr="00B20F9D">
        <w:rPr>
          <w:rFonts w:ascii="Arial" w:hAnsi="Arial" w:cs="Arial"/>
          <w:sz w:val="24"/>
          <w:szCs w:val="24"/>
        </w:rPr>
        <w:t>GreenIndia</w:t>
      </w:r>
      <w:proofErr w:type="spellEnd"/>
      <w:r w:rsidRPr="00B20F9D">
        <w:rPr>
          <w:rFonts w:ascii="Arial" w:hAnsi="Arial" w:cs="Arial"/>
          <w:sz w:val="24"/>
          <w:szCs w:val="24"/>
        </w:rPr>
        <w:t xml:space="preserve"> resonate with national campaigns. Pages run by organizations like Fridays for Future India, inspired by teen activist Greta Thunberg, regularly post about strikes and policy updates, encouraging youth to engage. </w:t>
      </w:r>
      <w:proofErr w:type="spellStart"/>
      <w:r w:rsidRPr="00B20F9D">
        <w:rPr>
          <w:rFonts w:ascii="Arial" w:hAnsi="Arial" w:cs="Arial"/>
          <w:sz w:val="24"/>
          <w:szCs w:val="24"/>
        </w:rPr>
        <w:t>WhatsApp</w:t>
      </w:r>
      <w:proofErr w:type="spellEnd"/>
      <w:r w:rsidRPr="00B20F9D">
        <w:rPr>
          <w:rFonts w:ascii="Arial" w:hAnsi="Arial" w:cs="Arial"/>
          <w:sz w:val="24"/>
          <w:szCs w:val="24"/>
        </w:rPr>
        <w:t>, widely used across Indian households, is another tool—teens can share bite-sized eco-tips in family or class groups, like reminders to switch off lights during Earth Hour. Digital advocacy also allows real-time impact tracking; when a post about illegal tree-cutting in a Delhi park went viral, authorities responded within days due to public pressure.</w:t>
      </w:r>
    </w:p>
    <w:p w:rsidR="00B20F9D" w:rsidRPr="00B20F9D" w:rsidRDefault="00B20F9D" w:rsidP="00B20F9D">
      <w:pPr>
        <w:rPr>
          <w:rFonts w:ascii="Arial" w:hAnsi="Arial" w:cs="Arial"/>
          <w:b/>
          <w:bCs/>
          <w:sz w:val="24"/>
          <w:szCs w:val="24"/>
        </w:rPr>
      </w:pPr>
      <w:r w:rsidRPr="00B20F9D">
        <w:rPr>
          <w:rFonts w:ascii="Arial" w:hAnsi="Arial" w:cs="Arial"/>
          <w:b/>
          <w:bCs/>
          <w:sz w:val="24"/>
          <w:szCs w:val="24"/>
        </w:rPr>
        <w:t xml:space="preserve">Identifying and Combating </w:t>
      </w:r>
      <w:proofErr w:type="spellStart"/>
      <w:r w:rsidRPr="00B20F9D">
        <w:rPr>
          <w:rFonts w:ascii="Arial" w:hAnsi="Arial" w:cs="Arial"/>
          <w:b/>
          <w:bCs/>
          <w:sz w:val="24"/>
          <w:szCs w:val="24"/>
        </w:rPr>
        <w:t>Greenwashing</w:t>
      </w:r>
      <w:proofErr w:type="spellEnd"/>
    </w:p>
    <w:p w:rsidR="00B20F9D" w:rsidRPr="00B20F9D" w:rsidRDefault="00B20F9D" w:rsidP="00B20F9D">
      <w:pPr>
        <w:rPr>
          <w:rFonts w:ascii="Arial" w:hAnsi="Arial" w:cs="Arial"/>
          <w:sz w:val="24"/>
          <w:szCs w:val="24"/>
        </w:rPr>
      </w:pPr>
      <w:proofErr w:type="spellStart"/>
      <w:r w:rsidRPr="00B20F9D">
        <w:rPr>
          <w:rFonts w:ascii="Arial" w:hAnsi="Arial" w:cs="Arial"/>
          <w:sz w:val="24"/>
          <w:szCs w:val="24"/>
        </w:rPr>
        <w:t>Greenwashing</w:t>
      </w:r>
      <w:proofErr w:type="spellEnd"/>
      <w:r w:rsidRPr="00B20F9D">
        <w:rPr>
          <w:rFonts w:ascii="Arial" w:hAnsi="Arial" w:cs="Arial"/>
          <w:sz w:val="24"/>
          <w:szCs w:val="24"/>
        </w:rPr>
        <w:t xml:space="preserve"> is when companies falsely claim to be environmentally friendly to boost sales, misleading consumers with vague or unproven “green” labels. In India, where sustainable products are gaining popularity, </w:t>
      </w:r>
      <w:proofErr w:type="spellStart"/>
      <w:r w:rsidRPr="00B20F9D">
        <w:rPr>
          <w:rFonts w:ascii="Arial" w:hAnsi="Arial" w:cs="Arial"/>
          <w:sz w:val="24"/>
          <w:szCs w:val="24"/>
        </w:rPr>
        <w:t>greenwashing</w:t>
      </w:r>
      <w:proofErr w:type="spellEnd"/>
      <w:r w:rsidRPr="00B20F9D">
        <w:rPr>
          <w:rFonts w:ascii="Arial" w:hAnsi="Arial" w:cs="Arial"/>
          <w:sz w:val="24"/>
          <w:szCs w:val="24"/>
        </w:rPr>
        <w:t xml:space="preserve"> is rampant. For instance, a popular detergent brand marketed itself as “eco-friendly” despite using non-biodegradable chemicals, revealed only after consumer backlash. Teens, as digital natives, are well-positioned to spot such deception by checking product details online or looking for credible certifications like the Eco-Mark label in India or international ones like Fair Trade.</w:t>
      </w:r>
    </w:p>
    <w:p w:rsidR="00B20F9D" w:rsidRPr="00B20F9D" w:rsidRDefault="00B20F9D" w:rsidP="00B20F9D">
      <w:pPr>
        <w:rPr>
          <w:rFonts w:ascii="Arial" w:hAnsi="Arial" w:cs="Arial"/>
          <w:sz w:val="24"/>
          <w:szCs w:val="24"/>
        </w:rPr>
      </w:pPr>
      <w:r w:rsidRPr="00B20F9D">
        <w:rPr>
          <w:rFonts w:ascii="Arial" w:hAnsi="Arial" w:cs="Arial"/>
          <w:sz w:val="24"/>
          <w:szCs w:val="24"/>
        </w:rPr>
        <w:t xml:space="preserve">Combating </w:t>
      </w:r>
      <w:proofErr w:type="spellStart"/>
      <w:r w:rsidRPr="00B20F9D">
        <w:rPr>
          <w:rFonts w:ascii="Arial" w:hAnsi="Arial" w:cs="Arial"/>
          <w:sz w:val="24"/>
          <w:szCs w:val="24"/>
        </w:rPr>
        <w:t>greenwashing</w:t>
      </w:r>
      <w:proofErr w:type="spellEnd"/>
      <w:r w:rsidRPr="00B20F9D">
        <w:rPr>
          <w:rFonts w:ascii="Arial" w:hAnsi="Arial" w:cs="Arial"/>
          <w:sz w:val="24"/>
          <w:szCs w:val="24"/>
        </w:rPr>
        <w:t xml:space="preserve"> involves public exposure and education. Social media amplifies this—posting about misleading ads with tags like #</w:t>
      </w:r>
      <w:proofErr w:type="spellStart"/>
      <w:r w:rsidRPr="00B20F9D">
        <w:rPr>
          <w:rFonts w:ascii="Arial" w:hAnsi="Arial" w:cs="Arial"/>
          <w:sz w:val="24"/>
          <w:szCs w:val="24"/>
        </w:rPr>
        <w:t>StopGreenwashing</w:t>
      </w:r>
      <w:proofErr w:type="spellEnd"/>
      <w:r w:rsidRPr="00B20F9D">
        <w:rPr>
          <w:rFonts w:ascii="Arial" w:hAnsi="Arial" w:cs="Arial"/>
          <w:sz w:val="24"/>
          <w:szCs w:val="24"/>
        </w:rPr>
        <w:t xml:space="preserve"> can pressure brands to clarify claims. A notable case occurred when Indian influencers called out a fast-fashion company for promoting “sustainable” clothing made in polluting factories; the viral criticism led to the brand issuing a public apology. Teens can also promote authentic green brands, such as Indian </w:t>
      </w:r>
      <w:proofErr w:type="spellStart"/>
      <w:r w:rsidRPr="00B20F9D">
        <w:rPr>
          <w:rFonts w:ascii="Arial" w:hAnsi="Arial" w:cs="Arial"/>
          <w:sz w:val="24"/>
          <w:szCs w:val="24"/>
        </w:rPr>
        <w:t>startups</w:t>
      </w:r>
      <w:proofErr w:type="spellEnd"/>
      <w:r w:rsidRPr="00B20F9D">
        <w:rPr>
          <w:rFonts w:ascii="Arial" w:hAnsi="Arial" w:cs="Arial"/>
          <w:sz w:val="24"/>
          <w:szCs w:val="24"/>
        </w:rPr>
        <w:t xml:space="preserve"> making bamboo cutlery or jute bags, by sharing their stories online. This dual approach—exposing fakes and uplifting genuine efforts—builds a more informed consumer base. It’s also worth noting that </w:t>
      </w:r>
      <w:proofErr w:type="spellStart"/>
      <w:r w:rsidRPr="00B20F9D">
        <w:rPr>
          <w:rFonts w:ascii="Arial" w:hAnsi="Arial" w:cs="Arial"/>
          <w:sz w:val="24"/>
          <w:szCs w:val="24"/>
        </w:rPr>
        <w:t>greenwashing</w:t>
      </w:r>
      <w:proofErr w:type="spellEnd"/>
      <w:r w:rsidRPr="00B20F9D">
        <w:rPr>
          <w:rFonts w:ascii="Arial" w:hAnsi="Arial" w:cs="Arial"/>
          <w:sz w:val="24"/>
          <w:szCs w:val="24"/>
        </w:rPr>
        <w:t xml:space="preserve"> isn’t limited to products; even government or corporate initiatives, like claiming a coal project is “green” due to minimal tree planting, can mislead the public, requiring vigilant fact-checking.</w:t>
      </w:r>
    </w:p>
    <w:p w:rsidR="00B20F9D" w:rsidRPr="00B20F9D" w:rsidRDefault="00B20F9D" w:rsidP="00B20F9D">
      <w:pPr>
        <w:rPr>
          <w:rFonts w:ascii="Arial" w:hAnsi="Arial" w:cs="Arial"/>
          <w:b/>
          <w:bCs/>
          <w:sz w:val="24"/>
          <w:szCs w:val="24"/>
        </w:rPr>
      </w:pPr>
      <w:r w:rsidRPr="00B20F9D">
        <w:rPr>
          <w:rFonts w:ascii="Arial" w:hAnsi="Arial" w:cs="Arial"/>
          <w:b/>
          <w:bCs/>
          <w:sz w:val="24"/>
          <w:szCs w:val="24"/>
        </w:rPr>
        <w:t>The Role of Influencers and Viral Campaigns</w:t>
      </w:r>
    </w:p>
    <w:p w:rsidR="00B20F9D" w:rsidRPr="00B20F9D" w:rsidRDefault="00B20F9D" w:rsidP="00B20F9D">
      <w:pPr>
        <w:rPr>
          <w:rFonts w:ascii="Arial" w:hAnsi="Arial" w:cs="Arial"/>
          <w:sz w:val="24"/>
          <w:szCs w:val="24"/>
        </w:rPr>
      </w:pPr>
      <w:r w:rsidRPr="00B20F9D">
        <w:rPr>
          <w:rFonts w:ascii="Arial" w:hAnsi="Arial" w:cs="Arial"/>
          <w:sz w:val="24"/>
          <w:szCs w:val="24"/>
        </w:rPr>
        <w:lastRenderedPageBreak/>
        <w:t xml:space="preserve">Social media influencers, especially those popular among teens, wield immense power in shaping environmental attitudes. In India, youth icons like actors or </w:t>
      </w:r>
      <w:proofErr w:type="spellStart"/>
      <w:r w:rsidRPr="00B20F9D">
        <w:rPr>
          <w:rFonts w:ascii="Arial" w:hAnsi="Arial" w:cs="Arial"/>
          <w:sz w:val="24"/>
          <w:szCs w:val="24"/>
        </w:rPr>
        <w:t>YouTubers</w:t>
      </w:r>
      <w:proofErr w:type="spellEnd"/>
      <w:r w:rsidRPr="00B20F9D">
        <w:rPr>
          <w:rFonts w:ascii="Arial" w:hAnsi="Arial" w:cs="Arial"/>
          <w:sz w:val="24"/>
          <w:szCs w:val="24"/>
        </w:rPr>
        <w:t xml:space="preserve"> partnering with eco-causes can drive massive engagement. For example, when a famous Indian </w:t>
      </w:r>
      <w:proofErr w:type="spellStart"/>
      <w:r w:rsidRPr="00B20F9D">
        <w:rPr>
          <w:rFonts w:ascii="Arial" w:hAnsi="Arial" w:cs="Arial"/>
          <w:sz w:val="24"/>
          <w:szCs w:val="24"/>
        </w:rPr>
        <w:t>YouTuber</w:t>
      </w:r>
      <w:proofErr w:type="spellEnd"/>
      <w:r w:rsidRPr="00B20F9D">
        <w:rPr>
          <w:rFonts w:ascii="Arial" w:hAnsi="Arial" w:cs="Arial"/>
          <w:sz w:val="24"/>
          <w:szCs w:val="24"/>
        </w:rPr>
        <w:t xml:space="preserve"> collaborated with an NGO to promote a #</w:t>
      </w:r>
      <w:proofErr w:type="spellStart"/>
      <w:r w:rsidRPr="00B20F9D">
        <w:rPr>
          <w:rFonts w:ascii="Arial" w:hAnsi="Arial" w:cs="Arial"/>
          <w:sz w:val="24"/>
          <w:szCs w:val="24"/>
        </w:rPr>
        <w:t>TrashTag</w:t>
      </w:r>
      <w:proofErr w:type="spellEnd"/>
      <w:r w:rsidRPr="00B20F9D">
        <w:rPr>
          <w:rFonts w:ascii="Arial" w:hAnsi="Arial" w:cs="Arial"/>
          <w:sz w:val="24"/>
          <w:szCs w:val="24"/>
        </w:rPr>
        <w:t xml:space="preserve"> challenge, thousands of teens posted before-and-after clean-up photos, turning it into a trend. Viral campaigns, often sparked by a single powerful image or video, can shift public </w:t>
      </w:r>
      <w:proofErr w:type="spellStart"/>
      <w:r w:rsidRPr="00B20F9D">
        <w:rPr>
          <w:rFonts w:ascii="Arial" w:hAnsi="Arial" w:cs="Arial"/>
          <w:sz w:val="24"/>
          <w:szCs w:val="24"/>
        </w:rPr>
        <w:t>behavior</w:t>
      </w:r>
      <w:proofErr w:type="spellEnd"/>
      <w:r w:rsidRPr="00B20F9D">
        <w:rPr>
          <w:rFonts w:ascii="Arial" w:hAnsi="Arial" w:cs="Arial"/>
          <w:sz w:val="24"/>
          <w:szCs w:val="24"/>
        </w:rPr>
        <w:t xml:space="preserve"> overnight. The 2019 viral photo of a turtle entangled in plastic netting shared across Indian social media led to a surge in anti-plastic petitions. However, the downside is “</w:t>
      </w:r>
      <w:proofErr w:type="spellStart"/>
      <w:r w:rsidRPr="00B20F9D">
        <w:rPr>
          <w:rFonts w:ascii="Arial" w:hAnsi="Arial" w:cs="Arial"/>
          <w:sz w:val="24"/>
          <w:szCs w:val="24"/>
        </w:rPr>
        <w:t>slacktivism</w:t>
      </w:r>
      <w:proofErr w:type="spellEnd"/>
      <w:r w:rsidRPr="00B20F9D">
        <w:rPr>
          <w:rFonts w:ascii="Arial" w:hAnsi="Arial" w:cs="Arial"/>
          <w:sz w:val="24"/>
          <w:szCs w:val="24"/>
        </w:rPr>
        <w:t>”—liking or sharing without real action. True advocacy means using online buzz as a stepping stone to offline impact, like joining a local clean-up after posting about it.</w:t>
      </w:r>
    </w:p>
    <w:p w:rsidR="00B20F9D" w:rsidRPr="00B20F9D" w:rsidRDefault="00B20F9D" w:rsidP="00B20F9D">
      <w:pPr>
        <w:rPr>
          <w:rFonts w:ascii="Arial" w:hAnsi="Arial" w:cs="Arial"/>
          <w:b/>
          <w:bCs/>
          <w:sz w:val="24"/>
          <w:szCs w:val="24"/>
        </w:rPr>
      </w:pPr>
      <w:r w:rsidRPr="00B20F9D">
        <w:rPr>
          <w:rFonts w:ascii="Arial" w:hAnsi="Arial" w:cs="Arial"/>
          <w:b/>
          <w:bCs/>
          <w:sz w:val="24"/>
          <w:szCs w:val="24"/>
        </w:rPr>
        <w:t>Navigating Digital Challenges for Sustainability</w:t>
      </w:r>
    </w:p>
    <w:p w:rsidR="00B20F9D" w:rsidRPr="00B20F9D" w:rsidRDefault="00B20F9D" w:rsidP="00B20F9D">
      <w:pPr>
        <w:rPr>
          <w:rFonts w:ascii="Arial" w:hAnsi="Arial" w:cs="Arial"/>
          <w:sz w:val="24"/>
          <w:szCs w:val="24"/>
        </w:rPr>
      </w:pPr>
      <w:r w:rsidRPr="00B20F9D">
        <w:rPr>
          <w:rFonts w:ascii="Arial" w:hAnsi="Arial" w:cs="Arial"/>
          <w:sz w:val="24"/>
          <w:szCs w:val="24"/>
        </w:rPr>
        <w:t>While social media is a powerful tool, it comes with hurdles. Misinformation spreads fast—fake news about environmental issues, like exaggerated claims of forest recovery, can mislead followers. Teens must cross-verify facts using trusted sources like government portals or reputed NGOs. Online trolling or negativity can also discourage young advocates; for instance, climate activists in India often face criticism for “preaching” when highlighting pollution during festivals. Building resilience and focusing on supportive communities online helps. Data privacy is another concern—sharing personal details during campaigns must be done cautiously. Despite these challenges, the digital space remains a democratizing force, giving every teen with a smartphone the potential to reach millions for the planet’s sake.</w:t>
      </w:r>
    </w:p>
    <w:p w:rsidR="00B20F9D" w:rsidRPr="00B20F9D" w:rsidRDefault="00C71715" w:rsidP="00B20F9D">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C71715" w:rsidRDefault="00C71715" w:rsidP="00C71715">
      <w:pPr>
        <w:pStyle w:val="Heading2"/>
      </w:pPr>
      <w:r>
        <w:t>Chapter Wrap-up</w:t>
      </w:r>
    </w:p>
    <w:p w:rsidR="00C71715" w:rsidRDefault="00C71715" w:rsidP="00B20F9D">
      <w:pPr>
        <w:rPr>
          <w:rFonts w:ascii="Arial" w:hAnsi="Arial" w:cs="Arial"/>
          <w:b/>
          <w:bCs/>
          <w:sz w:val="24"/>
          <w:szCs w:val="24"/>
        </w:rPr>
      </w:pPr>
    </w:p>
    <w:p w:rsidR="00B20F9D" w:rsidRPr="00B20F9D" w:rsidRDefault="00B20F9D" w:rsidP="00B20F9D">
      <w:pPr>
        <w:rPr>
          <w:rFonts w:ascii="Arial" w:hAnsi="Arial" w:cs="Arial"/>
          <w:b/>
          <w:bCs/>
          <w:sz w:val="24"/>
          <w:szCs w:val="24"/>
        </w:rPr>
      </w:pPr>
      <w:proofErr w:type="gramStart"/>
      <w:r w:rsidRPr="00B20F9D">
        <w:rPr>
          <w:rFonts w:ascii="Arial" w:hAnsi="Arial" w:cs="Arial"/>
          <w:b/>
          <w:bCs/>
          <w:sz w:val="24"/>
          <w:szCs w:val="24"/>
        </w:rPr>
        <w:t>Your</w:t>
      </w:r>
      <w:proofErr w:type="gramEnd"/>
      <w:r w:rsidRPr="00B20F9D">
        <w:rPr>
          <w:rFonts w:ascii="Arial" w:hAnsi="Arial" w:cs="Arial"/>
          <w:b/>
          <w:bCs/>
          <w:sz w:val="24"/>
          <w:szCs w:val="24"/>
        </w:rPr>
        <w:t xml:space="preserve"> Journey as an Eco-Advocate Awaits!</w:t>
      </w:r>
    </w:p>
    <w:p w:rsidR="00B20F9D" w:rsidRPr="00B20F9D" w:rsidRDefault="00B20F9D" w:rsidP="00B20F9D">
      <w:pPr>
        <w:rPr>
          <w:rFonts w:ascii="Arial" w:hAnsi="Arial" w:cs="Arial"/>
          <w:sz w:val="24"/>
          <w:szCs w:val="24"/>
        </w:rPr>
      </w:pPr>
      <w:r w:rsidRPr="00B20F9D">
        <w:rPr>
          <w:rFonts w:ascii="Arial" w:hAnsi="Arial" w:cs="Arial"/>
          <w:sz w:val="24"/>
          <w:szCs w:val="24"/>
        </w:rPr>
        <w:t xml:space="preserve">This chapter has taken you through the critical aspects of environmental awareness and advocacy. You’ve learned about the policies—local and global—that protect our natural world, from India’s Plastic Waste Management Rules to the Paris Agreement’s fight against climate change. You’ve explored what it means to be an eco-advocate, using schools and communities as </w:t>
      </w:r>
      <w:proofErr w:type="spellStart"/>
      <w:r w:rsidRPr="00B20F9D">
        <w:rPr>
          <w:rFonts w:ascii="Arial" w:hAnsi="Arial" w:cs="Arial"/>
          <w:sz w:val="24"/>
          <w:szCs w:val="24"/>
        </w:rPr>
        <w:t>launchpads</w:t>
      </w:r>
      <w:proofErr w:type="spellEnd"/>
      <w:r w:rsidRPr="00B20F9D">
        <w:rPr>
          <w:rFonts w:ascii="Arial" w:hAnsi="Arial" w:cs="Arial"/>
          <w:sz w:val="24"/>
          <w:szCs w:val="24"/>
        </w:rPr>
        <w:t xml:space="preserve"> for change through efforts like clean-up drives and tree-planting initiatives. Finally, you’ve seen the power of social media as a megaphone for sustainability, while understanding the need to combat </w:t>
      </w:r>
      <w:proofErr w:type="spellStart"/>
      <w:r w:rsidRPr="00B20F9D">
        <w:rPr>
          <w:rFonts w:ascii="Arial" w:hAnsi="Arial" w:cs="Arial"/>
          <w:sz w:val="24"/>
          <w:szCs w:val="24"/>
        </w:rPr>
        <w:t>greenwashing</w:t>
      </w:r>
      <w:proofErr w:type="spellEnd"/>
      <w:r w:rsidRPr="00B20F9D">
        <w:rPr>
          <w:rFonts w:ascii="Arial" w:hAnsi="Arial" w:cs="Arial"/>
          <w:sz w:val="24"/>
          <w:szCs w:val="24"/>
        </w:rPr>
        <w:t xml:space="preserve"> and navigate digital challenges. In a country like India, where environmental issues touch every aspect of life—from polluted cities to vanishing forests—your role as a young advocate is more important than ever. Even small actions, like refusing a plastic bag at the local market or sharing a fact about air pollution with friends, contribute to a larger movement. Let’s make India and the world greener, one informed step at a time.</w:t>
      </w:r>
    </w:p>
    <w:p w:rsidR="00745AFF" w:rsidRDefault="00745AFF">
      <w:pPr>
        <w:rPr>
          <w:rFonts w:ascii="Arial" w:hAnsi="Arial" w:cs="Arial"/>
          <w:sz w:val="24"/>
          <w:szCs w:val="24"/>
        </w:rPr>
      </w:pPr>
    </w:p>
    <w:sectPr w:rsidR="00B20F9D" w:rsidRPr="00B20F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D37269"/>
    <w:multiLevelType w:val="multilevel"/>
    <w:tmpl w:val="CCA0C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C883636"/>
    <w:multiLevelType w:val="multilevel"/>
    <w:tmpl w:val="E7F2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513B1754"/>
    <w:multiLevelType w:val="multilevel"/>
    <w:tmpl w:val="2FAE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66E36C15"/>
    <w:multiLevelType w:val="multilevel"/>
    <w:tmpl w:val="69CA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2843"/>
    <w:rsid w:val="00745AFF"/>
    <w:rsid w:val="00B20F9D"/>
    <w:rsid w:val="00C71715"/>
    <w:rsid w:val="00CB28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7171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7171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71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71715"/>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7171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7171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71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71715"/>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5634685">
      <w:bodyDiv w:val="1"/>
      <w:marLeft w:val="0"/>
      <w:marRight w:val="0"/>
      <w:marTop w:val="0"/>
      <w:marBottom w:val="0"/>
      <w:divBdr>
        <w:top w:val="none" w:sz="0" w:space="0" w:color="auto"/>
        <w:left w:val="none" w:sz="0" w:space="0" w:color="auto"/>
        <w:bottom w:val="none" w:sz="0" w:space="0" w:color="auto"/>
        <w:right w:val="none" w:sz="0" w:space="0" w:color="auto"/>
      </w:divBdr>
    </w:div>
    <w:div w:id="260919247">
      <w:bodyDiv w:val="1"/>
      <w:marLeft w:val="0"/>
      <w:marRight w:val="0"/>
      <w:marTop w:val="0"/>
      <w:marBottom w:val="0"/>
      <w:divBdr>
        <w:top w:val="none" w:sz="0" w:space="0" w:color="auto"/>
        <w:left w:val="none" w:sz="0" w:space="0" w:color="auto"/>
        <w:bottom w:val="none" w:sz="0" w:space="0" w:color="auto"/>
        <w:right w:val="none" w:sz="0" w:space="0" w:color="auto"/>
      </w:divBdr>
    </w:div>
    <w:div w:id="555505521">
      <w:bodyDiv w:val="1"/>
      <w:marLeft w:val="0"/>
      <w:marRight w:val="0"/>
      <w:marTop w:val="0"/>
      <w:marBottom w:val="0"/>
      <w:divBdr>
        <w:top w:val="none" w:sz="0" w:space="0" w:color="auto"/>
        <w:left w:val="none" w:sz="0" w:space="0" w:color="auto"/>
        <w:bottom w:val="none" w:sz="0" w:space="0" w:color="auto"/>
        <w:right w:val="none" w:sz="0" w:space="0" w:color="auto"/>
      </w:divBdr>
    </w:div>
    <w:div w:id="1662155657">
      <w:bodyDiv w:val="1"/>
      <w:marLeft w:val="0"/>
      <w:marRight w:val="0"/>
      <w:marTop w:val="0"/>
      <w:marBottom w:val="0"/>
      <w:divBdr>
        <w:top w:val="none" w:sz="0" w:space="0" w:color="auto"/>
        <w:left w:val="none" w:sz="0" w:space="0" w:color="auto"/>
        <w:bottom w:val="none" w:sz="0" w:space="0" w:color="auto"/>
        <w:right w:val="none" w:sz="0" w:space="0" w:color="auto"/>
      </w:divBdr>
    </w:div>
    <w:div w:id="1944611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8</Pages>
  <Words>3199</Words>
  <Characters>18237</Characters>
  <Application>Microsoft Office Word</Application>
  <DocSecurity>0</DocSecurity>
  <Lines>151</Lines>
  <Paragraphs>42</Paragraphs>
  <ScaleCrop>false</ScaleCrop>
  <Company/>
  <LinksUpToDate>false</LinksUpToDate>
  <CharactersWithSpaces>21394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2025-08-08T09:44:00Z</dcterms:created>
  <dcterms:modified xsi:type="dcterms:W3CDTF">2026-01-24T07:52:00Z</dcterms:modified>
</cp:coreProperties>
</file>