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4C2D" w:rsidRPr="00982F36" w:rsidRDefault="00044C2D" w:rsidP="00982F36">
      <w:pPr>
        <w:pStyle w:val="Heading1"/>
      </w:pPr>
      <w:r w:rsidRPr="00044C2D">
        <w:t>Chapter 1: Introduction to Career Planning.</w:t>
      </w:r>
      <w:r w:rsidR="00982F36">
        <w:pict>
          <v:rect id="_x0000_i1025" style="width:0;height:.75pt" o:hrstd="t" o:hr="t" fillcolor="#a0a0a0" stroked="f"/>
        </w:pict>
      </w:r>
    </w:p>
    <w:p w:rsidR="00044C2D" w:rsidRPr="00044C2D" w:rsidRDefault="00044C2D" w:rsidP="00982F36">
      <w:pPr>
        <w:pStyle w:val="Heading2"/>
      </w:pPr>
      <w:r w:rsidRPr="00044C2D">
        <w:t>Section 1: Overview and Purpose of Career Planning</w:t>
      </w:r>
    </w:p>
    <w:p w:rsidR="00044C2D" w:rsidRPr="00044C2D" w:rsidRDefault="00044C2D" w:rsidP="00044C2D">
      <w:pPr>
        <w:rPr>
          <w:rFonts w:ascii="Arial" w:hAnsi="Arial" w:cs="Arial"/>
          <w:sz w:val="24"/>
          <w:szCs w:val="24"/>
        </w:rPr>
      </w:pPr>
      <w:r w:rsidRPr="00044C2D">
        <w:rPr>
          <w:rFonts w:ascii="Arial" w:hAnsi="Arial" w:cs="Arial"/>
          <w:b/>
          <w:bCs/>
          <w:sz w:val="24"/>
          <w:szCs w:val="24"/>
        </w:rPr>
        <w:t>What Is Career Planning, and Why Should You Care?</w:t>
      </w:r>
      <w:r w:rsidRPr="00044C2D">
        <w:rPr>
          <w:rFonts w:ascii="Arial" w:hAnsi="Arial" w:cs="Arial"/>
          <w:sz w:val="24"/>
          <w:szCs w:val="24"/>
        </w:rPr>
        <w:br/>
        <w:t>Career planning is a deliberate process of setting professional goals, exploring potential paths, and making informed decisions about your work life. It’s not merely about selecting a job title; it’s about designing a journey that resonates with your personal values, interests, and long-term aspirations. Imagine it as curating a personalized playlist for a cross-country road trip—you select tracks (or career milestones) that match your mood, adapt as the scenery changes, and enjoy the ride even when unexpected detours arise.</w:t>
      </w:r>
    </w:p>
    <w:p w:rsidR="00044C2D" w:rsidRPr="00044C2D" w:rsidRDefault="00044C2D" w:rsidP="00044C2D">
      <w:pPr>
        <w:rPr>
          <w:rFonts w:ascii="Arial" w:hAnsi="Arial" w:cs="Arial"/>
          <w:sz w:val="24"/>
          <w:szCs w:val="24"/>
        </w:rPr>
      </w:pPr>
      <w:r w:rsidRPr="00044C2D">
        <w:rPr>
          <w:rFonts w:ascii="Arial" w:hAnsi="Arial" w:cs="Arial"/>
          <w:sz w:val="24"/>
          <w:szCs w:val="24"/>
        </w:rPr>
        <w:t>For young adults like you, standing at the threshold of adulthood, career planning is especially critical. You might be a high school graduate weighing options like college, vocational training, or entering the workforce. Or perhaps you’re a college grad with a degree in hand but unsure how to translate it into a sustainable career. Without a structured approach, it’s easy to feel overwhelmed, drift into unfulfilling roles, or let external pressures dictate your choices. Career planning empowers you to take the driver’s seat, reduce uncertainty, and build confidence in shaping your future.</w:t>
      </w:r>
    </w:p>
    <w:p w:rsidR="00044C2D" w:rsidRPr="00044C2D" w:rsidRDefault="00044C2D" w:rsidP="00044C2D">
      <w:pPr>
        <w:rPr>
          <w:rFonts w:ascii="Arial" w:hAnsi="Arial" w:cs="Arial"/>
          <w:sz w:val="24"/>
          <w:szCs w:val="24"/>
        </w:rPr>
      </w:pPr>
      <w:r w:rsidRPr="00044C2D">
        <w:rPr>
          <w:rFonts w:ascii="Arial" w:hAnsi="Arial" w:cs="Arial"/>
          <w:b/>
          <w:bCs/>
          <w:sz w:val="24"/>
          <w:szCs w:val="24"/>
        </w:rPr>
        <w:t>Purpose of Career Planning – A Deeper Dive:</w:t>
      </w:r>
    </w:p>
    <w:p w:rsidR="00044C2D" w:rsidRPr="00044C2D" w:rsidRDefault="00044C2D" w:rsidP="00044C2D">
      <w:pPr>
        <w:numPr>
          <w:ilvl w:val="0"/>
          <w:numId w:val="1"/>
        </w:numPr>
        <w:rPr>
          <w:rFonts w:ascii="Arial" w:hAnsi="Arial" w:cs="Arial"/>
          <w:sz w:val="24"/>
          <w:szCs w:val="24"/>
        </w:rPr>
      </w:pPr>
      <w:r w:rsidRPr="00044C2D">
        <w:rPr>
          <w:rFonts w:ascii="Arial" w:hAnsi="Arial" w:cs="Arial"/>
          <w:b/>
          <w:bCs/>
          <w:sz w:val="24"/>
          <w:szCs w:val="24"/>
        </w:rPr>
        <w:t>Direction and Focus:</w:t>
      </w:r>
      <w:r w:rsidRPr="00044C2D">
        <w:rPr>
          <w:rFonts w:ascii="Arial" w:hAnsi="Arial" w:cs="Arial"/>
          <w:sz w:val="24"/>
          <w:szCs w:val="24"/>
        </w:rPr>
        <w:t> It provides a roadmap, preventing aimless wandering through job boards or random applications. It helps you channel your energy toward meaningful targets.</w:t>
      </w:r>
    </w:p>
    <w:p w:rsidR="00044C2D" w:rsidRPr="00044C2D" w:rsidRDefault="00044C2D" w:rsidP="00044C2D">
      <w:pPr>
        <w:numPr>
          <w:ilvl w:val="0"/>
          <w:numId w:val="1"/>
        </w:numPr>
        <w:rPr>
          <w:rFonts w:ascii="Arial" w:hAnsi="Arial" w:cs="Arial"/>
          <w:sz w:val="24"/>
          <w:szCs w:val="24"/>
        </w:rPr>
      </w:pPr>
      <w:r w:rsidRPr="00044C2D">
        <w:rPr>
          <w:rFonts w:ascii="Arial" w:hAnsi="Arial" w:cs="Arial"/>
          <w:b/>
          <w:bCs/>
          <w:sz w:val="24"/>
          <w:szCs w:val="24"/>
        </w:rPr>
        <w:t>Clarity of Values and Goals:</w:t>
      </w:r>
      <w:r w:rsidRPr="00044C2D">
        <w:rPr>
          <w:rFonts w:ascii="Arial" w:hAnsi="Arial" w:cs="Arial"/>
          <w:sz w:val="24"/>
          <w:szCs w:val="24"/>
        </w:rPr>
        <w:t> It enables you to identify what truly matters in your professional life—whether it’s financial security, creative expression, societal impact, or work-life balance.</w:t>
      </w:r>
    </w:p>
    <w:p w:rsidR="00044C2D" w:rsidRPr="00044C2D" w:rsidRDefault="00044C2D" w:rsidP="00044C2D">
      <w:pPr>
        <w:numPr>
          <w:ilvl w:val="0"/>
          <w:numId w:val="1"/>
        </w:numPr>
        <w:rPr>
          <w:rFonts w:ascii="Arial" w:hAnsi="Arial" w:cs="Arial"/>
          <w:sz w:val="24"/>
          <w:szCs w:val="24"/>
        </w:rPr>
      </w:pPr>
      <w:r w:rsidRPr="00044C2D">
        <w:rPr>
          <w:rFonts w:ascii="Arial" w:hAnsi="Arial" w:cs="Arial"/>
          <w:b/>
          <w:bCs/>
          <w:sz w:val="24"/>
          <w:szCs w:val="24"/>
        </w:rPr>
        <w:t>Adaptability to Change:</w:t>
      </w:r>
      <w:r w:rsidRPr="00044C2D">
        <w:rPr>
          <w:rFonts w:ascii="Arial" w:hAnsi="Arial" w:cs="Arial"/>
          <w:sz w:val="24"/>
          <w:szCs w:val="24"/>
        </w:rPr>
        <w:t> Life is unpredictable—economic shifts, personal growth, or new passions can alter your trajectory. Career planning equips you to pivot gracefully, whether it’s a sudden industry downturn or discovering a hidden talent.</w:t>
      </w:r>
    </w:p>
    <w:p w:rsidR="00044C2D" w:rsidRPr="00044C2D" w:rsidRDefault="00044C2D" w:rsidP="00044C2D">
      <w:pPr>
        <w:numPr>
          <w:ilvl w:val="0"/>
          <w:numId w:val="1"/>
        </w:numPr>
        <w:rPr>
          <w:rFonts w:ascii="Arial" w:hAnsi="Arial" w:cs="Arial"/>
          <w:sz w:val="24"/>
          <w:szCs w:val="24"/>
        </w:rPr>
      </w:pPr>
      <w:r w:rsidRPr="00044C2D">
        <w:rPr>
          <w:rFonts w:ascii="Arial" w:hAnsi="Arial" w:cs="Arial"/>
          <w:b/>
          <w:bCs/>
          <w:sz w:val="24"/>
          <w:szCs w:val="24"/>
        </w:rPr>
        <w:t>Fulfilment and Satisfaction:</w:t>
      </w:r>
      <w:r w:rsidRPr="00044C2D">
        <w:rPr>
          <w:rFonts w:ascii="Arial" w:hAnsi="Arial" w:cs="Arial"/>
          <w:sz w:val="24"/>
          <w:szCs w:val="24"/>
        </w:rPr>
        <w:t> By aligning your career with your strengths and desires, you’re more likely to find roles that feel rewarding rather than draining, turning work into a source of purpose.</w:t>
      </w:r>
    </w:p>
    <w:p w:rsidR="00044C2D" w:rsidRPr="00044C2D" w:rsidRDefault="00044C2D" w:rsidP="00044C2D">
      <w:pPr>
        <w:numPr>
          <w:ilvl w:val="0"/>
          <w:numId w:val="1"/>
        </w:numPr>
        <w:rPr>
          <w:rFonts w:ascii="Arial" w:hAnsi="Arial" w:cs="Arial"/>
          <w:sz w:val="24"/>
          <w:szCs w:val="24"/>
        </w:rPr>
      </w:pPr>
      <w:r w:rsidRPr="00044C2D">
        <w:rPr>
          <w:rFonts w:ascii="Arial" w:hAnsi="Arial" w:cs="Arial"/>
          <w:b/>
          <w:bCs/>
          <w:sz w:val="24"/>
          <w:szCs w:val="24"/>
        </w:rPr>
        <w:t>Long-Term Growth:</w:t>
      </w:r>
      <w:r w:rsidRPr="00044C2D">
        <w:rPr>
          <w:rFonts w:ascii="Arial" w:hAnsi="Arial" w:cs="Arial"/>
          <w:sz w:val="24"/>
          <w:szCs w:val="24"/>
        </w:rPr>
        <w:t xml:space="preserve"> Planning isn’t just about the next job; it’s about building a foundation for lifelong learning and advancement, ensuring you </w:t>
      </w:r>
      <w:proofErr w:type="gramStart"/>
      <w:r w:rsidRPr="00044C2D">
        <w:rPr>
          <w:rFonts w:ascii="Arial" w:hAnsi="Arial" w:cs="Arial"/>
          <w:sz w:val="24"/>
          <w:szCs w:val="24"/>
        </w:rPr>
        <w:t>don’t</w:t>
      </w:r>
      <w:proofErr w:type="gramEnd"/>
      <w:r w:rsidRPr="00044C2D">
        <w:rPr>
          <w:rFonts w:ascii="Arial" w:hAnsi="Arial" w:cs="Arial"/>
          <w:sz w:val="24"/>
          <w:szCs w:val="24"/>
        </w:rPr>
        <w:t xml:space="preserve"> stagnate.</w:t>
      </w:r>
    </w:p>
    <w:p w:rsidR="00044C2D" w:rsidRPr="00044C2D" w:rsidRDefault="00044C2D" w:rsidP="00044C2D">
      <w:pPr>
        <w:rPr>
          <w:rFonts w:ascii="Arial" w:hAnsi="Arial" w:cs="Arial"/>
          <w:sz w:val="24"/>
          <w:szCs w:val="24"/>
        </w:rPr>
      </w:pPr>
      <w:r w:rsidRPr="00044C2D">
        <w:rPr>
          <w:rFonts w:ascii="Arial" w:hAnsi="Arial" w:cs="Arial"/>
          <w:b/>
          <w:bCs/>
          <w:sz w:val="24"/>
          <w:szCs w:val="24"/>
        </w:rPr>
        <w:lastRenderedPageBreak/>
        <w:t>Real-Life Example</w:t>
      </w:r>
      <w:proofErr w:type="gramStart"/>
      <w:r w:rsidRPr="00044C2D">
        <w:rPr>
          <w:rFonts w:ascii="Arial" w:hAnsi="Arial" w:cs="Arial"/>
          <w:b/>
          <w:bCs/>
          <w:sz w:val="24"/>
          <w:szCs w:val="24"/>
        </w:rPr>
        <w:t>:</w:t>
      </w:r>
      <w:proofErr w:type="gramEnd"/>
      <w:r w:rsidRPr="00044C2D">
        <w:rPr>
          <w:rFonts w:ascii="Arial" w:hAnsi="Arial" w:cs="Arial"/>
          <w:sz w:val="24"/>
          <w:szCs w:val="24"/>
        </w:rPr>
        <w:br/>
        <w:t xml:space="preserve">Consider </w:t>
      </w:r>
      <w:proofErr w:type="spellStart"/>
      <w:r w:rsidRPr="00044C2D">
        <w:rPr>
          <w:rFonts w:ascii="Arial" w:hAnsi="Arial" w:cs="Arial"/>
          <w:sz w:val="24"/>
          <w:szCs w:val="24"/>
        </w:rPr>
        <w:t>Priya</w:t>
      </w:r>
      <w:proofErr w:type="spellEnd"/>
      <w:r w:rsidRPr="00044C2D">
        <w:rPr>
          <w:rFonts w:ascii="Arial" w:hAnsi="Arial" w:cs="Arial"/>
          <w:sz w:val="24"/>
          <w:szCs w:val="24"/>
        </w:rPr>
        <w:t xml:space="preserve">, a 20-year-old who completed a community college program in graphic design. Initially, she lacked a clear plan and took sporadic freelance projects that paid little and offered no growth. After being introduced to career planning through a workshop, she defined a goal: to work for a creative agency within two years. She began curating a professional portfolio, connecting with designers on platforms like </w:t>
      </w:r>
      <w:proofErr w:type="spellStart"/>
      <w:r w:rsidRPr="00044C2D">
        <w:rPr>
          <w:rFonts w:ascii="Arial" w:hAnsi="Arial" w:cs="Arial"/>
          <w:sz w:val="24"/>
          <w:szCs w:val="24"/>
        </w:rPr>
        <w:t>Instagram</w:t>
      </w:r>
      <w:proofErr w:type="spellEnd"/>
      <w:r w:rsidRPr="00044C2D">
        <w:rPr>
          <w:rFonts w:ascii="Arial" w:hAnsi="Arial" w:cs="Arial"/>
          <w:sz w:val="24"/>
          <w:szCs w:val="24"/>
        </w:rPr>
        <w:t xml:space="preserve"> and </w:t>
      </w:r>
      <w:proofErr w:type="spellStart"/>
      <w:r w:rsidRPr="00044C2D">
        <w:rPr>
          <w:rFonts w:ascii="Arial" w:hAnsi="Arial" w:cs="Arial"/>
          <w:sz w:val="24"/>
          <w:szCs w:val="24"/>
        </w:rPr>
        <w:t>Behance</w:t>
      </w:r>
      <w:proofErr w:type="spellEnd"/>
      <w:r w:rsidRPr="00044C2D">
        <w:rPr>
          <w:rFonts w:ascii="Arial" w:hAnsi="Arial" w:cs="Arial"/>
          <w:sz w:val="24"/>
          <w:szCs w:val="24"/>
        </w:rPr>
        <w:t xml:space="preserve">, and enrolling in affordable online courses to master new software. Within months, she landed an internship at a small design firm, feeling more focused and excited about her path. Without planning, </w:t>
      </w:r>
      <w:proofErr w:type="spellStart"/>
      <w:r w:rsidRPr="00044C2D">
        <w:rPr>
          <w:rFonts w:ascii="Arial" w:hAnsi="Arial" w:cs="Arial"/>
          <w:sz w:val="24"/>
          <w:szCs w:val="24"/>
        </w:rPr>
        <w:t>Priya</w:t>
      </w:r>
      <w:proofErr w:type="spellEnd"/>
      <w:r w:rsidRPr="00044C2D">
        <w:rPr>
          <w:rFonts w:ascii="Arial" w:hAnsi="Arial" w:cs="Arial"/>
          <w:sz w:val="24"/>
          <w:szCs w:val="24"/>
        </w:rPr>
        <w:t xml:space="preserve"> might still be stuck in low-value gigs, unsure of her next move.</w:t>
      </w:r>
    </w:p>
    <w:p w:rsidR="00044C2D" w:rsidRPr="00044C2D" w:rsidRDefault="00044C2D" w:rsidP="00044C2D">
      <w:pPr>
        <w:rPr>
          <w:rFonts w:ascii="Arial" w:hAnsi="Arial" w:cs="Arial"/>
          <w:sz w:val="24"/>
          <w:szCs w:val="24"/>
        </w:rPr>
      </w:pPr>
      <w:r w:rsidRPr="00044C2D">
        <w:rPr>
          <w:rFonts w:ascii="Arial" w:hAnsi="Arial" w:cs="Arial"/>
          <w:b/>
          <w:bCs/>
          <w:sz w:val="24"/>
          <w:szCs w:val="24"/>
        </w:rPr>
        <w:t>Additional Example for Context</w:t>
      </w:r>
      <w:proofErr w:type="gramStart"/>
      <w:r w:rsidRPr="00044C2D">
        <w:rPr>
          <w:rFonts w:ascii="Arial" w:hAnsi="Arial" w:cs="Arial"/>
          <w:b/>
          <w:bCs/>
          <w:sz w:val="24"/>
          <w:szCs w:val="24"/>
        </w:rPr>
        <w:t>:</w:t>
      </w:r>
      <w:proofErr w:type="gramEnd"/>
      <w:r w:rsidRPr="00044C2D">
        <w:rPr>
          <w:rFonts w:ascii="Arial" w:hAnsi="Arial" w:cs="Arial"/>
          <w:sz w:val="24"/>
          <w:szCs w:val="24"/>
        </w:rPr>
        <w:br/>
        <w:t>Then there’s Mark, a 19-year-old high school grad who wasn’t sure about college. Through career planning, he explored trade schools and discovered a passion for carpentry. He enrolled in a six-month program, networked with local contractors, and now works as an apprentice with a clear vision of owning his own business someday. Planning helped him bypass years of indecision.</w:t>
      </w:r>
    </w:p>
    <w:p w:rsidR="00044C2D" w:rsidRPr="00044C2D" w:rsidRDefault="00044C2D" w:rsidP="00044C2D">
      <w:pPr>
        <w:rPr>
          <w:rFonts w:ascii="Arial" w:hAnsi="Arial" w:cs="Arial"/>
          <w:sz w:val="24"/>
          <w:szCs w:val="24"/>
        </w:rPr>
      </w:pPr>
      <w:r w:rsidRPr="00044C2D">
        <w:rPr>
          <w:rFonts w:ascii="Arial" w:hAnsi="Arial" w:cs="Arial"/>
          <w:b/>
          <w:bCs/>
          <w:sz w:val="24"/>
          <w:szCs w:val="24"/>
        </w:rPr>
        <w:t>Practical Tip for You</w:t>
      </w:r>
      <w:proofErr w:type="gramStart"/>
      <w:r w:rsidRPr="00044C2D">
        <w:rPr>
          <w:rFonts w:ascii="Arial" w:hAnsi="Arial" w:cs="Arial"/>
          <w:b/>
          <w:bCs/>
          <w:sz w:val="24"/>
          <w:szCs w:val="24"/>
        </w:rPr>
        <w:t>:</w:t>
      </w:r>
      <w:proofErr w:type="gramEnd"/>
      <w:r w:rsidRPr="00044C2D">
        <w:rPr>
          <w:rFonts w:ascii="Arial" w:hAnsi="Arial" w:cs="Arial"/>
          <w:sz w:val="24"/>
          <w:szCs w:val="24"/>
        </w:rPr>
        <w:br/>
        <w:t xml:space="preserve">Start with a small, tangible step—write down one professional aspiration you’d like to achieve in the next 1-2 years (e.g., “Secure a part-time job in retail management” or “Complete a coding </w:t>
      </w:r>
      <w:proofErr w:type="spellStart"/>
      <w:r w:rsidRPr="00044C2D">
        <w:rPr>
          <w:rFonts w:ascii="Arial" w:hAnsi="Arial" w:cs="Arial"/>
          <w:sz w:val="24"/>
          <w:szCs w:val="24"/>
        </w:rPr>
        <w:t>bootcamp</w:t>
      </w:r>
      <w:proofErr w:type="spellEnd"/>
      <w:r w:rsidRPr="00044C2D">
        <w:rPr>
          <w:rFonts w:ascii="Arial" w:hAnsi="Arial" w:cs="Arial"/>
          <w:sz w:val="24"/>
          <w:szCs w:val="24"/>
        </w:rPr>
        <w:t>”). Don’t worry if it’s vague or ambitious; the act of writing it begins the process of intentionality. Keep this note somewhere accessible, like a journal or phone app, to revisit and refine.</w:t>
      </w:r>
    </w:p>
    <w:p w:rsidR="00044C2D" w:rsidRPr="00044C2D" w:rsidRDefault="00044C2D" w:rsidP="00044C2D">
      <w:pPr>
        <w:rPr>
          <w:rFonts w:ascii="Arial" w:hAnsi="Arial" w:cs="Arial"/>
          <w:sz w:val="24"/>
          <w:szCs w:val="24"/>
        </w:rPr>
      </w:pPr>
      <w:r w:rsidRPr="00044C2D">
        <w:rPr>
          <w:rFonts w:ascii="Arial" w:hAnsi="Arial" w:cs="Arial"/>
          <w:b/>
          <w:bCs/>
          <w:sz w:val="24"/>
          <w:szCs w:val="24"/>
        </w:rPr>
        <w:t>Engaging Element for Young Adults</w:t>
      </w:r>
      <w:proofErr w:type="gramStart"/>
      <w:r w:rsidRPr="00044C2D">
        <w:rPr>
          <w:rFonts w:ascii="Arial" w:hAnsi="Arial" w:cs="Arial"/>
          <w:b/>
          <w:bCs/>
          <w:sz w:val="24"/>
          <w:szCs w:val="24"/>
        </w:rPr>
        <w:t>:</w:t>
      </w:r>
      <w:proofErr w:type="gramEnd"/>
      <w:r w:rsidRPr="00044C2D">
        <w:rPr>
          <w:rFonts w:ascii="Arial" w:hAnsi="Arial" w:cs="Arial"/>
          <w:sz w:val="24"/>
          <w:szCs w:val="24"/>
        </w:rPr>
        <w:br/>
        <w:t>Did you know that a 2022 LinkedIn survey revealed 70% of Gen Z values work-life balance over high salaries? Career planning isn’t just about chasing prestige or money—it’s about crafting a lifestyle that suits your unique priorities. What’s your must-have in a career—remote work options, travel opportunities, or creative freedom? Take a moment to think about it and jot down your top priority. To make it fun, imagine you’re designing a custom “career avatar” in a game—what’s their standout trait based on your values?</w:t>
      </w:r>
    </w:p>
    <w:p w:rsidR="00044C2D" w:rsidRPr="00044C2D" w:rsidRDefault="00044C2D" w:rsidP="00044C2D">
      <w:pPr>
        <w:rPr>
          <w:rFonts w:ascii="Arial" w:hAnsi="Arial" w:cs="Arial"/>
          <w:sz w:val="24"/>
          <w:szCs w:val="24"/>
        </w:rPr>
      </w:pPr>
      <w:r w:rsidRPr="00044C2D">
        <w:rPr>
          <w:rFonts w:ascii="Arial" w:hAnsi="Arial" w:cs="Arial"/>
          <w:b/>
          <w:bCs/>
          <w:sz w:val="24"/>
          <w:szCs w:val="24"/>
        </w:rPr>
        <w:t>Extended Reflection</w:t>
      </w:r>
      <w:proofErr w:type="gramStart"/>
      <w:r w:rsidRPr="00044C2D">
        <w:rPr>
          <w:rFonts w:ascii="Arial" w:hAnsi="Arial" w:cs="Arial"/>
          <w:b/>
          <w:bCs/>
          <w:sz w:val="24"/>
          <w:szCs w:val="24"/>
        </w:rPr>
        <w:t>:</w:t>
      </w:r>
      <w:proofErr w:type="gramEnd"/>
      <w:r w:rsidRPr="00044C2D">
        <w:rPr>
          <w:rFonts w:ascii="Arial" w:hAnsi="Arial" w:cs="Arial"/>
          <w:sz w:val="24"/>
          <w:szCs w:val="24"/>
        </w:rPr>
        <w:br/>
        <w:t>Consider how career planning differs from just “getting a job.” A job might pay the bills today, but planning looks at the bigger picture—how does this role fit into your life 5 or 10 years from now? It’s about asking deeper questions: Does this job teach me skills for the future? Does it align with who I am? For someone your age, this mindset shift can prevent years of frustration and open doors to unexpected opportunities.</w:t>
      </w:r>
    </w:p>
    <w:p w:rsidR="00044C2D" w:rsidRPr="00044C2D" w:rsidRDefault="00982F36" w:rsidP="00044C2D">
      <w:pPr>
        <w:rPr>
          <w:rFonts w:ascii="Arial" w:hAnsi="Arial" w:cs="Arial"/>
          <w:sz w:val="24"/>
          <w:szCs w:val="24"/>
        </w:rPr>
      </w:pPr>
      <w:r>
        <w:rPr>
          <w:rFonts w:ascii="Arial" w:hAnsi="Arial" w:cs="Arial"/>
          <w:sz w:val="24"/>
          <w:szCs w:val="24"/>
        </w:rPr>
        <w:pict>
          <v:rect id="_x0000_i1026" style="width:0;height:.75pt" o:hrstd="t" o:hr="t" fillcolor="#a0a0a0" stroked="f"/>
        </w:pict>
      </w:r>
    </w:p>
    <w:p w:rsidR="00044C2D" w:rsidRPr="00044C2D" w:rsidRDefault="00044C2D" w:rsidP="00982F36">
      <w:pPr>
        <w:pStyle w:val="Heading2"/>
      </w:pPr>
      <w:r w:rsidRPr="00044C2D">
        <w:lastRenderedPageBreak/>
        <w:t>Section 2: Key Components of the Career Planning Process</w:t>
      </w:r>
    </w:p>
    <w:p w:rsidR="00044C2D" w:rsidRPr="00044C2D" w:rsidRDefault="00044C2D" w:rsidP="00044C2D">
      <w:pPr>
        <w:rPr>
          <w:rFonts w:ascii="Arial" w:hAnsi="Arial" w:cs="Arial"/>
          <w:sz w:val="24"/>
          <w:szCs w:val="24"/>
        </w:rPr>
      </w:pPr>
      <w:r w:rsidRPr="00044C2D">
        <w:rPr>
          <w:rFonts w:ascii="Arial" w:hAnsi="Arial" w:cs="Arial"/>
          <w:b/>
          <w:bCs/>
          <w:sz w:val="24"/>
          <w:szCs w:val="24"/>
        </w:rPr>
        <w:t>Breaking Down the Process into Manageable Steps</w:t>
      </w:r>
      <w:proofErr w:type="gramStart"/>
      <w:r w:rsidRPr="00044C2D">
        <w:rPr>
          <w:rFonts w:ascii="Arial" w:hAnsi="Arial" w:cs="Arial"/>
          <w:b/>
          <w:bCs/>
          <w:sz w:val="24"/>
          <w:szCs w:val="24"/>
        </w:rPr>
        <w:t>:</w:t>
      </w:r>
      <w:proofErr w:type="gramEnd"/>
      <w:r w:rsidRPr="00044C2D">
        <w:rPr>
          <w:rFonts w:ascii="Arial" w:hAnsi="Arial" w:cs="Arial"/>
          <w:sz w:val="24"/>
          <w:szCs w:val="24"/>
        </w:rPr>
        <w:br/>
        <w:t xml:space="preserve">Career planning isn’t a one-off decision made in a single moment; it’s an </w:t>
      </w:r>
      <w:proofErr w:type="spellStart"/>
      <w:r w:rsidRPr="00044C2D">
        <w:rPr>
          <w:rFonts w:ascii="Arial" w:hAnsi="Arial" w:cs="Arial"/>
          <w:sz w:val="24"/>
          <w:szCs w:val="24"/>
        </w:rPr>
        <w:t>ongoing</w:t>
      </w:r>
      <w:proofErr w:type="spellEnd"/>
      <w:r w:rsidRPr="00044C2D">
        <w:rPr>
          <w:rFonts w:ascii="Arial" w:hAnsi="Arial" w:cs="Arial"/>
          <w:sz w:val="24"/>
          <w:szCs w:val="24"/>
        </w:rPr>
        <w:t xml:space="preserve"> cycle that evolves with you over time. For young adults, understanding this process as a flexible framework is key to avoiding overwhelm. Below are the five core components, unpacked with detailed explanations, actionable steps, and examples tailored to your life stage.</w:t>
      </w:r>
    </w:p>
    <w:sectPr w:rsidR="00044C2D" w:rsidRPr="00044C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51F16"/>
    <w:multiLevelType w:val="multilevel"/>
    <w:tmpl w:val="9634F2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010305E"/>
    <w:multiLevelType w:val="multilevel"/>
    <w:tmpl w:val="A480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C741FC6"/>
    <w:multiLevelType w:val="multilevel"/>
    <w:tmpl w:val="602C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D5005BF"/>
    <w:multiLevelType w:val="multilevel"/>
    <w:tmpl w:val="55EC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B752E72"/>
    <w:multiLevelType w:val="multilevel"/>
    <w:tmpl w:val="14648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4521C64"/>
    <w:multiLevelType w:val="multilevel"/>
    <w:tmpl w:val="A3A6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DCC2C6B"/>
    <w:multiLevelType w:val="multilevel"/>
    <w:tmpl w:val="993631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E5B2057"/>
    <w:multiLevelType w:val="multilevel"/>
    <w:tmpl w:val="C29C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C8C0B41"/>
    <w:multiLevelType w:val="multilevel"/>
    <w:tmpl w:val="B656A8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D9A6ED1"/>
    <w:multiLevelType w:val="multilevel"/>
    <w:tmpl w:val="0E5C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8"/>
  </w:num>
  <w:num w:numId="3">
    <w:abstractNumId w:val="2"/>
  </w:num>
  <w:num w:numId="4">
    <w:abstractNumId w:val="1"/>
  </w:num>
  <w:num w:numId="5">
    <w:abstractNumId w:val="3"/>
  </w:num>
  <w:num w:numId="6">
    <w:abstractNumId w:val="6"/>
  </w:num>
  <w:num w:numId="7">
    <w:abstractNumId w:val="0"/>
  </w:num>
  <w:num w:numId="8">
    <w:abstractNumId w:val="9"/>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2C2D"/>
    <w:rsid w:val="00044C2D"/>
    <w:rsid w:val="001A2C2D"/>
    <w:rsid w:val="00240E2C"/>
    <w:rsid w:val="00982F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82F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82F3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F3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82F3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82F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82F3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F3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82F3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6057867">
      <w:bodyDiv w:val="1"/>
      <w:marLeft w:val="0"/>
      <w:marRight w:val="0"/>
      <w:marTop w:val="0"/>
      <w:marBottom w:val="0"/>
      <w:divBdr>
        <w:top w:val="none" w:sz="0" w:space="0" w:color="auto"/>
        <w:left w:val="none" w:sz="0" w:space="0" w:color="auto"/>
        <w:bottom w:val="none" w:sz="0" w:space="0" w:color="auto"/>
        <w:right w:val="none" w:sz="0" w:space="0" w:color="auto"/>
      </w:divBdr>
    </w:div>
    <w:div w:id="1425106303">
      <w:bodyDiv w:val="1"/>
      <w:marLeft w:val="0"/>
      <w:marRight w:val="0"/>
      <w:marTop w:val="0"/>
      <w:marBottom w:val="0"/>
      <w:divBdr>
        <w:top w:val="none" w:sz="0" w:space="0" w:color="auto"/>
        <w:left w:val="none" w:sz="0" w:space="0" w:color="auto"/>
        <w:bottom w:val="none" w:sz="0" w:space="0" w:color="auto"/>
        <w:right w:val="none" w:sz="0" w:space="0" w:color="auto"/>
      </w:divBdr>
    </w:div>
    <w:div w:id="1696030225">
      <w:bodyDiv w:val="1"/>
      <w:marLeft w:val="0"/>
      <w:marRight w:val="0"/>
      <w:marTop w:val="0"/>
      <w:marBottom w:val="0"/>
      <w:divBdr>
        <w:top w:val="none" w:sz="0" w:space="0" w:color="auto"/>
        <w:left w:val="none" w:sz="0" w:space="0" w:color="auto"/>
        <w:bottom w:val="none" w:sz="0" w:space="0" w:color="auto"/>
        <w:right w:val="none" w:sz="0" w:space="0" w:color="auto"/>
      </w:divBdr>
    </w:div>
    <w:div w:id="205037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16</Pages>
  <Words>5311</Words>
  <Characters>30275</Characters>
  <Application>Microsoft Office Word</Application>
  <DocSecurity>0</DocSecurity>
  <Lines>252</Lines>
  <Paragraphs>71</Paragraphs>
  <ScaleCrop>false</ScaleCrop>
  <Company/>
  <LinksUpToDate>false</LinksUpToDate>
  <CharactersWithSpaces>35515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2025-09-30T06:18:00Z</dcterms:created>
  <dcterms:modified xsi:type="dcterms:W3CDTF">2026-01-23T10:13:00Z</dcterms:modified>
</cp:coreProperties>
</file>