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0B7" w:rsidRPr="001300B7" w:rsidRDefault="001300B7" w:rsidP="009D70E3">
      <w:pPr>
        <w:pStyle w:val="Heading1"/>
      </w:pPr>
      <w:r w:rsidRPr="001300B7">
        <w:t>Chapter 10: Cultural Awareness and Lifelong Learning: Embracing Growth and Diversity</w:t>
      </w:r>
    </w:p>
    <w:p w:rsidR="009D70E3" w:rsidRDefault="009D70E3" w:rsidP="001300B7">
      <w:pPr>
        <w:rPr>
          <w:rFonts w:ascii="Arial" w:hAnsi="Arial" w:cs="Arial"/>
          <w:sz w:val="24"/>
          <w:szCs w:val="24"/>
        </w:rPr>
      </w:pPr>
    </w:p>
    <w:p w:rsidR="001300B7" w:rsidRPr="001300B7" w:rsidRDefault="001300B7" w:rsidP="009D70E3">
      <w:pPr>
        <w:pStyle w:val="Heading2"/>
      </w:pPr>
      <w:r w:rsidRPr="001300B7">
        <w:t>Section 1: Cultural Awareness for Diverse Environments</w:t>
      </w:r>
    </w:p>
    <w:p w:rsidR="001300B7" w:rsidRPr="001300B7" w:rsidRDefault="001300B7" w:rsidP="001300B7">
      <w:pPr>
        <w:rPr>
          <w:rFonts w:ascii="Arial" w:hAnsi="Arial" w:cs="Arial"/>
          <w:b/>
          <w:bCs/>
          <w:sz w:val="24"/>
          <w:szCs w:val="24"/>
        </w:rPr>
      </w:pPr>
      <w:r w:rsidRPr="001300B7">
        <w:rPr>
          <w:rFonts w:ascii="Arial" w:hAnsi="Arial" w:cs="Arial"/>
          <w:b/>
          <w:bCs/>
          <w:sz w:val="24"/>
          <w:szCs w:val="24"/>
        </w:rPr>
        <w:t>What is Cultural Awareness?</w:t>
      </w:r>
    </w:p>
    <w:p w:rsidR="001300B7" w:rsidRPr="001300B7" w:rsidRDefault="001300B7" w:rsidP="001300B7">
      <w:pPr>
        <w:rPr>
          <w:rFonts w:ascii="Arial" w:hAnsi="Arial" w:cs="Arial"/>
          <w:sz w:val="24"/>
          <w:szCs w:val="24"/>
        </w:rPr>
      </w:pPr>
      <w:r w:rsidRPr="001300B7">
        <w:rPr>
          <w:rFonts w:ascii="Arial" w:hAnsi="Arial" w:cs="Arial"/>
          <w:sz w:val="24"/>
          <w:szCs w:val="24"/>
        </w:rPr>
        <w:t xml:space="preserve">Cultural awareness is the ability to recognize, understand, and appreciate the differences and similarities between your own culture and those of others. </w:t>
      </w:r>
      <w:proofErr w:type="gramStart"/>
      <w:r w:rsidRPr="001300B7">
        <w:rPr>
          <w:rFonts w:ascii="Arial" w:hAnsi="Arial" w:cs="Arial"/>
          <w:sz w:val="24"/>
          <w:szCs w:val="24"/>
        </w:rPr>
        <w:t>It’s about knowing</w:t>
      </w:r>
      <w:proofErr w:type="gramEnd"/>
      <w:r w:rsidRPr="001300B7">
        <w:rPr>
          <w:rFonts w:ascii="Arial" w:hAnsi="Arial" w:cs="Arial"/>
          <w:sz w:val="24"/>
          <w:szCs w:val="24"/>
        </w:rPr>
        <w:t xml:space="preserve"> that people have unique traditions, beliefs, values, and ways of communicating shaped by their backgrounds—whether that’s their ethnicity, religion, family traditions, or life experiences. For high school students stepping into college or part-time jobs, this skill is crucial because you’ll meet people from all walks of life. Being culturally aware doesn’t just mean tolerating differences; it means valuing them as strengths that enrich your perspective and relationships. It’s about building bridges instead of walls, even when something feels unfamiliar at first.</w:t>
      </w:r>
    </w:p>
    <w:p w:rsidR="001300B7" w:rsidRPr="001300B7" w:rsidRDefault="001300B7" w:rsidP="001300B7">
      <w:pPr>
        <w:rPr>
          <w:rFonts w:ascii="Arial" w:hAnsi="Arial" w:cs="Arial"/>
          <w:b/>
          <w:bCs/>
          <w:sz w:val="24"/>
          <w:szCs w:val="24"/>
        </w:rPr>
      </w:pPr>
      <w:r w:rsidRPr="001300B7">
        <w:rPr>
          <w:rFonts w:ascii="Arial" w:hAnsi="Arial" w:cs="Arial"/>
          <w:b/>
          <w:bCs/>
          <w:sz w:val="24"/>
          <w:szCs w:val="24"/>
        </w:rPr>
        <w:t>Why Does It Matter?</w:t>
      </w:r>
    </w:p>
    <w:p w:rsidR="001300B7" w:rsidRPr="001300B7" w:rsidRDefault="001300B7" w:rsidP="001300B7">
      <w:pPr>
        <w:rPr>
          <w:rFonts w:ascii="Arial" w:hAnsi="Arial" w:cs="Arial"/>
          <w:sz w:val="24"/>
          <w:szCs w:val="24"/>
        </w:rPr>
      </w:pPr>
      <w:r w:rsidRPr="001300B7">
        <w:rPr>
          <w:rFonts w:ascii="Arial" w:hAnsi="Arial" w:cs="Arial"/>
          <w:sz w:val="24"/>
          <w:szCs w:val="24"/>
        </w:rPr>
        <w:t xml:space="preserve">Imagine you’re in a college dorm or a workplace, and a classmate or </w:t>
      </w:r>
      <w:proofErr w:type="spellStart"/>
      <w:r w:rsidRPr="001300B7">
        <w:rPr>
          <w:rFonts w:ascii="Arial" w:hAnsi="Arial" w:cs="Arial"/>
          <w:sz w:val="24"/>
          <w:szCs w:val="24"/>
        </w:rPr>
        <w:t>coworker</w:t>
      </w:r>
      <w:proofErr w:type="spellEnd"/>
      <w:r w:rsidRPr="001300B7">
        <w:rPr>
          <w:rFonts w:ascii="Arial" w:hAnsi="Arial" w:cs="Arial"/>
          <w:sz w:val="24"/>
          <w:szCs w:val="24"/>
        </w:rPr>
        <w:t xml:space="preserve"> celebrates a holiday you’ve never heard of, like Diwali (the Hindu Festival of Lights) or Eid al-</w:t>
      </w:r>
      <w:proofErr w:type="spellStart"/>
      <w:r w:rsidRPr="001300B7">
        <w:rPr>
          <w:rFonts w:ascii="Arial" w:hAnsi="Arial" w:cs="Arial"/>
          <w:sz w:val="24"/>
          <w:szCs w:val="24"/>
        </w:rPr>
        <w:t>Fitr</w:t>
      </w:r>
      <w:proofErr w:type="spellEnd"/>
      <w:r w:rsidRPr="001300B7">
        <w:rPr>
          <w:rFonts w:ascii="Arial" w:hAnsi="Arial" w:cs="Arial"/>
          <w:sz w:val="24"/>
          <w:szCs w:val="24"/>
        </w:rPr>
        <w:t xml:space="preserve"> (a major Muslim holiday). Without cultural awareness, you might unintentionally say something insensitive, like “Why aren’t you working today?” This could make them feel misunderstood or excluded. Cultural awareness helps you avoid such missteps by encouraging curiosity and respect. It builds stronger friendships, prevents misunderstandings, and makes you a better team player in diverse settings. Plus, employers and colleges value students who can connect with people from varied backgrounds—it shows maturity, adaptability, and a willingness to grow.</w:t>
      </w:r>
    </w:p>
    <w:p w:rsidR="001300B7" w:rsidRPr="001300B7" w:rsidRDefault="001300B7" w:rsidP="001300B7">
      <w:pPr>
        <w:rPr>
          <w:rFonts w:ascii="Arial" w:hAnsi="Arial" w:cs="Arial"/>
          <w:b/>
          <w:bCs/>
          <w:sz w:val="24"/>
          <w:szCs w:val="24"/>
        </w:rPr>
      </w:pPr>
      <w:r w:rsidRPr="001300B7">
        <w:rPr>
          <w:rFonts w:ascii="Arial" w:hAnsi="Arial" w:cs="Arial"/>
          <w:b/>
          <w:bCs/>
          <w:sz w:val="24"/>
          <w:szCs w:val="24"/>
        </w:rPr>
        <w:t>Practical Explanation with Examples</w:t>
      </w:r>
    </w:p>
    <w:p w:rsidR="001300B7" w:rsidRPr="001300B7" w:rsidRDefault="001300B7" w:rsidP="001300B7">
      <w:pPr>
        <w:numPr>
          <w:ilvl w:val="0"/>
          <w:numId w:val="2"/>
        </w:numPr>
        <w:rPr>
          <w:rFonts w:ascii="Arial" w:hAnsi="Arial" w:cs="Arial"/>
          <w:sz w:val="24"/>
          <w:szCs w:val="24"/>
        </w:rPr>
      </w:pPr>
      <w:r w:rsidRPr="001300B7">
        <w:rPr>
          <w:rFonts w:ascii="Arial" w:hAnsi="Arial" w:cs="Arial"/>
          <w:b/>
          <w:bCs/>
          <w:sz w:val="24"/>
          <w:szCs w:val="24"/>
        </w:rPr>
        <w:t>Scenario 1: Classroom Diversity</w:t>
      </w:r>
      <w:r w:rsidRPr="001300B7">
        <w:rPr>
          <w:rFonts w:ascii="Arial" w:hAnsi="Arial" w:cs="Arial"/>
          <w:sz w:val="24"/>
          <w:szCs w:val="24"/>
        </w:rPr>
        <w:br/>
      </w:r>
      <w:proofErr w:type="gramStart"/>
      <w:r w:rsidRPr="001300B7">
        <w:rPr>
          <w:rFonts w:ascii="Arial" w:hAnsi="Arial" w:cs="Arial"/>
          <w:sz w:val="24"/>
          <w:szCs w:val="24"/>
        </w:rPr>
        <w:t>Let’s</w:t>
      </w:r>
      <w:proofErr w:type="gramEnd"/>
      <w:r w:rsidRPr="001300B7">
        <w:rPr>
          <w:rFonts w:ascii="Arial" w:hAnsi="Arial" w:cs="Arial"/>
          <w:sz w:val="24"/>
          <w:szCs w:val="24"/>
        </w:rPr>
        <w:t xml:space="preserve"> say you’re in a group project with students from different countries. One teammate, Maria, is from Mexico and speaks English as a second language. She hesitates to share ideas because she’s worried about her accent. A culturally unaware person might get frustrated and say, “Just speak faster!” But a culturally aware student would encourage her by saying, “Take your time, Maria, we want to hear your thoughts.” This small act of patience shows respect for her background and builds trust, making the group work more effective.</w:t>
      </w:r>
    </w:p>
    <w:p w:rsidR="001300B7" w:rsidRPr="001300B7" w:rsidRDefault="001300B7" w:rsidP="001300B7">
      <w:pPr>
        <w:numPr>
          <w:ilvl w:val="0"/>
          <w:numId w:val="2"/>
        </w:numPr>
        <w:rPr>
          <w:rFonts w:ascii="Arial" w:hAnsi="Arial" w:cs="Arial"/>
          <w:sz w:val="24"/>
          <w:szCs w:val="24"/>
        </w:rPr>
      </w:pPr>
      <w:r w:rsidRPr="001300B7">
        <w:rPr>
          <w:rFonts w:ascii="Arial" w:hAnsi="Arial" w:cs="Arial"/>
          <w:b/>
          <w:bCs/>
          <w:sz w:val="24"/>
          <w:szCs w:val="24"/>
        </w:rPr>
        <w:t>Scenario 2: Food and Traditions</w:t>
      </w:r>
      <w:r w:rsidRPr="001300B7">
        <w:rPr>
          <w:rFonts w:ascii="Arial" w:hAnsi="Arial" w:cs="Arial"/>
          <w:sz w:val="24"/>
          <w:szCs w:val="24"/>
        </w:rPr>
        <w:br/>
        <w:t xml:space="preserve">At a school potluck, a classmate brings a dish like </w:t>
      </w:r>
      <w:proofErr w:type="spellStart"/>
      <w:r w:rsidRPr="001300B7">
        <w:rPr>
          <w:rFonts w:ascii="Arial" w:hAnsi="Arial" w:cs="Arial"/>
          <w:sz w:val="24"/>
          <w:szCs w:val="24"/>
        </w:rPr>
        <w:t>injera</w:t>
      </w:r>
      <w:proofErr w:type="spellEnd"/>
      <w:r w:rsidRPr="001300B7">
        <w:rPr>
          <w:rFonts w:ascii="Arial" w:hAnsi="Arial" w:cs="Arial"/>
          <w:sz w:val="24"/>
          <w:szCs w:val="24"/>
        </w:rPr>
        <w:t xml:space="preserve"> (a traditional </w:t>
      </w:r>
      <w:r w:rsidRPr="001300B7">
        <w:rPr>
          <w:rFonts w:ascii="Arial" w:hAnsi="Arial" w:cs="Arial"/>
          <w:sz w:val="24"/>
          <w:szCs w:val="24"/>
        </w:rPr>
        <w:lastRenderedPageBreak/>
        <w:t>Ethiopian flatbread) that looks unfamiliar to you. Instead of reacting with judgment by saying, “</w:t>
      </w:r>
      <w:proofErr w:type="spellStart"/>
      <w:r w:rsidRPr="001300B7">
        <w:rPr>
          <w:rFonts w:ascii="Arial" w:hAnsi="Arial" w:cs="Arial"/>
          <w:sz w:val="24"/>
          <w:szCs w:val="24"/>
        </w:rPr>
        <w:t>Ew</w:t>
      </w:r>
      <w:proofErr w:type="spellEnd"/>
      <w:r w:rsidRPr="001300B7">
        <w:rPr>
          <w:rFonts w:ascii="Arial" w:hAnsi="Arial" w:cs="Arial"/>
          <w:sz w:val="24"/>
          <w:szCs w:val="24"/>
        </w:rPr>
        <w:t>, what’s that?” (</w:t>
      </w:r>
      <w:proofErr w:type="gramStart"/>
      <w:r w:rsidRPr="001300B7">
        <w:rPr>
          <w:rFonts w:ascii="Arial" w:hAnsi="Arial" w:cs="Arial"/>
          <w:sz w:val="24"/>
          <w:szCs w:val="24"/>
        </w:rPr>
        <w:t>which</w:t>
      </w:r>
      <w:proofErr w:type="gramEnd"/>
      <w:r w:rsidRPr="001300B7">
        <w:rPr>
          <w:rFonts w:ascii="Arial" w:hAnsi="Arial" w:cs="Arial"/>
          <w:sz w:val="24"/>
          <w:szCs w:val="24"/>
        </w:rPr>
        <w:t xml:space="preserve"> could hurt feelings), a culturally aware response would be, “This looks cool! Can you tell me about it?” This opens a conversation, shows genuine interest, and helps you learn something new about their culture.</w:t>
      </w:r>
    </w:p>
    <w:p w:rsidR="001300B7" w:rsidRPr="001300B7" w:rsidRDefault="001300B7" w:rsidP="001300B7">
      <w:pPr>
        <w:numPr>
          <w:ilvl w:val="0"/>
          <w:numId w:val="2"/>
        </w:numPr>
        <w:rPr>
          <w:rFonts w:ascii="Arial" w:hAnsi="Arial" w:cs="Arial"/>
          <w:sz w:val="24"/>
          <w:szCs w:val="24"/>
        </w:rPr>
      </w:pPr>
      <w:r w:rsidRPr="001300B7">
        <w:rPr>
          <w:rFonts w:ascii="Arial" w:hAnsi="Arial" w:cs="Arial"/>
          <w:b/>
          <w:bCs/>
          <w:sz w:val="24"/>
          <w:szCs w:val="24"/>
        </w:rPr>
        <w:t>Scenario 3: Holiday Sensitivity</w:t>
      </w:r>
      <w:r w:rsidRPr="001300B7">
        <w:rPr>
          <w:rFonts w:ascii="Arial" w:hAnsi="Arial" w:cs="Arial"/>
          <w:sz w:val="24"/>
          <w:szCs w:val="24"/>
        </w:rPr>
        <w:br/>
      </w:r>
      <w:proofErr w:type="gramStart"/>
      <w:r w:rsidRPr="001300B7">
        <w:rPr>
          <w:rFonts w:ascii="Arial" w:hAnsi="Arial" w:cs="Arial"/>
          <w:sz w:val="24"/>
          <w:szCs w:val="24"/>
        </w:rPr>
        <w:t>During</w:t>
      </w:r>
      <w:proofErr w:type="gramEnd"/>
      <w:r w:rsidRPr="001300B7">
        <w:rPr>
          <w:rFonts w:ascii="Arial" w:hAnsi="Arial" w:cs="Arial"/>
          <w:sz w:val="24"/>
          <w:szCs w:val="24"/>
        </w:rPr>
        <w:t xml:space="preserve"> December, you might assume everyone celebrates Christmas, but a friend mentions they observe Hanukkah instead. Rather than ignoring it or making assumptions, ask, “I’d love to know more about Hanukkah—how does your family celebrate?” This not only shows respect but also deepens your understanding of their traditions, fostering a stronger connection.</w:t>
      </w:r>
    </w:p>
    <w:p w:rsidR="001300B7" w:rsidRPr="001300B7" w:rsidRDefault="001300B7" w:rsidP="001300B7">
      <w:pPr>
        <w:rPr>
          <w:rFonts w:ascii="Arial" w:hAnsi="Arial" w:cs="Arial"/>
          <w:b/>
          <w:bCs/>
          <w:sz w:val="24"/>
          <w:szCs w:val="24"/>
        </w:rPr>
      </w:pPr>
      <w:r w:rsidRPr="001300B7">
        <w:rPr>
          <w:rFonts w:ascii="Arial" w:hAnsi="Arial" w:cs="Arial"/>
          <w:b/>
          <w:bCs/>
          <w:sz w:val="24"/>
          <w:szCs w:val="24"/>
        </w:rPr>
        <w:t>Tips for Building Cultural Awareness</w:t>
      </w:r>
    </w:p>
    <w:p w:rsidR="001300B7" w:rsidRPr="001300B7" w:rsidRDefault="001300B7" w:rsidP="001300B7">
      <w:pPr>
        <w:numPr>
          <w:ilvl w:val="0"/>
          <w:numId w:val="3"/>
        </w:numPr>
        <w:rPr>
          <w:rFonts w:ascii="Arial" w:hAnsi="Arial" w:cs="Arial"/>
          <w:sz w:val="24"/>
          <w:szCs w:val="24"/>
        </w:rPr>
      </w:pPr>
      <w:r w:rsidRPr="001300B7">
        <w:rPr>
          <w:rFonts w:ascii="Arial" w:hAnsi="Arial" w:cs="Arial"/>
          <w:b/>
          <w:bCs/>
          <w:sz w:val="24"/>
          <w:szCs w:val="24"/>
        </w:rPr>
        <w:t>Listen and Observe:</w:t>
      </w:r>
      <w:r w:rsidRPr="001300B7">
        <w:rPr>
          <w:rFonts w:ascii="Arial" w:hAnsi="Arial" w:cs="Arial"/>
          <w:sz w:val="24"/>
          <w:szCs w:val="24"/>
        </w:rPr>
        <w:t xml:space="preserve"> Pay </w:t>
      </w:r>
      <w:proofErr w:type="gramStart"/>
      <w:r w:rsidRPr="001300B7">
        <w:rPr>
          <w:rFonts w:ascii="Arial" w:hAnsi="Arial" w:cs="Arial"/>
          <w:sz w:val="24"/>
          <w:szCs w:val="24"/>
        </w:rPr>
        <w:t>attention to how people from different backgrounds interact, celebrate</w:t>
      </w:r>
      <w:proofErr w:type="gramEnd"/>
      <w:r w:rsidRPr="001300B7">
        <w:rPr>
          <w:rFonts w:ascii="Arial" w:hAnsi="Arial" w:cs="Arial"/>
          <w:sz w:val="24"/>
          <w:szCs w:val="24"/>
        </w:rPr>
        <w:t>, or communicate. Don’t assume everyone thinks or acts like you—notice the differences with an open mind.</w:t>
      </w:r>
    </w:p>
    <w:p w:rsidR="001300B7" w:rsidRPr="001300B7" w:rsidRDefault="001300B7" w:rsidP="001300B7">
      <w:pPr>
        <w:numPr>
          <w:ilvl w:val="0"/>
          <w:numId w:val="3"/>
        </w:numPr>
        <w:rPr>
          <w:rFonts w:ascii="Arial" w:hAnsi="Arial" w:cs="Arial"/>
          <w:sz w:val="24"/>
          <w:szCs w:val="24"/>
        </w:rPr>
      </w:pPr>
      <w:r w:rsidRPr="001300B7">
        <w:rPr>
          <w:rFonts w:ascii="Arial" w:hAnsi="Arial" w:cs="Arial"/>
          <w:b/>
          <w:bCs/>
          <w:sz w:val="24"/>
          <w:szCs w:val="24"/>
        </w:rPr>
        <w:t>Ask Respectful Questions:</w:t>
      </w:r>
      <w:r w:rsidRPr="001300B7">
        <w:rPr>
          <w:rFonts w:ascii="Arial" w:hAnsi="Arial" w:cs="Arial"/>
          <w:sz w:val="24"/>
          <w:szCs w:val="24"/>
        </w:rPr>
        <w:t> If you’re curious about someone’s culture, ask politely. For example, “I’d love to learn more about your holiday—can you tell me what it means to you?” Avoid intrusive or judgmental tones.</w:t>
      </w:r>
    </w:p>
    <w:p w:rsidR="001300B7" w:rsidRPr="001300B7" w:rsidRDefault="001300B7" w:rsidP="001300B7">
      <w:pPr>
        <w:numPr>
          <w:ilvl w:val="0"/>
          <w:numId w:val="3"/>
        </w:numPr>
        <w:rPr>
          <w:rFonts w:ascii="Arial" w:hAnsi="Arial" w:cs="Arial"/>
          <w:sz w:val="24"/>
          <w:szCs w:val="24"/>
        </w:rPr>
      </w:pPr>
      <w:r w:rsidRPr="001300B7">
        <w:rPr>
          <w:rFonts w:ascii="Arial" w:hAnsi="Arial" w:cs="Arial"/>
          <w:b/>
          <w:bCs/>
          <w:sz w:val="24"/>
          <w:szCs w:val="24"/>
        </w:rPr>
        <w:t>Avoid Stereotypes:</w:t>
      </w:r>
      <w:r w:rsidRPr="001300B7">
        <w:rPr>
          <w:rFonts w:ascii="Arial" w:hAnsi="Arial" w:cs="Arial"/>
          <w:sz w:val="24"/>
          <w:szCs w:val="24"/>
        </w:rPr>
        <w:t> Don’t assume things based on someone’s appearance or background. Not all Asians are good at math, and not all Latinos love spicy food. Get to know people as individuals, not as representatives of a group.</w:t>
      </w:r>
    </w:p>
    <w:p w:rsidR="001300B7" w:rsidRPr="001300B7" w:rsidRDefault="001300B7" w:rsidP="001300B7">
      <w:pPr>
        <w:numPr>
          <w:ilvl w:val="0"/>
          <w:numId w:val="3"/>
        </w:numPr>
        <w:rPr>
          <w:rFonts w:ascii="Arial" w:hAnsi="Arial" w:cs="Arial"/>
          <w:sz w:val="24"/>
          <w:szCs w:val="24"/>
        </w:rPr>
      </w:pPr>
      <w:r w:rsidRPr="001300B7">
        <w:rPr>
          <w:rFonts w:ascii="Arial" w:hAnsi="Arial" w:cs="Arial"/>
          <w:b/>
          <w:bCs/>
          <w:sz w:val="24"/>
          <w:szCs w:val="24"/>
        </w:rPr>
        <w:t>Reflect on Your Own Culture:</w:t>
      </w:r>
      <w:r w:rsidRPr="001300B7">
        <w:rPr>
          <w:rFonts w:ascii="Arial" w:hAnsi="Arial" w:cs="Arial"/>
          <w:sz w:val="24"/>
          <w:szCs w:val="24"/>
        </w:rPr>
        <w:t> Think about your own traditions and values. How might they seem different or strange to someone else? This self-reflection helps you empathize with others who might feel out of place.</w:t>
      </w:r>
    </w:p>
    <w:p w:rsidR="001300B7" w:rsidRPr="001300B7" w:rsidRDefault="009D70E3" w:rsidP="001300B7">
      <w:pPr>
        <w:rPr>
          <w:rFonts w:ascii="Arial" w:hAnsi="Arial" w:cs="Arial"/>
          <w:sz w:val="24"/>
          <w:szCs w:val="24"/>
        </w:rPr>
      </w:pPr>
      <w:r>
        <w:rPr>
          <w:rFonts w:ascii="Arial" w:hAnsi="Arial" w:cs="Arial"/>
          <w:sz w:val="24"/>
          <w:szCs w:val="24"/>
        </w:rPr>
        <w:pict>
          <v:rect id="_x0000_i1025" style="width:0;height:.75pt" o:hrstd="t" o:hr="t" fillcolor="#a0a0a0" stroked="f"/>
        </w:pict>
      </w:r>
    </w:p>
    <w:p w:rsidR="001300B7" w:rsidRPr="001300B7" w:rsidRDefault="001300B7" w:rsidP="009D70E3">
      <w:pPr>
        <w:pStyle w:val="Heading2"/>
      </w:pPr>
      <w:r w:rsidRPr="001300B7">
        <w:t>Section 2: Navigating Multicultural Settings</w:t>
      </w:r>
    </w:p>
    <w:p w:rsidR="001300B7" w:rsidRPr="001300B7" w:rsidRDefault="001300B7" w:rsidP="001300B7">
      <w:pPr>
        <w:rPr>
          <w:rFonts w:ascii="Arial" w:hAnsi="Arial" w:cs="Arial"/>
          <w:b/>
          <w:bCs/>
          <w:sz w:val="24"/>
          <w:szCs w:val="24"/>
        </w:rPr>
      </w:pPr>
      <w:r w:rsidRPr="001300B7">
        <w:rPr>
          <w:rFonts w:ascii="Arial" w:hAnsi="Arial" w:cs="Arial"/>
          <w:b/>
          <w:bCs/>
          <w:sz w:val="24"/>
          <w:szCs w:val="24"/>
        </w:rPr>
        <w:t>What Does Navigating Multicultural Settings Mean?</w:t>
      </w:r>
    </w:p>
    <w:p w:rsidR="001300B7" w:rsidRPr="001300B7" w:rsidRDefault="001300B7" w:rsidP="001300B7">
      <w:pPr>
        <w:rPr>
          <w:rFonts w:ascii="Arial" w:hAnsi="Arial" w:cs="Arial"/>
          <w:sz w:val="24"/>
          <w:szCs w:val="24"/>
        </w:rPr>
      </w:pPr>
      <w:r w:rsidRPr="001300B7">
        <w:rPr>
          <w:rFonts w:ascii="Arial" w:hAnsi="Arial" w:cs="Arial"/>
          <w:sz w:val="24"/>
          <w:szCs w:val="24"/>
        </w:rPr>
        <w:t xml:space="preserve">As a high school student, you’re already in diverse settings—your school likely has students from different races, religions, or socioeconomic backgrounds. Navigating multicultural settings means learning how to communicate and work together effectively, even when there are cultural differences that might lead to misunderstandings. This skill is vital for group projects, future college dorm life, or jobs where teamwork with diverse people is </w:t>
      </w:r>
      <w:proofErr w:type="gramStart"/>
      <w:r w:rsidRPr="001300B7">
        <w:rPr>
          <w:rFonts w:ascii="Arial" w:hAnsi="Arial" w:cs="Arial"/>
          <w:sz w:val="24"/>
          <w:szCs w:val="24"/>
        </w:rPr>
        <w:t>key</w:t>
      </w:r>
      <w:proofErr w:type="gramEnd"/>
      <w:r w:rsidRPr="001300B7">
        <w:rPr>
          <w:rFonts w:ascii="Arial" w:hAnsi="Arial" w:cs="Arial"/>
          <w:sz w:val="24"/>
          <w:szCs w:val="24"/>
        </w:rPr>
        <w:t>. It’s about adapting your approach to ensure everyone feels heard, respected, and included, no matter their background.</w:t>
      </w:r>
    </w:p>
    <w:p w:rsidR="001300B7" w:rsidRPr="001300B7" w:rsidRDefault="001300B7" w:rsidP="001300B7">
      <w:pPr>
        <w:rPr>
          <w:rFonts w:ascii="Arial" w:hAnsi="Arial" w:cs="Arial"/>
          <w:b/>
          <w:bCs/>
          <w:sz w:val="24"/>
          <w:szCs w:val="24"/>
        </w:rPr>
      </w:pPr>
      <w:r w:rsidRPr="001300B7">
        <w:rPr>
          <w:rFonts w:ascii="Arial" w:hAnsi="Arial" w:cs="Arial"/>
          <w:b/>
          <w:bCs/>
          <w:sz w:val="24"/>
          <w:szCs w:val="24"/>
        </w:rPr>
        <w:t>Why Does It Matter?</w:t>
      </w:r>
    </w:p>
    <w:p w:rsidR="001300B7" w:rsidRPr="001300B7" w:rsidRDefault="001300B7" w:rsidP="001300B7">
      <w:pPr>
        <w:rPr>
          <w:rFonts w:ascii="Arial" w:hAnsi="Arial" w:cs="Arial"/>
          <w:sz w:val="24"/>
          <w:szCs w:val="24"/>
        </w:rPr>
      </w:pPr>
      <w:r w:rsidRPr="001300B7">
        <w:rPr>
          <w:rFonts w:ascii="Arial" w:hAnsi="Arial" w:cs="Arial"/>
          <w:sz w:val="24"/>
          <w:szCs w:val="24"/>
        </w:rPr>
        <w:lastRenderedPageBreak/>
        <w:t>Miscommunication in diverse groups can lead to conflict or hurt feelings, often without anyone intending harm. For example, in some cultures, saying “no” directly is considered rude, so someone might say “maybe” when they mean “no.” If you don’t recognize this cultural nuance, you might think they’re agreeing when they’re not! Learning to navigate these differences helps you build stronger connections, resolve issues peacefully, and succeed as a team. It also shows future employers or college admissions officers that you’re adaptable—a top soft skill in today’s globalized world.</w:t>
      </w:r>
    </w:p>
    <w:p w:rsidR="001300B7" w:rsidRPr="001300B7" w:rsidRDefault="001300B7" w:rsidP="001300B7">
      <w:pPr>
        <w:rPr>
          <w:rFonts w:ascii="Arial" w:hAnsi="Arial" w:cs="Arial"/>
          <w:b/>
          <w:bCs/>
          <w:sz w:val="24"/>
          <w:szCs w:val="24"/>
        </w:rPr>
      </w:pPr>
      <w:r w:rsidRPr="001300B7">
        <w:rPr>
          <w:rFonts w:ascii="Arial" w:hAnsi="Arial" w:cs="Arial"/>
          <w:b/>
          <w:bCs/>
          <w:sz w:val="24"/>
          <w:szCs w:val="24"/>
        </w:rPr>
        <w:t>Practical Explanation with Examples</w:t>
      </w:r>
    </w:p>
    <w:p w:rsidR="001300B7" w:rsidRPr="001300B7" w:rsidRDefault="001300B7" w:rsidP="001300B7">
      <w:pPr>
        <w:numPr>
          <w:ilvl w:val="0"/>
          <w:numId w:val="4"/>
        </w:numPr>
        <w:rPr>
          <w:rFonts w:ascii="Arial" w:hAnsi="Arial" w:cs="Arial"/>
          <w:sz w:val="24"/>
          <w:szCs w:val="24"/>
        </w:rPr>
      </w:pPr>
      <w:r w:rsidRPr="001300B7">
        <w:rPr>
          <w:rFonts w:ascii="Arial" w:hAnsi="Arial" w:cs="Arial"/>
          <w:b/>
          <w:bCs/>
          <w:sz w:val="24"/>
          <w:szCs w:val="24"/>
        </w:rPr>
        <w:t>Scenario 1: Communication Styles</w:t>
      </w:r>
      <w:r w:rsidRPr="001300B7">
        <w:rPr>
          <w:rFonts w:ascii="Arial" w:hAnsi="Arial" w:cs="Arial"/>
          <w:sz w:val="24"/>
          <w:szCs w:val="24"/>
        </w:rPr>
        <w:br/>
      </w:r>
      <w:proofErr w:type="gramStart"/>
      <w:r w:rsidRPr="001300B7">
        <w:rPr>
          <w:rFonts w:ascii="Arial" w:hAnsi="Arial" w:cs="Arial"/>
          <w:sz w:val="24"/>
          <w:szCs w:val="24"/>
        </w:rPr>
        <w:t>You’re</w:t>
      </w:r>
      <w:proofErr w:type="gramEnd"/>
      <w:r w:rsidRPr="001300B7">
        <w:rPr>
          <w:rFonts w:ascii="Arial" w:hAnsi="Arial" w:cs="Arial"/>
          <w:sz w:val="24"/>
          <w:szCs w:val="24"/>
        </w:rPr>
        <w:t xml:space="preserve"> working on a school project with Jay, who grew up in a culture where interrupting during a conversation shows excitement and engagement. You, however, find it rude because you’re used to waiting your turn. Instead of getting annoyed, recognize this as a cultural difference. Politely say, “Hey, I’m not used to jumping in, so let’s make sure we both get a turn to speak.” This keeps the collaboration smooth and shows mutual respect.</w:t>
      </w:r>
    </w:p>
    <w:p w:rsidR="001300B7" w:rsidRPr="001300B7" w:rsidRDefault="001300B7" w:rsidP="001300B7">
      <w:pPr>
        <w:numPr>
          <w:ilvl w:val="0"/>
          <w:numId w:val="4"/>
        </w:numPr>
        <w:rPr>
          <w:rFonts w:ascii="Arial" w:hAnsi="Arial" w:cs="Arial"/>
          <w:sz w:val="24"/>
          <w:szCs w:val="24"/>
        </w:rPr>
      </w:pPr>
      <w:r w:rsidRPr="001300B7">
        <w:rPr>
          <w:rFonts w:ascii="Arial" w:hAnsi="Arial" w:cs="Arial"/>
          <w:b/>
          <w:bCs/>
          <w:sz w:val="24"/>
          <w:szCs w:val="24"/>
        </w:rPr>
        <w:t>Scenario 2: Group Dynamics</w:t>
      </w:r>
      <w:r w:rsidRPr="001300B7">
        <w:rPr>
          <w:rFonts w:ascii="Arial" w:hAnsi="Arial" w:cs="Arial"/>
          <w:sz w:val="24"/>
          <w:szCs w:val="24"/>
        </w:rPr>
        <w:br/>
        <w:t>In a club meeting, you notice that Lila, an international student, doesn’t speak up much. In her culture, speaking only when asked might be a sign of respect for authority or peers. Instead of assuming she’s uninterested, invite her input by saying, “Lila, we’d love to hear your ideas on this.” This small gesture makes her feel valued and encourages participation without forcing her out of her comfort zone.</w:t>
      </w:r>
    </w:p>
    <w:p w:rsidR="001300B7" w:rsidRPr="001300B7" w:rsidRDefault="001300B7" w:rsidP="001300B7">
      <w:pPr>
        <w:numPr>
          <w:ilvl w:val="0"/>
          <w:numId w:val="4"/>
        </w:numPr>
        <w:rPr>
          <w:rFonts w:ascii="Arial" w:hAnsi="Arial" w:cs="Arial"/>
          <w:sz w:val="24"/>
          <w:szCs w:val="24"/>
        </w:rPr>
      </w:pPr>
      <w:r w:rsidRPr="001300B7">
        <w:rPr>
          <w:rFonts w:ascii="Arial" w:hAnsi="Arial" w:cs="Arial"/>
          <w:b/>
          <w:bCs/>
          <w:sz w:val="24"/>
          <w:szCs w:val="24"/>
        </w:rPr>
        <w:t>Scenario 3: Celebrating Differences</w:t>
      </w:r>
      <w:r w:rsidRPr="001300B7">
        <w:rPr>
          <w:rFonts w:ascii="Arial" w:hAnsi="Arial" w:cs="Arial"/>
          <w:sz w:val="24"/>
          <w:szCs w:val="24"/>
        </w:rPr>
        <w:br/>
      </w:r>
      <w:proofErr w:type="gramStart"/>
      <w:r w:rsidRPr="001300B7">
        <w:rPr>
          <w:rFonts w:ascii="Arial" w:hAnsi="Arial" w:cs="Arial"/>
          <w:sz w:val="24"/>
          <w:szCs w:val="24"/>
        </w:rPr>
        <w:t>During</w:t>
      </w:r>
      <w:proofErr w:type="gramEnd"/>
      <w:r w:rsidRPr="001300B7">
        <w:rPr>
          <w:rFonts w:ascii="Arial" w:hAnsi="Arial" w:cs="Arial"/>
          <w:sz w:val="24"/>
          <w:szCs w:val="24"/>
        </w:rPr>
        <w:t xml:space="preserve"> a class event, a group of students plans activities that only reflect one cultural tradition, unintentionally excluding others. Recognizing this, you suggest including a variety of music or games from different cultures represented in the class. This not only makes the event more inclusive but also turns it into a learning opportunity for everyone.</w:t>
      </w:r>
    </w:p>
    <w:p w:rsidR="001300B7" w:rsidRPr="001300B7" w:rsidRDefault="001300B7" w:rsidP="001300B7">
      <w:pPr>
        <w:rPr>
          <w:rFonts w:ascii="Arial" w:hAnsi="Arial" w:cs="Arial"/>
          <w:b/>
          <w:bCs/>
          <w:sz w:val="24"/>
          <w:szCs w:val="24"/>
        </w:rPr>
      </w:pPr>
      <w:r w:rsidRPr="001300B7">
        <w:rPr>
          <w:rFonts w:ascii="Arial" w:hAnsi="Arial" w:cs="Arial"/>
          <w:b/>
          <w:bCs/>
          <w:sz w:val="24"/>
          <w:szCs w:val="24"/>
        </w:rPr>
        <w:t>Tips for Effective Communication and Collaboration</w:t>
      </w:r>
    </w:p>
    <w:p w:rsidR="001300B7" w:rsidRPr="001300B7" w:rsidRDefault="001300B7" w:rsidP="001300B7">
      <w:pPr>
        <w:numPr>
          <w:ilvl w:val="0"/>
          <w:numId w:val="5"/>
        </w:numPr>
        <w:rPr>
          <w:rFonts w:ascii="Arial" w:hAnsi="Arial" w:cs="Arial"/>
          <w:sz w:val="24"/>
          <w:szCs w:val="24"/>
        </w:rPr>
      </w:pPr>
      <w:r w:rsidRPr="001300B7">
        <w:rPr>
          <w:rFonts w:ascii="Arial" w:hAnsi="Arial" w:cs="Arial"/>
          <w:b/>
          <w:bCs/>
          <w:sz w:val="24"/>
          <w:szCs w:val="24"/>
        </w:rPr>
        <w:t>Be Patient with Language Barriers:</w:t>
      </w:r>
      <w:r w:rsidRPr="001300B7">
        <w:rPr>
          <w:rFonts w:ascii="Arial" w:hAnsi="Arial" w:cs="Arial"/>
          <w:sz w:val="24"/>
          <w:szCs w:val="24"/>
        </w:rPr>
        <w:t> If someone struggles with English, speak slowly, use simple words, and check for understanding. Avoid slang they might not know (e.g., “That’s lit” could confuse them).</w:t>
      </w:r>
    </w:p>
    <w:p w:rsidR="001300B7" w:rsidRPr="001300B7" w:rsidRDefault="001300B7" w:rsidP="001300B7">
      <w:pPr>
        <w:numPr>
          <w:ilvl w:val="0"/>
          <w:numId w:val="5"/>
        </w:numPr>
        <w:rPr>
          <w:rFonts w:ascii="Arial" w:hAnsi="Arial" w:cs="Arial"/>
          <w:sz w:val="24"/>
          <w:szCs w:val="24"/>
        </w:rPr>
      </w:pPr>
      <w:r w:rsidRPr="001300B7">
        <w:rPr>
          <w:rFonts w:ascii="Arial" w:hAnsi="Arial" w:cs="Arial"/>
          <w:b/>
          <w:bCs/>
          <w:sz w:val="24"/>
          <w:szCs w:val="24"/>
        </w:rPr>
        <w:t>Learn Nonverbal Cues:</w:t>
      </w:r>
      <w:r w:rsidRPr="001300B7">
        <w:rPr>
          <w:rFonts w:ascii="Arial" w:hAnsi="Arial" w:cs="Arial"/>
          <w:sz w:val="24"/>
          <w:szCs w:val="24"/>
        </w:rPr>
        <w:t> Body language varies by culture. For example, nodding might mean “I’m listening” in one culture but “I agree” in another. Pay attention to context to avoid misinterpreting signals.</w:t>
      </w:r>
    </w:p>
    <w:p w:rsidR="001300B7" w:rsidRPr="001300B7" w:rsidRDefault="001300B7" w:rsidP="001300B7">
      <w:pPr>
        <w:numPr>
          <w:ilvl w:val="0"/>
          <w:numId w:val="5"/>
        </w:numPr>
        <w:rPr>
          <w:rFonts w:ascii="Arial" w:hAnsi="Arial" w:cs="Arial"/>
          <w:sz w:val="24"/>
          <w:szCs w:val="24"/>
        </w:rPr>
      </w:pPr>
      <w:r w:rsidRPr="001300B7">
        <w:rPr>
          <w:rFonts w:ascii="Arial" w:hAnsi="Arial" w:cs="Arial"/>
          <w:b/>
          <w:bCs/>
          <w:sz w:val="24"/>
          <w:szCs w:val="24"/>
        </w:rPr>
        <w:t>Be Inclusive in Group Work:</w:t>
      </w:r>
      <w:r w:rsidRPr="001300B7">
        <w:rPr>
          <w:rFonts w:ascii="Arial" w:hAnsi="Arial" w:cs="Arial"/>
          <w:sz w:val="24"/>
          <w:szCs w:val="24"/>
        </w:rPr>
        <w:t> Make sure everyone gets a chance to contribute. If someone’s quiet, ask for their opinion directly in a friendly way without putting them on the spot.</w:t>
      </w:r>
    </w:p>
    <w:p w:rsidR="001300B7" w:rsidRPr="001300B7" w:rsidRDefault="001300B7" w:rsidP="001300B7">
      <w:pPr>
        <w:numPr>
          <w:ilvl w:val="0"/>
          <w:numId w:val="5"/>
        </w:numPr>
        <w:rPr>
          <w:rFonts w:ascii="Arial" w:hAnsi="Arial" w:cs="Arial"/>
          <w:sz w:val="24"/>
          <w:szCs w:val="24"/>
        </w:rPr>
      </w:pPr>
      <w:r w:rsidRPr="001300B7">
        <w:rPr>
          <w:rFonts w:ascii="Arial" w:hAnsi="Arial" w:cs="Arial"/>
          <w:b/>
          <w:bCs/>
          <w:sz w:val="24"/>
          <w:szCs w:val="24"/>
        </w:rPr>
        <w:lastRenderedPageBreak/>
        <w:t>Resolve Conflicts Calmly:</w:t>
      </w:r>
      <w:r w:rsidRPr="001300B7">
        <w:rPr>
          <w:rFonts w:ascii="Arial" w:hAnsi="Arial" w:cs="Arial"/>
          <w:sz w:val="24"/>
          <w:szCs w:val="24"/>
        </w:rPr>
        <w:t> If a misunderstanding happens, don’t take it personally. Focus on the issue, not the person, and ask questions to clarify (e.g., “Did I misunderstand what you meant?”).</w:t>
      </w:r>
    </w:p>
    <w:p w:rsidR="001300B7" w:rsidRPr="001300B7" w:rsidRDefault="009D70E3" w:rsidP="001300B7">
      <w:pPr>
        <w:rPr>
          <w:rFonts w:ascii="Arial" w:hAnsi="Arial" w:cs="Arial"/>
          <w:sz w:val="24"/>
          <w:szCs w:val="24"/>
        </w:rPr>
      </w:pPr>
      <w:r>
        <w:rPr>
          <w:rFonts w:ascii="Arial" w:hAnsi="Arial" w:cs="Arial"/>
          <w:sz w:val="24"/>
          <w:szCs w:val="24"/>
        </w:rPr>
        <w:pict>
          <v:rect id="_x0000_i1026" style="width:0;height:.75pt" o:hrstd="t" o:hr="t" fillcolor="#a0a0a0" stroked="f"/>
        </w:pict>
      </w:r>
    </w:p>
    <w:p w:rsidR="001300B7" w:rsidRPr="001300B7" w:rsidRDefault="001300B7" w:rsidP="009D70E3">
      <w:pPr>
        <w:pStyle w:val="Heading2"/>
      </w:pPr>
      <w:r w:rsidRPr="001300B7">
        <w:t>Section 3: Lifelong Learning Mindset</w:t>
      </w:r>
    </w:p>
    <w:p w:rsidR="001300B7" w:rsidRPr="001300B7" w:rsidRDefault="001300B7" w:rsidP="001300B7">
      <w:pPr>
        <w:rPr>
          <w:rFonts w:ascii="Arial" w:hAnsi="Arial" w:cs="Arial"/>
          <w:b/>
          <w:bCs/>
          <w:sz w:val="24"/>
          <w:szCs w:val="24"/>
        </w:rPr>
      </w:pPr>
      <w:r w:rsidRPr="001300B7">
        <w:rPr>
          <w:rFonts w:ascii="Arial" w:hAnsi="Arial" w:cs="Arial"/>
          <w:b/>
          <w:bCs/>
          <w:sz w:val="24"/>
          <w:szCs w:val="24"/>
        </w:rPr>
        <w:t>What is a Lifelong Learning Mindset?</w:t>
      </w:r>
    </w:p>
    <w:p w:rsidR="001300B7" w:rsidRPr="001300B7" w:rsidRDefault="001300B7" w:rsidP="001300B7">
      <w:pPr>
        <w:rPr>
          <w:rFonts w:ascii="Arial" w:hAnsi="Arial" w:cs="Arial"/>
          <w:sz w:val="24"/>
          <w:szCs w:val="24"/>
        </w:rPr>
      </w:pPr>
      <w:r w:rsidRPr="001300B7">
        <w:rPr>
          <w:rFonts w:ascii="Arial" w:hAnsi="Arial" w:cs="Arial"/>
          <w:sz w:val="24"/>
          <w:szCs w:val="24"/>
        </w:rPr>
        <w:t xml:space="preserve">Lifelong learning means staying curious and seeking new knowledge or skills throughout your life, not just during school. It’s about seeing every experience—whether a job, a hobby, a failure, or a conversation—as a chance to grow. For high school students, this mindset is </w:t>
      </w:r>
      <w:proofErr w:type="gramStart"/>
      <w:r w:rsidRPr="001300B7">
        <w:rPr>
          <w:rFonts w:ascii="Arial" w:hAnsi="Arial" w:cs="Arial"/>
          <w:sz w:val="24"/>
          <w:szCs w:val="24"/>
        </w:rPr>
        <w:t>key</w:t>
      </w:r>
      <w:proofErr w:type="gramEnd"/>
      <w:r w:rsidRPr="001300B7">
        <w:rPr>
          <w:rFonts w:ascii="Arial" w:hAnsi="Arial" w:cs="Arial"/>
          <w:sz w:val="24"/>
          <w:szCs w:val="24"/>
        </w:rPr>
        <w:t xml:space="preserve"> because the world is changing fast. The job you want in 10 years might not even exist yet! A lifelong learning mindset helps you adapt by always being ready to learn something new, whether it’s a technical skill, a personal habit, or a way of thinking.</w:t>
      </w:r>
    </w:p>
    <w:p w:rsidR="001300B7" w:rsidRPr="001300B7" w:rsidRDefault="001300B7" w:rsidP="001300B7">
      <w:pPr>
        <w:rPr>
          <w:rFonts w:ascii="Arial" w:hAnsi="Arial" w:cs="Arial"/>
          <w:b/>
          <w:bCs/>
          <w:sz w:val="24"/>
          <w:szCs w:val="24"/>
        </w:rPr>
      </w:pPr>
      <w:r w:rsidRPr="001300B7">
        <w:rPr>
          <w:rFonts w:ascii="Arial" w:hAnsi="Arial" w:cs="Arial"/>
          <w:b/>
          <w:bCs/>
          <w:sz w:val="24"/>
          <w:szCs w:val="24"/>
        </w:rPr>
        <w:t>Why Does It Matter?</w:t>
      </w:r>
    </w:p>
    <w:p w:rsidR="001300B7" w:rsidRPr="001300B7" w:rsidRDefault="001300B7" w:rsidP="001300B7">
      <w:pPr>
        <w:rPr>
          <w:rFonts w:ascii="Arial" w:hAnsi="Arial" w:cs="Arial"/>
          <w:sz w:val="24"/>
          <w:szCs w:val="24"/>
        </w:rPr>
      </w:pPr>
      <w:r w:rsidRPr="001300B7">
        <w:rPr>
          <w:rFonts w:ascii="Arial" w:hAnsi="Arial" w:cs="Arial"/>
          <w:sz w:val="24"/>
          <w:szCs w:val="24"/>
        </w:rPr>
        <w:t>Think about technology: when your parents were in high school, smartphones weren’t a thing. Now, knowing how to use apps or social media can be part of a job. If you stop learning after high school, you’ll fall behind in a world that demands constant adaptation. A lifelong learning mindset keeps you relevant, helps you solve problems creatively, and even makes life more exciting. Colleges and employers look for this trait because it shows you’re motivated, resilient, and flexible—qualities that set you apart.</w:t>
      </w:r>
    </w:p>
    <w:p w:rsidR="001300B7" w:rsidRPr="001300B7" w:rsidRDefault="001300B7" w:rsidP="001300B7">
      <w:pPr>
        <w:rPr>
          <w:rFonts w:ascii="Arial" w:hAnsi="Arial" w:cs="Arial"/>
          <w:b/>
          <w:bCs/>
          <w:sz w:val="24"/>
          <w:szCs w:val="24"/>
        </w:rPr>
      </w:pPr>
      <w:r w:rsidRPr="001300B7">
        <w:rPr>
          <w:rFonts w:ascii="Arial" w:hAnsi="Arial" w:cs="Arial"/>
          <w:b/>
          <w:bCs/>
          <w:sz w:val="24"/>
          <w:szCs w:val="24"/>
        </w:rPr>
        <w:t>Practical Explanation with Examples</w:t>
      </w:r>
    </w:p>
    <w:p w:rsidR="001300B7" w:rsidRPr="001300B7" w:rsidRDefault="001300B7" w:rsidP="001300B7">
      <w:pPr>
        <w:numPr>
          <w:ilvl w:val="0"/>
          <w:numId w:val="6"/>
        </w:numPr>
        <w:rPr>
          <w:rFonts w:ascii="Arial" w:hAnsi="Arial" w:cs="Arial"/>
          <w:sz w:val="24"/>
          <w:szCs w:val="24"/>
        </w:rPr>
      </w:pPr>
      <w:r w:rsidRPr="001300B7">
        <w:rPr>
          <w:rFonts w:ascii="Arial" w:hAnsi="Arial" w:cs="Arial"/>
          <w:b/>
          <w:bCs/>
          <w:sz w:val="24"/>
          <w:szCs w:val="24"/>
        </w:rPr>
        <w:t xml:space="preserve">Scenario 1: Learning </w:t>
      </w:r>
      <w:proofErr w:type="gramStart"/>
      <w:r w:rsidRPr="001300B7">
        <w:rPr>
          <w:rFonts w:ascii="Arial" w:hAnsi="Arial" w:cs="Arial"/>
          <w:b/>
          <w:bCs/>
          <w:sz w:val="24"/>
          <w:szCs w:val="24"/>
        </w:rPr>
        <w:t>Outside</w:t>
      </w:r>
      <w:proofErr w:type="gramEnd"/>
      <w:r w:rsidRPr="001300B7">
        <w:rPr>
          <w:rFonts w:ascii="Arial" w:hAnsi="Arial" w:cs="Arial"/>
          <w:b/>
          <w:bCs/>
          <w:sz w:val="24"/>
          <w:szCs w:val="24"/>
        </w:rPr>
        <w:t xml:space="preserve"> School</w:t>
      </w:r>
      <w:r w:rsidRPr="001300B7">
        <w:rPr>
          <w:rFonts w:ascii="Arial" w:hAnsi="Arial" w:cs="Arial"/>
          <w:sz w:val="24"/>
          <w:szCs w:val="24"/>
        </w:rPr>
        <w:br/>
        <w:t xml:space="preserve">Let’s say you’re interested in video editing for </w:t>
      </w:r>
      <w:proofErr w:type="spellStart"/>
      <w:r w:rsidRPr="001300B7">
        <w:rPr>
          <w:rFonts w:ascii="Arial" w:hAnsi="Arial" w:cs="Arial"/>
          <w:sz w:val="24"/>
          <w:szCs w:val="24"/>
        </w:rPr>
        <w:t>TikTok</w:t>
      </w:r>
      <w:proofErr w:type="spellEnd"/>
      <w:r w:rsidRPr="001300B7">
        <w:rPr>
          <w:rFonts w:ascii="Arial" w:hAnsi="Arial" w:cs="Arial"/>
          <w:sz w:val="24"/>
          <w:szCs w:val="24"/>
        </w:rPr>
        <w:t xml:space="preserve"> or YouTube. You don’t learn this in class, but you watch free tutorials online, experiment with apps, and practice with friends. Over time, you get better. That’s lifelong learning! Later, this skill could help you land a creative job or start a side hustle.</w:t>
      </w:r>
    </w:p>
    <w:p w:rsidR="001300B7" w:rsidRPr="001300B7" w:rsidRDefault="001300B7" w:rsidP="001300B7">
      <w:pPr>
        <w:numPr>
          <w:ilvl w:val="0"/>
          <w:numId w:val="6"/>
        </w:numPr>
        <w:rPr>
          <w:rFonts w:ascii="Arial" w:hAnsi="Arial" w:cs="Arial"/>
          <w:sz w:val="24"/>
          <w:szCs w:val="24"/>
        </w:rPr>
      </w:pPr>
      <w:r w:rsidRPr="001300B7">
        <w:rPr>
          <w:rFonts w:ascii="Arial" w:hAnsi="Arial" w:cs="Arial"/>
          <w:b/>
          <w:bCs/>
          <w:sz w:val="24"/>
          <w:szCs w:val="24"/>
        </w:rPr>
        <w:t>Scenario 2: Growth from Failure</w:t>
      </w:r>
      <w:r w:rsidRPr="001300B7">
        <w:rPr>
          <w:rFonts w:ascii="Arial" w:hAnsi="Arial" w:cs="Arial"/>
          <w:sz w:val="24"/>
          <w:szCs w:val="24"/>
        </w:rPr>
        <w:br/>
      </w:r>
      <w:proofErr w:type="gramStart"/>
      <w:r w:rsidRPr="001300B7">
        <w:rPr>
          <w:rFonts w:ascii="Arial" w:hAnsi="Arial" w:cs="Arial"/>
          <w:sz w:val="24"/>
          <w:szCs w:val="24"/>
        </w:rPr>
        <w:t>You</w:t>
      </w:r>
      <w:proofErr w:type="gramEnd"/>
      <w:r w:rsidRPr="001300B7">
        <w:rPr>
          <w:rFonts w:ascii="Arial" w:hAnsi="Arial" w:cs="Arial"/>
          <w:sz w:val="24"/>
          <w:szCs w:val="24"/>
        </w:rPr>
        <w:t xml:space="preserve"> try out for the school play but don’t get a role. Instead of giving up, you ask the drama teacher for feedback, watch online acting tips, and join a </w:t>
      </w:r>
      <w:proofErr w:type="spellStart"/>
      <w:r w:rsidRPr="001300B7">
        <w:rPr>
          <w:rFonts w:ascii="Arial" w:hAnsi="Arial" w:cs="Arial"/>
          <w:sz w:val="24"/>
          <w:szCs w:val="24"/>
        </w:rPr>
        <w:t>theater</w:t>
      </w:r>
      <w:proofErr w:type="spellEnd"/>
      <w:r w:rsidRPr="001300B7">
        <w:rPr>
          <w:rFonts w:ascii="Arial" w:hAnsi="Arial" w:cs="Arial"/>
          <w:sz w:val="24"/>
          <w:szCs w:val="24"/>
        </w:rPr>
        <w:t xml:space="preserve"> workshop to improve. This curiosity and effort to grow—even after a setback—is a lifelong learning habit that builds character and skill.</w:t>
      </w:r>
    </w:p>
    <w:p w:rsidR="001300B7" w:rsidRPr="001300B7" w:rsidRDefault="001300B7" w:rsidP="001300B7">
      <w:pPr>
        <w:numPr>
          <w:ilvl w:val="0"/>
          <w:numId w:val="6"/>
        </w:numPr>
        <w:rPr>
          <w:rFonts w:ascii="Arial" w:hAnsi="Arial" w:cs="Arial"/>
          <w:sz w:val="24"/>
          <w:szCs w:val="24"/>
        </w:rPr>
      </w:pPr>
      <w:r w:rsidRPr="001300B7">
        <w:rPr>
          <w:rFonts w:ascii="Arial" w:hAnsi="Arial" w:cs="Arial"/>
          <w:b/>
          <w:bCs/>
          <w:sz w:val="24"/>
          <w:szCs w:val="24"/>
        </w:rPr>
        <w:t>Scenario 3: Adapting to Trends</w:t>
      </w:r>
      <w:r w:rsidRPr="001300B7">
        <w:rPr>
          <w:rFonts w:ascii="Arial" w:hAnsi="Arial" w:cs="Arial"/>
          <w:sz w:val="24"/>
          <w:szCs w:val="24"/>
        </w:rPr>
        <w:br/>
      </w:r>
      <w:proofErr w:type="gramStart"/>
      <w:r w:rsidRPr="001300B7">
        <w:rPr>
          <w:rFonts w:ascii="Arial" w:hAnsi="Arial" w:cs="Arial"/>
          <w:sz w:val="24"/>
          <w:szCs w:val="24"/>
        </w:rPr>
        <w:t>You</w:t>
      </w:r>
      <w:proofErr w:type="gramEnd"/>
      <w:r w:rsidRPr="001300B7">
        <w:rPr>
          <w:rFonts w:ascii="Arial" w:hAnsi="Arial" w:cs="Arial"/>
          <w:sz w:val="24"/>
          <w:szCs w:val="24"/>
        </w:rPr>
        <w:t xml:space="preserve"> notice everyone’s talking about artificial intelligence (AI) and how it’s changing industries. Curious, you read a beginner’s article about AI, try a free coding app to understand the basics, and discuss it with a tech-savvy friend. This proactive learning prepares you for future opportunities in a tech-driven world.</w:t>
      </w:r>
    </w:p>
    <w:p w:rsidR="001300B7" w:rsidRPr="001300B7" w:rsidRDefault="001300B7" w:rsidP="001300B7">
      <w:pPr>
        <w:rPr>
          <w:rFonts w:ascii="Arial" w:hAnsi="Arial" w:cs="Arial"/>
          <w:b/>
          <w:bCs/>
          <w:sz w:val="24"/>
          <w:szCs w:val="24"/>
        </w:rPr>
      </w:pPr>
      <w:r w:rsidRPr="001300B7">
        <w:rPr>
          <w:rFonts w:ascii="Arial" w:hAnsi="Arial" w:cs="Arial"/>
          <w:b/>
          <w:bCs/>
          <w:sz w:val="24"/>
          <w:szCs w:val="24"/>
        </w:rPr>
        <w:lastRenderedPageBreak/>
        <w:t>Tips for Developing a Lifelong Learning Mindset</w:t>
      </w:r>
    </w:p>
    <w:p w:rsidR="001300B7" w:rsidRPr="001300B7" w:rsidRDefault="001300B7" w:rsidP="001300B7">
      <w:pPr>
        <w:numPr>
          <w:ilvl w:val="0"/>
          <w:numId w:val="7"/>
        </w:numPr>
        <w:rPr>
          <w:rFonts w:ascii="Arial" w:hAnsi="Arial" w:cs="Arial"/>
          <w:sz w:val="24"/>
          <w:szCs w:val="24"/>
        </w:rPr>
      </w:pPr>
      <w:r w:rsidRPr="001300B7">
        <w:rPr>
          <w:rFonts w:ascii="Arial" w:hAnsi="Arial" w:cs="Arial"/>
          <w:b/>
          <w:bCs/>
          <w:sz w:val="24"/>
          <w:szCs w:val="24"/>
        </w:rPr>
        <w:t>Stay Curious:</w:t>
      </w:r>
      <w:r w:rsidRPr="001300B7">
        <w:rPr>
          <w:rFonts w:ascii="Arial" w:hAnsi="Arial" w:cs="Arial"/>
          <w:sz w:val="24"/>
          <w:szCs w:val="24"/>
        </w:rPr>
        <w:t> Ask questions about everything. Wondering how something works? Look it up on YouTube, read a blog, or ask someone who knows.</w:t>
      </w:r>
    </w:p>
    <w:p w:rsidR="001300B7" w:rsidRPr="001300B7" w:rsidRDefault="001300B7" w:rsidP="001300B7">
      <w:pPr>
        <w:numPr>
          <w:ilvl w:val="0"/>
          <w:numId w:val="7"/>
        </w:numPr>
        <w:rPr>
          <w:rFonts w:ascii="Arial" w:hAnsi="Arial" w:cs="Arial"/>
          <w:sz w:val="24"/>
          <w:szCs w:val="24"/>
        </w:rPr>
      </w:pPr>
      <w:r w:rsidRPr="001300B7">
        <w:rPr>
          <w:rFonts w:ascii="Arial" w:hAnsi="Arial" w:cs="Arial"/>
          <w:b/>
          <w:bCs/>
          <w:sz w:val="24"/>
          <w:szCs w:val="24"/>
        </w:rPr>
        <w:t>Set Small Goals:</w:t>
      </w:r>
      <w:r w:rsidRPr="001300B7">
        <w:rPr>
          <w:rFonts w:ascii="Arial" w:hAnsi="Arial" w:cs="Arial"/>
          <w:sz w:val="24"/>
          <w:szCs w:val="24"/>
        </w:rPr>
        <w:t> Want to learn coding? Start with a free app like Scratch for 10 minutes a day instead of feeling overwhelmed by the big picture.</w:t>
      </w:r>
    </w:p>
    <w:p w:rsidR="001300B7" w:rsidRPr="001300B7" w:rsidRDefault="001300B7" w:rsidP="001300B7">
      <w:pPr>
        <w:numPr>
          <w:ilvl w:val="0"/>
          <w:numId w:val="7"/>
        </w:numPr>
        <w:rPr>
          <w:rFonts w:ascii="Arial" w:hAnsi="Arial" w:cs="Arial"/>
          <w:sz w:val="24"/>
          <w:szCs w:val="24"/>
        </w:rPr>
      </w:pPr>
      <w:r w:rsidRPr="001300B7">
        <w:rPr>
          <w:rFonts w:ascii="Arial" w:hAnsi="Arial" w:cs="Arial"/>
          <w:b/>
          <w:bCs/>
          <w:sz w:val="24"/>
          <w:szCs w:val="24"/>
        </w:rPr>
        <w:t>Learn from Others:</w:t>
      </w:r>
      <w:r w:rsidRPr="001300B7">
        <w:rPr>
          <w:rFonts w:ascii="Arial" w:hAnsi="Arial" w:cs="Arial"/>
          <w:sz w:val="24"/>
          <w:szCs w:val="24"/>
        </w:rPr>
        <w:t> Talk to people with different skills or experiences—your uncle who’s a chef, a friend who’s into photography. What can they teach you informally?</w:t>
      </w:r>
    </w:p>
    <w:p w:rsidR="001300B7" w:rsidRPr="001300B7" w:rsidRDefault="001300B7" w:rsidP="001300B7">
      <w:pPr>
        <w:numPr>
          <w:ilvl w:val="0"/>
          <w:numId w:val="7"/>
        </w:numPr>
        <w:rPr>
          <w:rFonts w:ascii="Arial" w:hAnsi="Arial" w:cs="Arial"/>
          <w:sz w:val="24"/>
          <w:szCs w:val="24"/>
        </w:rPr>
      </w:pPr>
      <w:r w:rsidRPr="001300B7">
        <w:rPr>
          <w:rFonts w:ascii="Arial" w:hAnsi="Arial" w:cs="Arial"/>
          <w:b/>
          <w:bCs/>
          <w:sz w:val="24"/>
          <w:szCs w:val="24"/>
        </w:rPr>
        <w:t>Embrace Mistakes:</w:t>
      </w:r>
      <w:r w:rsidRPr="001300B7">
        <w:rPr>
          <w:rFonts w:ascii="Arial" w:hAnsi="Arial" w:cs="Arial"/>
          <w:sz w:val="24"/>
          <w:szCs w:val="24"/>
        </w:rPr>
        <w:t> See failures as lessons. Didn’t do well on a test? Figure out why and try a new study method next time instead of feeling defeated.</w:t>
      </w:r>
    </w:p>
    <w:p w:rsidR="001300B7" w:rsidRPr="001300B7" w:rsidRDefault="009D70E3" w:rsidP="001300B7">
      <w:pPr>
        <w:rPr>
          <w:rFonts w:ascii="Arial" w:hAnsi="Arial" w:cs="Arial"/>
          <w:sz w:val="24"/>
          <w:szCs w:val="24"/>
        </w:rPr>
      </w:pPr>
      <w:r>
        <w:rPr>
          <w:rFonts w:ascii="Arial" w:hAnsi="Arial" w:cs="Arial"/>
          <w:sz w:val="24"/>
          <w:szCs w:val="24"/>
        </w:rPr>
        <w:pict>
          <v:rect id="_x0000_i1027" style="width:0;height:.75pt" o:hrstd="t" o:hr="t" fillcolor="#a0a0a0" stroked="f"/>
        </w:pict>
      </w:r>
    </w:p>
    <w:p w:rsidR="001300B7" w:rsidRPr="001300B7" w:rsidRDefault="001300B7" w:rsidP="009D70E3">
      <w:pPr>
        <w:pStyle w:val="Heading2"/>
      </w:pPr>
      <w:r w:rsidRPr="001300B7">
        <w:t>Section 4: Adapting to Global Perspectives</w:t>
      </w:r>
    </w:p>
    <w:p w:rsidR="001300B7" w:rsidRPr="001300B7" w:rsidRDefault="001300B7" w:rsidP="001300B7">
      <w:pPr>
        <w:rPr>
          <w:rFonts w:ascii="Arial" w:hAnsi="Arial" w:cs="Arial"/>
          <w:b/>
          <w:bCs/>
          <w:sz w:val="24"/>
          <w:szCs w:val="24"/>
        </w:rPr>
      </w:pPr>
      <w:r w:rsidRPr="001300B7">
        <w:rPr>
          <w:rFonts w:ascii="Arial" w:hAnsi="Arial" w:cs="Arial"/>
          <w:b/>
          <w:bCs/>
          <w:sz w:val="24"/>
          <w:szCs w:val="24"/>
        </w:rPr>
        <w:t>What Does Adapting to Global Perspectives Mean?</w:t>
      </w:r>
    </w:p>
    <w:p w:rsidR="001300B7" w:rsidRPr="001300B7" w:rsidRDefault="001300B7" w:rsidP="001300B7">
      <w:pPr>
        <w:rPr>
          <w:rFonts w:ascii="Arial" w:hAnsi="Arial" w:cs="Arial"/>
          <w:sz w:val="24"/>
          <w:szCs w:val="24"/>
        </w:rPr>
      </w:pPr>
      <w:r w:rsidRPr="001300B7">
        <w:rPr>
          <w:rFonts w:ascii="Arial" w:hAnsi="Arial" w:cs="Arial"/>
          <w:sz w:val="24"/>
          <w:szCs w:val="24"/>
        </w:rPr>
        <w:t>A global perspective means seeing the world as interconnected and understanding how events, trends, or issues in other countries affect your life right here at home. For high school students, this could mean recognizing how global challenges like climate change, technology advances, or cultural shifts influence your future career or community. Adapting means being open to these changes, learning from them, and using them to grow personally and professionally. It’s about thinking beyond your immediate surroundings and preparing for a world where borders matter less than ideas and collaboration.</w:t>
      </w:r>
    </w:p>
    <w:p w:rsidR="001300B7" w:rsidRPr="001300B7" w:rsidRDefault="001300B7" w:rsidP="001300B7">
      <w:pPr>
        <w:rPr>
          <w:rFonts w:ascii="Arial" w:hAnsi="Arial" w:cs="Arial"/>
          <w:b/>
          <w:bCs/>
          <w:sz w:val="24"/>
          <w:szCs w:val="24"/>
        </w:rPr>
      </w:pPr>
      <w:r w:rsidRPr="001300B7">
        <w:rPr>
          <w:rFonts w:ascii="Arial" w:hAnsi="Arial" w:cs="Arial"/>
          <w:b/>
          <w:bCs/>
          <w:sz w:val="24"/>
          <w:szCs w:val="24"/>
        </w:rPr>
        <w:t>Why Does It Matter?</w:t>
      </w:r>
    </w:p>
    <w:p w:rsidR="001300B7" w:rsidRPr="001300B7" w:rsidRDefault="001300B7" w:rsidP="001300B7">
      <w:pPr>
        <w:rPr>
          <w:rFonts w:ascii="Arial" w:hAnsi="Arial" w:cs="Arial"/>
          <w:sz w:val="24"/>
          <w:szCs w:val="24"/>
        </w:rPr>
      </w:pPr>
      <w:r w:rsidRPr="001300B7">
        <w:rPr>
          <w:rFonts w:ascii="Arial" w:hAnsi="Arial" w:cs="Arial"/>
          <w:sz w:val="24"/>
          <w:szCs w:val="24"/>
        </w:rPr>
        <w:t>The world is more connected than ever. A trend like remote work, which grew globally during the COVID-19 pandemic, now means you could work for a company in another country without leaving home. Or consider how K-pop, a South Korean music genre, has become a global phenomenon—maybe you’re a fan or even dream of a career in entertainment because of its influence. Understanding global perspectives helps you spot opportunities, solve problems on a larger scale, and connect with people worldwide. It also makes you more attractive to colleges and employers who value forward-thinking individuals.</w:t>
      </w:r>
    </w:p>
    <w:p w:rsidR="001300B7" w:rsidRPr="001300B7" w:rsidRDefault="001300B7" w:rsidP="001300B7">
      <w:pPr>
        <w:rPr>
          <w:rFonts w:ascii="Arial" w:hAnsi="Arial" w:cs="Arial"/>
          <w:b/>
          <w:bCs/>
          <w:sz w:val="24"/>
          <w:szCs w:val="24"/>
        </w:rPr>
      </w:pPr>
      <w:r w:rsidRPr="001300B7">
        <w:rPr>
          <w:rFonts w:ascii="Arial" w:hAnsi="Arial" w:cs="Arial"/>
          <w:b/>
          <w:bCs/>
          <w:sz w:val="24"/>
          <w:szCs w:val="24"/>
        </w:rPr>
        <w:t>Practical Explanation with Examples</w:t>
      </w:r>
    </w:p>
    <w:p w:rsidR="001300B7" w:rsidRPr="001300B7" w:rsidRDefault="001300B7" w:rsidP="001300B7">
      <w:pPr>
        <w:numPr>
          <w:ilvl w:val="0"/>
          <w:numId w:val="8"/>
        </w:numPr>
        <w:rPr>
          <w:rFonts w:ascii="Arial" w:hAnsi="Arial" w:cs="Arial"/>
          <w:sz w:val="24"/>
          <w:szCs w:val="24"/>
        </w:rPr>
      </w:pPr>
      <w:r w:rsidRPr="001300B7">
        <w:rPr>
          <w:rFonts w:ascii="Arial" w:hAnsi="Arial" w:cs="Arial"/>
          <w:b/>
          <w:bCs/>
          <w:sz w:val="24"/>
          <w:szCs w:val="24"/>
        </w:rPr>
        <w:t>Scenario 1: Global Trends in Careers</w:t>
      </w:r>
      <w:r w:rsidRPr="001300B7">
        <w:rPr>
          <w:rFonts w:ascii="Arial" w:hAnsi="Arial" w:cs="Arial"/>
          <w:sz w:val="24"/>
          <w:szCs w:val="24"/>
        </w:rPr>
        <w:br/>
      </w:r>
      <w:proofErr w:type="gramStart"/>
      <w:r w:rsidRPr="001300B7">
        <w:rPr>
          <w:rFonts w:ascii="Arial" w:hAnsi="Arial" w:cs="Arial"/>
          <w:sz w:val="24"/>
          <w:szCs w:val="24"/>
        </w:rPr>
        <w:t>You’re</w:t>
      </w:r>
      <w:proofErr w:type="gramEnd"/>
      <w:r w:rsidRPr="001300B7">
        <w:rPr>
          <w:rFonts w:ascii="Arial" w:hAnsi="Arial" w:cs="Arial"/>
          <w:sz w:val="24"/>
          <w:szCs w:val="24"/>
        </w:rPr>
        <w:t xml:space="preserve"> interested in environmental science. Learning about global trends like renewable energy growth in Europe or deforestation in the Amazon can inspire you to focus on sustainability in your studies or future job. For instance, you might explore solar energy projects or advocate for local </w:t>
      </w:r>
      <w:r w:rsidRPr="001300B7">
        <w:rPr>
          <w:rFonts w:ascii="Arial" w:hAnsi="Arial" w:cs="Arial"/>
          <w:sz w:val="24"/>
          <w:szCs w:val="24"/>
        </w:rPr>
        <w:lastRenderedPageBreak/>
        <w:t>conservation efforts. This global awareness makes you stand out to colleges or employers who prioritize innovative thinkers.</w:t>
      </w:r>
    </w:p>
    <w:p w:rsidR="001300B7" w:rsidRPr="001300B7" w:rsidRDefault="001300B7" w:rsidP="001300B7">
      <w:pPr>
        <w:numPr>
          <w:ilvl w:val="0"/>
          <w:numId w:val="8"/>
        </w:numPr>
        <w:rPr>
          <w:rFonts w:ascii="Arial" w:hAnsi="Arial" w:cs="Arial"/>
          <w:sz w:val="24"/>
          <w:szCs w:val="24"/>
        </w:rPr>
      </w:pPr>
      <w:r w:rsidRPr="001300B7">
        <w:rPr>
          <w:rFonts w:ascii="Arial" w:hAnsi="Arial" w:cs="Arial"/>
          <w:b/>
          <w:bCs/>
          <w:sz w:val="24"/>
          <w:szCs w:val="24"/>
        </w:rPr>
        <w:t>Scenario 2: Cultural Impact</w:t>
      </w:r>
      <w:r w:rsidRPr="001300B7">
        <w:rPr>
          <w:rFonts w:ascii="Arial" w:hAnsi="Arial" w:cs="Arial"/>
          <w:sz w:val="24"/>
          <w:szCs w:val="24"/>
        </w:rPr>
        <w:br/>
      </w:r>
      <w:proofErr w:type="gramStart"/>
      <w:r w:rsidRPr="001300B7">
        <w:rPr>
          <w:rFonts w:ascii="Arial" w:hAnsi="Arial" w:cs="Arial"/>
          <w:sz w:val="24"/>
          <w:szCs w:val="24"/>
        </w:rPr>
        <w:t>You</w:t>
      </w:r>
      <w:proofErr w:type="gramEnd"/>
      <w:r w:rsidRPr="001300B7">
        <w:rPr>
          <w:rFonts w:ascii="Arial" w:hAnsi="Arial" w:cs="Arial"/>
          <w:sz w:val="24"/>
          <w:szCs w:val="24"/>
        </w:rPr>
        <w:t xml:space="preserve"> notice your </w:t>
      </w:r>
      <w:proofErr w:type="spellStart"/>
      <w:r w:rsidRPr="001300B7">
        <w:rPr>
          <w:rFonts w:ascii="Arial" w:hAnsi="Arial" w:cs="Arial"/>
          <w:sz w:val="24"/>
          <w:szCs w:val="24"/>
        </w:rPr>
        <w:t>favorite</w:t>
      </w:r>
      <w:proofErr w:type="spellEnd"/>
      <w:r w:rsidRPr="001300B7">
        <w:rPr>
          <w:rFonts w:ascii="Arial" w:hAnsi="Arial" w:cs="Arial"/>
          <w:sz w:val="24"/>
          <w:szCs w:val="24"/>
        </w:rPr>
        <w:t xml:space="preserve"> video game was made by a Japanese company, and its story reflects themes from Japanese folklore. Exploring these global influences deepens your appreciation and might even inspire you to learn about game design or study Japanese culture. This curiosity could lead to unique career paths or hobbies you hadn’t considered before.</w:t>
      </w:r>
    </w:p>
    <w:p w:rsidR="001300B7" w:rsidRPr="001300B7" w:rsidRDefault="001300B7" w:rsidP="001300B7">
      <w:pPr>
        <w:numPr>
          <w:ilvl w:val="0"/>
          <w:numId w:val="8"/>
        </w:numPr>
        <w:rPr>
          <w:rFonts w:ascii="Arial" w:hAnsi="Arial" w:cs="Arial"/>
          <w:sz w:val="24"/>
          <w:szCs w:val="24"/>
        </w:rPr>
      </w:pPr>
      <w:r w:rsidRPr="001300B7">
        <w:rPr>
          <w:rFonts w:ascii="Arial" w:hAnsi="Arial" w:cs="Arial"/>
          <w:b/>
          <w:bCs/>
          <w:sz w:val="24"/>
          <w:szCs w:val="24"/>
        </w:rPr>
        <w:t>Scenario 3: Global Challenges</w:t>
      </w:r>
      <w:r w:rsidRPr="001300B7">
        <w:rPr>
          <w:rFonts w:ascii="Arial" w:hAnsi="Arial" w:cs="Arial"/>
          <w:sz w:val="24"/>
          <w:szCs w:val="24"/>
        </w:rPr>
        <w:br/>
        <w:t>Climate change is a worldwide issue, with rising sea levels affecting coastal communities globally. Understanding this, you realize it could impact your dream of living near the beach or pursuing a career in marine biology. By learning about global efforts to combat climate change, like international agreements or green technologies, you can prepare for these challenges and contribute to solutions.</w:t>
      </w:r>
    </w:p>
    <w:p w:rsidR="001300B7" w:rsidRPr="001300B7" w:rsidRDefault="001300B7" w:rsidP="001300B7">
      <w:pPr>
        <w:rPr>
          <w:rFonts w:ascii="Arial" w:hAnsi="Arial" w:cs="Arial"/>
          <w:b/>
          <w:bCs/>
          <w:sz w:val="24"/>
          <w:szCs w:val="24"/>
        </w:rPr>
      </w:pPr>
      <w:r w:rsidRPr="001300B7">
        <w:rPr>
          <w:rFonts w:ascii="Arial" w:hAnsi="Arial" w:cs="Arial"/>
          <w:b/>
          <w:bCs/>
          <w:sz w:val="24"/>
          <w:szCs w:val="24"/>
        </w:rPr>
        <w:t>Tips for Adapting to Global Perspectives</w:t>
      </w:r>
    </w:p>
    <w:p w:rsidR="001300B7" w:rsidRPr="001300B7" w:rsidRDefault="001300B7" w:rsidP="001300B7">
      <w:pPr>
        <w:numPr>
          <w:ilvl w:val="0"/>
          <w:numId w:val="9"/>
        </w:numPr>
        <w:rPr>
          <w:rFonts w:ascii="Arial" w:hAnsi="Arial" w:cs="Arial"/>
          <w:sz w:val="24"/>
          <w:szCs w:val="24"/>
        </w:rPr>
      </w:pPr>
      <w:r w:rsidRPr="001300B7">
        <w:rPr>
          <w:rFonts w:ascii="Arial" w:hAnsi="Arial" w:cs="Arial"/>
          <w:b/>
          <w:bCs/>
          <w:sz w:val="24"/>
          <w:szCs w:val="24"/>
        </w:rPr>
        <w:t>Stay Informed:</w:t>
      </w:r>
      <w:r w:rsidRPr="001300B7">
        <w:rPr>
          <w:rFonts w:ascii="Arial" w:hAnsi="Arial" w:cs="Arial"/>
          <w:sz w:val="24"/>
          <w:szCs w:val="24"/>
        </w:rPr>
        <w:t> Follow news or social media accounts about global issues (e.g., climate change, tech innovations). Apps like BBC News or TED Talks are great for teens to get bite-sized, reliable information.</w:t>
      </w:r>
    </w:p>
    <w:p w:rsidR="001300B7" w:rsidRPr="001300B7" w:rsidRDefault="001300B7" w:rsidP="001300B7">
      <w:pPr>
        <w:numPr>
          <w:ilvl w:val="0"/>
          <w:numId w:val="9"/>
        </w:numPr>
        <w:rPr>
          <w:rFonts w:ascii="Arial" w:hAnsi="Arial" w:cs="Arial"/>
          <w:sz w:val="24"/>
          <w:szCs w:val="24"/>
        </w:rPr>
      </w:pPr>
      <w:r w:rsidRPr="001300B7">
        <w:rPr>
          <w:rFonts w:ascii="Arial" w:hAnsi="Arial" w:cs="Arial"/>
          <w:b/>
          <w:bCs/>
          <w:sz w:val="24"/>
          <w:szCs w:val="24"/>
        </w:rPr>
        <w:t>Connect Globally:</w:t>
      </w:r>
      <w:r w:rsidRPr="001300B7">
        <w:rPr>
          <w:rFonts w:ascii="Arial" w:hAnsi="Arial" w:cs="Arial"/>
          <w:sz w:val="24"/>
          <w:szCs w:val="24"/>
        </w:rPr>
        <w:t> Join online communities or pen-pal programs to chat with teens from other countries. Learn how they see the world and share your own experiences.</w:t>
      </w:r>
    </w:p>
    <w:p w:rsidR="001300B7" w:rsidRPr="001300B7" w:rsidRDefault="001300B7" w:rsidP="001300B7">
      <w:pPr>
        <w:numPr>
          <w:ilvl w:val="0"/>
          <w:numId w:val="9"/>
        </w:numPr>
        <w:rPr>
          <w:rFonts w:ascii="Arial" w:hAnsi="Arial" w:cs="Arial"/>
          <w:sz w:val="24"/>
          <w:szCs w:val="24"/>
        </w:rPr>
      </w:pPr>
      <w:r w:rsidRPr="001300B7">
        <w:rPr>
          <w:rFonts w:ascii="Arial" w:hAnsi="Arial" w:cs="Arial"/>
          <w:b/>
          <w:bCs/>
          <w:sz w:val="24"/>
          <w:szCs w:val="24"/>
        </w:rPr>
        <w:t>Think Big Picture:</w:t>
      </w:r>
      <w:r w:rsidRPr="001300B7">
        <w:rPr>
          <w:rFonts w:ascii="Arial" w:hAnsi="Arial" w:cs="Arial"/>
          <w:sz w:val="24"/>
          <w:szCs w:val="24"/>
        </w:rPr>
        <w:t> When making decisions (like choosing a career path), consider global needs. For example, healthcare is a growing field worldwide—could that be a future path for you?</w:t>
      </w:r>
    </w:p>
    <w:p w:rsidR="001300B7" w:rsidRPr="001300B7" w:rsidRDefault="001300B7" w:rsidP="001300B7">
      <w:pPr>
        <w:numPr>
          <w:ilvl w:val="0"/>
          <w:numId w:val="9"/>
        </w:numPr>
        <w:rPr>
          <w:rFonts w:ascii="Arial" w:hAnsi="Arial" w:cs="Arial"/>
          <w:sz w:val="24"/>
          <w:szCs w:val="24"/>
        </w:rPr>
      </w:pPr>
      <w:r w:rsidRPr="001300B7">
        <w:rPr>
          <w:rFonts w:ascii="Arial" w:hAnsi="Arial" w:cs="Arial"/>
          <w:b/>
          <w:bCs/>
          <w:sz w:val="24"/>
          <w:szCs w:val="24"/>
        </w:rPr>
        <w:t>Be Open to Change:</w:t>
      </w:r>
      <w:r w:rsidRPr="001300B7">
        <w:rPr>
          <w:rFonts w:ascii="Arial" w:hAnsi="Arial" w:cs="Arial"/>
          <w:sz w:val="24"/>
          <w:szCs w:val="24"/>
        </w:rPr>
        <w:t> Global trends shift fast. If a new technology like AI becomes huge, don’t resist it—explore how you can use it to enhance your skills or interests.</w:t>
      </w:r>
    </w:p>
    <w:p w:rsidR="001300B7" w:rsidRPr="001300B7" w:rsidRDefault="009D70E3" w:rsidP="001300B7">
      <w:pPr>
        <w:rPr>
          <w:rFonts w:ascii="Arial" w:hAnsi="Arial" w:cs="Arial"/>
          <w:sz w:val="24"/>
          <w:szCs w:val="24"/>
        </w:rPr>
      </w:pPr>
      <w:r>
        <w:rPr>
          <w:rFonts w:ascii="Arial" w:hAnsi="Arial" w:cs="Arial"/>
          <w:sz w:val="24"/>
          <w:szCs w:val="24"/>
        </w:rPr>
        <w:pict>
          <v:rect id="_x0000_i1028" style="width:0;height:.75pt" o:hrstd="t" o:hr="t" fillcolor="#a0a0a0" stroked="f"/>
        </w:pict>
      </w:r>
    </w:p>
    <w:p w:rsidR="001300B7" w:rsidRPr="001300B7" w:rsidRDefault="009D70E3" w:rsidP="009D70E3">
      <w:pPr>
        <w:pStyle w:val="Heading2"/>
      </w:pPr>
      <w:r>
        <w:t xml:space="preserve">Chapter </w:t>
      </w:r>
      <w:r w:rsidR="001300B7" w:rsidRPr="001300B7">
        <w:t>Wrap-Up</w:t>
      </w:r>
    </w:p>
    <w:p w:rsidR="001300B7" w:rsidRPr="001300B7" w:rsidRDefault="001300B7" w:rsidP="001300B7">
      <w:pPr>
        <w:rPr>
          <w:rFonts w:ascii="Arial" w:hAnsi="Arial" w:cs="Arial"/>
          <w:sz w:val="24"/>
          <w:szCs w:val="24"/>
        </w:rPr>
      </w:pPr>
      <w:r w:rsidRPr="001300B7">
        <w:rPr>
          <w:rFonts w:ascii="Arial" w:hAnsi="Arial" w:cs="Arial"/>
          <w:sz w:val="24"/>
          <w:szCs w:val="24"/>
        </w:rPr>
        <w:t xml:space="preserve">As we close Chapter 10, take a moment to celebrate the steps you’ve taken to understand cultural awareness and lifelong learning. These skills are not just lessons for today but lifelong companions that will help you navigate diverse environments, build meaningful connections, and adapt to an ever-evolving world. Remember, every interaction with someone from a different background, every new skill you pick up, and every global trend you explore is an opportunity to grow. Carry forward the curiosity, respect, and openness you’ve cultivated here, and let them guide you toward success after high school. You’re now better equipped to embrace diversity </w:t>
      </w:r>
      <w:r w:rsidRPr="001300B7">
        <w:rPr>
          <w:rFonts w:ascii="Arial" w:hAnsi="Arial" w:cs="Arial"/>
          <w:sz w:val="24"/>
          <w:szCs w:val="24"/>
        </w:rPr>
        <w:lastRenderedPageBreak/>
        <w:t>and pursue continuous growth—keep going</w:t>
      </w:r>
      <w:proofErr w:type="gramStart"/>
      <w:r w:rsidRPr="001300B7">
        <w:rPr>
          <w:rFonts w:ascii="Arial" w:hAnsi="Arial" w:cs="Arial"/>
          <w:sz w:val="24"/>
          <w:szCs w:val="24"/>
        </w:rPr>
        <w:t>,</w:t>
      </w:r>
      <w:proofErr w:type="gramEnd"/>
      <w:r w:rsidRPr="001300B7">
        <w:rPr>
          <w:rFonts w:ascii="Arial" w:hAnsi="Arial" w:cs="Arial"/>
          <w:sz w:val="24"/>
          <w:szCs w:val="24"/>
        </w:rPr>
        <w:t xml:space="preserve"> the world is waiting for your unique contributions!</w:t>
      </w:r>
    </w:p>
    <w:p w:rsidR="003B35A2" w:rsidRDefault="003B35A2">
      <w:pPr>
        <w:rPr>
          <w:rFonts w:ascii="Arial" w:hAnsi="Arial" w:cs="Arial"/>
          <w:sz w:val="24"/>
          <w:szCs w:val="24"/>
        </w:rPr>
      </w:pPr>
    </w:p>
    <w:sectPr w:rsidR="001300B7" w:rsidRPr="00130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17A92"/>
    <w:multiLevelType w:val="multilevel"/>
    <w:tmpl w:val="2DEA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4E02C8"/>
    <w:multiLevelType w:val="multilevel"/>
    <w:tmpl w:val="A872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FF0291E"/>
    <w:multiLevelType w:val="multilevel"/>
    <w:tmpl w:val="17B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AD858E2"/>
    <w:multiLevelType w:val="multilevel"/>
    <w:tmpl w:val="3D7E8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BF4369A"/>
    <w:multiLevelType w:val="multilevel"/>
    <w:tmpl w:val="EC841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055375B"/>
    <w:multiLevelType w:val="multilevel"/>
    <w:tmpl w:val="9914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9725BDE"/>
    <w:multiLevelType w:val="multilevel"/>
    <w:tmpl w:val="3816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F175B53"/>
    <w:multiLevelType w:val="multilevel"/>
    <w:tmpl w:val="99B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D9606DD"/>
    <w:multiLevelType w:val="multilevel"/>
    <w:tmpl w:val="DC78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5B924A5"/>
    <w:multiLevelType w:val="multilevel"/>
    <w:tmpl w:val="18E0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9"/>
  </w:num>
  <w:num w:numId="4">
    <w:abstractNumId w:val="5"/>
  </w:num>
  <w:num w:numId="5">
    <w:abstractNumId w:val="6"/>
  </w:num>
  <w:num w:numId="6">
    <w:abstractNumId w:val="1"/>
  </w:num>
  <w:num w:numId="7">
    <w:abstractNumId w:val="8"/>
  </w:num>
  <w:num w:numId="8">
    <w:abstractNumId w:val="2"/>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3CC"/>
    <w:rsid w:val="001300B7"/>
    <w:rsid w:val="001533CC"/>
    <w:rsid w:val="003B35A2"/>
    <w:rsid w:val="009D7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70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D70E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0E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D70E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70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D70E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0E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D70E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799528">
      <w:bodyDiv w:val="1"/>
      <w:marLeft w:val="0"/>
      <w:marRight w:val="0"/>
      <w:marTop w:val="0"/>
      <w:marBottom w:val="0"/>
      <w:divBdr>
        <w:top w:val="none" w:sz="0" w:space="0" w:color="auto"/>
        <w:left w:val="none" w:sz="0" w:space="0" w:color="auto"/>
        <w:bottom w:val="none" w:sz="0" w:space="0" w:color="auto"/>
        <w:right w:val="none" w:sz="0" w:space="0" w:color="auto"/>
      </w:divBdr>
    </w:div>
    <w:div w:id="484469427">
      <w:bodyDiv w:val="1"/>
      <w:marLeft w:val="0"/>
      <w:marRight w:val="0"/>
      <w:marTop w:val="0"/>
      <w:marBottom w:val="0"/>
      <w:divBdr>
        <w:top w:val="none" w:sz="0" w:space="0" w:color="auto"/>
        <w:left w:val="none" w:sz="0" w:space="0" w:color="auto"/>
        <w:bottom w:val="none" w:sz="0" w:space="0" w:color="auto"/>
        <w:right w:val="none" w:sz="0" w:space="0" w:color="auto"/>
      </w:divBdr>
    </w:div>
    <w:div w:id="556479134">
      <w:bodyDiv w:val="1"/>
      <w:marLeft w:val="0"/>
      <w:marRight w:val="0"/>
      <w:marTop w:val="0"/>
      <w:marBottom w:val="0"/>
      <w:divBdr>
        <w:top w:val="none" w:sz="0" w:space="0" w:color="auto"/>
        <w:left w:val="none" w:sz="0" w:space="0" w:color="auto"/>
        <w:bottom w:val="none" w:sz="0" w:space="0" w:color="auto"/>
        <w:right w:val="none" w:sz="0" w:space="0" w:color="auto"/>
      </w:divBdr>
    </w:div>
    <w:div w:id="843203668">
      <w:bodyDiv w:val="1"/>
      <w:marLeft w:val="0"/>
      <w:marRight w:val="0"/>
      <w:marTop w:val="0"/>
      <w:marBottom w:val="0"/>
      <w:divBdr>
        <w:top w:val="none" w:sz="0" w:space="0" w:color="auto"/>
        <w:left w:val="none" w:sz="0" w:space="0" w:color="auto"/>
        <w:bottom w:val="none" w:sz="0" w:space="0" w:color="auto"/>
        <w:right w:val="none" w:sz="0" w:space="0" w:color="auto"/>
      </w:divBdr>
    </w:div>
    <w:div w:id="1134716775">
      <w:bodyDiv w:val="1"/>
      <w:marLeft w:val="0"/>
      <w:marRight w:val="0"/>
      <w:marTop w:val="0"/>
      <w:marBottom w:val="0"/>
      <w:divBdr>
        <w:top w:val="none" w:sz="0" w:space="0" w:color="auto"/>
        <w:left w:val="none" w:sz="0" w:space="0" w:color="auto"/>
        <w:bottom w:val="none" w:sz="0" w:space="0" w:color="auto"/>
        <w:right w:val="none" w:sz="0" w:space="0" w:color="auto"/>
      </w:divBdr>
    </w:div>
    <w:div w:id="117010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2572</Words>
  <Characters>14665</Characters>
  <Application>Microsoft Office Word</Application>
  <DocSecurity>0</DocSecurity>
  <Lines>122</Lines>
  <Paragraphs>34</Paragraphs>
  <ScaleCrop>false</ScaleCrop>
  <Company/>
  <LinksUpToDate>false</LinksUpToDate>
  <CharactersWithSpaces>17203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2025-09-23T05:39:00Z</dcterms:created>
  <dcterms:modified xsi:type="dcterms:W3CDTF">2026-01-24T07:08:00Z</dcterms:modified>
</cp:coreProperties>
</file>