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5276"/>
          <w:sz w:val="56"/>
          <w:szCs w:val="56"/>
        </w:rPr>
        <w:t xml:space="preserve">PRIVACY POLICY</w:t>
      </w:r>
    </w:p>
    <w:p>
      <w:pPr>
        <w:spacing w:after="60" w:before="0"/>
        <w:jc w:val="center"/>
      </w:pPr>
      <w:r>
        <w:rPr>
          <w:rFonts w:ascii="Arial" w:cs="Arial" w:eastAsia="Arial" w:hAnsi="Arial"/>
          <w:b/>
          <w:bCs/>
          <w:color w:val="2E86C1"/>
          <w:sz w:val="30"/>
          <w:szCs w:val="30"/>
        </w:rPr>
        <w:t xml:space="preserve">Buy Lands India</w:t>
      </w:r>
    </w:p>
    <w:p>
      <w:pPr>
        <w:spacing w:after="400" w:before="0"/>
        <w:jc w:val="center"/>
      </w:pPr>
      <w:r>
        <w:rPr>
          <w:rFonts w:ascii="Arial" w:cs="Arial" w:eastAsia="Arial" w:hAnsi="Arial"/>
          <w:i/>
          <w:iCs/>
          <w:color w:val="7F8C8D"/>
          <w:sz w:val="20"/>
          <w:szCs w:val="20"/>
        </w:rPr>
        <w:t xml:space="preserve">Last updated: [Date]</w:t>
      </w:r>
    </w:p>
    <w:p>
      <w:pPr>
        <w:pStyle w:val="Heading1"/>
      </w:pPr>
      <w:r>
        <w:t xml:space="preserve">1. Introduction</w:t>
      </w:r>
    </w:p>
    <w:p>
      <w:pPr>
        <w:spacing w:after="160"/>
      </w:pPr>
      <w:r>
        <w:rPr>
          <w:b/>
          <w:bCs/>
        </w:rPr>
        <w:t xml:space="preserve">Buy Lands India</w:t>
      </w:r>
      <w:r>
        <w:t xml:space="preserve"> ("Buy Lands India", "we", "us", or "our") operates the website </w:t>
      </w:r>
      <w:r>
        <w:rPr>
          <w:b/>
          <w:bCs/>
          <w:color w:val="2E86C1"/>
        </w:rPr>
        <w:t xml:space="preserve">www.buylandsindia.com</w:t>
      </w:r>
      <w:r>
        <w:t xml:space="preserve"> and related services (collectively, the "Platform"), which connects buyers, sellers, tenants, and landlords of land and real estate properties across India.</w:t>
      </w:r>
    </w:p>
    <w:p>
      <w:pPr>
        <w:spacing w:after="160"/>
      </w:pPr>
      <w:r>
        <w:t xml:space="preserve">We are committed to protecting your privacy and handling your personal data responsibly. This Privacy Policy explains what information we collect, how we use it, who we share it with, and the rights available to you. It is published in compliance with the Information Technology Act, 2000, the rules made thereunder, and the Digital Personal Data Protection Act, 2023 (DPDP Act).</w:t>
      </w:r>
    </w:p>
    <w:p>
      <w:pPr>
        <w:spacing w:after="320"/>
      </w:pPr>
      <w:r>
        <w:t xml:space="preserve">By accessing or using the Platform, you consent to the practices described in this Privacy Policy. If you do not agree, please do not use the Platform.</w:t>
      </w:r>
    </w:p>
    <w:p>
      <w:pPr>
        <w:pStyle w:val="Heading1"/>
      </w:pPr>
      <w:r>
        <w:t xml:space="preserve">2. Information We Collect</w:t>
      </w:r>
    </w:p>
    <w:p>
      <w:pPr>
        <w:pStyle w:val="Heading3"/>
      </w:pPr>
      <w:r>
        <w:t xml:space="preserve">a) Information You Provide Directly</w:t>
      </w:r>
    </w:p>
    <w:p>
      <w:pPr>
        <w:pStyle w:val="ListParagraph"/>
        <w:numPr>
          <w:ilvl w:val="0"/>
          <w:numId w:val="2"/>
        </w:numPr>
      </w:pPr>
      <w:r>
        <w:rPr>
          <w:b/>
          <w:bCs/>
        </w:rPr>
        <w:t xml:space="preserve">Account details:</w:t>
      </w:r>
      <w:r>
        <w:t xml:space="preserve"> name, email address, phone number, password, and profile information when you register.</w:t>
      </w:r>
    </w:p>
    <w:p>
      <w:pPr>
        <w:pStyle w:val="ListParagraph"/>
        <w:numPr>
          <w:ilvl w:val="0"/>
          <w:numId w:val="2"/>
        </w:numPr>
      </w:pPr>
      <w:r>
        <w:rPr>
          <w:b/>
          <w:bCs/>
        </w:rPr>
        <w:t xml:space="preserve">Property listing details:</w:t>
      </w:r>
      <w:r>
        <w:t xml:space="preserve"> property type, location, address, price, area, photographs, documents, descriptions, and ownership details submitted when you list a property.</w:t>
      </w:r>
    </w:p>
    <w:p>
      <w:pPr>
        <w:pStyle w:val="ListParagraph"/>
        <w:numPr>
          <w:ilvl w:val="0"/>
          <w:numId w:val="2"/>
        </w:numPr>
      </w:pPr>
      <w:r>
        <w:rPr>
          <w:b/>
          <w:bCs/>
        </w:rPr>
        <w:t xml:space="preserve">Enquiry and contact data:</w:t>
      </w:r>
      <w:r>
        <w:t xml:space="preserve"> messages, enquiries, site-visit requests, and communications you send to us or to other users.</w:t>
      </w:r>
    </w:p>
    <w:p>
      <w:pPr>
        <w:pStyle w:val="ListParagraph"/>
        <w:numPr>
          <w:ilvl w:val="0"/>
          <w:numId w:val="2"/>
        </w:numPr>
        <w:spacing w:after="200"/>
      </w:pPr>
      <w:r>
        <w:rPr>
          <w:b/>
          <w:bCs/>
        </w:rPr>
        <w:t xml:space="preserve">Transactional and KYC information:</w:t>
      </w:r>
      <w:r>
        <w:t xml:space="preserve"> where required, identity and verification details to confirm ownership or authenticity of a listing.</w:t>
      </w:r>
    </w:p>
    <w:p>
      <w:pPr>
        <w:pStyle w:val="Heading3"/>
      </w:pPr>
      <w:r>
        <w:t xml:space="preserve">b) Information Collected Automatically</w:t>
      </w:r>
    </w:p>
    <w:p>
      <w:pPr>
        <w:pStyle w:val="ListParagraph"/>
        <w:numPr>
          <w:ilvl w:val="0"/>
          <w:numId w:val="2"/>
        </w:numPr>
      </w:pPr>
      <w:r>
        <w:t xml:space="preserve">Device and browser information, IP address, operating system, and unique device identifiers.</w:t>
      </w:r>
    </w:p>
    <w:p>
      <w:pPr>
        <w:pStyle w:val="ListParagraph"/>
        <w:numPr>
          <w:ilvl w:val="0"/>
          <w:numId w:val="2"/>
        </w:numPr>
      </w:pPr>
      <w:r>
        <w:t xml:space="preserve">Usage data such as pages viewed, searches performed, properties saved or shortlisted, and time spent on the Platform.</w:t>
      </w:r>
    </w:p>
    <w:p>
      <w:pPr>
        <w:pStyle w:val="ListParagraph"/>
        <w:numPr>
          <w:ilvl w:val="0"/>
          <w:numId w:val="2"/>
        </w:numPr>
        <w:spacing w:after="200"/>
      </w:pPr>
      <w:r>
        <w:t xml:space="preserve">Cookies and similar technologies (see Section 8).</w:t>
      </w:r>
    </w:p>
    <w:p>
      <w:pPr>
        <w:pStyle w:val="Heading3"/>
      </w:pPr>
      <w:r>
        <w:t xml:space="preserve">c) Information from Third Parties</w:t>
      </w:r>
    </w:p>
    <w:p>
      <w:pPr>
        <w:pStyle w:val="ListParagraph"/>
        <w:numPr>
          <w:ilvl w:val="0"/>
          <w:numId w:val="2"/>
        </w:numPr>
      </w:pPr>
      <w:r>
        <w:t xml:space="preserve">Information from authentication or login providers if you choose to sign in through them.</w:t>
      </w:r>
    </w:p>
    <w:p>
      <w:pPr>
        <w:pStyle w:val="ListParagraph"/>
        <w:numPr>
          <w:ilvl w:val="0"/>
          <w:numId w:val="2"/>
        </w:numPr>
        <w:spacing w:after="320"/>
      </w:pPr>
      <w:r>
        <w:t xml:space="preserve">Information from partners, agents, or service providers who assist us in operating the Platform.</w:t>
      </w:r>
    </w:p>
    <w:p>
      <w:pPr>
        <w:pStyle w:val="Heading1"/>
      </w:pPr>
      <w:r>
        <w:t xml:space="preserve">3. How We Use Your Information</w:t>
      </w:r>
    </w:p>
    <w:p>
      <w:pPr>
        <w:spacing w:after="100"/>
      </w:pPr>
      <w:r>
        <w:t xml:space="preserve">We use your information to:</w:t>
      </w:r>
    </w:p>
    <w:p>
      <w:pPr>
        <w:pStyle w:val="ListParagraph"/>
        <w:numPr>
          <w:ilvl w:val="0"/>
          <w:numId w:val="2"/>
        </w:numPr>
      </w:pPr>
      <w:r>
        <w:t xml:space="preserve">Create and manage your account and verify your identity.</w:t>
      </w:r>
    </w:p>
    <w:p>
      <w:pPr>
        <w:pStyle w:val="ListParagraph"/>
        <w:numPr>
          <w:ilvl w:val="0"/>
          <w:numId w:val="2"/>
        </w:numPr>
      </w:pPr>
      <w:r>
        <w:t xml:space="preserve">Publish and display your property listings to interested users.</w:t>
      </w:r>
    </w:p>
    <w:p>
      <w:pPr>
        <w:pStyle w:val="ListParagraph"/>
        <w:numPr>
          <w:ilvl w:val="0"/>
          <w:numId w:val="2"/>
        </w:numPr>
      </w:pPr>
      <w:r>
        <w:t xml:space="preserve">Connect buyers, sellers, tenants, and landlords and facilitate enquiries and communications.</w:t>
      </w:r>
    </w:p>
    <w:p>
      <w:pPr>
        <w:pStyle w:val="ListParagraph"/>
        <w:numPr>
          <w:ilvl w:val="0"/>
          <w:numId w:val="2"/>
        </w:numPr>
      </w:pPr>
      <w:r>
        <w:t xml:space="preserve">Personalise search results, recommendations, and content.</w:t>
      </w:r>
    </w:p>
    <w:p>
      <w:pPr>
        <w:pStyle w:val="ListParagraph"/>
        <w:numPr>
          <w:ilvl w:val="0"/>
          <w:numId w:val="2"/>
        </w:numPr>
      </w:pPr>
      <w:r>
        <w:t xml:space="preserve">Process requests, respond to queries, and provide customer support.</w:t>
      </w:r>
    </w:p>
    <w:p>
      <w:pPr>
        <w:pStyle w:val="ListParagraph"/>
        <w:numPr>
          <w:ilvl w:val="0"/>
          <w:numId w:val="2"/>
        </w:numPr>
      </w:pPr>
      <w:r>
        <w:t xml:space="preserve">Send service-related notifications, updates, and (with your consent) marketing communications.</w:t>
      </w:r>
    </w:p>
    <w:p>
      <w:pPr>
        <w:pStyle w:val="ListParagraph"/>
        <w:numPr>
          <w:ilvl w:val="0"/>
          <w:numId w:val="2"/>
        </w:numPr>
      </w:pPr>
      <w:r>
        <w:t xml:space="preserve">Detect, prevent, and address fraud, security issues, and prohibited or unlawful activity.</w:t>
      </w:r>
    </w:p>
    <w:p>
      <w:pPr>
        <w:pStyle w:val="ListParagraph"/>
        <w:numPr>
          <w:ilvl w:val="0"/>
          <w:numId w:val="2"/>
        </w:numPr>
      </w:pPr>
      <w:r>
        <w:t xml:space="preserve">Improve the Platform, conduct analytics, and develop new features.</w:t>
      </w:r>
    </w:p>
    <w:p>
      <w:pPr>
        <w:pStyle w:val="ListParagraph"/>
        <w:numPr>
          <w:ilvl w:val="0"/>
          <w:numId w:val="2"/>
        </w:numPr>
        <w:spacing w:after="320"/>
      </w:pPr>
      <w:r>
        <w:t xml:space="preserve">Comply with legal obligations and enforce our Terms of Service.</w:t>
      </w:r>
    </w:p>
    <w:p>
      <w:pPr>
        <w:pStyle w:val="Heading1"/>
      </w:pPr>
      <w:r>
        <w:t xml:space="preserve">4. Legal Basis for Processing</w:t>
      </w:r>
    </w:p>
    <w:p>
      <w:pPr>
        <w:spacing w:after="320"/>
      </w:pPr>
      <w:r>
        <w:t xml:space="preserve">We process your personal data on the basis of your </w:t>
      </w:r>
      <w:r>
        <w:rPr>
          <w:b/>
          <w:bCs/>
        </w:rPr>
        <w:t xml:space="preserve">consent</w:t>
      </w:r>
      <w:r>
        <w:t xml:space="preserve">, the necessity to perform a </w:t>
      </w:r>
      <w:r>
        <w:rPr>
          <w:b/>
          <w:bCs/>
        </w:rPr>
        <w:t xml:space="preserve">contract or service</w:t>
      </w:r>
      <w:r>
        <w:t xml:space="preserve"> you have requested, our </w:t>
      </w:r>
      <w:r>
        <w:rPr>
          <w:b/>
          <w:bCs/>
        </w:rPr>
        <w:t xml:space="preserve">legitimate business interests</w:t>
      </w:r>
      <w:r>
        <w:t xml:space="preserve">, and compliance with applicable </w:t>
      </w:r>
      <w:r>
        <w:rPr>
          <w:b/>
          <w:bCs/>
        </w:rPr>
        <w:t xml:space="preserve">legal obligations</w:t>
      </w:r>
      <w:r>
        <w:t xml:space="preserve">.</w:t>
      </w:r>
    </w:p>
    <w:p>
      <w:pPr>
        <w:pStyle w:val="Heading1"/>
      </w:pPr>
      <w:r>
        <w:t xml:space="preserve">5. How We Share Your Information</w:t>
      </w:r>
    </w:p>
    <w:p>
      <w:pPr>
        <w:spacing w:after="100"/>
      </w:pPr>
      <w:r>
        <w:rPr>
          <w:b/>
          <w:bCs/>
        </w:rPr>
        <w:t xml:space="preserve">We do not sell your personal data.</w:t>
      </w:r>
      <w:r>
        <w:t xml:space="preserve"> We may share information:</w:t>
      </w:r>
    </w:p>
    <w:p>
      <w:pPr>
        <w:pStyle w:val="ListParagraph"/>
        <w:numPr>
          <w:ilvl w:val="0"/>
          <w:numId w:val="2"/>
        </w:numPr>
      </w:pPr>
      <w:r>
        <w:rPr>
          <w:b/>
          <w:bCs/>
        </w:rPr>
        <w:t xml:space="preserve">With other users:</w:t>
      </w:r>
      <w:r>
        <w:t xml:space="preserve"> when you publish a listing or make an enquiry, relevant contact and property details are shared with the counterparty to facilitate the transaction.</w:t>
      </w:r>
    </w:p>
    <w:p>
      <w:pPr>
        <w:pStyle w:val="ListParagraph"/>
        <w:numPr>
          <w:ilvl w:val="0"/>
          <w:numId w:val="2"/>
        </w:numPr>
      </w:pPr>
      <w:r>
        <w:rPr>
          <w:b/>
          <w:bCs/>
        </w:rPr>
        <w:t xml:space="preserve">With service providers:</w:t>
      </w:r>
      <w:r>
        <w:t xml:space="preserve"> hosting, analytics, payment processing, communication (SMS/email), and customer-support vendors who act on our instructions.</w:t>
      </w:r>
    </w:p>
    <w:p>
      <w:pPr>
        <w:pStyle w:val="ListParagraph"/>
        <w:numPr>
          <w:ilvl w:val="0"/>
          <w:numId w:val="2"/>
        </w:numPr>
      </w:pPr>
      <w:r>
        <w:rPr>
          <w:b/>
          <w:bCs/>
        </w:rPr>
        <w:t xml:space="preserve">With business partners and agents:</w:t>
      </w:r>
      <w:r>
        <w:t xml:space="preserve"> where necessary to help complete a property transaction you have initiated.</w:t>
      </w:r>
    </w:p>
    <w:p>
      <w:pPr>
        <w:pStyle w:val="ListParagraph"/>
        <w:numPr>
          <w:ilvl w:val="0"/>
          <w:numId w:val="2"/>
        </w:numPr>
      </w:pPr>
      <w:r>
        <w:rPr>
          <w:b/>
          <w:bCs/>
        </w:rPr>
        <w:t xml:space="preserve">For legal reasons:</w:t>
      </w:r>
      <w:r>
        <w:t xml:space="preserve"> to comply with law, court orders, or lawful requests by government authorities, and to protect our rights, users, and the public.</w:t>
      </w:r>
    </w:p>
    <w:p>
      <w:pPr>
        <w:pStyle w:val="ListParagraph"/>
        <w:numPr>
          <w:ilvl w:val="0"/>
          <w:numId w:val="2"/>
        </w:numPr>
        <w:spacing w:after="320"/>
      </w:pPr>
      <w:r>
        <w:rPr>
          <w:b/>
          <w:bCs/>
        </w:rPr>
        <w:t xml:space="preserve">In business transfers:</w:t>
      </w:r>
      <w:r>
        <w:t xml:space="preserve"> in connection with a merger, acquisition, or sale of assets, subject to this Privacy Policy.</w:t>
      </w:r>
    </w:p>
    <w:p>
      <w:pPr>
        <w:pStyle w:val="Heading1"/>
      </w:pPr>
      <w:r>
        <w:t xml:space="preserve">6. Data Retention</w:t>
      </w:r>
    </w:p>
    <w:p>
      <w:pPr>
        <w:spacing w:after="320"/>
      </w:pPr>
      <w:r>
        <w:t xml:space="preserve">We retain your personal data only for as long as necessary to fulfil the purposes described in this Policy, to comply with legal, tax, or regulatory requirements, and to resolve disputes and enforce our agreements. When data is no longer required, we securely delete or anonymise it.</w:t>
      </w:r>
    </w:p>
    <w:p>
      <w:pPr>
        <w:pStyle w:val="Heading1"/>
      </w:pPr>
      <w:r>
        <w:t xml:space="preserve">7. Data Security</w:t>
      </w:r>
    </w:p>
    <w:p>
      <w:pPr>
        <w:spacing w:after="320"/>
      </w:pPr>
      <w:r>
        <w:t xml:space="preserve">We implement reasonable technical and organisational security measures — including encryption in transit, access controls, and secure infrastructure — to protect your personal data against unauthorised access, alteration, disclosure, or destruction. However, no method of transmission or storage is completely secure, and we cannot guarantee absolute security.</w:t>
      </w:r>
    </w:p>
    <w:p>
      <w:pPr>
        <w:pStyle w:val="Heading1"/>
      </w:pPr>
      <w:r>
        <w:t xml:space="preserve">8. Cookies and Tracking Technologies</w:t>
      </w:r>
    </w:p>
    <w:p>
      <w:pPr>
        <w:spacing w:after="320"/>
      </w:pPr>
      <w:r>
        <w:t xml:space="preserve">We use cookies and similar technologies to keep you signed in, remember preferences, analyse traffic, and improve your experience. You can control or disable cookies through your browser settings, though some features of the Platform may not function properly without them.</w:t>
      </w:r>
    </w:p>
    <w:p>
      <w:pPr>
        <w:pStyle w:val="Heading1"/>
      </w:pPr>
      <w:r>
        <w:t xml:space="preserve">9. Your Rights</w:t>
      </w:r>
    </w:p>
    <w:p>
      <w:pPr>
        <w:spacing w:after="100"/>
      </w:pPr>
      <w:r>
        <w:t xml:space="preserve">Subject to applicable law, you have the right to:</w:t>
      </w:r>
    </w:p>
    <w:p>
      <w:pPr>
        <w:pStyle w:val="ListParagraph"/>
        <w:numPr>
          <w:ilvl w:val="0"/>
          <w:numId w:val="2"/>
        </w:numPr>
      </w:pPr>
      <w:r>
        <w:rPr>
          <w:b/>
          <w:bCs/>
        </w:rPr>
        <w:t xml:space="preserve">Access </w:t>
      </w:r>
      <w:r>
        <w:t xml:space="preserve">the personal data we hold about you.</w:t>
      </w:r>
    </w:p>
    <w:p>
      <w:pPr>
        <w:pStyle w:val="ListParagraph"/>
        <w:numPr>
          <w:ilvl w:val="0"/>
          <w:numId w:val="2"/>
        </w:numPr>
      </w:pPr>
      <w:r>
        <w:rPr>
          <w:b/>
          <w:bCs/>
        </w:rPr>
        <w:t xml:space="preserve">Correct or update </w:t>
      </w:r>
      <w:r>
        <w:t xml:space="preserve">inaccurate or incomplete data.</w:t>
      </w:r>
    </w:p>
    <w:p>
      <w:pPr>
        <w:pStyle w:val="ListParagraph"/>
        <w:numPr>
          <w:ilvl w:val="0"/>
          <w:numId w:val="2"/>
        </w:numPr>
      </w:pPr>
      <w:r>
        <w:rPr>
          <w:b/>
          <w:bCs/>
        </w:rPr>
        <w:t xml:space="preserve">Withdraw consent or request deletion </w:t>
      </w:r>
      <w:r>
        <w:t xml:space="preserve">of your data.</w:t>
      </w:r>
    </w:p>
    <w:p>
      <w:pPr>
        <w:pStyle w:val="ListParagraph"/>
        <w:numPr>
          <w:ilvl w:val="0"/>
          <w:numId w:val="2"/>
        </w:numPr>
      </w:pPr>
      <w:r>
        <w:rPr>
          <w:b/>
          <w:bCs/>
        </w:rPr>
        <w:t xml:space="preserve">Object to or restrict </w:t>
      </w:r>
      <w:r>
        <w:t xml:space="preserve">certain processing.</w:t>
      </w:r>
    </w:p>
    <w:p>
      <w:pPr>
        <w:pStyle w:val="ListParagraph"/>
        <w:numPr>
          <w:ilvl w:val="0"/>
          <w:numId w:val="2"/>
        </w:numPr>
        <w:spacing w:after="160"/>
      </w:pPr>
      <w:r>
        <w:rPr>
          <w:b/>
          <w:bCs/>
        </w:rPr>
        <w:t xml:space="preserve">Lodge a grievance </w:t>
      </w:r>
      <w:r>
        <w:t xml:space="preserve">with our Grievance Officer (Section 12) or the relevant Data Protection Authority.</w:t>
      </w:r>
    </w:p>
    <w:p>
      <w:pPr>
        <w:spacing w:after="320"/>
      </w:pPr>
      <w:r>
        <w:t xml:space="preserve">To exercise these rights, contact us using the details in Section 12. You can also edit most of your information directly through your account settings.</w:t>
      </w:r>
    </w:p>
    <w:p>
      <w:pPr>
        <w:pStyle w:val="Heading1"/>
      </w:pPr>
      <w:r>
        <w:t xml:space="preserve">10. Third-Party Links</w:t>
      </w:r>
    </w:p>
    <w:p>
      <w:pPr>
        <w:spacing w:after="320"/>
      </w:pPr>
      <w:r>
        <w:t xml:space="preserve">The Platform may contain links to third-party websites or services. We are not responsible for their privacy practices, and we encourage you to review their policies before sharing your information.</w:t>
      </w:r>
    </w:p>
    <w:p>
      <w:pPr>
        <w:pStyle w:val="Heading1"/>
      </w:pPr>
      <w:r>
        <w:t xml:space="preserve">11. Children’s Privacy</w:t>
      </w:r>
    </w:p>
    <w:p>
      <w:pPr>
        <w:spacing w:after="320"/>
      </w:pPr>
      <w:r>
        <w:t xml:space="preserve">The Platform is not intended for individuals under the age of 18. We do not knowingly collect personal data from minors. If we become aware that we have collected such data, we will take steps to delete it.</w:t>
      </w:r>
    </w:p>
    <w:p>
      <w:pPr>
        <w:pStyle w:val="Heading1"/>
      </w:pPr>
      <w:r>
        <w:t xml:space="preserve">12. Grievance Officer and Contact</w:t>
      </w:r>
    </w:p>
    <w:p>
      <w:pPr>
        <w:spacing w:after="160"/>
      </w:pPr>
      <w:r>
        <w:t xml:space="preserve">In accordance with the Information Technology Act, 2000 and the DPDP Act, 2023, you may contact our Grievance Officer for any questions, concerns, or complaints regarding your personal data:</w:t>
      </w:r>
    </w:p>
    <w:p>
      <w:pPr>
        <w:pStyle w:val="ListParagraph"/>
        <w:numPr>
          <w:ilvl w:val="0"/>
          <w:numId w:val="2"/>
        </w:numPr>
      </w:pPr>
      <w:r>
        <w:rPr>
          <w:b/>
          <w:bCs/>
        </w:rPr>
        <w:t xml:space="preserve">Grievance Officer:</w:t>
      </w:r>
      <w:r>
        <w:t xml:space="preserve"> [Name]</w:t>
      </w:r>
    </w:p>
    <w:p>
      <w:pPr>
        <w:pStyle w:val="ListParagraph"/>
        <w:numPr>
          <w:ilvl w:val="0"/>
          <w:numId w:val="2"/>
        </w:numPr>
      </w:pPr>
      <w:r>
        <w:rPr>
          <w:b/>
          <w:bCs/>
        </w:rPr>
        <w:t xml:space="preserve">Email:</w:t>
      </w:r>
      <w:r>
        <w:t xml:space="preserve"> grievance@buylandsindia.com</w:t>
      </w:r>
    </w:p>
    <w:p>
      <w:pPr>
        <w:pStyle w:val="ListParagraph"/>
        <w:numPr>
          <w:ilvl w:val="0"/>
          <w:numId w:val="2"/>
        </w:numPr>
      </w:pPr>
      <w:r>
        <w:rPr>
          <w:b/>
          <w:bCs/>
        </w:rPr>
        <w:t xml:space="preserve">Phone:</w:t>
      </w:r>
      <w:r>
        <w:t xml:space="preserve"> [Phone number]</w:t>
      </w:r>
    </w:p>
    <w:p>
      <w:pPr>
        <w:pStyle w:val="ListParagraph"/>
        <w:numPr>
          <w:ilvl w:val="0"/>
          <w:numId w:val="2"/>
        </w:numPr>
        <w:spacing w:after="160"/>
      </w:pPr>
      <w:r>
        <w:rPr>
          <w:b/>
          <w:bCs/>
        </w:rPr>
        <w:t xml:space="preserve">Address:</w:t>
      </w:r>
      <w:r>
        <w:t xml:space="preserve"> [Registered office address]</w:t>
      </w:r>
    </w:p>
    <w:p>
      <w:pPr>
        <w:spacing w:after="320"/>
      </w:pPr>
      <w:r>
        <w:t xml:space="preserve">We will acknowledge and address grievances within the timelines prescribed under applicable law.</w:t>
      </w:r>
    </w:p>
    <w:p>
      <w:pPr>
        <w:pStyle w:val="Heading1"/>
      </w:pPr>
      <w:r>
        <w:t xml:space="preserve">13. Changes to This Privacy Policy</w:t>
      </w:r>
    </w:p>
    <w:p>
      <w:pPr>
        <w:spacing w:after="480"/>
      </w:pPr>
      <w:r>
        <w:t xml:space="preserve">We may update this Privacy Policy from time to time. Material changes will be notified through the Platform or by email. Your continued use of the Platform after such changes constitutes acceptance of the revised Policy.</w:t>
      </w:r>
    </w:p>
    <w:p>
      <w:pPr>
        <w:pBdr>
          <w:top w:val="single" w:color="D5D8DC" w:sz="2" w:space="6"/>
        </w:pBdr>
        <w:spacing w:before="200"/>
        <w:jc w:val="center"/>
      </w:pPr>
      <w:r>
        <w:rPr>
          <w:i/>
          <w:iCs/>
          <w:color w:val="7F8C8D"/>
          <w:sz w:val="18"/>
          <w:szCs w:val="18"/>
        </w:rPr>
        <w:t xml:space="preserve">This Privacy Policy is effective as of the date indicated above and supersedes all previous versions.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tabs>
        <w:tab w:val="right" w:pos="9026"/>
      </w:tabs>
      <w:spacing w:before="80"/>
    </w:pPr>
    <w:r>
      <w:rPr>
        <w:rFonts w:ascii="Arial" w:cs="Arial" w:eastAsia="Arial" w:hAnsi="Arial"/>
        <w:color w:val="95A5A6"/>
        <w:sz w:val="16"/>
        <w:szCs w:val="16"/>
      </w:rPr>
      <w:t xml:space="preserve">www.buylandsindia.com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spacing w:after="0"/>
    </w:pPr>
    <w:r>
      <w:rPr>
        <w:rFonts w:ascii="Arial" w:cs="Arial" w:eastAsia="Arial" w:hAnsi="Arial"/>
        <w:b/>
        <w:bCs/>
        <w:color w:val="1A5276"/>
        <w:sz w:val="20"/>
        <w:szCs w:val="20"/>
      </w:rPr>
      <w:t xml:space="preserve">Buy Lands India</w:t>
    </w:r>
    <w:r>
      <w:rPr>
        <w:rFonts w:ascii="Arial" w:cs="Arial" w:eastAsia="Arial" w:hAnsi="Arial"/>
        <w:color w:val="7F8C8D"/>
        <w:sz w:val="18"/>
        <w:szCs w:val="18"/>
      </w:rPr>
      <w:t xml:space="preserve">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bullet"/>
      <w:lvlText w:val="◦"/>
      <w:lvlJc w:val="left"/>
      <w:pPr>
        <w:spacing w:after="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4"/>
      </w:pBdr>
      <w:spacing w:after="16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2026-06-08T04:31:07.160Z</dcterms:created>
  <dcterms:modified xsi:type="dcterms:W3CDTF">2026-06-08T04:31:07.160Z</dcterms:modified>
</cp:coreProperties>
</file>

<file path=docProps/custom.xml><?xml version="1.0" encoding="utf-8"?>
<Properties xmlns="http://schemas.openxmlformats.org/officeDocument/2006/custom-properties" xmlns:vt="http://schemas.openxmlformats.org/officeDocument/2006/docPropsVTypes"/>
</file>