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365"/>
        <w:gridCol w:w="1246"/>
        <w:gridCol w:w="1157"/>
        <w:gridCol w:w="1290"/>
        <w:gridCol w:w="549"/>
        <w:gridCol w:w="1367"/>
        <w:gridCol w:w="1499"/>
        <w:gridCol w:w="549"/>
      </w:tblGrid>
      <w:tr>
        <w:trPr>
          <w:trHeight w:val="165" w:hRule="atLeast"/>
        </w:trPr>
        <w:tc>
          <w:tcPr>
            <w:tcW w:w="1365" w:type="dxa"/>
            <w:vMerge w:val="restart"/>
            <w:tcBorders>
              <w:top w:val="single" w:sz="2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Characteristics</w:t>
            </w:r>
          </w:p>
        </w:tc>
        <w:tc>
          <w:tcPr>
            <w:tcW w:w="1246" w:type="dxa"/>
            <w:vMerge w:val="restart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Categories</w:t>
            </w:r>
          </w:p>
        </w:tc>
        <w:tc>
          <w:tcPr>
            <w:tcW w:w="2995" w:type="dxa"/>
            <w:gridSpan w:val="3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Depression</w:t>
            </w:r>
          </w:p>
        </w:tc>
        <w:tc>
          <w:tcPr>
            <w:tcW w:w="3414" w:type="dxa"/>
            <w:gridSpan w:val="3"/>
            <w:tcBorders>
              <w:top w:val="single" w:sz="2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No-Depression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auto"/>
            <w:vMerge w:val="continue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6409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p1"/>
              <w:jc w:val="center"/>
              <w:rPr>
                <w:rFonts w:ascii="바탕" w:eastAsia="바탕" w:hAnsi="바탕" w:hint="eastAsia"/>
                <w:sz w:val="13"/>
                <w:szCs w:val="13"/>
              </w:rPr>
            </w:pPr>
            <w:r>
              <w:rPr>
                <w:rFonts w:ascii="바탕" w:eastAsia="바탕" w:hAnsi="바탕"/>
                <w:sz w:val="13"/>
                <w:szCs w:val="13"/>
              </w:rPr>
              <w:t>Excessive smartphone use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auto"/>
            <w:vMerge w:val="continue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Using Low</w:t>
            </w:r>
          </w:p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(n =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 xml:space="preserve"> 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611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251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Using Much</w:t>
            </w:r>
          </w:p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 xml:space="preserve">(n = 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89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660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굴림"/>
                        <w:i/>
                        <w:sz w:val="13"/>
                        <w:szCs w:val="13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굴림"/>
                        <w:sz w:val="13"/>
                        <w:szCs w:val="13"/>
                        <w:kern w:val="0"/>
                      </w:rPr>
                      <m:t>χ</m:t>
                    </m:r>
                  </m:e>
                  <m:sup>
                    <m:r>
                      <w:rPr>
                        <w:rFonts w:ascii="Cambria Math" w:eastAsia="바탕" w:hAnsi="Cambria Math" w:cs="굴림"/>
                        <w:sz w:val="13"/>
                        <w:szCs w:val="13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 w:cs="굴림"/>
                    <w:sz w:val="13"/>
                    <w:szCs w:val="13"/>
                    <w:kern w:val="0"/>
                  </w:rPr>
                  <m:t>(p)</m:t>
                </m:r>
              </m:oMath>
            </m:oMathPara>
          </w:p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Using Low</w:t>
            </w:r>
          </w:p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(n =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753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898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14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Using Much</w:t>
            </w:r>
          </w:p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 xml:space="preserve">(n = 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154</w:t>
            </w:r>
            <w:r>
              <w:rPr>
                <w:rFonts w:ascii="바탕" w:eastAsia="바탕" w:hAnsi="바탕" w:cs="굴림" w:hint="eastAsia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129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m:oMath>
              <m:sSup>
                <m:sSupPr>
                  <m:ctrlPr>
                    <w:rPr>
                      <w:rFonts w:ascii="Cambria Math" w:eastAsia="바탕" w:hAnsi="Cambria Math" w:cs="굴림"/>
                      <w:i/>
                      <w:sz w:val="13"/>
                      <w:szCs w:val="13"/>
                      <w:kern w:val="0"/>
                    </w:rPr>
                  </m:ctrlPr>
                </m:sSupPr>
                <m:e>
                  <m:r>
                    <w:rPr>
                      <w:rFonts w:ascii="Cambria Math" w:eastAsia="바탕" w:hAnsi="Cambria Math" w:cs="굴림"/>
                      <w:sz w:val="13"/>
                      <w:szCs w:val="13"/>
                      <w:kern w:val="0"/>
                    </w:rPr>
                    <m:t>χ</m:t>
                  </m:r>
                </m:e>
                <m:sup>
                  <m:r>
                    <w:rPr>
                      <w:rFonts w:ascii="Cambria Math" w:eastAsia="바탕" w:hAnsi="Cambria Math" w:cs="굴림"/>
                      <w:sz w:val="13"/>
                      <w:szCs w:val="13"/>
                      <w:kern w:val="0"/>
                    </w:rPr>
                    <m:t>2</m:t>
                  </m:r>
                </m:sup>
              </m:sSup>
              <m:r>
                <w:rPr>
                  <w:rFonts w:ascii="Cambria Math" w:eastAsia="바탕" w:hAnsi="Cambria Math" w:cs="굴림"/>
                  <w:sz w:val="13"/>
                  <w:szCs w:val="13"/>
                  <w:kern w:val="0"/>
                </w:rPr>
                <m:t>(p</m:t>
              </m:r>
            </m:oMath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auto"/>
            <w:vMerge w:val="continue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n (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%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n (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%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vMerge w:val="continue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n (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%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n (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%</w:t>
            </w:r>
            <w:r>
              <w:rPr>
                <w:rFonts w:ascii="바탕" w:eastAsia="바탕" w:hAnsi="바탕" w:cs="굴림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vMerge w:val="continue"/>
            <w:tcBorders>
              <w:top w:val="single" w:sz="4" w:space="0" w:color="auto"/>
              <w:left w:val="single" w:sz="6" w:space="0" w:color="000000"/>
              <w:bottom w:val="doub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50" w:hRule="atLeast"/>
        </w:trPr>
        <w:tc>
          <w:tcPr>
            <w:tcW w:w="1365" w:type="dxa"/>
            <w:tcBorders>
              <w:top w:val="doub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Suicidal ideation</w:t>
            </w:r>
          </w:p>
        </w:tc>
        <w:tc>
          <w:tcPr>
            <w:tcW w:w="115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9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49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Suicide related behavior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Yes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042(32.7)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075(41.4)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440(4.9)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377(6.7)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o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411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209(67.3)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586(58.7)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458(95.1)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143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752(93.3)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Suicidal plan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Yes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630(11.6)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571(16.3)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979(1.5)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463(2.2)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o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622(88.4)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089(83.7)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726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919(98.5)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666(97.8)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Suicidal attempt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Yes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694(6.7)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326(11.5)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339(0.8)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351(1.5)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o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570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557(93.3)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334(88.5)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558(99.2)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779(98.5)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</w:tr>
      <w:tr>
        <w:trPr>
          <w:trHeight w:val="165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Sex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Male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979(44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471(34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971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861(55.4)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265(48.8)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Female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342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272(56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189(66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782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037(44.6)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864(51.2)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School year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Middle school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151(50.2)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285(44.9)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909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366(51.8)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366(43.1)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High school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100(49.8)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375(55.1)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844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532(48.2)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763(56.9)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Year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2020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102(85.3)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509(14.7)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357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750(90.9)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017(9.1)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2021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726(85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107(15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349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918(90.9)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167(9.1)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2022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384(87.7)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319(12.3)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794(91.8)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337(8.2)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2023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296(88.2)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901(11.8)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353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376(92.5)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820(7.5)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2024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129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743(89.7)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824(10.3)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354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059(93.7)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789(6.3)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Academic grade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Upper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215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859(35.3)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898(18.8)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721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710(41.1)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031(20.8)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Middle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177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625(29.1)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666(21.9)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541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939(30.9)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991(26.6)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Lower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217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737(35.6)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097(59.2)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490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162(27.9)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106(52.6)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Economic status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High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593(40.8)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959(31.2)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767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543(43.8)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958(32.4)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Middle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272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868(44.6)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994(45.7)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573(47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764(51.8)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Low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735(14.5)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708(23.1)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161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687(9.2)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407(15.8)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Living with family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With family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581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326(95.1)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328(95.2)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688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188(96.3)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148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418(96.3)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With relatives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089(0.7)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603(0.7)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238(0.4)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795(0.5)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Boarding house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189(0.8)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960(1.1)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392(0.4)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027(0.7)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Dormitory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660(2.9)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686(1.9)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868(2.7)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805(1.8)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Orphanage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900(0.5)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083(1.2)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079(0.2)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084(0.7)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Subjective health status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Good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532(54.9)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779(45.5)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734(70.6)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421(62.6)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Normal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197(30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580(31.9)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399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169(22.8)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725(27.1)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Bad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523(15.1)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301(22.6)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995(6.6)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984(10.4)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Subjective sleep Sufficiency status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Good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259(15.9)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466(12.8)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498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014(28.4)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245(24.2)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Normal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175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248(28.7)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921(25.6)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594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074(33.9)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894(33.7)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Bad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338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744(55.4)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273(61.6)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809(37.7)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990(42.2)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Perceived stress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Much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397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234(65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043(73.7)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494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757(28.2)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269(34.6)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Normal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604(29.9)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098(22.4)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857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659(48.9)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269(44.3)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Less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413(5.1)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519(3.9)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482(22.9)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591(21.1)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General anxiety disorder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Normal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211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250(34.6)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328(28.2)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839(75.5)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789(71.9)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Mi</w:t>
            </w:r>
            <w:r>
              <w:rPr>
                <w:lang w:eastAsia="ko-KR"/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  <w:rtl w:val="off"/>
              </w:rPr>
              <w:t>ld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217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789(35.6)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438(33.9)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329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083(18.8)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980(20.1)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Moderate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067(18.3)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69(20.8)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732(4.3)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845(5.7)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Severe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701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45(11.5)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226(17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245(1.4)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515(2.3)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Loneliness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Much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065(38.1)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476(47.4)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147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403(8.4)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18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795(12.2)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Normal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263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392(43.1)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525(38.5)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596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992(34)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653(35.5)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auto"/>
            <w:vMerge w:val="continue"/>
            <w:tcBorders>
              <w:top w:val="single" w:sz="6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Less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114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793(18.8)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12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658(14.1)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009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502(57.6)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681(52.3)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50" w:hRule="atLeast"/>
        </w:trPr>
        <w:tc>
          <w:tcPr>
            <w:tcW w:w="1365" w:type="dxa"/>
            <w:vMerge w:val="restart"/>
            <w:tcBorders>
              <w:top w:val="single" w:sz="4" w:space="0" w:color="auto"/>
              <w:bottom w:val="thinThickMediumGap" w:sz="24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Violence experience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Yes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153(4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808(5.4)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224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23(1.3)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074(2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  <w:tr>
        <w:trPr>
          <w:trHeight w:val="165" w:hRule="atLeast"/>
        </w:trPr>
        <w:tc>
          <w:tcPr>
            <w:tcW w:w="1365" w:type="auto"/>
            <w:vMerge w:val="continue"/>
            <w:tcBorders>
              <w:bottom w:val="single" w:sz="24" w:space="0" w:color="auto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587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098(96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84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853(94.6)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731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475(98.7)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151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,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055(98</w:t>
            </w:r>
            <w:r>
              <w:rPr>
                <w:rFonts w:ascii="바탕" w:eastAsia="바탕" w:hAnsi="바탕" w:cs="굴림"/>
                <w:color w:val="000000"/>
                <w:sz w:val="13"/>
                <w:szCs w:val="13"/>
                <w:kern w:val="0"/>
              </w:rPr>
              <w:t>.0</w:t>
            </w: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6" w:space="0" w:color="000000"/>
              <w:bottom w:val="single" w:sz="2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바탕" w:eastAsia="바탕" w:hAnsi="바탕" w:cs="굴림"/>
                <w:sz w:val="13"/>
                <w:szCs w:val="13"/>
                <w:kern w:val="0"/>
              </w:rPr>
            </w:pPr>
            <w:r>
              <w:rPr>
                <w:rFonts w:ascii="바탕" w:eastAsia="바탕" w:hAnsi="바탕" w:cs="굴림" w:hint="eastAsia"/>
                <w:color w:val="000000"/>
                <w:sz w:val="13"/>
                <w:szCs w:val="13"/>
                <w:kern w:val="0"/>
              </w:rPr>
              <w:t>&lt;.0001</w:t>
            </w:r>
          </w:p>
        </w:tc>
      </w:tr>
    </w:tbl>
    <w:p>
      <w:pPr>
        <w:jc w:val="center"/>
        <w:rPr>
          <w:rFonts w:ascii="바탕" w:eastAsia="바탕" w:hAnsi="바탕"/>
          <w:sz w:val="13"/>
          <w:szCs w:val="13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.AppleSystemUIFont">
    <w:panose1 w:val="020B0604FFFFFFFFFFFF"/>
    <w:family w:val="roman"/>
    <w:altName w:val="Cambria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uiPriority w:val="99"/>
    <w:basedOn w:val="a"/>
    <w:semiHidden/>
    <w:unhideWhenUsed/>
    <w:pPr>
      <w:autoSpaceDE/>
      <w:autoSpaceDN/>
      <w:widowControl/>
      <w:wordWrap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customStyle="1" w:styleId="apple-converted-space">
    <w:name w:val="apple-converted-space"/>
    <w:basedOn w:val="a0"/>
  </w:style>
  <w:style w:type="character" w:styleId="ac">
    <w:name w:val="Placeholder Text"/>
    <w:uiPriority w:val="99"/>
    <w:basedOn w:val="a0"/>
    <w:semiHidden/>
    <w:rPr>
      <w:color w:val="666666"/>
    </w:rPr>
  </w:style>
  <w:style w:type="paragraph" w:customStyle="1" w:styleId="p1">
    <w:name w:val="p1"/>
    <w:basedOn w:val="a"/>
    <w:pPr>
      <w:autoSpaceDE/>
      <w:autoSpaceDN/>
      <w:widowControl/>
      <w:wordWrap/>
      <w:spacing w:after="0"/>
    </w:pPr>
    <w:rPr>
      <w:rFonts w:ascii=".AppleSystemUIFont" w:eastAsia="굴림" w:hAnsi=".AppleSystemUIFont" w:cs="굴림"/>
      <w:color w:val="0E0E0E"/>
      <w:sz w:val="21"/>
      <w:szCs w:val="21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천원범</dc:creator>
  <cp:keywords/>
  <dc:description/>
  <cp:lastModifiedBy>user</cp:lastModifiedBy>
  <cp:revision>1</cp:revision>
  <dcterms:created xsi:type="dcterms:W3CDTF">2024-12-12T12:43:00Z</dcterms:created>
  <dcterms:modified xsi:type="dcterms:W3CDTF">2024-12-17T06:25:36Z</dcterms:modified>
  <cp:lastPrinted>2024-12-12T13:39:00Z</cp:lastPrinted>
  <cp:version>1200.0100.01</cp:version>
</cp:coreProperties>
</file>