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091D" w14:textId="77777777" w:rsidR="0027205C" w:rsidRDefault="004766EC" w:rsidP="00DA6048">
      <w:pPr>
        <w:spacing w:after="60"/>
        <w:rPr>
          <w:b/>
          <w:bCs/>
          <w:u w:val="single"/>
          <w:rtl/>
        </w:rPr>
      </w:pPr>
      <w:r>
        <w:rPr>
          <w:rFonts w:hint="cs"/>
          <w:rtl/>
        </w:rPr>
        <w:t>בס''ד</w:t>
      </w:r>
      <w:r>
        <w:rPr>
          <w:rtl/>
        </w:rPr>
        <w:tab/>
      </w:r>
      <w:r>
        <w:rPr>
          <w:rtl/>
        </w:rPr>
        <w:tab/>
      </w:r>
      <w:r w:rsidR="008D0CE6">
        <w:rPr>
          <w:rFonts w:hint="cs"/>
          <w:b/>
          <w:bCs/>
          <w:sz w:val="36"/>
          <w:szCs w:val="36"/>
          <w:rtl/>
        </w:rPr>
        <w:t xml:space="preserve">    </w:t>
      </w:r>
      <w:r w:rsidR="003C6EC5">
        <w:rPr>
          <w:rFonts w:hint="cs"/>
          <w:b/>
          <w:bCs/>
          <w:sz w:val="36"/>
          <w:szCs w:val="36"/>
          <w:rtl/>
        </w:rPr>
        <w:t xml:space="preserve"> </w:t>
      </w:r>
      <w:r w:rsidRPr="00B0315E">
        <w:rPr>
          <w:rFonts w:hint="cs"/>
          <w:b/>
          <w:bCs/>
          <w:sz w:val="36"/>
          <w:szCs w:val="36"/>
          <w:rtl/>
        </w:rPr>
        <w:t xml:space="preserve">פרשת </w:t>
      </w:r>
      <w:r w:rsidR="007D4434">
        <w:rPr>
          <w:rFonts w:hint="cs"/>
          <w:b/>
          <w:bCs/>
          <w:sz w:val="36"/>
          <w:szCs w:val="36"/>
          <w:rtl/>
        </w:rPr>
        <w:t>בשלח</w:t>
      </w:r>
      <w:r w:rsidRPr="00B0315E">
        <w:rPr>
          <w:rFonts w:hint="cs"/>
          <w:b/>
          <w:bCs/>
          <w:sz w:val="36"/>
          <w:szCs w:val="36"/>
          <w:rtl/>
        </w:rPr>
        <w:t xml:space="preserve">: </w:t>
      </w:r>
      <w:r w:rsidR="004C1DE0" w:rsidRPr="00B0315E">
        <w:rPr>
          <w:rFonts w:hint="cs"/>
          <w:b/>
          <w:bCs/>
          <w:sz w:val="36"/>
          <w:szCs w:val="36"/>
          <w:rtl/>
        </w:rPr>
        <w:t xml:space="preserve">האם </w:t>
      </w:r>
      <w:r w:rsidRPr="00B0315E">
        <w:rPr>
          <w:rFonts w:hint="cs"/>
          <w:b/>
          <w:bCs/>
          <w:sz w:val="36"/>
          <w:szCs w:val="36"/>
          <w:rtl/>
        </w:rPr>
        <w:t>מותר לשמוע שירת נשים</w:t>
      </w:r>
    </w:p>
    <w:p w14:paraId="064C86E3" w14:textId="77777777" w:rsidR="00153821" w:rsidRDefault="00655A00" w:rsidP="00DA6048">
      <w:pPr>
        <w:spacing w:after="60"/>
        <w:rPr>
          <w:b/>
          <w:bCs/>
          <w:u w:val="single"/>
          <w:rtl/>
        </w:rPr>
      </w:pPr>
      <w:r w:rsidRPr="00655A00">
        <w:rPr>
          <w:rFonts w:hint="cs"/>
          <w:b/>
          <w:bCs/>
          <w:u w:val="single"/>
          <w:rtl/>
        </w:rPr>
        <w:t>פתיחה</w:t>
      </w:r>
    </w:p>
    <w:p w14:paraId="5795865B" w14:textId="2191AA50" w:rsidR="00657ACA" w:rsidRDefault="00153821" w:rsidP="001C5764">
      <w:pPr>
        <w:spacing w:after="60"/>
        <w:rPr>
          <w:rtl/>
        </w:rPr>
      </w:pPr>
      <w:r>
        <w:rPr>
          <w:rFonts w:hint="cs"/>
          <w:rtl/>
        </w:rPr>
        <w:t>בפרשת השבוע</w:t>
      </w:r>
      <w:r w:rsidR="00C043FD">
        <w:rPr>
          <w:rFonts w:hint="cs"/>
          <w:rtl/>
        </w:rPr>
        <w:t xml:space="preserve"> </w:t>
      </w:r>
      <w:r w:rsidR="001C5764">
        <w:rPr>
          <w:rFonts w:hint="cs"/>
          <w:rtl/>
        </w:rPr>
        <w:t xml:space="preserve">מספרת התורה </w:t>
      </w:r>
      <w:r w:rsidR="00C043FD">
        <w:rPr>
          <w:rFonts w:hint="cs"/>
          <w:rtl/>
        </w:rPr>
        <w:t xml:space="preserve">על </w:t>
      </w:r>
      <w:r w:rsidR="001C5764">
        <w:rPr>
          <w:rFonts w:hint="cs"/>
          <w:rtl/>
        </w:rPr>
        <w:t xml:space="preserve">קריעת </w:t>
      </w:r>
      <w:r w:rsidR="0064296C">
        <w:rPr>
          <w:rFonts w:hint="cs"/>
          <w:rtl/>
        </w:rPr>
        <w:t>ים סוף</w:t>
      </w:r>
      <w:r w:rsidR="001C5764">
        <w:rPr>
          <w:rFonts w:hint="cs"/>
          <w:rtl/>
        </w:rPr>
        <w:t>, על השירה ששרו בני ישראל לה', ועל שירת מרים והנשים:</w:t>
      </w:r>
      <w:r w:rsidR="001C5764">
        <w:rPr>
          <w:rFonts w:cs="Arial" w:hint="cs"/>
          <w:rtl/>
        </w:rPr>
        <w:t xml:space="preserve"> </w:t>
      </w:r>
      <w:r w:rsidR="00AA33F5">
        <w:rPr>
          <w:rFonts w:cs="Arial" w:hint="cs"/>
          <w:rtl/>
        </w:rPr>
        <w:t>''</w:t>
      </w:r>
      <w:r w:rsidR="001C5764" w:rsidRPr="001C5764">
        <w:rPr>
          <w:rFonts w:cs="Arial"/>
          <w:rtl/>
        </w:rPr>
        <w:t>וַתִּקַּח֩ מִרְיָ֨ם הַנְּבִיאָ֜ה אֲח֧וֹת אַהֲרֹ֛ן אֶת־הַתֹּ֖ף בְּיָדָ֑הּ וַתֵּצֶ֤אןָ כָֽל־הַנָּשִׁים֙ אַחֲרֶ֔יהָ בְּתֻפִּ֖ים וּבִמְחֹלֹֽת</w:t>
      </w:r>
      <w:r w:rsidR="001C5764">
        <w:rPr>
          <w:rFonts w:cs="Arial" w:hint="cs"/>
          <w:rtl/>
        </w:rPr>
        <w:t>.</w:t>
      </w:r>
      <w:r w:rsidR="001C5764" w:rsidRPr="001C5764">
        <w:rPr>
          <w:rFonts w:cs="Arial"/>
          <w:rtl/>
        </w:rPr>
        <w:t xml:space="preserve"> וַתַּ֥עַן לָהֶ֖ם מִרְיָ֑ם שִׁ֤ירוּ לַֽיקֹוָק֙ כִּֽי־גָאֹ֣ה גָּאָ֔ה ס֥וּס וְרֹכְב֖וֹ רָמָ֥ה בַיָּֽם</w:t>
      </w:r>
      <w:r w:rsidR="001C5764">
        <w:rPr>
          <w:rFonts w:cs="Arial" w:hint="cs"/>
          <w:rtl/>
        </w:rPr>
        <w:t>''.</w:t>
      </w:r>
    </w:p>
    <w:p w14:paraId="1E503E3B" w14:textId="2955D1C1" w:rsidR="00153821" w:rsidRDefault="00D32FAA" w:rsidP="00DA6048">
      <w:pPr>
        <w:spacing w:after="60"/>
        <w:rPr>
          <w:rtl/>
        </w:rPr>
      </w:pPr>
      <w:r>
        <w:rPr>
          <w:rFonts w:hint="cs"/>
          <w:rtl/>
        </w:rPr>
        <w:t>מדוע הכתוב מייחס את מרים לאהרון?</w:t>
      </w:r>
      <w:r>
        <w:rPr>
          <w:rFonts w:hint="cs"/>
        </w:rPr>
        <w:t xml:space="preserve"> </w:t>
      </w:r>
      <w:r w:rsidRPr="00D32FAA">
        <w:rPr>
          <w:rFonts w:hint="cs"/>
          <w:b/>
          <w:bCs/>
          <w:rtl/>
        </w:rPr>
        <w:t>הרמב''ן</w:t>
      </w:r>
      <w:r>
        <w:rPr>
          <w:rFonts w:hint="cs"/>
          <w:rtl/>
        </w:rPr>
        <w:t xml:space="preserve"> </w:t>
      </w:r>
      <w:r>
        <w:rPr>
          <w:rFonts w:hint="cs"/>
          <w:sz w:val="18"/>
          <w:szCs w:val="18"/>
          <w:rtl/>
        </w:rPr>
        <w:t>(טו, כ)</w:t>
      </w:r>
      <w:r>
        <w:rPr>
          <w:rFonts w:hint="cs"/>
          <w:rtl/>
        </w:rPr>
        <w:t xml:space="preserve"> </w:t>
      </w:r>
      <w:r w:rsidR="00C74EE7">
        <w:rPr>
          <w:rFonts w:hint="cs"/>
          <w:rtl/>
        </w:rPr>
        <w:t>העלה שתי אפשרויות. הראשונה, כיוון שבשירת הים הוזכרו משה ומרים, לא רצה הקב''ה להשמיט את שמו של אהרון, אחיה הגדול</w:t>
      </w:r>
      <w:r w:rsidR="00E04284">
        <w:rPr>
          <w:rFonts w:hint="cs"/>
          <w:rtl/>
        </w:rPr>
        <w:t>, ה</w:t>
      </w:r>
      <w:r w:rsidR="00C74EE7">
        <w:rPr>
          <w:rFonts w:hint="cs"/>
          <w:rtl/>
        </w:rPr>
        <w:t xml:space="preserve">נביא קדוש ה'. השנייה, שדרך הכתובים לעיתים לייחס את האחיות לאחיהן הגדולים, וכמו בבני כלב </w:t>
      </w:r>
      <w:r w:rsidR="00C74EE7">
        <w:rPr>
          <w:rFonts w:hint="cs"/>
          <w:sz w:val="18"/>
          <w:szCs w:val="18"/>
          <w:rtl/>
        </w:rPr>
        <w:t>(דברי הימים א, ב, מב)</w:t>
      </w:r>
      <w:r w:rsidR="00C74EE7">
        <w:rPr>
          <w:rFonts w:hint="cs"/>
          <w:rtl/>
        </w:rPr>
        <w:t xml:space="preserve"> </w:t>
      </w:r>
      <w:r w:rsidR="002373E5">
        <w:rPr>
          <w:rFonts w:hint="cs"/>
          <w:rtl/>
        </w:rPr>
        <w:t xml:space="preserve">- </w:t>
      </w:r>
      <w:r w:rsidR="00C74EE7">
        <w:rPr>
          <w:rFonts w:hint="cs"/>
          <w:rtl/>
        </w:rPr>
        <w:t>אחי ירחמאל. ובלשונו:</w:t>
      </w:r>
    </w:p>
    <w:p w14:paraId="736019B6" w14:textId="061D4D58" w:rsidR="00C74EE7" w:rsidRDefault="009D79FA" w:rsidP="009D79FA">
      <w:pPr>
        <w:spacing w:after="60"/>
        <w:ind w:left="720"/>
        <w:rPr>
          <w:rtl/>
        </w:rPr>
      </w:pPr>
      <w:r>
        <w:rPr>
          <w:rFonts w:cs="Arial" w:hint="cs"/>
          <w:rtl/>
        </w:rPr>
        <w:t>''</w:t>
      </w:r>
      <w:r w:rsidRPr="009D79FA">
        <w:rPr>
          <w:rFonts w:cs="Arial"/>
          <w:rtl/>
        </w:rPr>
        <w:t xml:space="preserve">הנכון בעיני כי מפני שהוזכרו בשירה משה ומרים ולא הוזכר אהרן רצה הכתוב להזכירו, ואמר אחות אהרן דרך כבוד לו, שהוא אחיה הגדול ואחותו הנביאה מתיחסת אליו, שגם הוא נביא וקדוש ה'. ויתכן שדרך הכתובים ליחס אל גדול האחים, וכן ובני כלב אחי ירחמאל </w:t>
      </w:r>
      <w:r w:rsidRPr="00B518E2">
        <w:rPr>
          <w:rFonts w:cs="Arial"/>
          <w:sz w:val="18"/>
          <w:szCs w:val="18"/>
          <w:rtl/>
        </w:rPr>
        <w:t>(</w:t>
      </w:r>
      <w:r w:rsidR="00B518E2">
        <w:rPr>
          <w:rFonts w:cs="Arial" w:hint="cs"/>
          <w:sz w:val="18"/>
          <w:szCs w:val="18"/>
          <w:rtl/>
        </w:rPr>
        <w:t>דברי הימים א,</w:t>
      </w:r>
      <w:r w:rsidRPr="00B518E2">
        <w:rPr>
          <w:rFonts w:cs="Arial"/>
          <w:sz w:val="18"/>
          <w:szCs w:val="18"/>
          <w:rtl/>
        </w:rPr>
        <w:t xml:space="preserve"> ב</w:t>
      </w:r>
      <w:r w:rsidR="00B518E2">
        <w:rPr>
          <w:rFonts w:cs="Arial" w:hint="cs"/>
          <w:sz w:val="18"/>
          <w:szCs w:val="18"/>
          <w:rtl/>
        </w:rPr>
        <w:t>,</w:t>
      </w:r>
      <w:r w:rsidRPr="00B518E2">
        <w:rPr>
          <w:rFonts w:cs="Arial"/>
          <w:sz w:val="18"/>
          <w:szCs w:val="18"/>
          <w:rtl/>
        </w:rPr>
        <w:t xml:space="preserve"> מב)</w:t>
      </w:r>
      <w:r w:rsidRPr="009D79FA">
        <w:rPr>
          <w:rFonts w:cs="Arial"/>
          <w:rtl/>
        </w:rPr>
        <w:t>, שהיה גדול מאחיו, שנאמר את ירחמאל ואת רם ואת כלובי</w:t>
      </w:r>
      <w:r>
        <w:rPr>
          <w:rFonts w:cs="Arial" w:hint="cs"/>
          <w:rtl/>
        </w:rPr>
        <w:t>.''</w:t>
      </w:r>
    </w:p>
    <w:p w14:paraId="2D2CD63A" w14:textId="7A8C84B1" w:rsidR="00E54036" w:rsidRPr="00C74EE7" w:rsidRDefault="00E54036" w:rsidP="00E54036">
      <w:pPr>
        <w:spacing w:after="60"/>
        <w:rPr>
          <w:rtl/>
        </w:rPr>
      </w:pPr>
      <w:r>
        <w:rPr>
          <w:rFonts w:hint="cs"/>
          <w:rtl/>
        </w:rPr>
        <w:t>בעקבות הזכרת שירת מרים והנשים, נעסוק השבוע בשאלה האם מותר לשמוע שירת נשים. נראה ראשית את המחלוקת, איזה קול אשה נאסר בשמיעה. לאחר מכן נראה את השאלה האם יש הבדל בין קול אשה הנשמע ברדיו ורמקול, לקול אשה הנשמע ללא אמצעים. ולסיום, נעסוק בשאלה האם בזמן הזה יש מקום יותר להקל בעניינים אלו.</w:t>
      </w:r>
    </w:p>
    <w:p w14:paraId="077029DD" w14:textId="6E9489CC" w:rsidR="000D185D" w:rsidRDefault="00A12F07" w:rsidP="00D96425">
      <w:pPr>
        <w:spacing w:after="80"/>
        <w:rPr>
          <w:b/>
          <w:bCs/>
          <w:u w:val="single"/>
          <w:rtl/>
        </w:rPr>
      </w:pPr>
      <w:r>
        <w:rPr>
          <w:rFonts w:hint="cs"/>
          <w:b/>
          <w:bCs/>
          <w:u w:val="single"/>
          <w:rtl/>
        </w:rPr>
        <w:t>קול באשה ערווה</w:t>
      </w:r>
    </w:p>
    <w:p w14:paraId="7502C13F" w14:textId="6DF1AB13" w:rsidR="00B84BAB" w:rsidRDefault="00DE67D0" w:rsidP="00D96425">
      <w:pPr>
        <w:spacing w:after="80"/>
        <w:rPr>
          <w:rFonts w:cs="Arial"/>
          <w:rtl/>
        </w:rPr>
      </w:pPr>
      <w:r>
        <w:rPr>
          <w:rFonts w:hint="cs"/>
          <w:rtl/>
        </w:rPr>
        <w:t xml:space="preserve">האם מותר לשמוע קול אשה? </w:t>
      </w:r>
      <w:r w:rsidR="000B188E">
        <w:rPr>
          <w:rFonts w:hint="cs"/>
          <w:rtl/>
        </w:rPr>
        <w:t xml:space="preserve">הגמרא </w:t>
      </w:r>
      <w:r w:rsidR="00E311B2">
        <w:rPr>
          <w:rFonts w:hint="cs"/>
          <w:rtl/>
        </w:rPr>
        <w:t>ב</w:t>
      </w:r>
      <w:r w:rsidR="000B188E">
        <w:rPr>
          <w:rFonts w:hint="cs"/>
          <w:rtl/>
        </w:rPr>
        <w:t xml:space="preserve">ברכות </w:t>
      </w:r>
      <w:r w:rsidR="000B188E">
        <w:rPr>
          <w:rFonts w:hint="cs"/>
          <w:sz w:val="18"/>
          <w:szCs w:val="18"/>
          <w:rtl/>
        </w:rPr>
        <w:t>(כד ע''א)</w:t>
      </w:r>
      <w:r w:rsidR="00456F98">
        <w:rPr>
          <w:rFonts w:hint="cs"/>
          <w:rtl/>
        </w:rPr>
        <w:t xml:space="preserve"> מונה מספר איסורים</w:t>
      </w:r>
      <w:r w:rsidR="000B188E">
        <w:rPr>
          <w:rFonts w:hint="cs"/>
          <w:rtl/>
        </w:rPr>
        <w:t xml:space="preserve">, </w:t>
      </w:r>
      <w:r w:rsidR="000273E1">
        <w:rPr>
          <w:rFonts w:hint="cs"/>
          <w:rtl/>
        </w:rPr>
        <w:t>ובניהן</w:t>
      </w:r>
      <w:r w:rsidR="000B188E">
        <w:rPr>
          <w:rFonts w:hint="cs"/>
          <w:rtl/>
        </w:rPr>
        <w:t xml:space="preserve"> </w:t>
      </w:r>
      <w:r w:rsidR="00115E83">
        <w:rPr>
          <w:rFonts w:hint="cs"/>
          <w:rtl/>
        </w:rPr>
        <w:t xml:space="preserve">את </w:t>
      </w:r>
      <w:r w:rsidR="00E311B2">
        <w:rPr>
          <w:rFonts w:hint="cs"/>
          <w:rtl/>
        </w:rPr>
        <w:t xml:space="preserve">דברי </w:t>
      </w:r>
      <w:r w:rsidR="00115E83">
        <w:rPr>
          <w:rFonts w:hint="cs"/>
          <w:rtl/>
        </w:rPr>
        <w:t>שמואל</w:t>
      </w:r>
      <w:r w:rsidR="000B188E">
        <w:rPr>
          <w:rFonts w:hint="cs"/>
          <w:rtl/>
        </w:rPr>
        <w:t xml:space="preserve"> </w:t>
      </w:r>
      <w:r w:rsidR="00AD523B">
        <w:rPr>
          <w:rFonts w:hint="cs"/>
          <w:rtl/>
        </w:rPr>
        <w:t>ה</w:t>
      </w:r>
      <w:r w:rsidR="000C58B4">
        <w:rPr>
          <w:rFonts w:hint="cs"/>
          <w:rtl/>
        </w:rPr>
        <w:t>פוסק</w:t>
      </w:r>
      <w:r w:rsidR="000B188E">
        <w:rPr>
          <w:rFonts w:hint="cs"/>
          <w:rtl/>
        </w:rPr>
        <w:t xml:space="preserve"> שאסור לשמוע קול אשה</w:t>
      </w:r>
      <w:r w:rsidR="00554E6B">
        <w:rPr>
          <w:rFonts w:hint="cs"/>
          <w:rtl/>
        </w:rPr>
        <w:t xml:space="preserve">. </w:t>
      </w:r>
      <w:r w:rsidR="004E0503">
        <w:rPr>
          <w:rFonts w:cs="Arial" w:hint="cs"/>
          <w:rtl/>
        </w:rPr>
        <w:t xml:space="preserve">נחלקו הראשונים באיזה קול אשה מדובר, בעקבות </w:t>
      </w:r>
      <w:r w:rsidR="00393C25">
        <w:rPr>
          <w:rFonts w:cs="Arial" w:hint="cs"/>
          <w:rtl/>
        </w:rPr>
        <w:t>הגמרא ב</w:t>
      </w:r>
      <w:r w:rsidR="0055776E">
        <w:rPr>
          <w:rFonts w:cs="Arial" w:hint="cs"/>
          <w:rtl/>
        </w:rPr>
        <w:t xml:space="preserve">מסכת </w:t>
      </w:r>
      <w:r w:rsidR="00393C25">
        <w:rPr>
          <w:rFonts w:cs="Arial" w:hint="cs"/>
          <w:rtl/>
        </w:rPr>
        <w:t xml:space="preserve">קידושין </w:t>
      </w:r>
      <w:r w:rsidR="00393C25">
        <w:rPr>
          <w:rFonts w:cs="Arial" w:hint="cs"/>
          <w:sz w:val="18"/>
          <w:szCs w:val="18"/>
          <w:rtl/>
        </w:rPr>
        <w:t>(ע ע''א)</w:t>
      </w:r>
      <w:r w:rsidR="00E277B8">
        <w:rPr>
          <w:rFonts w:cs="Arial" w:hint="cs"/>
          <w:rtl/>
        </w:rPr>
        <w:t xml:space="preserve"> </w:t>
      </w:r>
      <w:r w:rsidR="004E0503">
        <w:rPr>
          <w:rFonts w:cs="Arial" w:hint="cs"/>
          <w:rtl/>
        </w:rPr>
        <w:t>ה</w:t>
      </w:r>
      <w:r w:rsidR="00A10098">
        <w:rPr>
          <w:rFonts w:cs="Arial" w:hint="cs"/>
          <w:rtl/>
        </w:rPr>
        <w:t>מספרת</w:t>
      </w:r>
      <w:r w:rsidR="00E277B8">
        <w:rPr>
          <w:rFonts w:cs="Arial" w:hint="cs"/>
          <w:rtl/>
        </w:rPr>
        <w:t xml:space="preserve"> </w:t>
      </w:r>
      <w:r w:rsidR="004E0503">
        <w:rPr>
          <w:rFonts w:cs="Arial" w:hint="cs"/>
          <w:rtl/>
        </w:rPr>
        <w:t>ש</w:t>
      </w:r>
      <w:r w:rsidR="00E277B8">
        <w:rPr>
          <w:rFonts w:cs="Arial" w:hint="cs"/>
          <w:rtl/>
        </w:rPr>
        <w:t>רב יהודה</w:t>
      </w:r>
      <w:r w:rsidR="004E0503">
        <w:rPr>
          <w:rFonts w:cs="Arial" w:hint="cs"/>
          <w:rtl/>
        </w:rPr>
        <w:t xml:space="preserve"> נמנע מ</w:t>
      </w:r>
      <w:r w:rsidR="00981E96">
        <w:rPr>
          <w:rFonts w:cs="Arial" w:hint="cs"/>
          <w:rtl/>
        </w:rPr>
        <w:t xml:space="preserve">למסור </w:t>
      </w:r>
      <w:r w:rsidR="00E277B8">
        <w:rPr>
          <w:rFonts w:cs="Arial" w:hint="cs"/>
          <w:rtl/>
        </w:rPr>
        <w:t>ש</w:t>
      </w:r>
      <w:r w:rsidR="00A463C0">
        <w:rPr>
          <w:rFonts w:cs="Arial" w:hint="cs"/>
          <w:rtl/>
        </w:rPr>
        <w:t>לום לאשתו</w:t>
      </w:r>
      <w:r w:rsidR="00981E96">
        <w:rPr>
          <w:rFonts w:cs="Arial" w:hint="cs"/>
          <w:rtl/>
        </w:rPr>
        <w:t xml:space="preserve"> </w:t>
      </w:r>
      <w:r w:rsidR="00981E96">
        <w:rPr>
          <w:rFonts w:cs="Arial" w:hint="cs"/>
          <w:sz w:val="18"/>
          <w:szCs w:val="18"/>
          <w:rtl/>
        </w:rPr>
        <w:t>(של רב נחמן)</w:t>
      </w:r>
      <w:r w:rsidR="004E0503">
        <w:rPr>
          <w:rFonts w:cs="Arial" w:hint="cs"/>
          <w:rtl/>
        </w:rPr>
        <w:t>, מחמת העובדה ש</w:t>
      </w:r>
      <w:r w:rsidR="00A463C0">
        <w:rPr>
          <w:rFonts w:cs="Arial" w:hint="cs"/>
          <w:rtl/>
        </w:rPr>
        <w:t>אשתו של רב נחמן תשיב לו</w:t>
      </w:r>
      <w:r w:rsidR="00C50138">
        <w:rPr>
          <w:rFonts w:cs="Arial" w:hint="cs"/>
          <w:rtl/>
        </w:rPr>
        <w:t xml:space="preserve"> שלום</w:t>
      </w:r>
      <w:r w:rsidR="0067575F">
        <w:rPr>
          <w:rFonts w:cs="Arial" w:hint="cs"/>
          <w:rtl/>
        </w:rPr>
        <w:t>:</w:t>
      </w:r>
      <w:r w:rsidR="00E277B8">
        <w:rPr>
          <w:rFonts w:cs="Arial" w:hint="cs"/>
          <w:rtl/>
        </w:rPr>
        <w:t xml:space="preserve"> </w:t>
      </w:r>
    </w:p>
    <w:p w14:paraId="05BC9669" w14:textId="7195B753" w:rsidR="00E763B1" w:rsidRDefault="00B84BAB" w:rsidP="00D96425">
      <w:pPr>
        <w:spacing w:after="80"/>
        <w:rPr>
          <w:rFonts w:cs="Arial"/>
          <w:rtl/>
        </w:rPr>
      </w:pPr>
      <w:r>
        <w:rPr>
          <w:rFonts w:cs="Arial" w:hint="cs"/>
          <w:rtl/>
        </w:rPr>
        <w:t xml:space="preserve">א. </w:t>
      </w:r>
      <w:r w:rsidR="0067575F" w:rsidRPr="000055D0">
        <w:rPr>
          <w:rFonts w:cs="Arial" w:hint="cs"/>
          <w:b/>
          <w:bCs/>
          <w:rtl/>
        </w:rPr>
        <w:t>הרא''ם</w:t>
      </w:r>
      <w:r w:rsidR="0067575F">
        <w:rPr>
          <w:rFonts w:cs="Arial" w:hint="cs"/>
          <w:rtl/>
        </w:rPr>
        <w:t xml:space="preserve"> </w:t>
      </w:r>
      <w:r w:rsidR="0067575F">
        <w:rPr>
          <w:rFonts w:cs="Arial" w:hint="cs"/>
          <w:sz w:val="18"/>
          <w:szCs w:val="18"/>
          <w:rtl/>
        </w:rPr>
        <w:t>(</w:t>
      </w:r>
      <w:r w:rsidR="00702A82">
        <w:rPr>
          <w:rFonts w:cs="Arial" w:hint="cs"/>
          <w:sz w:val="18"/>
          <w:szCs w:val="18"/>
          <w:rtl/>
        </w:rPr>
        <w:t xml:space="preserve">פרשת </w:t>
      </w:r>
      <w:r w:rsidR="00920B01">
        <w:rPr>
          <w:rFonts w:cs="Arial" w:hint="cs"/>
          <w:sz w:val="18"/>
          <w:szCs w:val="18"/>
          <w:rtl/>
        </w:rPr>
        <w:t>וירא יח</w:t>
      </w:r>
      <w:r w:rsidR="00702A82">
        <w:rPr>
          <w:rFonts w:cs="Arial" w:hint="cs"/>
          <w:sz w:val="18"/>
          <w:szCs w:val="18"/>
          <w:rtl/>
        </w:rPr>
        <w:t>, ט ד''ה לאיש</w:t>
      </w:r>
      <w:r w:rsidR="0067575F">
        <w:rPr>
          <w:rFonts w:cs="Arial" w:hint="cs"/>
          <w:sz w:val="18"/>
          <w:szCs w:val="18"/>
          <w:rtl/>
        </w:rPr>
        <w:t>)</w:t>
      </w:r>
      <w:r w:rsidR="0067575F">
        <w:rPr>
          <w:rFonts w:cs="Arial" w:hint="cs"/>
          <w:rtl/>
        </w:rPr>
        <w:t xml:space="preserve"> </w:t>
      </w:r>
      <w:r w:rsidR="0067575F" w:rsidRPr="00CC6E58">
        <w:rPr>
          <w:rFonts w:cs="Arial" w:hint="cs"/>
          <w:b/>
          <w:bCs/>
          <w:rtl/>
        </w:rPr>
        <w:t>וספר המאורות</w:t>
      </w:r>
      <w:r w:rsidR="00C65FD7">
        <w:rPr>
          <w:rFonts w:cs="Arial" w:hint="cs"/>
          <w:rtl/>
        </w:rPr>
        <w:t xml:space="preserve"> </w:t>
      </w:r>
      <w:r w:rsidR="00C65FD7">
        <w:rPr>
          <w:rFonts w:cs="Arial" w:hint="cs"/>
          <w:sz w:val="18"/>
          <w:szCs w:val="18"/>
          <w:rtl/>
        </w:rPr>
        <w:t>(כה, א)</w:t>
      </w:r>
      <w:r w:rsidR="0067575F">
        <w:rPr>
          <w:rFonts w:cs="Arial" w:hint="cs"/>
          <w:rtl/>
        </w:rPr>
        <w:t xml:space="preserve"> בשם </w:t>
      </w:r>
      <w:r w:rsidR="0067575F" w:rsidRPr="00CC6E58">
        <w:rPr>
          <w:rFonts w:cs="Arial" w:hint="cs"/>
          <w:b/>
          <w:bCs/>
          <w:rtl/>
        </w:rPr>
        <w:t>הראב''ד</w:t>
      </w:r>
      <w:r w:rsidR="0067575F">
        <w:rPr>
          <w:rFonts w:cs="Arial" w:hint="cs"/>
          <w:rtl/>
        </w:rPr>
        <w:t xml:space="preserve"> </w:t>
      </w:r>
      <w:r w:rsidR="00FE46DD">
        <w:rPr>
          <w:rFonts w:cs="Arial" w:hint="cs"/>
          <w:rtl/>
        </w:rPr>
        <w:t>הבינו</w:t>
      </w:r>
      <w:r w:rsidR="00CA5F05">
        <w:rPr>
          <w:rFonts w:cs="Arial" w:hint="cs"/>
          <w:rtl/>
        </w:rPr>
        <w:t xml:space="preserve"> כפשט הגמרא בקידושין</w:t>
      </w:r>
      <w:r w:rsidR="00E277B8">
        <w:rPr>
          <w:rFonts w:cs="Arial" w:hint="cs"/>
          <w:rtl/>
        </w:rPr>
        <w:t xml:space="preserve">, שאפילו דיבור </w:t>
      </w:r>
      <w:r w:rsidR="00F716E3">
        <w:rPr>
          <w:rFonts w:cs="Arial" w:hint="cs"/>
          <w:rtl/>
        </w:rPr>
        <w:t xml:space="preserve">פשוט </w:t>
      </w:r>
      <w:r w:rsidR="00E277B8">
        <w:rPr>
          <w:rFonts w:cs="Arial" w:hint="cs"/>
          <w:rtl/>
        </w:rPr>
        <w:t>אסור</w:t>
      </w:r>
      <w:r w:rsidR="000C6803">
        <w:rPr>
          <w:rFonts w:cs="Arial" w:hint="cs"/>
          <w:rtl/>
        </w:rPr>
        <w:t xml:space="preserve"> </w:t>
      </w:r>
      <w:r w:rsidR="00CB3654">
        <w:rPr>
          <w:rFonts w:cs="Arial" w:hint="cs"/>
          <w:rtl/>
        </w:rPr>
        <w:t>לשמוע מ</w:t>
      </w:r>
      <w:r w:rsidR="000C6803">
        <w:rPr>
          <w:rFonts w:cs="Arial" w:hint="cs"/>
          <w:rtl/>
        </w:rPr>
        <w:t>אשה</w:t>
      </w:r>
      <w:r w:rsidR="006608A6">
        <w:rPr>
          <w:rFonts w:cs="Arial" w:hint="cs"/>
          <w:rtl/>
        </w:rPr>
        <w:t>,</w:t>
      </w:r>
      <w:r w:rsidR="00CF6FEC">
        <w:rPr>
          <w:rFonts w:cs="Arial" w:hint="cs"/>
          <w:rtl/>
        </w:rPr>
        <w:t xml:space="preserve"> </w:t>
      </w:r>
      <w:r w:rsidR="00AD523B">
        <w:rPr>
          <w:rFonts w:cs="Arial" w:hint="cs"/>
          <w:rtl/>
        </w:rPr>
        <w:t xml:space="preserve">שכן </w:t>
      </w:r>
      <w:r w:rsidR="007140A4">
        <w:rPr>
          <w:rFonts w:cs="Arial" w:hint="cs"/>
          <w:rtl/>
        </w:rPr>
        <w:t xml:space="preserve">רב יהודה מסתמא לא חשב </w:t>
      </w:r>
      <w:r w:rsidR="00F716E3">
        <w:rPr>
          <w:rFonts w:cs="Arial" w:hint="cs"/>
          <w:rtl/>
        </w:rPr>
        <w:t>ש</w:t>
      </w:r>
      <w:r w:rsidR="00C6375C">
        <w:rPr>
          <w:rFonts w:cs="Arial" w:hint="cs"/>
          <w:rtl/>
        </w:rPr>
        <w:t xml:space="preserve">במהלך השיחה עם </w:t>
      </w:r>
      <w:r w:rsidR="00F716E3">
        <w:rPr>
          <w:rFonts w:cs="Arial" w:hint="cs"/>
          <w:rtl/>
        </w:rPr>
        <w:t xml:space="preserve">אשתו </w:t>
      </w:r>
      <w:r w:rsidR="007140A4">
        <w:rPr>
          <w:rFonts w:cs="Arial" w:hint="cs"/>
          <w:rtl/>
        </w:rPr>
        <w:t xml:space="preserve">של רב נחמן </w:t>
      </w:r>
      <w:r w:rsidR="00C6375C">
        <w:rPr>
          <w:rFonts w:cs="Arial" w:hint="cs"/>
          <w:rtl/>
        </w:rPr>
        <w:t xml:space="preserve">היא </w:t>
      </w:r>
      <w:r w:rsidR="00F716E3">
        <w:rPr>
          <w:rFonts w:cs="Arial" w:hint="cs"/>
          <w:rtl/>
        </w:rPr>
        <w:t xml:space="preserve">תשיר </w:t>
      </w:r>
      <w:r w:rsidR="007140A4">
        <w:rPr>
          <w:rFonts w:cs="Arial" w:hint="cs"/>
          <w:rtl/>
        </w:rPr>
        <w:t>לו</w:t>
      </w:r>
      <w:r w:rsidR="00CB3654">
        <w:rPr>
          <w:rFonts w:cs="Arial" w:hint="cs"/>
          <w:rtl/>
        </w:rPr>
        <w:t>,</w:t>
      </w:r>
      <w:r w:rsidR="00A10098">
        <w:rPr>
          <w:rFonts w:cs="Arial" w:hint="cs"/>
          <w:rtl/>
        </w:rPr>
        <w:t xml:space="preserve"> אלא רק תענה לו שלום </w:t>
      </w:r>
      <w:r w:rsidR="00CB3654">
        <w:rPr>
          <w:rFonts w:cs="Arial" w:hint="cs"/>
          <w:rtl/>
        </w:rPr>
        <w:t>ב</w:t>
      </w:r>
      <w:r w:rsidR="00A10098">
        <w:rPr>
          <w:rFonts w:cs="Arial" w:hint="cs"/>
          <w:rtl/>
        </w:rPr>
        <w:t>חזרה</w:t>
      </w:r>
      <w:r w:rsidR="006608A6">
        <w:rPr>
          <w:rFonts w:cs="Arial" w:hint="cs"/>
          <w:rtl/>
        </w:rPr>
        <w:t>,</w:t>
      </w:r>
      <w:r w:rsidR="007140A4">
        <w:rPr>
          <w:rFonts w:cs="Arial" w:hint="cs"/>
          <w:rtl/>
        </w:rPr>
        <w:t xml:space="preserve"> </w:t>
      </w:r>
      <w:r w:rsidR="0090067E">
        <w:rPr>
          <w:rFonts w:cs="Arial" w:hint="cs"/>
          <w:rtl/>
        </w:rPr>
        <w:t>ובכל זאת סבר שאסור</w:t>
      </w:r>
      <w:r w:rsidR="00443652">
        <w:rPr>
          <w:rFonts w:cs="Arial" w:hint="cs"/>
          <w:rtl/>
        </w:rPr>
        <w:t xml:space="preserve"> </w:t>
      </w:r>
      <w:r w:rsidR="00595CA3">
        <w:rPr>
          <w:rFonts w:cs="Arial" w:hint="cs"/>
          <w:rtl/>
        </w:rPr>
        <w:t xml:space="preserve">לו </w:t>
      </w:r>
      <w:r w:rsidR="00443652">
        <w:rPr>
          <w:rFonts w:cs="Arial" w:hint="cs"/>
          <w:rtl/>
        </w:rPr>
        <w:t>לדבר איתה</w:t>
      </w:r>
      <w:r w:rsidR="00C6375C">
        <w:rPr>
          <w:rFonts w:cs="Arial" w:hint="cs"/>
          <w:rtl/>
        </w:rPr>
        <w:t>.</w:t>
      </w:r>
    </w:p>
    <w:p w14:paraId="087EC198" w14:textId="39BDEED7" w:rsidR="00920B01" w:rsidRDefault="00920B01" w:rsidP="00D96425">
      <w:pPr>
        <w:spacing w:after="80"/>
        <w:rPr>
          <w:rFonts w:cs="Arial"/>
          <w:rtl/>
        </w:rPr>
      </w:pPr>
      <w:r>
        <w:rPr>
          <w:rFonts w:cs="Arial" w:hint="cs"/>
          <w:rtl/>
        </w:rPr>
        <w:t xml:space="preserve">עוד הוסיף הרא''ם, שאין קושיה מדברי המדרש בבראשית רבה </w:t>
      </w:r>
      <w:r>
        <w:rPr>
          <w:rFonts w:cs="Arial" w:hint="cs"/>
          <w:sz w:val="18"/>
          <w:szCs w:val="18"/>
          <w:rtl/>
        </w:rPr>
        <w:t>(פרשת וירא)</w:t>
      </w:r>
      <w:r>
        <w:rPr>
          <w:rFonts w:cs="Arial" w:hint="cs"/>
          <w:rtl/>
        </w:rPr>
        <w:t xml:space="preserve"> בו מובא</w:t>
      </w:r>
      <w:r w:rsidR="00702A82">
        <w:rPr>
          <w:rFonts w:cs="Arial" w:hint="cs"/>
          <w:rtl/>
        </w:rPr>
        <w:t>,</w:t>
      </w:r>
      <w:r>
        <w:rPr>
          <w:rFonts w:cs="Arial" w:hint="cs"/>
          <w:rtl/>
        </w:rPr>
        <w:t xml:space="preserve"> שכשם ששאלו המלאכים את אברהם כאשר באו אל אוהלו לבשר את לו הבשורה על לידת יצחק 'איה שרה אשתך', כך שאלו את שרה 'היכן אברהם'</w:t>
      </w:r>
      <w:r w:rsidR="008955CB">
        <w:rPr>
          <w:rFonts w:cs="Arial" w:hint="cs"/>
          <w:rtl/>
        </w:rPr>
        <w:t xml:space="preserve"> - </w:t>
      </w:r>
      <w:r>
        <w:rPr>
          <w:rFonts w:cs="Arial" w:hint="cs"/>
          <w:rtl/>
        </w:rPr>
        <w:t>שכן למלאכים אין יצר הרע, ולכן לא נאסר להם הדיבור עם שרה. ובלשונו:</w:t>
      </w:r>
    </w:p>
    <w:p w14:paraId="09C3562A" w14:textId="30BB5ABD" w:rsidR="00920B01" w:rsidRPr="00920B01" w:rsidRDefault="001C77C3" w:rsidP="00D96425">
      <w:pPr>
        <w:spacing w:after="80"/>
        <w:ind w:left="720"/>
        <w:rPr>
          <w:rFonts w:cs="Arial"/>
          <w:rtl/>
        </w:rPr>
      </w:pPr>
      <w:r>
        <w:rPr>
          <w:rFonts w:cs="Arial" w:hint="cs"/>
          <w:rtl/>
        </w:rPr>
        <w:t>''</w:t>
      </w:r>
      <w:r w:rsidRPr="001C77C3">
        <w:rPr>
          <w:rFonts w:cs="Arial"/>
          <w:rtl/>
        </w:rPr>
        <w:t>אבל בבראשית רבה לא אמרו אלא: "אמר רבי עזריא: כשם שאמרו לאברהם 'איה שרה' כך אמרו לשרה 'איו אברהם</w:t>
      </w:r>
      <w:r w:rsidR="00F818ED">
        <w:rPr>
          <w:rFonts w:cs="Arial" w:hint="cs"/>
          <w:rtl/>
        </w:rPr>
        <w:t>'</w:t>
      </w:r>
      <w:r w:rsidRPr="001C77C3">
        <w:rPr>
          <w:rFonts w:cs="Arial"/>
          <w:rtl/>
        </w:rPr>
        <w:t>, וזהו על המלאכים דלא שייך בהו קול באשה ערוה. תדע שהרי הא דהקשו בגמרא מהא דאמר שמואל אין שואלין בשלום אשה כלל, למה לא הקשו על המקרא עצמו דכתיב "ויאמרו אליו איה שרה אשתך", אלא על כרחך לומר שאני מלאכים.</w:t>
      </w:r>
      <w:r w:rsidR="009B6100">
        <w:rPr>
          <w:rFonts w:cs="Arial" w:hint="cs"/>
          <w:rtl/>
        </w:rPr>
        <w:t>''</w:t>
      </w:r>
      <w:r w:rsidRPr="001C77C3">
        <w:rPr>
          <w:rFonts w:cs="Arial"/>
          <w:rtl/>
        </w:rPr>
        <w:t xml:space="preserve"> </w:t>
      </w:r>
      <w:r w:rsidR="00920B01">
        <w:rPr>
          <w:rFonts w:cs="Arial" w:hint="cs"/>
          <w:rtl/>
        </w:rPr>
        <w:t xml:space="preserve"> </w:t>
      </w:r>
    </w:p>
    <w:p w14:paraId="527DC189" w14:textId="46807C2E" w:rsidR="00B75A3E" w:rsidRPr="00481EE2" w:rsidRDefault="00890533" w:rsidP="00D96425">
      <w:pPr>
        <w:spacing w:after="80"/>
        <w:rPr>
          <w:rFonts w:cs="Arial"/>
          <w:rtl/>
        </w:rPr>
      </w:pPr>
      <w:r w:rsidRPr="00890533">
        <w:rPr>
          <w:rFonts w:cs="Arial" w:hint="cs"/>
          <w:rtl/>
        </w:rPr>
        <w:t>ב.</w:t>
      </w:r>
      <w:r>
        <w:rPr>
          <w:rFonts w:cs="Arial" w:hint="cs"/>
          <w:b/>
          <w:bCs/>
          <w:rtl/>
        </w:rPr>
        <w:t xml:space="preserve"> </w:t>
      </w:r>
      <w:r w:rsidR="007A58E7" w:rsidRPr="00890533">
        <w:rPr>
          <w:rFonts w:cs="Arial" w:hint="cs"/>
          <w:b/>
          <w:bCs/>
          <w:rtl/>
        </w:rPr>
        <w:t>המאירי</w:t>
      </w:r>
      <w:r w:rsidR="007A58E7">
        <w:rPr>
          <w:rFonts w:cs="Arial" w:hint="cs"/>
          <w:rtl/>
        </w:rPr>
        <w:t xml:space="preserve"> </w:t>
      </w:r>
      <w:r w:rsidR="007A58E7">
        <w:rPr>
          <w:rFonts w:cs="Arial" w:hint="cs"/>
          <w:sz w:val="18"/>
          <w:szCs w:val="18"/>
          <w:rtl/>
        </w:rPr>
        <w:t>(כד ע''א ד''ה צריך)</w:t>
      </w:r>
      <w:r w:rsidR="007A58E7">
        <w:rPr>
          <w:rFonts w:cs="Arial" w:hint="cs"/>
          <w:rtl/>
        </w:rPr>
        <w:t xml:space="preserve">, </w:t>
      </w:r>
      <w:r w:rsidR="007A58E7" w:rsidRPr="00541B0C">
        <w:rPr>
          <w:rFonts w:cs="Arial" w:hint="cs"/>
          <w:b/>
          <w:bCs/>
          <w:rtl/>
        </w:rPr>
        <w:t>הרשב''א</w:t>
      </w:r>
      <w:r w:rsidR="007A58E7">
        <w:rPr>
          <w:rFonts w:cs="Arial" w:hint="cs"/>
          <w:rtl/>
        </w:rPr>
        <w:t xml:space="preserve"> </w:t>
      </w:r>
      <w:r w:rsidR="007A58E7">
        <w:rPr>
          <w:rFonts w:cs="Arial" w:hint="cs"/>
          <w:sz w:val="18"/>
          <w:szCs w:val="18"/>
          <w:rtl/>
        </w:rPr>
        <w:t>(ד''ה והא)</w:t>
      </w:r>
      <w:r w:rsidR="007A58E7">
        <w:rPr>
          <w:rFonts w:cs="Arial" w:hint="cs"/>
          <w:rtl/>
        </w:rPr>
        <w:t xml:space="preserve"> ורוב הראשונים,</w:t>
      </w:r>
      <w:r w:rsidR="00436D1A">
        <w:rPr>
          <w:rFonts w:cs="Arial" w:hint="cs"/>
          <w:rtl/>
        </w:rPr>
        <w:t xml:space="preserve"> ובעקבותיהם באחרונים </w:t>
      </w:r>
      <w:r w:rsidR="00436D1A">
        <w:rPr>
          <w:rFonts w:hint="cs"/>
          <w:b/>
          <w:bCs/>
          <w:rtl/>
        </w:rPr>
        <w:t>ה</w:t>
      </w:r>
      <w:r w:rsidR="00436D1A" w:rsidRPr="00C2115F">
        <w:rPr>
          <w:rFonts w:hint="cs"/>
          <w:b/>
          <w:bCs/>
          <w:rtl/>
        </w:rPr>
        <w:t>ים של שלמה</w:t>
      </w:r>
      <w:r w:rsidR="00436D1A">
        <w:rPr>
          <w:rFonts w:hint="cs"/>
          <w:rtl/>
        </w:rPr>
        <w:t xml:space="preserve"> </w:t>
      </w:r>
      <w:r w:rsidR="00436D1A">
        <w:rPr>
          <w:rFonts w:hint="cs"/>
          <w:sz w:val="18"/>
          <w:szCs w:val="18"/>
          <w:rtl/>
        </w:rPr>
        <w:t>(קידושין ד, ד)</w:t>
      </w:r>
      <w:r w:rsidR="00436D1A">
        <w:rPr>
          <w:rFonts w:hint="cs"/>
          <w:rtl/>
        </w:rPr>
        <w:t xml:space="preserve"> </w:t>
      </w:r>
      <w:r w:rsidR="00436D1A">
        <w:rPr>
          <w:rFonts w:hint="cs"/>
          <w:b/>
          <w:bCs/>
          <w:rtl/>
        </w:rPr>
        <w:t>וה</w:t>
      </w:r>
      <w:r w:rsidR="00436D1A" w:rsidRPr="00C2115F">
        <w:rPr>
          <w:rFonts w:hint="cs"/>
          <w:b/>
          <w:bCs/>
          <w:rtl/>
        </w:rPr>
        <w:t>מגן אברהם</w:t>
      </w:r>
      <w:r w:rsidR="00436D1A">
        <w:rPr>
          <w:rFonts w:hint="cs"/>
          <w:rtl/>
        </w:rPr>
        <w:t xml:space="preserve"> </w:t>
      </w:r>
      <w:r w:rsidR="00436D1A">
        <w:rPr>
          <w:rFonts w:hint="cs"/>
          <w:sz w:val="18"/>
          <w:szCs w:val="18"/>
          <w:rtl/>
        </w:rPr>
        <w:t>(עה, ו)</w:t>
      </w:r>
      <w:r w:rsidR="00436D1A">
        <w:rPr>
          <w:rFonts w:cs="Arial" w:hint="cs"/>
          <w:rtl/>
        </w:rPr>
        <w:t>,</w:t>
      </w:r>
      <w:r w:rsidR="007A58E7">
        <w:rPr>
          <w:rFonts w:cs="Arial" w:hint="cs"/>
          <w:rtl/>
        </w:rPr>
        <w:t xml:space="preserve"> חלקו וסברו </w:t>
      </w:r>
      <w:r w:rsidR="00C6375C">
        <w:rPr>
          <w:rFonts w:cs="Arial" w:hint="cs"/>
          <w:rtl/>
        </w:rPr>
        <w:t xml:space="preserve">שאסור לשמוע דווקא </w:t>
      </w:r>
      <w:r>
        <w:rPr>
          <w:rFonts w:cs="Arial" w:hint="cs"/>
          <w:rtl/>
        </w:rPr>
        <w:t>קול זמר של אשה</w:t>
      </w:r>
      <w:r w:rsidR="00F36585">
        <w:rPr>
          <w:rFonts w:cs="Arial" w:hint="cs"/>
          <w:rtl/>
        </w:rPr>
        <w:t xml:space="preserve"> </w:t>
      </w:r>
      <w:r w:rsidR="008C07C9">
        <w:rPr>
          <w:rFonts w:cs="Arial" w:hint="cs"/>
          <w:rtl/>
        </w:rPr>
        <w:t>אבל דיבור בלבד</w:t>
      </w:r>
      <w:r w:rsidR="008C07C9">
        <w:rPr>
          <w:rFonts w:cs="Arial" w:hint="cs"/>
          <w:sz w:val="18"/>
          <w:szCs w:val="18"/>
          <w:rtl/>
        </w:rPr>
        <w:t xml:space="preserve"> </w:t>
      </w:r>
      <w:r w:rsidR="008C07C9">
        <w:rPr>
          <w:rFonts w:cs="Arial" w:hint="cs"/>
          <w:rtl/>
        </w:rPr>
        <w:t>מותר</w:t>
      </w:r>
      <w:r w:rsidR="00DB24B7">
        <w:rPr>
          <w:rFonts w:cs="Arial" w:hint="cs"/>
          <w:rtl/>
        </w:rPr>
        <w:t>,</w:t>
      </w:r>
      <w:r w:rsidR="00436D1A">
        <w:rPr>
          <w:rFonts w:cs="Arial" w:hint="cs"/>
          <w:rtl/>
        </w:rPr>
        <w:t xml:space="preserve"> וכפי שעולה ממספר גמרות בהם מובא שתנאים ואמוראים דיברו עם נשים</w:t>
      </w:r>
      <w:r>
        <w:rPr>
          <w:rFonts w:cs="Arial" w:hint="cs"/>
          <w:rtl/>
        </w:rPr>
        <w:t xml:space="preserve">. </w:t>
      </w:r>
      <w:r w:rsidR="00481EE2">
        <w:rPr>
          <w:rFonts w:cs="Arial" w:hint="cs"/>
          <w:rtl/>
        </w:rPr>
        <w:t xml:space="preserve">את דברי הגמרא בקידושין יישבו, </w:t>
      </w:r>
      <w:r w:rsidR="00481EE2">
        <w:rPr>
          <w:rFonts w:hint="cs"/>
          <w:rtl/>
        </w:rPr>
        <w:t>ששם היה מדובר ב</w:t>
      </w:r>
      <w:r w:rsidR="001A7C3C">
        <w:rPr>
          <w:rFonts w:hint="cs"/>
          <w:rtl/>
        </w:rPr>
        <w:t>דיבור של חיבה</w:t>
      </w:r>
      <w:r w:rsidR="00481EE2">
        <w:rPr>
          <w:rFonts w:hint="cs"/>
          <w:rtl/>
        </w:rPr>
        <w:t xml:space="preserve">, ודיבור של חיבה נאסר למרות שאין בו שירה </w:t>
      </w:r>
      <w:r w:rsidR="00721838">
        <w:rPr>
          <w:rFonts w:hint="cs"/>
          <w:sz w:val="18"/>
          <w:szCs w:val="18"/>
          <w:rtl/>
        </w:rPr>
        <w:t>(ועיין</w:t>
      </w:r>
      <w:r w:rsidR="00625E06">
        <w:rPr>
          <w:rFonts w:hint="cs"/>
          <w:sz w:val="18"/>
          <w:szCs w:val="18"/>
          <w:rtl/>
        </w:rPr>
        <w:t xml:space="preserve"> </w:t>
      </w:r>
      <w:r w:rsidR="000273E1" w:rsidRPr="000273E1">
        <w:rPr>
          <w:rFonts w:hint="cs"/>
          <w:sz w:val="18"/>
          <w:szCs w:val="18"/>
          <w:rtl/>
        </w:rPr>
        <w:t>הערה</w:t>
      </w:r>
      <w:r w:rsidR="000273E1" w:rsidRPr="00C53A12">
        <w:rPr>
          <w:rStyle w:val="a9"/>
          <w:rtl/>
        </w:rPr>
        <w:footnoteReference w:id="1"/>
      </w:r>
      <w:r w:rsidR="00721838">
        <w:rPr>
          <w:rFonts w:hint="cs"/>
          <w:sz w:val="18"/>
          <w:szCs w:val="18"/>
          <w:rtl/>
        </w:rPr>
        <w:t>)</w:t>
      </w:r>
      <w:r w:rsidR="00196AA6">
        <w:rPr>
          <w:rFonts w:hint="cs"/>
          <w:rtl/>
        </w:rPr>
        <w:t>.</w:t>
      </w:r>
      <w:r w:rsidR="00CD7086">
        <w:rPr>
          <w:rFonts w:hint="cs"/>
          <w:rtl/>
        </w:rPr>
        <w:t xml:space="preserve"> </w:t>
      </w:r>
    </w:p>
    <w:p w14:paraId="092592D8" w14:textId="3854BAE0" w:rsidR="0057622D" w:rsidRPr="00EE2F15" w:rsidRDefault="00481EE2" w:rsidP="00DA6048">
      <w:pPr>
        <w:spacing w:after="60"/>
        <w:rPr>
          <w:rFonts w:cs="Arial"/>
          <w:u w:val="single"/>
          <w:rtl/>
        </w:rPr>
      </w:pPr>
      <w:r>
        <w:rPr>
          <w:rFonts w:cs="Arial" w:hint="cs"/>
          <w:u w:val="single"/>
          <w:rtl/>
        </w:rPr>
        <w:t xml:space="preserve">שירת </w:t>
      </w:r>
      <w:r w:rsidR="00EE2F15">
        <w:rPr>
          <w:rFonts w:cs="Arial" w:hint="cs"/>
          <w:u w:val="single"/>
          <w:rtl/>
        </w:rPr>
        <w:t>נשים בתנ''ך</w:t>
      </w:r>
    </w:p>
    <w:p w14:paraId="017F15A8" w14:textId="4708AC17" w:rsidR="009F6427" w:rsidRDefault="00481EE2" w:rsidP="00DA6048">
      <w:pPr>
        <w:spacing w:after="60"/>
        <w:rPr>
          <w:rFonts w:cs="Arial"/>
          <w:rtl/>
        </w:rPr>
      </w:pPr>
      <w:r>
        <w:rPr>
          <w:rFonts w:cs="Arial" w:hint="cs"/>
          <w:rtl/>
        </w:rPr>
        <w:t>לכאורה, האיסור לשמוע</w:t>
      </w:r>
      <w:r w:rsidR="009923BE">
        <w:rPr>
          <w:rFonts w:cs="Arial" w:hint="cs"/>
          <w:rtl/>
        </w:rPr>
        <w:t xml:space="preserve"> שירת נשים תמוה, שכן ניתן למצוא פעמים רבות בתנ''ך נשים</w:t>
      </w:r>
      <w:r w:rsidR="000055F3">
        <w:rPr>
          <w:rFonts w:cs="Arial" w:hint="cs"/>
          <w:rtl/>
        </w:rPr>
        <w:t xml:space="preserve"> שרות</w:t>
      </w:r>
      <w:r w:rsidR="00BC797C">
        <w:rPr>
          <w:rFonts w:cs="Arial" w:hint="cs"/>
          <w:rtl/>
        </w:rPr>
        <w:t>,</w:t>
      </w:r>
      <w:r w:rsidR="009923BE">
        <w:rPr>
          <w:rFonts w:cs="Arial" w:hint="cs"/>
          <w:rtl/>
        </w:rPr>
        <w:t xml:space="preserve"> </w:t>
      </w:r>
      <w:r w:rsidR="00BC797C">
        <w:rPr>
          <w:rFonts w:cs="Arial" w:hint="cs"/>
          <w:rtl/>
        </w:rPr>
        <w:t>ו</w:t>
      </w:r>
      <w:r w:rsidR="009923BE">
        <w:rPr>
          <w:rFonts w:cs="Arial" w:hint="cs"/>
          <w:rtl/>
        </w:rPr>
        <w:t xml:space="preserve">לדוגמא </w:t>
      </w:r>
      <w:r w:rsidR="003D1EA1">
        <w:rPr>
          <w:rFonts w:cs="Arial" w:hint="cs"/>
          <w:rtl/>
        </w:rPr>
        <w:t xml:space="preserve">שירת </w:t>
      </w:r>
      <w:r w:rsidR="00973E73">
        <w:rPr>
          <w:rFonts w:cs="Arial" w:hint="cs"/>
          <w:rtl/>
        </w:rPr>
        <w:t>מרים ודבורה.</w:t>
      </w:r>
      <w:r w:rsidR="00752186">
        <w:rPr>
          <w:rFonts w:cs="Arial" w:hint="cs"/>
          <w:rtl/>
        </w:rPr>
        <w:t xml:space="preserve"> </w:t>
      </w:r>
      <w:r w:rsidR="000055F3">
        <w:rPr>
          <w:rFonts w:cs="Arial" w:hint="cs"/>
          <w:rtl/>
        </w:rPr>
        <w:t xml:space="preserve">לכאורה, היה </w:t>
      </w:r>
      <w:r w:rsidR="00973E73">
        <w:rPr>
          <w:rFonts w:cs="Arial" w:hint="cs"/>
          <w:rtl/>
        </w:rPr>
        <w:t>אפשר לתרץ</w:t>
      </w:r>
      <w:r w:rsidR="00AD523B">
        <w:rPr>
          <w:rFonts w:cs="Arial" w:hint="cs"/>
          <w:rtl/>
        </w:rPr>
        <w:t xml:space="preserve"> </w:t>
      </w:r>
      <w:r w:rsidR="00973E73">
        <w:rPr>
          <w:rFonts w:cs="Arial" w:hint="cs"/>
          <w:rtl/>
        </w:rPr>
        <w:t xml:space="preserve">שהם שרו רק ליד נשים, אבל מלשון הפסוקים בספר שופטים </w:t>
      </w:r>
      <w:r w:rsidR="00973E73">
        <w:rPr>
          <w:rFonts w:cs="Arial" w:hint="cs"/>
          <w:sz w:val="18"/>
          <w:szCs w:val="18"/>
          <w:rtl/>
        </w:rPr>
        <w:t xml:space="preserve">(ה, א) </w:t>
      </w:r>
      <w:r w:rsidR="00F42A3A">
        <w:rPr>
          <w:rFonts w:cs="Arial" w:hint="cs"/>
          <w:rtl/>
        </w:rPr>
        <w:t>משמע שדבורה שרה ליד ברק בן אבינועם, וכן מ</w:t>
      </w:r>
      <w:r w:rsidR="00A334D3">
        <w:rPr>
          <w:rFonts w:cs="Arial" w:hint="cs"/>
          <w:rtl/>
        </w:rPr>
        <w:t>מקו</w:t>
      </w:r>
      <w:r w:rsidR="000055F3">
        <w:rPr>
          <w:rFonts w:cs="Arial" w:hint="cs"/>
          <w:rtl/>
        </w:rPr>
        <w:t>ר</w:t>
      </w:r>
      <w:r w:rsidR="00A334D3">
        <w:rPr>
          <w:rFonts w:cs="Arial" w:hint="cs"/>
          <w:rtl/>
        </w:rPr>
        <w:t xml:space="preserve">ות </w:t>
      </w:r>
      <w:r w:rsidR="00B944E9">
        <w:rPr>
          <w:rFonts w:cs="Arial" w:hint="cs"/>
          <w:rtl/>
        </w:rPr>
        <w:t xml:space="preserve">נוספים </w:t>
      </w:r>
      <w:r w:rsidR="00973E73">
        <w:rPr>
          <w:rFonts w:cs="Arial" w:hint="cs"/>
          <w:rtl/>
        </w:rPr>
        <w:t>לא משמע כך</w:t>
      </w:r>
      <w:r w:rsidR="00F42A3A">
        <w:rPr>
          <w:rFonts w:cs="Arial" w:hint="cs"/>
          <w:rtl/>
        </w:rPr>
        <w:t xml:space="preserve">. בעקבות </w:t>
      </w:r>
      <w:r w:rsidR="002B22E2">
        <w:rPr>
          <w:rFonts w:cs="Arial" w:hint="cs"/>
          <w:rtl/>
        </w:rPr>
        <w:t xml:space="preserve">קושיה זו </w:t>
      </w:r>
      <w:r w:rsidR="00F42A3A">
        <w:rPr>
          <w:rFonts w:cs="Arial" w:hint="cs"/>
          <w:rtl/>
        </w:rPr>
        <w:t>נחלקו האחרונים</w:t>
      </w:r>
      <w:r w:rsidR="00ED01AF">
        <w:rPr>
          <w:rFonts w:cs="Arial" w:hint="cs"/>
          <w:rtl/>
        </w:rPr>
        <w:t>:</w:t>
      </w:r>
    </w:p>
    <w:p w14:paraId="6BFCC153" w14:textId="78DCF65F" w:rsidR="009923BE" w:rsidRDefault="009F6427" w:rsidP="00DA6048">
      <w:pPr>
        <w:spacing w:after="60"/>
        <w:rPr>
          <w:rFonts w:cs="Arial"/>
          <w:rtl/>
        </w:rPr>
      </w:pPr>
      <w:r w:rsidRPr="009F6427">
        <w:rPr>
          <w:rFonts w:cs="Arial" w:hint="cs"/>
          <w:rtl/>
        </w:rPr>
        <w:t>א.</w:t>
      </w:r>
      <w:r>
        <w:rPr>
          <w:rFonts w:cs="Arial" w:hint="cs"/>
          <w:b/>
          <w:bCs/>
          <w:rtl/>
        </w:rPr>
        <w:t xml:space="preserve"> </w:t>
      </w:r>
      <w:r w:rsidRPr="009F6427">
        <w:rPr>
          <w:rFonts w:cs="Arial" w:hint="cs"/>
          <w:b/>
          <w:bCs/>
          <w:rtl/>
        </w:rPr>
        <w:t>החיד''א</w:t>
      </w:r>
      <w:r>
        <w:rPr>
          <w:rFonts w:cs="Arial" w:hint="cs"/>
          <w:rtl/>
        </w:rPr>
        <w:t xml:space="preserve"> </w:t>
      </w:r>
      <w:r w:rsidR="009923BE">
        <w:rPr>
          <w:rFonts w:cs="Arial" w:hint="cs"/>
          <w:sz w:val="18"/>
          <w:szCs w:val="18"/>
          <w:rtl/>
        </w:rPr>
        <w:t>(נחל קדומים, בשלח)</w:t>
      </w:r>
      <w:r w:rsidR="009923BE">
        <w:rPr>
          <w:rFonts w:cs="Arial" w:hint="cs"/>
          <w:rtl/>
        </w:rPr>
        <w:t xml:space="preserve"> </w:t>
      </w:r>
      <w:r>
        <w:rPr>
          <w:rFonts w:cs="Arial" w:hint="cs"/>
          <w:rtl/>
        </w:rPr>
        <w:t>תירץ, ש</w:t>
      </w:r>
      <w:r w:rsidR="000D1A8D">
        <w:rPr>
          <w:rFonts w:cs="Arial" w:hint="cs"/>
          <w:rtl/>
        </w:rPr>
        <w:t xml:space="preserve">באותן השירות </w:t>
      </w:r>
      <w:r>
        <w:rPr>
          <w:rFonts w:cs="Arial" w:hint="cs"/>
          <w:rtl/>
        </w:rPr>
        <w:t>שכנה השכינה</w:t>
      </w:r>
      <w:r w:rsidR="000D1A8D">
        <w:rPr>
          <w:rFonts w:cs="Arial" w:hint="cs"/>
          <w:rtl/>
        </w:rPr>
        <w:t xml:space="preserve"> ורוח הקודש. </w:t>
      </w:r>
      <w:r>
        <w:rPr>
          <w:rFonts w:cs="Arial" w:hint="cs"/>
          <w:rtl/>
        </w:rPr>
        <w:t xml:space="preserve">במקרה כזה, אין בעיה </w:t>
      </w:r>
      <w:r w:rsidR="000D1A8D">
        <w:rPr>
          <w:rFonts w:cs="Arial" w:hint="cs"/>
          <w:rtl/>
        </w:rPr>
        <w:t xml:space="preserve">לשמוע </w:t>
      </w:r>
      <w:r>
        <w:rPr>
          <w:rFonts w:cs="Arial" w:hint="cs"/>
          <w:rtl/>
        </w:rPr>
        <w:t>שירת נשים</w:t>
      </w:r>
      <w:r w:rsidR="000D1A8D">
        <w:rPr>
          <w:rFonts w:cs="Arial" w:hint="cs"/>
          <w:rtl/>
        </w:rPr>
        <w:t>,</w:t>
      </w:r>
      <w:r w:rsidR="009923BE">
        <w:rPr>
          <w:rFonts w:cs="Arial" w:hint="cs"/>
          <w:rtl/>
        </w:rPr>
        <w:t xml:space="preserve"> שכן אין חשש להרהורי עב</w:t>
      </w:r>
      <w:r w:rsidR="00901D0B">
        <w:rPr>
          <w:rFonts w:cs="Arial" w:hint="cs"/>
          <w:rtl/>
        </w:rPr>
        <w:t>י</w:t>
      </w:r>
      <w:r w:rsidR="009923BE">
        <w:rPr>
          <w:rFonts w:cs="Arial" w:hint="cs"/>
          <w:rtl/>
        </w:rPr>
        <w:t>רה</w:t>
      </w:r>
      <w:r>
        <w:rPr>
          <w:rFonts w:cs="Arial" w:hint="cs"/>
          <w:rtl/>
        </w:rPr>
        <w:t xml:space="preserve">. </w:t>
      </w:r>
      <w:r w:rsidR="00EE02B7">
        <w:rPr>
          <w:rFonts w:cs="Arial" w:hint="cs"/>
          <w:rtl/>
        </w:rPr>
        <w:t>ב</w:t>
      </w:r>
      <w:r w:rsidR="005000C4">
        <w:rPr>
          <w:rFonts w:cs="Arial" w:hint="cs"/>
          <w:rtl/>
        </w:rPr>
        <w:t>כיוון דומה</w:t>
      </w:r>
      <w:r w:rsidR="00EE02B7">
        <w:rPr>
          <w:rFonts w:cs="Arial" w:hint="cs"/>
          <w:rtl/>
        </w:rPr>
        <w:t xml:space="preserve"> </w:t>
      </w:r>
      <w:r w:rsidR="00A406F1">
        <w:rPr>
          <w:rFonts w:cs="Arial" w:hint="cs"/>
          <w:rtl/>
        </w:rPr>
        <w:t xml:space="preserve">הלך </w:t>
      </w:r>
      <w:r w:rsidR="00A406F1">
        <w:rPr>
          <w:rFonts w:cs="Arial" w:hint="cs"/>
          <w:b/>
          <w:bCs/>
          <w:rtl/>
        </w:rPr>
        <w:t>ה</w:t>
      </w:r>
      <w:r w:rsidR="00EE02B7" w:rsidRPr="00EE02B7">
        <w:rPr>
          <w:rFonts w:cs="Arial" w:hint="cs"/>
          <w:b/>
          <w:bCs/>
          <w:rtl/>
        </w:rPr>
        <w:t>באר שבע</w:t>
      </w:r>
      <w:r w:rsidR="00EE02B7">
        <w:rPr>
          <w:rFonts w:cs="Arial" w:hint="cs"/>
          <w:rtl/>
        </w:rPr>
        <w:t xml:space="preserve"> </w:t>
      </w:r>
      <w:r w:rsidR="00EE02B7">
        <w:rPr>
          <w:rFonts w:cs="Arial" w:hint="cs"/>
          <w:sz w:val="18"/>
          <w:szCs w:val="18"/>
          <w:rtl/>
        </w:rPr>
        <w:t>(ב, ג)</w:t>
      </w:r>
      <w:r w:rsidR="00EE02B7">
        <w:rPr>
          <w:rFonts w:cs="Arial" w:hint="cs"/>
          <w:rtl/>
        </w:rPr>
        <w:t>, שמכיוון ששירת</w:t>
      </w:r>
      <w:r w:rsidR="005000C4">
        <w:rPr>
          <w:rFonts w:cs="Arial" w:hint="cs"/>
          <w:rtl/>
        </w:rPr>
        <w:t xml:space="preserve">ן </w:t>
      </w:r>
      <w:r w:rsidR="00EE02B7">
        <w:rPr>
          <w:rFonts w:cs="Arial" w:hint="cs"/>
          <w:rtl/>
        </w:rPr>
        <w:t xml:space="preserve">הייתה על פי </w:t>
      </w:r>
      <w:r w:rsidR="005D0633">
        <w:rPr>
          <w:rFonts w:cs="Arial" w:hint="cs"/>
          <w:rtl/>
        </w:rPr>
        <w:t xml:space="preserve">ציווי ה', לא היה חשש להרהורי עבירה, </w:t>
      </w:r>
      <w:r w:rsidR="00A406F1">
        <w:rPr>
          <w:rFonts w:cs="Arial" w:hint="cs"/>
          <w:rtl/>
        </w:rPr>
        <w:t>ו</w:t>
      </w:r>
      <w:r w:rsidR="008575DC">
        <w:rPr>
          <w:rFonts w:cs="Arial" w:hint="cs"/>
          <w:rtl/>
        </w:rPr>
        <w:t xml:space="preserve">הותרה </w:t>
      </w:r>
      <w:r w:rsidR="005D0633">
        <w:rPr>
          <w:rFonts w:cs="Arial" w:hint="cs"/>
          <w:rtl/>
        </w:rPr>
        <w:t>שירת נשים וגברים יחד.</w:t>
      </w:r>
      <w:r w:rsidR="009923BE">
        <w:rPr>
          <w:rFonts w:cs="Arial" w:hint="cs"/>
          <w:rtl/>
        </w:rPr>
        <w:t xml:space="preserve"> ובלשו</w:t>
      </w:r>
      <w:r w:rsidR="001B5CA8">
        <w:rPr>
          <w:rFonts w:cs="Arial" w:hint="cs"/>
          <w:rtl/>
        </w:rPr>
        <w:t>ן החיד''א:</w:t>
      </w:r>
    </w:p>
    <w:p w14:paraId="036E6F74" w14:textId="2AE2F611" w:rsidR="005D0633" w:rsidRDefault="001B5CA8" w:rsidP="00F32332">
      <w:pPr>
        <w:spacing w:after="60"/>
        <w:ind w:left="720"/>
        <w:rPr>
          <w:rFonts w:cs="Arial"/>
          <w:rtl/>
        </w:rPr>
      </w:pPr>
      <w:r>
        <w:rPr>
          <w:rFonts w:cs="Arial" w:hint="cs"/>
          <w:rtl/>
        </w:rPr>
        <w:t>''</w:t>
      </w:r>
      <w:r w:rsidRPr="001B5CA8">
        <w:rPr>
          <w:rFonts w:cs="Arial" w:hint="cs"/>
          <w:rtl/>
        </w:rPr>
        <w:t xml:space="preserve">ועוד אפשר לומר במאמר הזה דאמרינן קול באשה ערוה ואמרו </w:t>
      </w:r>
      <w:r w:rsidR="00B77E4E">
        <w:rPr>
          <w:rFonts w:cs="Arial" w:hint="cs"/>
          <w:rtl/>
        </w:rPr>
        <w:t xml:space="preserve">פרק </w:t>
      </w:r>
      <w:r w:rsidRPr="001B5CA8">
        <w:rPr>
          <w:rFonts w:cs="Arial" w:hint="cs"/>
          <w:rtl/>
        </w:rPr>
        <w:t>כל היד גבי אוחז באמה דכי איכא אימתא דשכינתא ליכא הרהור וה</w:t>
      </w:r>
      <w:r>
        <w:rPr>
          <w:rFonts w:cs="Arial" w:hint="cs"/>
          <w:rtl/>
        </w:rPr>
        <w:t xml:space="preserve">וא הדין </w:t>
      </w:r>
      <w:r w:rsidRPr="001B5CA8">
        <w:rPr>
          <w:rFonts w:cs="Arial" w:hint="cs"/>
          <w:rtl/>
        </w:rPr>
        <w:t>נאמר כשיש גלוי שכינה בפרהסיא אז איכא אימתא דשכינתא וליכא הרהורים ויכולים אנשים ונשים לשיר ואין לחוש</w:t>
      </w:r>
      <w:r>
        <w:rPr>
          <w:rFonts w:cs="Arial" w:hint="cs"/>
          <w:rtl/>
        </w:rPr>
        <w:t>.</w:t>
      </w:r>
      <w:r w:rsidRPr="001B5CA8">
        <w:rPr>
          <w:rFonts w:cs="Arial" w:hint="cs"/>
          <w:rtl/>
        </w:rPr>
        <w:t xml:space="preserve"> לכן אמר ותקח מרים הנביאה את הת"ף בידה רמז שכבשה הפלונית גימטריא ת"ף תחת ידה</w:t>
      </w:r>
      <w:r>
        <w:rPr>
          <w:rFonts w:cs="Arial" w:hint="cs"/>
          <w:rtl/>
        </w:rPr>
        <w:t>.''</w:t>
      </w:r>
    </w:p>
    <w:p w14:paraId="0CDF9E7A" w14:textId="5361ED09" w:rsidR="000163D2" w:rsidRDefault="00E76C6F" w:rsidP="000163D2">
      <w:pPr>
        <w:spacing w:after="60"/>
        <w:rPr>
          <w:rFonts w:cs="Arial"/>
          <w:rtl/>
        </w:rPr>
      </w:pPr>
      <w:r>
        <w:rPr>
          <w:rFonts w:cs="Arial" w:hint="cs"/>
          <w:rtl/>
        </w:rPr>
        <w:t xml:space="preserve">ב. </w:t>
      </w:r>
      <w:r w:rsidR="000163D2">
        <w:rPr>
          <w:rFonts w:cs="Arial" w:hint="cs"/>
          <w:rtl/>
        </w:rPr>
        <w:t xml:space="preserve">אמנם יש קושי בפירושיהם, </w:t>
      </w:r>
      <w:r w:rsidR="009923BE">
        <w:rPr>
          <w:rFonts w:cs="Arial" w:hint="cs"/>
          <w:rtl/>
        </w:rPr>
        <w:t>שכן גם אם ניתן לומר כך בשירת מרים ודבורה, יש מקרים בהם לא מסתבר לומר כך</w:t>
      </w:r>
      <w:r w:rsidR="00954C12">
        <w:rPr>
          <w:rFonts w:cs="Arial" w:hint="cs"/>
          <w:rtl/>
        </w:rPr>
        <w:t>.</w:t>
      </w:r>
      <w:r w:rsidR="009923BE">
        <w:rPr>
          <w:rFonts w:cs="Arial" w:hint="cs"/>
          <w:rtl/>
        </w:rPr>
        <w:t xml:space="preserve"> </w:t>
      </w:r>
      <w:r w:rsidR="000163D2">
        <w:rPr>
          <w:rFonts w:cs="Arial" w:hint="cs"/>
          <w:rtl/>
        </w:rPr>
        <w:t xml:space="preserve">לדוגמא, ברזילי הגלעדי אומר לדוד </w:t>
      </w:r>
      <w:r w:rsidR="000163D2">
        <w:rPr>
          <w:rFonts w:cs="Arial" w:hint="cs"/>
          <w:sz w:val="18"/>
          <w:szCs w:val="18"/>
          <w:rtl/>
        </w:rPr>
        <w:t>(שמואל ב, יט</w:t>
      </w:r>
      <w:r w:rsidR="009F04EE">
        <w:rPr>
          <w:rFonts w:cs="Arial" w:hint="cs"/>
          <w:sz w:val="18"/>
          <w:szCs w:val="18"/>
          <w:rtl/>
        </w:rPr>
        <w:t>,</w:t>
      </w:r>
      <w:r w:rsidR="000163D2">
        <w:rPr>
          <w:rFonts w:cs="Arial" w:hint="cs"/>
          <w:sz w:val="18"/>
          <w:szCs w:val="18"/>
          <w:rtl/>
        </w:rPr>
        <w:t xml:space="preserve"> לו)</w:t>
      </w:r>
      <w:r w:rsidR="000163D2">
        <w:rPr>
          <w:rFonts w:cs="Arial" w:hint="cs"/>
          <w:rtl/>
        </w:rPr>
        <w:t xml:space="preserve">, שאין טעם שייתן לו שכר על נאמנותו בזמן מרד אבשלום בכך שייקח אותו לארמון, כיוון שהוא כבר זקן </w:t>
      </w:r>
      <w:r w:rsidR="009F04EE">
        <w:rPr>
          <w:rFonts w:cs="Arial" w:hint="cs"/>
          <w:rtl/>
        </w:rPr>
        <w:t>''</w:t>
      </w:r>
      <w:r w:rsidR="009F04EE" w:rsidRPr="009F04EE">
        <w:rPr>
          <w:rFonts w:cs="Arial"/>
          <w:rtl/>
        </w:rPr>
        <w:t>אִם־אֶשְׁמַ֣ע ע֔וֹד בְּק֖וֹל שָׁרִ֣ים וְשָׁר֑וֹת</w:t>
      </w:r>
      <w:r w:rsidR="009F04EE">
        <w:rPr>
          <w:rFonts w:cs="Arial" w:hint="cs"/>
          <w:rtl/>
        </w:rPr>
        <w:t>''</w:t>
      </w:r>
      <w:r w:rsidR="009F04EE" w:rsidRPr="009F04EE">
        <w:rPr>
          <w:rFonts w:cs="Arial"/>
          <w:rtl/>
        </w:rPr>
        <w:t xml:space="preserve"> </w:t>
      </w:r>
      <w:r w:rsidR="000163D2">
        <w:rPr>
          <w:rFonts w:cs="Arial" w:hint="cs"/>
          <w:rtl/>
        </w:rPr>
        <w:t xml:space="preserve">- </w:t>
      </w:r>
      <w:r w:rsidR="0003197A">
        <w:rPr>
          <w:rFonts w:cs="Arial" w:hint="cs"/>
          <w:rtl/>
        </w:rPr>
        <w:t xml:space="preserve">ובארמון דוד </w:t>
      </w:r>
      <w:r w:rsidR="000163D2">
        <w:rPr>
          <w:rFonts w:cs="Arial" w:hint="cs"/>
          <w:rtl/>
        </w:rPr>
        <w:t>לא שרתה נבואה או רוח הקודש</w:t>
      </w:r>
      <w:r w:rsidR="000163D2" w:rsidRPr="00A4363B">
        <w:rPr>
          <w:rFonts w:cs="Arial" w:hint="cs"/>
          <w:rtl/>
        </w:rPr>
        <w:t>.</w:t>
      </w:r>
      <w:r w:rsidR="000163D2">
        <w:rPr>
          <w:rFonts w:cs="Arial" w:hint="cs"/>
          <w:rtl/>
        </w:rPr>
        <w:t xml:space="preserve"> </w:t>
      </w:r>
    </w:p>
    <w:p w14:paraId="76E991CA" w14:textId="351C83C0" w:rsidR="00973E73" w:rsidRDefault="005D0633" w:rsidP="00DA6048">
      <w:pPr>
        <w:spacing w:after="60"/>
        <w:rPr>
          <w:rFonts w:cs="Arial"/>
          <w:rtl/>
        </w:rPr>
      </w:pPr>
      <w:r>
        <w:rPr>
          <w:rFonts w:cs="Arial" w:hint="cs"/>
          <w:rtl/>
        </w:rPr>
        <w:t>לכן נראה לתרץ, ש</w:t>
      </w:r>
      <w:r w:rsidR="003864D3">
        <w:rPr>
          <w:rFonts w:cs="Arial" w:hint="cs"/>
          <w:rtl/>
        </w:rPr>
        <w:t xml:space="preserve">בזמן </w:t>
      </w:r>
      <w:r w:rsidR="00112AFF">
        <w:rPr>
          <w:rFonts w:cs="Arial" w:hint="cs"/>
          <w:rtl/>
        </w:rPr>
        <w:t xml:space="preserve">התנ''ך </w:t>
      </w:r>
      <w:r w:rsidR="003864D3">
        <w:rPr>
          <w:rFonts w:cs="Arial" w:hint="cs"/>
          <w:rtl/>
        </w:rPr>
        <w:t xml:space="preserve">כלל לא </w:t>
      </w:r>
      <w:r w:rsidR="003E168F">
        <w:rPr>
          <w:rFonts w:cs="Arial" w:hint="cs"/>
          <w:rtl/>
        </w:rPr>
        <w:t xml:space="preserve">היה </w:t>
      </w:r>
      <w:r w:rsidR="003864D3">
        <w:rPr>
          <w:rFonts w:cs="Arial" w:hint="cs"/>
          <w:rtl/>
        </w:rPr>
        <w:t xml:space="preserve">איסור </w:t>
      </w:r>
      <w:r w:rsidR="0066790C">
        <w:rPr>
          <w:rFonts w:cs="Arial" w:hint="cs"/>
          <w:rtl/>
        </w:rPr>
        <w:t xml:space="preserve">לשמוע </w:t>
      </w:r>
      <w:r w:rsidR="003864D3">
        <w:rPr>
          <w:rFonts w:cs="Arial" w:hint="cs"/>
          <w:rtl/>
        </w:rPr>
        <w:t>שירת נשים</w:t>
      </w:r>
      <w:r w:rsidR="000F68AD">
        <w:rPr>
          <w:rFonts w:cs="Arial" w:hint="cs"/>
          <w:rtl/>
        </w:rPr>
        <w:t>,</w:t>
      </w:r>
      <w:r w:rsidR="008F3007">
        <w:rPr>
          <w:rFonts w:cs="Arial" w:hint="cs"/>
          <w:rtl/>
        </w:rPr>
        <w:t xml:space="preserve"> </w:t>
      </w:r>
      <w:r w:rsidR="000F68AD">
        <w:rPr>
          <w:rFonts w:cs="Arial" w:hint="cs"/>
          <w:rtl/>
        </w:rPr>
        <w:t>ש</w:t>
      </w:r>
      <w:r w:rsidR="009809D2">
        <w:rPr>
          <w:rFonts w:cs="Arial" w:hint="cs"/>
          <w:rtl/>
        </w:rPr>
        <w:t>הרי</w:t>
      </w:r>
      <w:r w:rsidR="005000C4">
        <w:rPr>
          <w:rFonts w:cs="Arial" w:hint="cs"/>
          <w:rtl/>
        </w:rPr>
        <w:t xml:space="preserve"> </w:t>
      </w:r>
      <w:r w:rsidR="003864D3">
        <w:rPr>
          <w:rFonts w:cs="Arial" w:hint="cs"/>
          <w:rtl/>
        </w:rPr>
        <w:t xml:space="preserve">לדעת רוב </w:t>
      </w:r>
      <w:r w:rsidR="003E168F">
        <w:rPr>
          <w:rFonts w:cs="Arial" w:hint="cs"/>
          <w:rtl/>
        </w:rPr>
        <w:t>הפוסקים</w:t>
      </w:r>
      <w:r w:rsidR="003864D3">
        <w:rPr>
          <w:rFonts w:cs="Arial" w:hint="cs"/>
          <w:rtl/>
        </w:rPr>
        <w:t xml:space="preserve"> </w:t>
      </w:r>
      <w:r w:rsidR="008A5A53">
        <w:rPr>
          <w:rFonts w:cs="Arial" w:hint="cs"/>
          <w:rtl/>
        </w:rPr>
        <w:t>ו</w:t>
      </w:r>
      <w:r w:rsidR="003864D3">
        <w:rPr>
          <w:rFonts w:cs="Arial" w:hint="cs"/>
          <w:rtl/>
        </w:rPr>
        <w:t>ב</w:t>
      </w:r>
      <w:r w:rsidR="003E168F">
        <w:rPr>
          <w:rFonts w:cs="Arial" w:hint="cs"/>
          <w:rtl/>
        </w:rPr>
        <w:t>י</w:t>
      </w:r>
      <w:r w:rsidR="003864D3">
        <w:rPr>
          <w:rFonts w:cs="Arial" w:hint="cs"/>
          <w:rtl/>
        </w:rPr>
        <w:t xml:space="preserve">ניהם </w:t>
      </w:r>
      <w:r w:rsidR="003864D3" w:rsidRPr="003864D3">
        <w:rPr>
          <w:rFonts w:cs="Arial" w:hint="cs"/>
          <w:b/>
          <w:bCs/>
          <w:rtl/>
        </w:rPr>
        <w:t>הרמב''ן</w:t>
      </w:r>
      <w:r w:rsidR="003864D3">
        <w:rPr>
          <w:rFonts w:cs="Arial" w:hint="cs"/>
          <w:rtl/>
        </w:rPr>
        <w:t xml:space="preserve"> </w:t>
      </w:r>
      <w:r w:rsidR="003864D3">
        <w:rPr>
          <w:rFonts w:cs="Arial" w:hint="cs"/>
          <w:sz w:val="18"/>
          <w:szCs w:val="18"/>
          <w:rtl/>
        </w:rPr>
        <w:t>(השגות על הרמב''ם, ל''ת שנג)</w:t>
      </w:r>
      <w:r w:rsidR="003864D3">
        <w:rPr>
          <w:rFonts w:cs="Arial" w:hint="cs"/>
          <w:rtl/>
        </w:rPr>
        <w:t xml:space="preserve">, </w:t>
      </w:r>
      <w:r w:rsidR="003864D3" w:rsidRPr="003864D3">
        <w:rPr>
          <w:rFonts w:cs="Arial" w:hint="cs"/>
          <w:b/>
          <w:bCs/>
          <w:rtl/>
        </w:rPr>
        <w:t>היראים</w:t>
      </w:r>
      <w:r w:rsidR="003864D3">
        <w:rPr>
          <w:rFonts w:cs="Arial" w:hint="cs"/>
          <w:rtl/>
        </w:rPr>
        <w:t xml:space="preserve"> </w:t>
      </w:r>
      <w:r w:rsidR="003864D3">
        <w:rPr>
          <w:rFonts w:cs="Arial" w:hint="cs"/>
          <w:sz w:val="18"/>
          <w:szCs w:val="18"/>
          <w:rtl/>
        </w:rPr>
        <w:t>(מרדכי ברכות אות פ)</w:t>
      </w:r>
      <w:r w:rsidR="003864D3">
        <w:rPr>
          <w:rFonts w:cs="Arial" w:hint="cs"/>
          <w:rtl/>
        </w:rPr>
        <w:t>,</w:t>
      </w:r>
      <w:r w:rsidR="005C1EF5">
        <w:rPr>
          <w:rFonts w:cs="Arial" w:hint="cs"/>
          <w:rtl/>
        </w:rPr>
        <w:t xml:space="preserve"> </w:t>
      </w:r>
      <w:r w:rsidR="005C1EF5" w:rsidRPr="005C1EF5">
        <w:rPr>
          <w:rFonts w:cs="Arial" w:hint="cs"/>
          <w:b/>
          <w:bCs/>
          <w:rtl/>
        </w:rPr>
        <w:t>כף החיים</w:t>
      </w:r>
      <w:r w:rsidR="005C1EF5">
        <w:rPr>
          <w:rFonts w:cs="Arial" w:hint="cs"/>
          <w:rtl/>
        </w:rPr>
        <w:t xml:space="preserve"> </w:t>
      </w:r>
      <w:r w:rsidR="005C1EF5">
        <w:rPr>
          <w:rFonts w:cs="Arial" w:hint="cs"/>
          <w:sz w:val="18"/>
          <w:szCs w:val="18"/>
          <w:rtl/>
        </w:rPr>
        <w:t>(</w:t>
      </w:r>
      <w:r w:rsidR="00193E56">
        <w:rPr>
          <w:rFonts w:cs="Arial" w:hint="cs"/>
          <w:sz w:val="18"/>
          <w:szCs w:val="18"/>
          <w:rtl/>
        </w:rPr>
        <w:t xml:space="preserve">או''ח </w:t>
      </w:r>
      <w:r w:rsidR="005C1EF5">
        <w:rPr>
          <w:rFonts w:cs="Arial" w:hint="cs"/>
          <w:sz w:val="18"/>
          <w:szCs w:val="18"/>
          <w:rtl/>
        </w:rPr>
        <w:t>עה, כז)</w:t>
      </w:r>
      <w:r w:rsidR="00525A50">
        <w:rPr>
          <w:rFonts w:cs="Arial" w:hint="cs"/>
          <w:rtl/>
        </w:rPr>
        <w:t>,</w:t>
      </w:r>
      <w:r w:rsidR="005C1EF5">
        <w:rPr>
          <w:rFonts w:cs="Arial" w:hint="cs"/>
          <w:sz w:val="18"/>
          <w:szCs w:val="18"/>
          <w:rtl/>
        </w:rPr>
        <w:t xml:space="preserve"> </w:t>
      </w:r>
      <w:r w:rsidR="005C1EF5" w:rsidRPr="005C1EF5">
        <w:rPr>
          <w:rFonts w:cs="Arial" w:hint="cs"/>
          <w:b/>
          <w:bCs/>
          <w:rtl/>
        </w:rPr>
        <w:t>הנשמת אדם</w:t>
      </w:r>
      <w:r w:rsidR="005C1EF5">
        <w:rPr>
          <w:rFonts w:cs="Arial" w:hint="cs"/>
          <w:rtl/>
        </w:rPr>
        <w:t xml:space="preserve"> </w:t>
      </w:r>
      <w:r w:rsidR="005C1EF5">
        <w:rPr>
          <w:rFonts w:cs="Arial" w:hint="cs"/>
          <w:sz w:val="18"/>
          <w:szCs w:val="18"/>
          <w:rtl/>
        </w:rPr>
        <w:t>(שם)</w:t>
      </w:r>
      <w:r w:rsidR="00525A50">
        <w:rPr>
          <w:rFonts w:cs="Arial" w:hint="cs"/>
          <w:rtl/>
        </w:rPr>
        <w:t xml:space="preserve"> ועוד</w:t>
      </w:r>
      <w:r w:rsidR="005C1EF5">
        <w:rPr>
          <w:rFonts w:cs="Arial" w:hint="cs"/>
          <w:rtl/>
        </w:rPr>
        <w:t>, האיסור לשמוע קול אשה שרה</w:t>
      </w:r>
      <w:r w:rsidR="009C3C1B">
        <w:rPr>
          <w:rFonts w:cs="Arial" w:hint="cs"/>
          <w:rtl/>
        </w:rPr>
        <w:t xml:space="preserve"> </w:t>
      </w:r>
      <w:r w:rsidR="005C1EF5">
        <w:rPr>
          <w:rFonts w:cs="Arial" w:hint="cs"/>
          <w:rtl/>
        </w:rPr>
        <w:t>הוא רק מדרבנן</w:t>
      </w:r>
      <w:r w:rsidR="004D554C">
        <w:rPr>
          <w:rFonts w:cs="Arial" w:hint="cs"/>
          <w:rtl/>
        </w:rPr>
        <w:t>.</w:t>
      </w:r>
    </w:p>
    <w:p w14:paraId="798AE073" w14:textId="36E1EA8C" w:rsidR="00146818" w:rsidRPr="00840D21" w:rsidRDefault="00840D21" w:rsidP="00FA23DE">
      <w:pPr>
        <w:spacing w:after="40"/>
        <w:rPr>
          <w:rFonts w:cs="Arial"/>
          <w:u w:val="single"/>
          <w:rtl/>
        </w:rPr>
      </w:pPr>
      <w:r w:rsidRPr="00840D21">
        <w:rPr>
          <w:rFonts w:cs="Arial" w:hint="cs"/>
          <w:u w:val="single"/>
          <w:rtl/>
        </w:rPr>
        <w:lastRenderedPageBreak/>
        <w:t>זמן האיסור</w:t>
      </w:r>
    </w:p>
    <w:p w14:paraId="5FD19589" w14:textId="2CDAA412" w:rsidR="008358FB" w:rsidRDefault="00F446C4" w:rsidP="00FA23DE">
      <w:pPr>
        <w:spacing w:after="40"/>
        <w:rPr>
          <w:rFonts w:cs="Arial"/>
          <w:rtl/>
        </w:rPr>
      </w:pPr>
      <w:r>
        <w:rPr>
          <w:rFonts w:cs="Arial" w:hint="cs"/>
          <w:rtl/>
        </w:rPr>
        <w:t xml:space="preserve">כאשר הגמרא </w:t>
      </w:r>
      <w:r w:rsidR="00596951">
        <w:rPr>
          <w:rFonts w:cs="Arial" w:hint="cs"/>
          <w:rtl/>
        </w:rPr>
        <w:t xml:space="preserve">במסכת ברכות </w:t>
      </w:r>
      <w:r>
        <w:rPr>
          <w:rFonts w:cs="Arial" w:hint="cs"/>
          <w:rtl/>
        </w:rPr>
        <w:t>אוסרת לשמוע קול אשה,</w:t>
      </w:r>
      <w:r w:rsidR="00596951">
        <w:rPr>
          <w:rFonts w:cs="Arial" w:hint="cs"/>
          <w:rtl/>
        </w:rPr>
        <w:t xml:space="preserve"> </w:t>
      </w:r>
      <w:r w:rsidR="00135EA7">
        <w:rPr>
          <w:rFonts w:cs="Arial" w:hint="cs"/>
          <w:rtl/>
        </w:rPr>
        <w:t xml:space="preserve">היא הביאה </w:t>
      </w:r>
      <w:r w:rsidR="00642B6C">
        <w:rPr>
          <w:rFonts w:cs="Arial" w:hint="cs"/>
          <w:rtl/>
        </w:rPr>
        <w:t xml:space="preserve">בנוסף </w:t>
      </w:r>
      <w:r w:rsidR="006D093B">
        <w:rPr>
          <w:rFonts w:cs="Arial" w:hint="cs"/>
          <w:rtl/>
        </w:rPr>
        <w:t>מימרא</w:t>
      </w:r>
      <w:r w:rsidR="005000C4">
        <w:rPr>
          <w:rFonts w:cs="Arial" w:hint="cs"/>
          <w:rtl/>
        </w:rPr>
        <w:t xml:space="preserve"> בה נאמר</w:t>
      </w:r>
      <w:r w:rsidR="005824BD">
        <w:rPr>
          <w:rFonts w:cs="Arial" w:hint="cs"/>
          <w:rtl/>
        </w:rPr>
        <w:t xml:space="preserve"> שאסור לאדם לראות </w:t>
      </w:r>
      <w:r w:rsidR="003672A7">
        <w:rPr>
          <w:rFonts w:cs="Arial" w:hint="cs"/>
          <w:rtl/>
        </w:rPr>
        <w:t xml:space="preserve">את שוק </w:t>
      </w:r>
      <w:r w:rsidR="007E2907">
        <w:rPr>
          <w:rFonts w:cs="Arial" w:hint="cs"/>
          <w:rtl/>
        </w:rPr>
        <w:t xml:space="preserve">אשתו </w:t>
      </w:r>
      <w:r w:rsidR="005824BD">
        <w:rPr>
          <w:rFonts w:cs="Arial" w:hint="cs"/>
          <w:rtl/>
        </w:rPr>
        <w:t>בזמן שהוא קורא קריאת שמע</w:t>
      </w:r>
      <w:r w:rsidR="00596951">
        <w:rPr>
          <w:rFonts w:cs="Arial" w:hint="cs"/>
          <w:rtl/>
        </w:rPr>
        <w:t xml:space="preserve">. האיסור לראות את טפח אשתו, נוהג רק בזמן קריאת שמע, דנו הראשונים האם גם האיסור לשמוע אשה שרה נוהג רק בזמן קריאת שמע: </w:t>
      </w:r>
      <w:r w:rsidR="00F4062A">
        <w:rPr>
          <w:rFonts w:cs="Arial" w:hint="cs"/>
          <w:rtl/>
        </w:rPr>
        <w:t xml:space="preserve"> </w:t>
      </w:r>
      <w:r w:rsidR="005824BD">
        <w:rPr>
          <w:rFonts w:cs="Arial" w:hint="cs"/>
          <w:rtl/>
        </w:rPr>
        <w:t xml:space="preserve">                                    </w:t>
      </w:r>
    </w:p>
    <w:p w14:paraId="0662890E" w14:textId="6920A6F2" w:rsidR="0027205C" w:rsidRDefault="00F446C4" w:rsidP="00FA23DE">
      <w:pPr>
        <w:spacing w:after="40"/>
        <w:rPr>
          <w:rtl/>
        </w:rPr>
      </w:pPr>
      <w:r>
        <w:rPr>
          <w:rFonts w:cs="Arial" w:hint="cs"/>
          <w:rtl/>
        </w:rPr>
        <w:t>א.</w:t>
      </w:r>
      <w:r w:rsidR="00F4062A">
        <w:rPr>
          <w:rFonts w:cs="Arial" w:hint="cs"/>
          <w:rtl/>
        </w:rPr>
        <w:t xml:space="preserve"> </w:t>
      </w:r>
      <w:r w:rsidR="00934B7D" w:rsidRPr="00445400">
        <w:rPr>
          <w:rFonts w:hint="cs"/>
          <w:b/>
          <w:bCs/>
          <w:rtl/>
        </w:rPr>
        <w:t>הרא''ה</w:t>
      </w:r>
      <w:r w:rsidR="00934B7D">
        <w:rPr>
          <w:rFonts w:hint="cs"/>
          <w:rtl/>
        </w:rPr>
        <w:t xml:space="preserve"> </w:t>
      </w:r>
      <w:r w:rsidR="00934B7D">
        <w:rPr>
          <w:rFonts w:hint="cs"/>
          <w:sz w:val="18"/>
          <w:szCs w:val="18"/>
          <w:rtl/>
        </w:rPr>
        <w:t>(ברכות כד)</w:t>
      </w:r>
      <w:r w:rsidR="00934B7D">
        <w:rPr>
          <w:rFonts w:hint="cs"/>
          <w:rtl/>
        </w:rPr>
        <w:t xml:space="preserve"> </w:t>
      </w:r>
      <w:r w:rsidR="00934B7D">
        <w:rPr>
          <w:rFonts w:cs="Arial" w:hint="cs"/>
          <w:b/>
          <w:bCs/>
          <w:rtl/>
        </w:rPr>
        <w:t>ו</w:t>
      </w:r>
      <w:r w:rsidR="00934B7D" w:rsidRPr="0001591A">
        <w:rPr>
          <w:rFonts w:cs="Arial" w:hint="cs"/>
          <w:b/>
          <w:bCs/>
          <w:rtl/>
        </w:rPr>
        <w:t>המרדכי</w:t>
      </w:r>
      <w:r w:rsidR="00934B7D">
        <w:rPr>
          <w:rFonts w:cs="Arial" w:hint="cs"/>
          <w:rtl/>
        </w:rPr>
        <w:t xml:space="preserve"> </w:t>
      </w:r>
      <w:r w:rsidR="00934B7D">
        <w:rPr>
          <w:rFonts w:cs="Arial" w:hint="cs"/>
          <w:sz w:val="18"/>
          <w:szCs w:val="18"/>
          <w:rtl/>
        </w:rPr>
        <w:t>(אות פ)</w:t>
      </w:r>
      <w:r w:rsidR="00934B7D">
        <w:rPr>
          <w:rFonts w:cs="Arial"/>
          <w:sz w:val="18"/>
          <w:szCs w:val="18"/>
        </w:rPr>
        <w:t xml:space="preserve"> </w:t>
      </w:r>
      <w:r w:rsidR="00934B7D">
        <w:rPr>
          <w:rFonts w:hint="cs"/>
          <w:rtl/>
        </w:rPr>
        <w:t xml:space="preserve">בשם </w:t>
      </w:r>
      <w:r w:rsidR="00934B7D" w:rsidRPr="0001591A">
        <w:rPr>
          <w:rFonts w:hint="cs"/>
          <w:b/>
          <w:bCs/>
          <w:rtl/>
        </w:rPr>
        <w:t>רב האי גאון</w:t>
      </w:r>
      <w:r w:rsidR="00934B7D">
        <w:rPr>
          <w:rFonts w:cs="Arial" w:hint="cs"/>
          <w:rtl/>
        </w:rPr>
        <w:t xml:space="preserve"> הבינו, שאכן האיסור נוהג רק בזמן קריאת שמע. הסיבה נאסרה השמיעה דווקא בזמן קריאת שמע ולא בשאר הזמנים היא, שבקריאת שמע האדם צריך להיות מכוון לקבל עול מלכות שמיים במלא הריכוז, ולכן נאסרו דברים שבדרך כלל מותרים</w:t>
      </w:r>
      <w:r w:rsidR="00596951" w:rsidRPr="00596951">
        <w:rPr>
          <w:rFonts w:hint="cs"/>
          <w:rtl/>
        </w:rPr>
        <w:t>.</w:t>
      </w:r>
      <w:r w:rsidR="006F7017">
        <w:rPr>
          <w:rFonts w:hint="cs"/>
          <w:b/>
          <w:bCs/>
          <w:rtl/>
        </w:rPr>
        <w:t xml:space="preserve"> </w:t>
      </w:r>
    </w:p>
    <w:p w14:paraId="0D30A13A" w14:textId="5F00D58D" w:rsidR="003F17E0" w:rsidRDefault="0074059E" w:rsidP="00FA23DE">
      <w:pPr>
        <w:spacing w:after="40"/>
        <w:rPr>
          <w:rtl/>
        </w:rPr>
      </w:pPr>
      <w:r>
        <w:rPr>
          <w:rFonts w:hint="cs"/>
          <w:rtl/>
        </w:rPr>
        <w:t xml:space="preserve">ב. </w:t>
      </w:r>
      <w:r w:rsidR="00596951" w:rsidRPr="00226A54">
        <w:rPr>
          <w:rFonts w:hint="cs"/>
          <w:b/>
          <w:bCs/>
          <w:rtl/>
        </w:rPr>
        <w:t>הרמב''ם</w:t>
      </w:r>
      <w:r w:rsidR="00596951">
        <w:rPr>
          <w:rFonts w:hint="cs"/>
          <w:rtl/>
        </w:rPr>
        <w:t xml:space="preserve"> </w:t>
      </w:r>
      <w:r w:rsidR="00596951">
        <w:rPr>
          <w:rFonts w:hint="cs"/>
          <w:sz w:val="18"/>
          <w:szCs w:val="18"/>
          <w:rtl/>
        </w:rPr>
        <w:t xml:space="preserve">(איסורי ביאה כא, ב) </w:t>
      </w:r>
      <w:r w:rsidR="00596951" w:rsidRPr="00226A54">
        <w:rPr>
          <w:rFonts w:hint="cs"/>
          <w:b/>
          <w:bCs/>
          <w:rtl/>
        </w:rPr>
        <w:t>הרשב''א</w:t>
      </w:r>
      <w:r w:rsidR="00596951">
        <w:rPr>
          <w:rFonts w:hint="cs"/>
          <w:rtl/>
        </w:rPr>
        <w:t xml:space="preserve"> </w:t>
      </w:r>
      <w:r w:rsidR="00596951">
        <w:rPr>
          <w:rFonts w:hint="cs"/>
          <w:sz w:val="18"/>
          <w:szCs w:val="18"/>
          <w:rtl/>
        </w:rPr>
        <w:t>(ברכות שם ד''ה והא)</w:t>
      </w:r>
      <w:r w:rsidR="00596951">
        <w:rPr>
          <w:rFonts w:hint="cs"/>
          <w:rtl/>
        </w:rPr>
        <w:t xml:space="preserve">, </w:t>
      </w:r>
      <w:r w:rsidR="00596951" w:rsidRPr="003F17E0">
        <w:rPr>
          <w:rFonts w:hint="cs"/>
          <w:b/>
          <w:bCs/>
          <w:rtl/>
        </w:rPr>
        <w:t>הרא''ש</w:t>
      </w:r>
      <w:r w:rsidR="00596951">
        <w:rPr>
          <w:rFonts w:hint="cs"/>
          <w:b/>
          <w:bCs/>
          <w:rtl/>
        </w:rPr>
        <w:t xml:space="preserve"> </w:t>
      </w:r>
      <w:r w:rsidR="00596951">
        <w:rPr>
          <w:rFonts w:hint="cs"/>
          <w:sz w:val="18"/>
          <w:szCs w:val="18"/>
          <w:rtl/>
        </w:rPr>
        <w:t xml:space="preserve">(ג, לז) </w:t>
      </w:r>
      <w:r w:rsidR="00596951">
        <w:rPr>
          <w:rFonts w:hint="cs"/>
          <w:rtl/>
        </w:rPr>
        <w:t>ו</w:t>
      </w:r>
      <w:r w:rsidR="00973E73">
        <w:rPr>
          <w:rFonts w:hint="cs"/>
          <w:rtl/>
        </w:rPr>
        <w:t xml:space="preserve">רוב הראשונים לא </w:t>
      </w:r>
      <w:r w:rsidR="005000C4">
        <w:rPr>
          <w:rFonts w:hint="cs"/>
          <w:rtl/>
        </w:rPr>
        <w:t xml:space="preserve">הבינו </w:t>
      </w:r>
      <w:r w:rsidR="00973E73">
        <w:rPr>
          <w:rFonts w:hint="cs"/>
          <w:rtl/>
        </w:rPr>
        <w:t>כך</w:t>
      </w:r>
      <w:r w:rsidR="00B74E13">
        <w:rPr>
          <w:rFonts w:hint="cs"/>
          <w:rtl/>
        </w:rPr>
        <w:t>,</w:t>
      </w:r>
      <w:r w:rsidR="005000C4">
        <w:rPr>
          <w:rFonts w:hint="cs"/>
          <w:rtl/>
        </w:rPr>
        <w:t xml:space="preserve"> </w:t>
      </w:r>
      <w:r w:rsidR="00177137">
        <w:rPr>
          <w:rFonts w:hint="cs"/>
          <w:rtl/>
        </w:rPr>
        <w:t>ולשיטתם</w:t>
      </w:r>
      <w:r w:rsidR="00F23AFD">
        <w:rPr>
          <w:rFonts w:hint="cs"/>
          <w:rtl/>
        </w:rPr>
        <w:t xml:space="preserve"> רק</w:t>
      </w:r>
      <w:r w:rsidR="005000C4">
        <w:rPr>
          <w:rFonts w:hint="cs"/>
          <w:rtl/>
        </w:rPr>
        <w:t xml:space="preserve"> </w:t>
      </w:r>
      <w:r w:rsidR="00973E73">
        <w:rPr>
          <w:rFonts w:hint="cs"/>
          <w:rtl/>
        </w:rPr>
        <w:t xml:space="preserve">כאשר הגמרא מדברת </w:t>
      </w:r>
      <w:r w:rsidR="00226A54">
        <w:rPr>
          <w:rFonts w:hint="cs"/>
          <w:rtl/>
        </w:rPr>
        <w:t>על טפח באשה ערווה</w:t>
      </w:r>
      <w:r w:rsidR="00BE6070">
        <w:rPr>
          <w:rFonts w:hint="cs"/>
          <w:rtl/>
        </w:rPr>
        <w:t xml:space="preserve"> באשתו</w:t>
      </w:r>
      <w:r w:rsidR="00226A54">
        <w:rPr>
          <w:rFonts w:hint="cs"/>
          <w:rtl/>
        </w:rPr>
        <w:t xml:space="preserve">, היא מתייחסת לדיני קריאת שמע, אבל כאשר </w:t>
      </w:r>
      <w:r w:rsidR="00D919D8">
        <w:rPr>
          <w:rFonts w:hint="cs"/>
          <w:rtl/>
        </w:rPr>
        <w:t>היא</w:t>
      </w:r>
      <w:r w:rsidR="00226A54">
        <w:rPr>
          <w:rFonts w:hint="cs"/>
          <w:rtl/>
        </w:rPr>
        <w:t xml:space="preserve"> ממשיכה ומדברת על קול באשה ערווה, האיסור </w:t>
      </w:r>
      <w:r w:rsidR="005C355F">
        <w:rPr>
          <w:rFonts w:hint="cs"/>
          <w:rtl/>
        </w:rPr>
        <w:t>לא בהכרח קשור ל</w:t>
      </w:r>
      <w:r w:rsidR="00226A54">
        <w:rPr>
          <w:rFonts w:hint="cs"/>
          <w:rtl/>
        </w:rPr>
        <w:t>קריאת שמע</w:t>
      </w:r>
      <w:r w:rsidR="00934B7D">
        <w:rPr>
          <w:rFonts w:hint="cs"/>
          <w:rtl/>
        </w:rPr>
        <w:t xml:space="preserve"> </w:t>
      </w:r>
      <w:r w:rsidR="00934B7D">
        <w:rPr>
          <w:rFonts w:hint="cs"/>
          <w:sz w:val="18"/>
          <w:szCs w:val="18"/>
          <w:rtl/>
        </w:rPr>
        <w:t>(ועיין הערה</w:t>
      </w:r>
      <w:r w:rsidR="00934B7D" w:rsidRPr="008D0A86">
        <w:rPr>
          <w:rStyle w:val="a9"/>
          <w:rtl/>
        </w:rPr>
        <w:footnoteReference w:id="2"/>
      </w:r>
      <w:r w:rsidR="00934B7D">
        <w:rPr>
          <w:rFonts w:hint="cs"/>
          <w:sz w:val="18"/>
          <w:szCs w:val="18"/>
          <w:rtl/>
        </w:rPr>
        <w:t>)</w:t>
      </w:r>
      <w:r w:rsidR="005000C4">
        <w:rPr>
          <w:rFonts w:hint="cs"/>
          <w:rtl/>
        </w:rPr>
        <w:t>.</w:t>
      </w:r>
      <w:r w:rsidR="003F17E0">
        <w:rPr>
          <w:rFonts w:hint="cs"/>
          <w:rtl/>
        </w:rPr>
        <w:t xml:space="preserve"> </w:t>
      </w:r>
    </w:p>
    <w:p w14:paraId="7E5A9A15" w14:textId="13EFDBF2" w:rsidR="000B188E" w:rsidRPr="00840D21" w:rsidRDefault="00D561C0" w:rsidP="00FA23DE">
      <w:pPr>
        <w:spacing w:after="40"/>
        <w:rPr>
          <w:b/>
          <w:bCs/>
          <w:u w:val="single"/>
          <w:rtl/>
        </w:rPr>
      </w:pPr>
      <w:r w:rsidRPr="00840D21">
        <w:rPr>
          <w:rFonts w:hint="cs"/>
          <w:b/>
          <w:bCs/>
          <w:u w:val="single"/>
          <w:rtl/>
        </w:rPr>
        <w:t>קול אשה ברדיו</w:t>
      </w:r>
    </w:p>
    <w:p w14:paraId="74D60DCA" w14:textId="573CEA3D" w:rsidR="00D561C0" w:rsidRDefault="00205D56" w:rsidP="00FA23DE">
      <w:pPr>
        <w:spacing w:after="40"/>
        <w:rPr>
          <w:rtl/>
        </w:rPr>
      </w:pPr>
      <w:r>
        <w:rPr>
          <w:rFonts w:hint="cs"/>
          <w:rtl/>
        </w:rPr>
        <w:t xml:space="preserve">להלכה פסק </w:t>
      </w:r>
      <w:r w:rsidRPr="003F17E0">
        <w:rPr>
          <w:rFonts w:hint="cs"/>
          <w:b/>
          <w:bCs/>
          <w:rtl/>
        </w:rPr>
        <w:t>השולחן</w:t>
      </w:r>
      <w:r>
        <w:rPr>
          <w:rFonts w:hint="cs"/>
          <w:rtl/>
        </w:rPr>
        <w:t xml:space="preserve"> </w:t>
      </w:r>
      <w:r w:rsidRPr="003F17E0">
        <w:rPr>
          <w:rFonts w:hint="cs"/>
          <w:b/>
          <w:bCs/>
          <w:rtl/>
        </w:rPr>
        <w:t>ערוך</w:t>
      </w:r>
      <w:r>
        <w:rPr>
          <w:rFonts w:hint="cs"/>
          <w:rtl/>
        </w:rPr>
        <w:t xml:space="preserve"> </w:t>
      </w:r>
      <w:r>
        <w:rPr>
          <w:rFonts w:hint="cs"/>
          <w:sz w:val="18"/>
          <w:szCs w:val="18"/>
          <w:rtl/>
        </w:rPr>
        <w:t>(אבה''ע כא, א)</w:t>
      </w:r>
      <w:r>
        <w:rPr>
          <w:rFonts w:hint="cs"/>
          <w:rtl/>
        </w:rPr>
        <w:t xml:space="preserve"> כדעת רוב הראשונים, שתמיד אסור לשמוע שירת נשים</w:t>
      </w:r>
      <w:r w:rsidR="006319DB">
        <w:rPr>
          <w:rFonts w:hint="cs"/>
          <w:rtl/>
        </w:rPr>
        <w:t>.</w:t>
      </w:r>
      <w:r>
        <w:rPr>
          <w:rFonts w:hint="cs"/>
          <w:rtl/>
        </w:rPr>
        <w:t xml:space="preserve"> בעקבות כך </w:t>
      </w:r>
      <w:r w:rsidR="00023C38">
        <w:rPr>
          <w:rFonts w:hint="cs"/>
          <w:rtl/>
        </w:rPr>
        <w:t xml:space="preserve">דנו </w:t>
      </w:r>
      <w:r w:rsidR="006319DB">
        <w:rPr>
          <w:rFonts w:hint="cs"/>
          <w:rtl/>
        </w:rPr>
        <w:t xml:space="preserve">האחרונים </w:t>
      </w:r>
      <w:r w:rsidR="00023C38">
        <w:rPr>
          <w:rFonts w:hint="cs"/>
          <w:rtl/>
        </w:rPr>
        <w:t xml:space="preserve">בשאלה, מה הדין כאשר שומעים </w:t>
      </w:r>
      <w:r w:rsidR="00840D21">
        <w:rPr>
          <w:rFonts w:hint="cs"/>
          <w:rtl/>
        </w:rPr>
        <w:t xml:space="preserve">שירת </w:t>
      </w:r>
      <w:r w:rsidR="00023C38">
        <w:rPr>
          <w:rFonts w:hint="cs"/>
          <w:rtl/>
        </w:rPr>
        <w:t>אשה דרך הרדיו</w:t>
      </w:r>
      <w:r w:rsidR="006319DB">
        <w:rPr>
          <w:rFonts w:hint="cs"/>
          <w:rtl/>
        </w:rPr>
        <w:t xml:space="preserve"> או רמקול</w:t>
      </w:r>
      <w:r w:rsidR="00023C38">
        <w:rPr>
          <w:rFonts w:hint="cs"/>
          <w:rtl/>
        </w:rPr>
        <w:t>.</w:t>
      </w:r>
      <w:r>
        <w:rPr>
          <w:rFonts w:hint="cs"/>
          <w:rtl/>
        </w:rPr>
        <w:t xml:space="preserve"> האם מדובר בקול אשה רגיל שנאסר, או </w:t>
      </w:r>
      <w:r w:rsidR="006A062E">
        <w:rPr>
          <w:rFonts w:hint="cs"/>
          <w:rtl/>
        </w:rPr>
        <w:t>שבגלל</w:t>
      </w:r>
      <w:r w:rsidR="001764CF">
        <w:rPr>
          <w:rFonts w:hint="cs"/>
          <w:rtl/>
        </w:rPr>
        <w:t xml:space="preserve"> </w:t>
      </w:r>
      <w:r w:rsidR="006A062E">
        <w:rPr>
          <w:rFonts w:hint="cs"/>
          <w:rtl/>
        </w:rPr>
        <w:t>ש</w:t>
      </w:r>
      <w:r w:rsidR="00D561C0">
        <w:rPr>
          <w:rFonts w:hint="cs"/>
          <w:rtl/>
        </w:rPr>
        <w:t xml:space="preserve">הקול עובר דרך </w:t>
      </w:r>
      <w:r w:rsidR="00D22EE6">
        <w:rPr>
          <w:rFonts w:hint="cs"/>
          <w:rtl/>
        </w:rPr>
        <w:t>גלי חשמל ומתורגם לקול</w:t>
      </w:r>
      <w:r w:rsidR="0070348F">
        <w:rPr>
          <w:rFonts w:hint="cs"/>
          <w:rtl/>
        </w:rPr>
        <w:t xml:space="preserve"> </w:t>
      </w:r>
      <w:r w:rsidR="008F7468">
        <w:rPr>
          <w:rFonts w:hint="cs"/>
          <w:rtl/>
        </w:rPr>
        <w:t>יהיה מותר לשמוע</w:t>
      </w:r>
      <w:r w:rsidR="00904C08">
        <w:rPr>
          <w:rFonts w:hint="cs"/>
          <w:rtl/>
        </w:rPr>
        <w:t xml:space="preserve"> אותו</w:t>
      </w:r>
      <w:r w:rsidR="009A50E1">
        <w:rPr>
          <w:rFonts w:hint="cs"/>
          <w:rtl/>
        </w:rPr>
        <w:t xml:space="preserve">: </w:t>
      </w:r>
    </w:p>
    <w:p w14:paraId="5997F6B5" w14:textId="2EC1A739" w:rsidR="00854526" w:rsidRDefault="00AB0807" w:rsidP="00FA23DE">
      <w:pPr>
        <w:spacing w:after="40"/>
        <w:rPr>
          <w:rtl/>
        </w:rPr>
      </w:pPr>
      <w:r w:rsidRPr="00AB0807">
        <w:rPr>
          <w:rFonts w:hint="cs"/>
          <w:rtl/>
        </w:rPr>
        <w:t>א.</w:t>
      </w:r>
      <w:r>
        <w:rPr>
          <w:rFonts w:hint="cs"/>
          <w:b/>
          <w:bCs/>
          <w:rtl/>
        </w:rPr>
        <w:t xml:space="preserve"> </w:t>
      </w:r>
      <w:r w:rsidR="00840D21">
        <w:rPr>
          <w:rFonts w:hint="cs"/>
          <w:b/>
          <w:bCs/>
          <w:rtl/>
        </w:rPr>
        <w:t>ה</w:t>
      </w:r>
      <w:r w:rsidR="00854526" w:rsidRPr="00854526">
        <w:rPr>
          <w:rFonts w:hint="cs"/>
          <w:b/>
          <w:bCs/>
          <w:rtl/>
        </w:rPr>
        <w:t>חלקת יעקב</w:t>
      </w:r>
      <w:r w:rsidR="00854526">
        <w:rPr>
          <w:rFonts w:hint="cs"/>
          <w:rtl/>
        </w:rPr>
        <w:t xml:space="preserve"> </w:t>
      </w:r>
      <w:r w:rsidR="00854526">
        <w:rPr>
          <w:rFonts w:hint="cs"/>
          <w:sz w:val="18"/>
          <w:szCs w:val="18"/>
          <w:rtl/>
        </w:rPr>
        <w:t xml:space="preserve">(או''ח </w:t>
      </w:r>
      <w:r w:rsidR="00CC5C18">
        <w:rPr>
          <w:rFonts w:hint="cs"/>
          <w:sz w:val="18"/>
          <w:szCs w:val="18"/>
          <w:rtl/>
        </w:rPr>
        <w:t>סי' ל</w:t>
      </w:r>
      <w:r w:rsidR="00854526">
        <w:rPr>
          <w:rFonts w:hint="cs"/>
          <w:sz w:val="18"/>
          <w:szCs w:val="18"/>
          <w:rtl/>
        </w:rPr>
        <w:t>)</w:t>
      </w:r>
      <w:r>
        <w:rPr>
          <w:rFonts w:hint="cs"/>
          <w:rtl/>
        </w:rPr>
        <w:t xml:space="preserve"> </w:t>
      </w:r>
      <w:r>
        <w:rPr>
          <w:rFonts w:hint="cs"/>
          <w:b/>
          <w:bCs/>
          <w:rtl/>
        </w:rPr>
        <w:t xml:space="preserve">והרב וואזנר </w:t>
      </w:r>
      <w:r>
        <w:rPr>
          <w:rFonts w:hint="cs"/>
          <w:sz w:val="18"/>
          <w:szCs w:val="18"/>
          <w:rtl/>
        </w:rPr>
        <w:t>(שבט הלוי ג, קפא)</w:t>
      </w:r>
      <w:r>
        <w:rPr>
          <w:rFonts w:hint="cs"/>
          <w:rtl/>
        </w:rPr>
        <w:t xml:space="preserve"> בגישה המחמירה סברו,</w:t>
      </w:r>
      <w:r w:rsidR="00854526">
        <w:rPr>
          <w:rFonts w:hint="cs"/>
          <w:rtl/>
        </w:rPr>
        <w:t xml:space="preserve"> </w:t>
      </w:r>
      <w:r w:rsidR="00E50B94">
        <w:rPr>
          <w:rFonts w:hint="cs"/>
          <w:rtl/>
        </w:rPr>
        <w:t xml:space="preserve">שמכיוון </w:t>
      </w:r>
      <w:r>
        <w:rPr>
          <w:rFonts w:hint="cs"/>
          <w:rtl/>
        </w:rPr>
        <w:t>ש</w:t>
      </w:r>
      <w:r w:rsidR="00E50B94">
        <w:rPr>
          <w:rFonts w:hint="cs"/>
          <w:rtl/>
        </w:rPr>
        <w:t>גם דרך הרדיו אפשר להבחין שמדובר בקול אשה,</w:t>
      </w:r>
      <w:r w:rsidR="00771643">
        <w:rPr>
          <w:rFonts w:hint="cs"/>
          <w:rtl/>
        </w:rPr>
        <w:t xml:space="preserve"> </w:t>
      </w:r>
      <w:r w:rsidR="002E0409">
        <w:rPr>
          <w:rFonts w:hint="cs"/>
          <w:rtl/>
        </w:rPr>
        <w:t xml:space="preserve">אפילו </w:t>
      </w:r>
      <w:r w:rsidR="00FE1C8F">
        <w:rPr>
          <w:rFonts w:hint="cs"/>
          <w:rtl/>
        </w:rPr>
        <w:t xml:space="preserve">אם לא </w:t>
      </w:r>
      <w:r w:rsidR="00897699">
        <w:rPr>
          <w:rFonts w:hint="cs"/>
          <w:rtl/>
        </w:rPr>
        <w:t xml:space="preserve">יודעים איך הזמרת נראית, </w:t>
      </w:r>
      <w:r w:rsidR="00481370">
        <w:rPr>
          <w:rFonts w:hint="cs"/>
          <w:rtl/>
        </w:rPr>
        <w:t xml:space="preserve">עדיין </w:t>
      </w:r>
      <w:r w:rsidR="00E50B94">
        <w:rPr>
          <w:rFonts w:hint="cs"/>
          <w:rtl/>
        </w:rPr>
        <w:t>יש חשש להרהורי עבירה</w:t>
      </w:r>
      <w:r w:rsidR="003942CC">
        <w:rPr>
          <w:rFonts w:hint="cs"/>
          <w:rtl/>
        </w:rPr>
        <w:t xml:space="preserve"> </w:t>
      </w:r>
      <w:r w:rsidR="00220763">
        <w:rPr>
          <w:rFonts w:hint="cs"/>
          <w:rtl/>
        </w:rPr>
        <w:t>ו</w:t>
      </w:r>
      <w:r w:rsidR="003942CC">
        <w:rPr>
          <w:rFonts w:hint="cs"/>
          <w:rtl/>
        </w:rPr>
        <w:t xml:space="preserve">אסור </w:t>
      </w:r>
      <w:r w:rsidR="00E43365">
        <w:rPr>
          <w:rFonts w:hint="cs"/>
          <w:rtl/>
        </w:rPr>
        <w:t>לש</w:t>
      </w:r>
      <w:r w:rsidR="002E0409">
        <w:rPr>
          <w:rFonts w:hint="cs"/>
          <w:rtl/>
        </w:rPr>
        <w:t>ו</w:t>
      </w:r>
      <w:r w:rsidR="00E43365">
        <w:rPr>
          <w:rFonts w:hint="cs"/>
          <w:rtl/>
        </w:rPr>
        <w:t>מע</w:t>
      </w:r>
      <w:r w:rsidR="002E0409">
        <w:rPr>
          <w:rFonts w:hint="cs"/>
          <w:rtl/>
        </w:rPr>
        <w:t>ה</w:t>
      </w:r>
      <w:r>
        <w:rPr>
          <w:rFonts w:hint="cs"/>
          <w:rtl/>
        </w:rPr>
        <w:t>. עוד הוסיף הרב וואזנר,</w:t>
      </w:r>
      <w:r w:rsidR="00220763">
        <w:rPr>
          <w:rFonts w:hint="cs"/>
          <w:rtl/>
        </w:rPr>
        <w:t xml:space="preserve"> </w:t>
      </w:r>
      <w:r>
        <w:rPr>
          <w:rFonts w:hint="cs"/>
          <w:rtl/>
        </w:rPr>
        <w:t>ש</w:t>
      </w:r>
      <w:r w:rsidR="00220763">
        <w:rPr>
          <w:rFonts w:hint="cs"/>
          <w:rtl/>
        </w:rPr>
        <w:t xml:space="preserve">גם אם יש אדם שיודע שזה לא יגרום לו הרהורים, חז''ל לא חילקו </w:t>
      </w:r>
      <w:r>
        <w:rPr>
          <w:rFonts w:hint="cs"/>
          <w:rtl/>
        </w:rPr>
        <w:t>בגזירתם ואסרו.</w:t>
      </w:r>
      <w:r w:rsidR="00220763">
        <w:rPr>
          <w:rFonts w:hint="cs"/>
          <w:rtl/>
        </w:rPr>
        <w:t xml:space="preserve"> </w:t>
      </w:r>
      <w:r w:rsidR="00425D33">
        <w:rPr>
          <w:rFonts w:hint="cs"/>
          <w:rtl/>
        </w:rPr>
        <w:t>ובלשו</w:t>
      </w:r>
      <w:r w:rsidR="004430B6">
        <w:rPr>
          <w:rFonts w:hint="cs"/>
          <w:rtl/>
        </w:rPr>
        <w:t>ן החלקת יעקב</w:t>
      </w:r>
      <w:r w:rsidR="00E50B94">
        <w:rPr>
          <w:rFonts w:hint="cs"/>
          <w:rtl/>
        </w:rPr>
        <w:t>:</w:t>
      </w:r>
    </w:p>
    <w:p w14:paraId="35E0695A" w14:textId="77777777" w:rsidR="00881F47" w:rsidRDefault="00441DD4" w:rsidP="00FA23DE">
      <w:pPr>
        <w:spacing w:after="40"/>
        <w:ind w:left="720"/>
        <w:rPr>
          <w:rFonts w:cs="Arial"/>
          <w:rtl/>
        </w:rPr>
      </w:pPr>
      <w:r>
        <w:rPr>
          <w:rFonts w:cs="Arial" w:hint="cs"/>
          <w:rtl/>
        </w:rPr>
        <w:t>''</w:t>
      </w:r>
      <w:r w:rsidR="00897699">
        <w:rPr>
          <w:rFonts w:cs="Arial" w:hint="cs"/>
          <w:rtl/>
        </w:rPr>
        <w:t>ה</w:t>
      </w:r>
      <w:r>
        <w:rPr>
          <w:rFonts w:cs="Arial" w:hint="cs"/>
          <w:rtl/>
        </w:rPr>
        <w:t>א</w:t>
      </w:r>
      <w:r w:rsidR="00F47B69">
        <w:rPr>
          <w:rFonts w:cs="Arial" w:hint="cs"/>
          <w:rtl/>
        </w:rPr>
        <w:t>ם</w:t>
      </w:r>
      <w:r>
        <w:rPr>
          <w:rFonts w:cs="Arial"/>
          <w:rtl/>
        </w:rPr>
        <w:t xml:space="preserve"> </w:t>
      </w:r>
      <w:r>
        <w:rPr>
          <w:rFonts w:cs="Arial" w:hint="cs"/>
          <w:rtl/>
        </w:rPr>
        <w:t>מותר</w:t>
      </w:r>
      <w:r>
        <w:rPr>
          <w:rFonts w:cs="Arial"/>
          <w:rtl/>
        </w:rPr>
        <w:t xml:space="preserve"> </w:t>
      </w:r>
      <w:r>
        <w:rPr>
          <w:rFonts w:cs="Arial" w:hint="cs"/>
          <w:rtl/>
        </w:rPr>
        <w:t>לשמוע</w:t>
      </w:r>
      <w:r>
        <w:rPr>
          <w:rFonts w:cs="Arial"/>
          <w:rtl/>
        </w:rPr>
        <w:t xml:space="preserve"> </w:t>
      </w:r>
      <w:r>
        <w:rPr>
          <w:rFonts w:cs="Arial" w:hint="cs"/>
          <w:rtl/>
        </w:rPr>
        <w:t>קול</w:t>
      </w:r>
      <w:r>
        <w:rPr>
          <w:rFonts w:cs="Arial"/>
          <w:rtl/>
        </w:rPr>
        <w:t xml:space="preserve"> </w:t>
      </w:r>
      <w:r>
        <w:rPr>
          <w:rFonts w:cs="Arial" w:hint="cs"/>
          <w:rtl/>
        </w:rPr>
        <w:t>אשה</w:t>
      </w:r>
      <w:r>
        <w:rPr>
          <w:rFonts w:cs="Arial"/>
          <w:rtl/>
        </w:rPr>
        <w:t xml:space="preserve"> </w:t>
      </w:r>
      <w:r w:rsidR="00B532AB">
        <w:rPr>
          <w:rFonts w:cs="Arial" w:hint="cs"/>
          <w:rtl/>
        </w:rPr>
        <w:t xml:space="preserve">על ידי </w:t>
      </w:r>
      <w:r>
        <w:rPr>
          <w:rFonts w:cs="Arial" w:hint="cs"/>
          <w:rtl/>
        </w:rPr>
        <w:t xml:space="preserve">ראדיו: </w:t>
      </w:r>
      <w:r w:rsidR="00881F47" w:rsidRPr="00881F47">
        <w:rPr>
          <w:rFonts w:cs="Arial"/>
          <w:rtl/>
        </w:rPr>
        <w:t xml:space="preserve">איני יודע שום היתר בזה - אף על גב דמבואר בסוטה </w:t>
      </w:r>
      <w:r w:rsidR="00881F47">
        <w:rPr>
          <w:rFonts w:cs="Arial" w:hint="cs"/>
          <w:rtl/>
        </w:rPr>
        <w:t>ח ע''א</w:t>
      </w:r>
      <w:r w:rsidR="00881F47" w:rsidRPr="00881F47">
        <w:rPr>
          <w:rFonts w:cs="Arial"/>
          <w:rtl/>
        </w:rPr>
        <w:t xml:space="preserve"> אמר רבא אין</w:t>
      </w:r>
      <w:r w:rsidR="006E13E4">
        <w:rPr>
          <w:rFonts w:cs="Arial"/>
          <w:rtl/>
        </w:rPr>
        <w:t xml:space="preserve"> יצ</w:t>
      </w:r>
      <w:r w:rsidR="006E13E4">
        <w:rPr>
          <w:rFonts w:cs="Arial" w:hint="cs"/>
          <w:rtl/>
        </w:rPr>
        <w:t>ר</w:t>
      </w:r>
      <w:r w:rsidR="00881F47">
        <w:rPr>
          <w:rFonts w:cs="Arial"/>
          <w:rtl/>
        </w:rPr>
        <w:t xml:space="preserve"> </w:t>
      </w:r>
      <w:r w:rsidR="006E13E4">
        <w:rPr>
          <w:rFonts w:cs="Arial" w:hint="cs"/>
          <w:rtl/>
        </w:rPr>
        <w:t xml:space="preserve">הרע </w:t>
      </w:r>
      <w:r w:rsidR="00881F47">
        <w:rPr>
          <w:rFonts w:cs="Arial"/>
          <w:rtl/>
        </w:rPr>
        <w:t>שולט אלא במה שעיניו רואות</w:t>
      </w:r>
      <w:r w:rsidR="006E13E4">
        <w:rPr>
          <w:rFonts w:cs="Arial" w:hint="cs"/>
          <w:rtl/>
        </w:rPr>
        <w:t xml:space="preserve"> </w:t>
      </w:r>
      <w:r w:rsidR="006E13E4">
        <w:rPr>
          <w:rFonts w:cs="Arial" w:hint="cs"/>
          <w:sz w:val="18"/>
          <w:szCs w:val="18"/>
          <w:rtl/>
        </w:rPr>
        <w:t>(= וכאן הוא לא רואה את הזמרת)</w:t>
      </w:r>
      <w:r w:rsidR="00881F47">
        <w:rPr>
          <w:rFonts w:cs="Arial" w:hint="cs"/>
          <w:rtl/>
        </w:rPr>
        <w:t>.</w:t>
      </w:r>
      <w:r w:rsidR="00881F47" w:rsidRPr="00881F47">
        <w:rPr>
          <w:rFonts w:cs="Arial"/>
          <w:rtl/>
        </w:rPr>
        <w:t xml:space="preserve"> אכן האמת יורה דרכו דאף באינו רואה האשה</w:t>
      </w:r>
      <w:r w:rsidR="00881F47">
        <w:rPr>
          <w:rFonts w:cs="Arial"/>
          <w:rtl/>
        </w:rPr>
        <w:t xml:space="preserve"> ואין מכירה אסור לשמוע קולה, וכלפי שמי</w:t>
      </w:r>
      <w:r w:rsidR="00881F47">
        <w:rPr>
          <w:rFonts w:cs="Arial" w:hint="cs"/>
          <w:rtl/>
        </w:rPr>
        <w:t>ם</w:t>
      </w:r>
      <w:r w:rsidR="00881F47">
        <w:rPr>
          <w:rFonts w:cs="Arial"/>
          <w:rtl/>
        </w:rPr>
        <w:t xml:space="preserve"> גל</w:t>
      </w:r>
      <w:r w:rsidR="00881F47">
        <w:rPr>
          <w:rFonts w:cs="Arial" w:hint="cs"/>
          <w:rtl/>
        </w:rPr>
        <w:t>וי</w:t>
      </w:r>
      <w:r w:rsidR="00881F47" w:rsidRPr="00881F47">
        <w:rPr>
          <w:rFonts w:cs="Arial"/>
          <w:rtl/>
        </w:rPr>
        <w:t xml:space="preserve"> דאף </w:t>
      </w:r>
      <w:r w:rsidR="00881F47">
        <w:rPr>
          <w:rFonts w:cs="Arial" w:hint="cs"/>
          <w:rtl/>
        </w:rPr>
        <w:t>על יד</w:t>
      </w:r>
      <w:r w:rsidR="00881F47" w:rsidRPr="00881F47">
        <w:rPr>
          <w:rFonts w:cs="Arial"/>
          <w:rtl/>
        </w:rPr>
        <w:t>י ראדיו נהנה משמיעת קולה ויש למנוע מזה.</w:t>
      </w:r>
      <w:r w:rsidR="00881F47">
        <w:rPr>
          <w:rFonts w:cs="Arial" w:hint="cs"/>
          <w:rtl/>
        </w:rPr>
        <w:t>''</w:t>
      </w:r>
      <w:r w:rsidR="00881F47" w:rsidRPr="00881F47">
        <w:rPr>
          <w:rFonts w:cs="Arial"/>
          <w:rtl/>
        </w:rPr>
        <w:t xml:space="preserve"> </w:t>
      </w:r>
    </w:p>
    <w:p w14:paraId="7D36753D" w14:textId="28EA8DC8" w:rsidR="00897699" w:rsidRDefault="00CD6210" w:rsidP="00FA23DE">
      <w:pPr>
        <w:spacing w:after="40"/>
        <w:rPr>
          <w:rtl/>
        </w:rPr>
      </w:pPr>
      <w:r w:rsidRPr="00AB0807">
        <w:rPr>
          <w:rFonts w:hint="cs"/>
          <w:rtl/>
        </w:rPr>
        <w:t xml:space="preserve">ב. </w:t>
      </w:r>
      <w:r w:rsidR="00881823" w:rsidRPr="00206A96">
        <w:rPr>
          <w:rFonts w:hint="cs"/>
          <w:b/>
          <w:bCs/>
          <w:rtl/>
        </w:rPr>
        <w:t>המהר''ם</w:t>
      </w:r>
      <w:r w:rsidR="00881823">
        <w:rPr>
          <w:rFonts w:hint="cs"/>
          <w:rtl/>
        </w:rPr>
        <w:t xml:space="preserve"> </w:t>
      </w:r>
      <w:r w:rsidR="00881823" w:rsidRPr="00206A96">
        <w:rPr>
          <w:rFonts w:hint="cs"/>
          <w:b/>
          <w:bCs/>
          <w:rtl/>
        </w:rPr>
        <w:t>שיק</w:t>
      </w:r>
      <w:r w:rsidR="00881823">
        <w:rPr>
          <w:rFonts w:hint="cs"/>
          <w:rtl/>
        </w:rPr>
        <w:t xml:space="preserve"> </w:t>
      </w:r>
      <w:r w:rsidR="00881823">
        <w:rPr>
          <w:rFonts w:hint="cs"/>
          <w:sz w:val="18"/>
          <w:szCs w:val="18"/>
          <w:rtl/>
        </w:rPr>
        <w:t>(אבה''ע נג)</w:t>
      </w:r>
      <w:r w:rsidR="00881823">
        <w:rPr>
          <w:rFonts w:hint="cs"/>
          <w:rtl/>
        </w:rPr>
        <w:t xml:space="preserve"> </w:t>
      </w:r>
      <w:r w:rsidR="00881823">
        <w:rPr>
          <w:rFonts w:hint="cs"/>
          <w:b/>
          <w:bCs/>
          <w:rtl/>
        </w:rPr>
        <w:t xml:space="preserve">והרב בן ציון אבא שאול </w:t>
      </w:r>
      <w:r w:rsidR="00881823">
        <w:rPr>
          <w:rFonts w:hint="cs"/>
          <w:sz w:val="18"/>
          <w:szCs w:val="18"/>
          <w:rtl/>
        </w:rPr>
        <w:t>(אור לציון ב, ו)</w:t>
      </w:r>
      <w:r w:rsidR="00881823">
        <w:rPr>
          <w:rFonts w:hint="cs"/>
          <w:rtl/>
        </w:rPr>
        <w:t xml:space="preserve"> ב</w:t>
      </w:r>
      <w:r w:rsidRPr="00AB0807">
        <w:rPr>
          <w:rFonts w:hint="cs"/>
          <w:rtl/>
        </w:rPr>
        <w:t xml:space="preserve">דעה </w:t>
      </w:r>
      <w:r w:rsidR="00881823">
        <w:rPr>
          <w:rFonts w:hint="cs"/>
          <w:rtl/>
        </w:rPr>
        <w:t xml:space="preserve">ממוצעת, מחלקים </w:t>
      </w:r>
      <w:r w:rsidR="006D7C4B">
        <w:rPr>
          <w:rFonts w:hint="cs"/>
          <w:rtl/>
        </w:rPr>
        <w:t>בין מקרה</w:t>
      </w:r>
      <w:r w:rsidR="00E50CBD">
        <w:rPr>
          <w:rFonts w:hint="cs"/>
          <w:rtl/>
        </w:rPr>
        <w:t xml:space="preserve"> </w:t>
      </w:r>
      <w:r w:rsidR="006D7C4B">
        <w:rPr>
          <w:rFonts w:hint="cs"/>
          <w:rtl/>
        </w:rPr>
        <w:t>בו השומע ראה את תמונת הזמרת בעבר, ל</w:t>
      </w:r>
      <w:r w:rsidR="009C4D7C">
        <w:rPr>
          <w:rFonts w:hint="cs"/>
          <w:rtl/>
        </w:rPr>
        <w:t xml:space="preserve">בין </w:t>
      </w:r>
      <w:r w:rsidR="006D7C4B">
        <w:rPr>
          <w:rFonts w:hint="cs"/>
          <w:rtl/>
        </w:rPr>
        <w:t xml:space="preserve">מקרה </w:t>
      </w:r>
      <w:r w:rsidR="009C4D7C">
        <w:rPr>
          <w:rFonts w:hint="cs"/>
          <w:rtl/>
        </w:rPr>
        <w:t>ש</w:t>
      </w:r>
      <w:r w:rsidR="006D7C4B">
        <w:rPr>
          <w:rFonts w:hint="cs"/>
          <w:rtl/>
        </w:rPr>
        <w:t>לא ראה</w:t>
      </w:r>
      <w:r w:rsidR="00E6329D">
        <w:rPr>
          <w:rFonts w:hint="cs"/>
          <w:rtl/>
        </w:rPr>
        <w:t>.</w:t>
      </w:r>
      <w:r>
        <w:rPr>
          <w:rFonts w:hint="cs"/>
          <w:rtl/>
        </w:rPr>
        <w:t xml:space="preserve"> </w:t>
      </w:r>
      <w:r w:rsidR="00E50CBD">
        <w:rPr>
          <w:rFonts w:hint="cs"/>
          <w:rtl/>
        </w:rPr>
        <w:t xml:space="preserve">אם </w:t>
      </w:r>
      <w:r>
        <w:rPr>
          <w:rFonts w:hint="cs"/>
          <w:rtl/>
        </w:rPr>
        <w:t xml:space="preserve">השומע </w:t>
      </w:r>
      <w:r w:rsidR="004D554C">
        <w:rPr>
          <w:rFonts w:hint="cs"/>
          <w:rtl/>
        </w:rPr>
        <w:t xml:space="preserve">יודע איך </w:t>
      </w:r>
      <w:r>
        <w:rPr>
          <w:rFonts w:hint="cs"/>
          <w:rtl/>
        </w:rPr>
        <w:t>הזמרת</w:t>
      </w:r>
      <w:r w:rsidR="004D554C">
        <w:rPr>
          <w:rFonts w:hint="cs"/>
          <w:rtl/>
        </w:rPr>
        <w:t xml:space="preserve"> נראית</w:t>
      </w:r>
      <w:r w:rsidR="00546CFC">
        <w:rPr>
          <w:rFonts w:hint="cs"/>
          <w:rtl/>
        </w:rPr>
        <w:t xml:space="preserve">, </w:t>
      </w:r>
      <w:r w:rsidR="00E50CBD">
        <w:rPr>
          <w:rFonts w:hint="cs"/>
          <w:rtl/>
        </w:rPr>
        <w:t>יהיה</w:t>
      </w:r>
      <w:r>
        <w:rPr>
          <w:rFonts w:hint="cs"/>
          <w:rtl/>
        </w:rPr>
        <w:t xml:space="preserve"> אסור לשמוע אותה שרה אפילו ברדיו, משום שיש חשש </w:t>
      </w:r>
      <w:r w:rsidR="009C4D7C">
        <w:rPr>
          <w:rFonts w:hint="cs"/>
          <w:rtl/>
        </w:rPr>
        <w:t>שי</w:t>
      </w:r>
      <w:r>
        <w:rPr>
          <w:rFonts w:hint="cs"/>
          <w:rtl/>
        </w:rPr>
        <w:t xml:space="preserve">הרהר בה כאשר הוא שומע </w:t>
      </w:r>
      <w:r w:rsidR="004D554C">
        <w:rPr>
          <w:rFonts w:hint="cs"/>
          <w:rtl/>
        </w:rPr>
        <w:t>אותה</w:t>
      </w:r>
      <w:r>
        <w:rPr>
          <w:rFonts w:hint="cs"/>
          <w:rtl/>
        </w:rPr>
        <w:t xml:space="preserve">. </w:t>
      </w:r>
      <w:r w:rsidR="001273FA">
        <w:rPr>
          <w:rFonts w:hint="cs"/>
          <w:rtl/>
        </w:rPr>
        <w:t xml:space="preserve">אם </w:t>
      </w:r>
      <w:r>
        <w:rPr>
          <w:rFonts w:hint="cs"/>
          <w:rtl/>
        </w:rPr>
        <w:t>השומע לא מכיר את הזמרת, מותר לשמוע את שיריה ברדיו</w:t>
      </w:r>
      <w:r w:rsidR="00025C43">
        <w:rPr>
          <w:rFonts w:hint="cs"/>
          <w:rtl/>
        </w:rPr>
        <w:t>, שכן אין חשש</w:t>
      </w:r>
      <w:r>
        <w:rPr>
          <w:rFonts w:hint="cs"/>
          <w:rtl/>
        </w:rPr>
        <w:t>.</w:t>
      </w:r>
      <w:r w:rsidR="00F912CB" w:rsidRPr="00F912CB">
        <w:rPr>
          <w:rFonts w:hint="cs"/>
          <w:rtl/>
        </w:rPr>
        <w:t xml:space="preserve"> </w:t>
      </w:r>
    </w:p>
    <w:p w14:paraId="07EBF1C7" w14:textId="34C8711F" w:rsidR="008160BA" w:rsidRDefault="002E4C40" w:rsidP="00955004">
      <w:pPr>
        <w:spacing w:after="60"/>
        <w:rPr>
          <w:rtl/>
        </w:rPr>
      </w:pPr>
      <w:r w:rsidRPr="00881823">
        <w:rPr>
          <w:rFonts w:hint="cs"/>
          <w:rtl/>
        </w:rPr>
        <w:t xml:space="preserve">ג. </w:t>
      </w:r>
      <w:r w:rsidRPr="00F40FF4">
        <w:rPr>
          <w:rFonts w:hint="cs"/>
          <w:b/>
          <w:bCs/>
          <w:rtl/>
        </w:rPr>
        <w:t>הרב עובדיה</w:t>
      </w:r>
      <w:r w:rsidR="00F40FF4">
        <w:rPr>
          <w:rFonts w:hint="cs"/>
          <w:rtl/>
        </w:rPr>
        <w:t xml:space="preserve"> </w:t>
      </w:r>
      <w:r w:rsidR="00F40FF4">
        <w:rPr>
          <w:rFonts w:hint="cs"/>
          <w:sz w:val="18"/>
          <w:szCs w:val="18"/>
          <w:rtl/>
        </w:rPr>
        <w:t>(יביע אומר או''ח ט, קח</w:t>
      </w:r>
      <w:r w:rsidR="002C080A">
        <w:rPr>
          <w:rFonts w:hint="cs"/>
          <w:sz w:val="18"/>
          <w:szCs w:val="18"/>
          <w:rtl/>
        </w:rPr>
        <w:t>. מג</w:t>
      </w:r>
      <w:r w:rsidR="00F40FF4">
        <w:rPr>
          <w:rFonts w:hint="cs"/>
          <w:sz w:val="18"/>
          <w:szCs w:val="18"/>
          <w:rtl/>
        </w:rPr>
        <w:t>)</w:t>
      </w:r>
      <w:r w:rsidR="00881823">
        <w:rPr>
          <w:rFonts w:hint="cs"/>
          <w:rtl/>
        </w:rPr>
        <w:t xml:space="preserve"> בגישה המקילה ביותר, סבר</w:t>
      </w:r>
      <w:r w:rsidR="009C4D7C">
        <w:rPr>
          <w:rFonts w:hint="cs"/>
          <w:rtl/>
        </w:rPr>
        <w:t xml:space="preserve"> ש</w:t>
      </w:r>
      <w:r w:rsidR="0030221C">
        <w:rPr>
          <w:rFonts w:hint="cs"/>
          <w:rtl/>
        </w:rPr>
        <w:t xml:space="preserve">אפילו אם </w:t>
      </w:r>
      <w:r w:rsidR="001D050B">
        <w:rPr>
          <w:rFonts w:hint="cs"/>
          <w:rtl/>
        </w:rPr>
        <w:t>השומע</w:t>
      </w:r>
      <w:r w:rsidR="0030221C">
        <w:rPr>
          <w:rFonts w:hint="cs"/>
          <w:rtl/>
        </w:rPr>
        <w:t xml:space="preserve"> </w:t>
      </w:r>
      <w:r w:rsidR="001D050B">
        <w:rPr>
          <w:rFonts w:hint="cs"/>
          <w:rtl/>
        </w:rPr>
        <w:t xml:space="preserve">יודע </w:t>
      </w:r>
      <w:r w:rsidR="0030221C">
        <w:rPr>
          <w:rFonts w:hint="cs"/>
          <w:rtl/>
        </w:rPr>
        <w:t xml:space="preserve">איך </w:t>
      </w:r>
      <w:r w:rsidR="001D050B">
        <w:rPr>
          <w:rFonts w:hint="cs"/>
          <w:rtl/>
        </w:rPr>
        <w:t xml:space="preserve">הזמרת </w:t>
      </w:r>
      <w:r w:rsidR="0030221C">
        <w:rPr>
          <w:rFonts w:hint="cs"/>
          <w:rtl/>
        </w:rPr>
        <w:t xml:space="preserve">נראית, </w:t>
      </w:r>
      <w:r w:rsidR="001D050B">
        <w:rPr>
          <w:rFonts w:hint="cs"/>
          <w:rtl/>
        </w:rPr>
        <w:t xml:space="preserve">עדיין </w:t>
      </w:r>
      <w:r w:rsidR="0030221C">
        <w:rPr>
          <w:rFonts w:hint="cs"/>
          <w:rtl/>
        </w:rPr>
        <w:t>אפשר</w:t>
      </w:r>
      <w:r w:rsidR="00E845CF">
        <w:rPr>
          <w:rFonts w:hint="cs"/>
          <w:rtl/>
        </w:rPr>
        <w:t xml:space="preserve"> </w:t>
      </w:r>
      <w:r w:rsidR="0030221C">
        <w:rPr>
          <w:rFonts w:hint="cs"/>
          <w:rtl/>
        </w:rPr>
        <w:t>לשמוע אותה שרה ברדיו</w:t>
      </w:r>
      <w:r w:rsidR="005A787F">
        <w:rPr>
          <w:rFonts w:hint="cs"/>
          <w:rtl/>
        </w:rPr>
        <w:t xml:space="preserve"> או ברמקול</w:t>
      </w:r>
      <w:r w:rsidR="00881823">
        <w:rPr>
          <w:rFonts w:hint="cs"/>
          <w:rtl/>
        </w:rPr>
        <w:t xml:space="preserve"> </w:t>
      </w:r>
      <w:r w:rsidR="00881823">
        <w:rPr>
          <w:rFonts w:hint="cs"/>
          <w:sz w:val="18"/>
          <w:szCs w:val="18"/>
          <w:rtl/>
        </w:rPr>
        <w:t>(וחזר בו ממה שכתב ביביע אומר חלק א'</w:t>
      </w:r>
      <w:r w:rsidR="00A82951">
        <w:rPr>
          <w:rFonts w:hint="cs"/>
          <w:sz w:val="18"/>
          <w:szCs w:val="18"/>
          <w:rtl/>
        </w:rPr>
        <w:t>)</w:t>
      </w:r>
      <w:r w:rsidR="00881823">
        <w:rPr>
          <w:rFonts w:hint="cs"/>
          <w:rtl/>
        </w:rPr>
        <w:t xml:space="preserve">, וכן יש שמביאים שפסק </w:t>
      </w:r>
      <w:r w:rsidR="00881823" w:rsidRPr="00881823">
        <w:rPr>
          <w:rFonts w:hint="cs"/>
          <w:b/>
          <w:bCs/>
          <w:rtl/>
        </w:rPr>
        <w:t>הרב אלישיב</w:t>
      </w:r>
      <w:r w:rsidR="00881823">
        <w:rPr>
          <w:rFonts w:hint="cs"/>
          <w:rtl/>
        </w:rPr>
        <w:t xml:space="preserve"> </w:t>
      </w:r>
      <w:r w:rsidR="00881823">
        <w:rPr>
          <w:rFonts w:hint="cs"/>
          <w:sz w:val="18"/>
          <w:szCs w:val="18"/>
          <w:rtl/>
        </w:rPr>
        <w:t>(ישיב משה טורוצקי עמ' יד)</w:t>
      </w:r>
      <w:r w:rsidR="00E75FD7">
        <w:rPr>
          <w:rFonts w:hint="cs"/>
          <w:rtl/>
        </w:rPr>
        <w:t xml:space="preserve"> (</w:t>
      </w:r>
      <w:r w:rsidR="00A82951">
        <w:rPr>
          <w:rFonts w:hint="cs"/>
          <w:rtl/>
        </w:rPr>
        <w:t>אם כי קשה לסמוך על שמועות הלכתיות</w:t>
      </w:r>
      <w:r w:rsidR="00E75FD7">
        <w:rPr>
          <w:rFonts w:hint="cs"/>
          <w:rtl/>
        </w:rPr>
        <w:t>)</w:t>
      </w:r>
      <w:r w:rsidR="0030221C">
        <w:rPr>
          <w:rFonts w:hint="cs"/>
          <w:rtl/>
        </w:rPr>
        <w:t>.</w:t>
      </w:r>
      <w:r w:rsidR="00CA417F">
        <w:rPr>
          <w:rFonts w:hint="cs"/>
          <w:rtl/>
        </w:rPr>
        <w:t xml:space="preserve"> </w:t>
      </w:r>
      <w:r w:rsidR="005C31FA">
        <w:rPr>
          <w:rFonts w:hint="cs"/>
          <w:rtl/>
        </w:rPr>
        <w:t xml:space="preserve"> </w:t>
      </w:r>
    </w:p>
    <w:p w14:paraId="01A71BFD" w14:textId="396FD169" w:rsidR="00B33EEA" w:rsidRDefault="00E845CF" w:rsidP="00955004">
      <w:pPr>
        <w:spacing w:after="60"/>
        <w:rPr>
          <w:rtl/>
        </w:rPr>
      </w:pPr>
      <w:r>
        <w:rPr>
          <w:rFonts w:hint="cs"/>
          <w:rtl/>
        </w:rPr>
        <w:t xml:space="preserve">מה </w:t>
      </w:r>
      <w:r w:rsidR="00584111">
        <w:rPr>
          <w:rFonts w:hint="cs"/>
          <w:rtl/>
        </w:rPr>
        <w:t>הסברא בשיטה זו</w:t>
      </w:r>
      <w:r>
        <w:rPr>
          <w:rFonts w:hint="cs"/>
          <w:rtl/>
        </w:rPr>
        <w:t xml:space="preserve">? </w:t>
      </w:r>
      <w:r w:rsidR="00B5307B">
        <w:rPr>
          <w:rFonts w:hint="cs"/>
          <w:rtl/>
        </w:rPr>
        <w:t>הרב עובדיה</w:t>
      </w:r>
      <w:r w:rsidR="00682744">
        <w:rPr>
          <w:rFonts w:hint="cs"/>
          <w:rtl/>
        </w:rPr>
        <w:t xml:space="preserve"> טע</w:t>
      </w:r>
      <w:r w:rsidR="00584111">
        <w:rPr>
          <w:rFonts w:hint="cs"/>
          <w:rtl/>
        </w:rPr>
        <w:t>ן</w:t>
      </w:r>
      <w:r w:rsidR="001927D5">
        <w:rPr>
          <w:rFonts w:hint="cs"/>
          <w:rtl/>
        </w:rPr>
        <w:t>,</w:t>
      </w:r>
      <w:r w:rsidR="005C31FA">
        <w:rPr>
          <w:rFonts w:hint="cs"/>
          <w:rtl/>
        </w:rPr>
        <w:t xml:space="preserve"> שכ</w:t>
      </w:r>
      <w:r w:rsidR="002E08F6">
        <w:rPr>
          <w:rFonts w:hint="cs"/>
          <w:rtl/>
        </w:rPr>
        <w:t xml:space="preserve">אשר חז''ל אסרו לשמוע קול אשה, הם </w:t>
      </w:r>
      <w:r w:rsidR="00584111">
        <w:rPr>
          <w:rFonts w:hint="cs"/>
          <w:rtl/>
        </w:rPr>
        <w:t xml:space="preserve">גזרו </w:t>
      </w:r>
      <w:r w:rsidR="00E72576">
        <w:rPr>
          <w:rFonts w:hint="cs"/>
          <w:rtl/>
        </w:rPr>
        <w:t xml:space="preserve">שאסור </w:t>
      </w:r>
      <w:r w:rsidR="002E08F6">
        <w:rPr>
          <w:rFonts w:hint="cs"/>
          <w:rtl/>
        </w:rPr>
        <w:t xml:space="preserve">לשמוע </w:t>
      </w:r>
      <w:r w:rsidR="00E72576">
        <w:rPr>
          <w:rFonts w:hint="cs"/>
          <w:rtl/>
        </w:rPr>
        <w:t xml:space="preserve">רק </w:t>
      </w:r>
      <w:r w:rsidR="002E08F6">
        <w:rPr>
          <w:rFonts w:hint="cs"/>
          <w:rtl/>
        </w:rPr>
        <w:t>את קול האשה ממש,</w:t>
      </w:r>
      <w:r w:rsidR="001927D5">
        <w:rPr>
          <w:rFonts w:hint="cs"/>
          <w:rtl/>
        </w:rPr>
        <w:t xml:space="preserve"> </w:t>
      </w:r>
      <w:r w:rsidR="002E08F6">
        <w:rPr>
          <w:rFonts w:hint="cs"/>
          <w:rtl/>
        </w:rPr>
        <w:t>אב</w:t>
      </w:r>
      <w:r w:rsidR="005C31FA">
        <w:rPr>
          <w:rFonts w:hint="cs"/>
          <w:rtl/>
        </w:rPr>
        <w:t xml:space="preserve">ל </w:t>
      </w:r>
      <w:r w:rsidR="002E08F6">
        <w:rPr>
          <w:rFonts w:hint="cs"/>
          <w:rtl/>
        </w:rPr>
        <w:t>כאשר שומעים קול אשה ברדיו</w:t>
      </w:r>
      <w:r w:rsidR="00FD6FCE">
        <w:rPr>
          <w:rFonts w:hint="cs"/>
          <w:rtl/>
        </w:rPr>
        <w:t xml:space="preserve"> או ברמקול -</w:t>
      </w:r>
      <w:r w:rsidR="0098552B">
        <w:rPr>
          <w:rFonts w:hint="cs"/>
          <w:rtl/>
        </w:rPr>
        <w:t xml:space="preserve"> </w:t>
      </w:r>
      <w:r w:rsidR="002E08F6">
        <w:rPr>
          <w:rFonts w:hint="cs"/>
          <w:rtl/>
        </w:rPr>
        <w:t xml:space="preserve">זה בכלל לא הקול שלה, </w:t>
      </w:r>
      <w:r w:rsidR="002E6B51">
        <w:rPr>
          <w:rFonts w:hint="cs"/>
          <w:rtl/>
        </w:rPr>
        <w:t>אלא</w:t>
      </w:r>
      <w:r w:rsidR="009B643A">
        <w:rPr>
          <w:rFonts w:hint="cs"/>
          <w:rtl/>
        </w:rPr>
        <w:t xml:space="preserve"> </w:t>
      </w:r>
      <w:r w:rsidR="002E6B51">
        <w:rPr>
          <w:rFonts w:hint="cs"/>
          <w:rtl/>
        </w:rPr>
        <w:t>חיקוי של הקול באמצעות גלי חשמל</w:t>
      </w:r>
      <w:r w:rsidR="00014D56">
        <w:rPr>
          <w:rFonts w:hint="cs"/>
          <w:rtl/>
        </w:rPr>
        <w:t xml:space="preserve">. </w:t>
      </w:r>
      <w:r w:rsidR="00C42674">
        <w:rPr>
          <w:rFonts w:hint="cs"/>
          <w:rtl/>
        </w:rPr>
        <w:t xml:space="preserve">לכן </w:t>
      </w:r>
      <w:r w:rsidR="006102DA">
        <w:rPr>
          <w:rFonts w:hint="cs"/>
          <w:rtl/>
        </w:rPr>
        <w:t xml:space="preserve">גם </w:t>
      </w:r>
      <w:r w:rsidR="009C4D7C">
        <w:rPr>
          <w:rFonts w:hint="cs"/>
          <w:rtl/>
        </w:rPr>
        <w:t xml:space="preserve">אם </w:t>
      </w:r>
      <w:r w:rsidR="006102DA">
        <w:rPr>
          <w:rFonts w:hint="cs"/>
          <w:rtl/>
        </w:rPr>
        <w:t>זה נשמע בדיוק כמו קו</w:t>
      </w:r>
      <w:r w:rsidR="00171D85">
        <w:rPr>
          <w:rFonts w:hint="cs"/>
          <w:rtl/>
        </w:rPr>
        <w:t>לה במציאות, עדיין אין בכך איסור</w:t>
      </w:r>
      <w:r w:rsidR="00014D56">
        <w:rPr>
          <w:rFonts w:hint="cs"/>
          <w:rtl/>
        </w:rPr>
        <w:t>.</w:t>
      </w:r>
      <w:r w:rsidR="00171D85">
        <w:rPr>
          <w:rFonts w:hint="cs"/>
          <w:rtl/>
        </w:rPr>
        <w:t xml:space="preserve"> ובלשון הרב עובדיה:</w:t>
      </w:r>
      <w:r w:rsidR="006102DA">
        <w:rPr>
          <w:rFonts w:hint="cs"/>
          <w:rtl/>
        </w:rPr>
        <w:t xml:space="preserve"> </w:t>
      </w:r>
    </w:p>
    <w:p w14:paraId="02E97156" w14:textId="77777777" w:rsidR="00F64780" w:rsidRDefault="00121601" w:rsidP="00955004">
      <w:pPr>
        <w:spacing w:after="60"/>
        <w:ind w:left="720"/>
        <w:rPr>
          <w:rFonts w:cs="Arial"/>
          <w:rtl/>
        </w:rPr>
      </w:pPr>
      <w:r>
        <w:rPr>
          <w:rFonts w:cs="Arial" w:hint="cs"/>
          <w:rtl/>
        </w:rPr>
        <w:t>''</w:t>
      </w:r>
      <w:r w:rsidR="00B33EEA" w:rsidRPr="00B33EEA">
        <w:rPr>
          <w:rFonts w:cs="Arial"/>
          <w:rtl/>
        </w:rPr>
        <w:t xml:space="preserve">ובאמת דבלאו הכי השומע קול אשה ברדיו, אין זה קול אשה ממש, </w:t>
      </w:r>
      <w:r w:rsidR="00B33EEA">
        <w:rPr>
          <w:rFonts w:cs="Arial" w:hint="cs"/>
          <w:rtl/>
        </w:rPr>
        <w:t xml:space="preserve">כמו שכתב </w:t>
      </w:r>
      <w:r w:rsidR="00B33EEA" w:rsidRPr="00B33EEA">
        <w:rPr>
          <w:rFonts w:cs="Arial"/>
          <w:rtl/>
        </w:rPr>
        <w:t xml:space="preserve">הגרי"ש אלישיב, הובא בספר ישיב משה טורצקי </w:t>
      </w:r>
      <w:r w:rsidR="00B33EEA" w:rsidRPr="00B33EEA">
        <w:rPr>
          <w:rFonts w:cs="Arial"/>
          <w:sz w:val="18"/>
          <w:szCs w:val="18"/>
          <w:rtl/>
        </w:rPr>
        <w:t>(עמוד יד)</w:t>
      </w:r>
      <w:r w:rsidR="00B33EEA" w:rsidRPr="00B33EEA">
        <w:rPr>
          <w:rFonts w:cs="Arial"/>
          <w:rtl/>
        </w:rPr>
        <w:t>,</w:t>
      </w:r>
      <w:r w:rsidR="00B33EEA" w:rsidRPr="00B33EEA">
        <w:rPr>
          <w:rFonts w:cs="Arial"/>
          <w:sz w:val="18"/>
          <w:szCs w:val="18"/>
          <w:rtl/>
        </w:rPr>
        <w:t xml:space="preserve"> </w:t>
      </w:r>
      <w:r w:rsidR="00B33EEA" w:rsidRPr="00B33EEA">
        <w:rPr>
          <w:rFonts w:cs="Arial"/>
          <w:rtl/>
        </w:rPr>
        <w:t>שהשומע קול זמר ש</w:t>
      </w:r>
      <w:r w:rsidR="00444FB8">
        <w:rPr>
          <w:rFonts w:cs="Arial"/>
          <w:rtl/>
        </w:rPr>
        <w:t>ל אשה ברדיו אפילו אם מכיר אותה</w:t>
      </w:r>
      <w:r w:rsidR="00B33EEA" w:rsidRPr="00B33EEA">
        <w:rPr>
          <w:rFonts w:cs="Arial"/>
          <w:rtl/>
        </w:rPr>
        <w:t xml:space="preserve"> מותר, כי אין זה קול אשה ממש, אלא</w:t>
      </w:r>
      <w:r w:rsidR="002C234E">
        <w:rPr>
          <w:rFonts w:cs="Arial"/>
          <w:rtl/>
        </w:rPr>
        <w:t xml:space="preserve"> חיקוי של קולה על ידי גלי חשמל</w:t>
      </w:r>
      <w:r w:rsidR="00347C0D">
        <w:rPr>
          <w:rFonts w:cs="Arial" w:hint="cs"/>
          <w:rtl/>
        </w:rPr>
        <w:t>,</w:t>
      </w:r>
      <w:r w:rsidR="002C234E">
        <w:rPr>
          <w:rFonts w:cs="Arial" w:hint="cs"/>
          <w:rtl/>
        </w:rPr>
        <w:t xml:space="preserve"> </w:t>
      </w:r>
      <w:r w:rsidR="00B33EEA" w:rsidRPr="00B33EEA">
        <w:rPr>
          <w:rFonts w:cs="Arial"/>
          <w:rtl/>
        </w:rPr>
        <w:t>ומכיו</w:t>
      </w:r>
      <w:r w:rsidR="00D05F7E">
        <w:rPr>
          <w:rFonts w:cs="Arial" w:hint="cs"/>
          <w:rtl/>
        </w:rPr>
        <w:t>ו</w:t>
      </w:r>
      <w:r w:rsidR="00B33EEA" w:rsidRPr="00B33EEA">
        <w:rPr>
          <w:rFonts w:cs="Arial"/>
          <w:rtl/>
        </w:rPr>
        <w:t>ן שכל הדין של קול באשה ערוה, הוא רק מדרבנ</w:t>
      </w:r>
      <w:r w:rsidR="002C234E">
        <w:rPr>
          <w:rFonts w:cs="Arial"/>
          <w:rtl/>
        </w:rPr>
        <w:t>ן</w:t>
      </w:r>
      <w:r w:rsidR="00347C0D">
        <w:rPr>
          <w:rFonts w:cs="Arial" w:hint="cs"/>
          <w:rtl/>
        </w:rPr>
        <w:t xml:space="preserve"> </w:t>
      </w:r>
      <w:r w:rsidR="00B33EEA" w:rsidRPr="00B33EEA">
        <w:rPr>
          <w:rFonts w:cs="Arial"/>
          <w:rtl/>
        </w:rPr>
        <w:t>ו</w:t>
      </w:r>
      <w:r w:rsidR="004533EF">
        <w:rPr>
          <w:rFonts w:cs="Arial" w:hint="cs"/>
          <w:rtl/>
        </w:rPr>
        <w:t>ו</w:t>
      </w:r>
      <w:r w:rsidR="00B33EEA" w:rsidRPr="00B33EEA">
        <w:rPr>
          <w:rFonts w:cs="Arial"/>
          <w:rtl/>
        </w:rPr>
        <w:t xml:space="preserve">דאי </w:t>
      </w:r>
      <w:r w:rsidR="002C234E">
        <w:rPr>
          <w:rFonts w:cs="Arial"/>
          <w:rtl/>
        </w:rPr>
        <w:t>שיש לסמוך על האמור להקל.</w:t>
      </w:r>
      <w:r w:rsidR="002C234E">
        <w:rPr>
          <w:rFonts w:cs="Arial" w:hint="cs"/>
          <w:rtl/>
        </w:rPr>
        <w:t>''</w:t>
      </w:r>
    </w:p>
    <w:p w14:paraId="50AD9B1A" w14:textId="369C5AE3" w:rsidR="00E927B3" w:rsidRDefault="00F64780" w:rsidP="00955004">
      <w:pPr>
        <w:pStyle w:val="a7"/>
        <w:spacing w:after="60"/>
        <w:rPr>
          <w:sz w:val="22"/>
          <w:szCs w:val="22"/>
          <w:rtl/>
        </w:rPr>
      </w:pPr>
      <w:r w:rsidRPr="00F64780">
        <w:rPr>
          <w:rFonts w:hint="cs"/>
          <w:sz w:val="22"/>
          <w:szCs w:val="22"/>
          <w:rtl/>
        </w:rPr>
        <w:t>לכאורה לפי שיטתם יהיה מותר אפילו ללכת להופעה חיה, שהרי השומע לא שומע את קול הזמרת אלא קול הדי הרמקול בלבד. אמנם נראה מסברא שלא כך, וכאשר רואים הופעה חיה של מישהי יש חשש מוגבר להרהורי עבירה</w:t>
      </w:r>
      <w:r w:rsidR="00FA23DE">
        <w:rPr>
          <w:rFonts w:hint="cs"/>
          <w:sz w:val="22"/>
          <w:szCs w:val="22"/>
          <w:rtl/>
        </w:rPr>
        <w:t xml:space="preserve"> (אך האיסור הוא לא מצד שמיעת קול הזמרת, אלא מכך שרואים אותה שרה)</w:t>
      </w:r>
      <w:r w:rsidRPr="00F64780">
        <w:rPr>
          <w:rFonts w:hint="cs"/>
          <w:sz w:val="22"/>
          <w:szCs w:val="22"/>
          <w:rtl/>
        </w:rPr>
        <w:t xml:space="preserve">. </w:t>
      </w:r>
    </w:p>
    <w:p w14:paraId="21821434" w14:textId="10302E83" w:rsidR="009471B2" w:rsidRPr="00646F2A" w:rsidRDefault="00EB4FCD" w:rsidP="00955004">
      <w:pPr>
        <w:pStyle w:val="a7"/>
        <w:tabs>
          <w:tab w:val="left" w:pos="1872"/>
        </w:tabs>
        <w:spacing w:after="60"/>
        <w:rPr>
          <w:sz w:val="22"/>
          <w:szCs w:val="22"/>
          <w:u w:val="single"/>
          <w:rtl/>
        </w:rPr>
      </w:pPr>
      <w:r>
        <w:rPr>
          <w:rFonts w:hint="cs"/>
          <w:sz w:val="22"/>
          <w:szCs w:val="22"/>
          <w:u w:val="single"/>
          <w:rtl/>
        </w:rPr>
        <w:t>סברא להקל</w:t>
      </w:r>
    </w:p>
    <w:p w14:paraId="441CFE11" w14:textId="2EB2385F" w:rsidR="00646F2A" w:rsidRPr="00646F2A" w:rsidRDefault="00646F2A" w:rsidP="00955004">
      <w:pPr>
        <w:pStyle w:val="a7"/>
        <w:spacing w:after="60"/>
        <w:rPr>
          <w:sz w:val="22"/>
          <w:szCs w:val="22"/>
        </w:rPr>
      </w:pPr>
      <w:r w:rsidRPr="00646F2A">
        <w:rPr>
          <w:sz w:val="22"/>
          <w:szCs w:val="22"/>
          <w:rtl/>
        </w:rPr>
        <w:t xml:space="preserve">לפי מה שראינו עד כה עולה, </w:t>
      </w:r>
      <w:r>
        <w:rPr>
          <w:rFonts w:hint="cs"/>
          <w:sz w:val="22"/>
          <w:szCs w:val="22"/>
          <w:rtl/>
        </w:rPr>
        <w:t xml:space="preserve">לכאורה עולה שלדעת רוב הפוסקים יהיה אסור לשמוע זמרת שמכירים. אלא, שנראה שיש להוסיף שיקול נוסף, שראינו בעבר </w:t>
      </w:r>
      <w:r>
        <w:rPr>
          <w:rFonts w:hint="cs"/>
          <w:sz w:val="18"/>
          <w:szCs w:val="18"/>
          <w:rtl/>
        </w:rPr>
        <w:t>(דברים שנה ה')</w:t>
      </w:r>
      <w:r>
        <w:rPr>
          <w:rFonts w:hint="cs"/>
          <w:sz w:val="22"/>
          <w:szCs w:val="22"/>
          <w:rtl/>
        </w:rPr>
        <w:t xml:space="preserve"> בהקשר אחר</w:t>
      </w:r>
      <w:r w:rsidR="006415D3">
        <w:rPr>
          <w:rFonts w:hint="cs"/>
          <w:sz w:val="22"/>
          <w:szCs w:val="22"/>
          <w:rtl/>
        </w:rPr>
        <w:t>.</w:t>
      </w:r>
      <w:r w:rsidRPr="00646F2A">
        <w:rPr>
          <w:sz w:val="22"/>
          <w:szCs w:val="22"/>
          <w:rtl/>
        </w:rPr>
        <w:t xml:space="preserve"> </w:t>
      </w:r>
      <w:r>
        <w:rPr>
          <w:rFonts w:hint="cs"/>
          <w:sz w:val="22"/>
          <w:szCs w:val="22"/>
          <w:rtl/>
        </w:rPr>
        <w:t xml:space="preserve">דנו אז בשאלה, כיצד ייתכן שרבים נוהגים לשמוע מוזיקה לאחר החורבן, והרי הרמ''א אסר שמיעת מוזיקה כמנהג המלכים. </w:t>
      </w:r>
    </w:p>
    <w:p w14:paraId="274BB528" w14:textId="5060E83F" w:rsidR="00646F2A" w:rsidRPr="00646F2A" w:rsidRDefault="00646F2A" w:rsidP="00955004">
      <w:pPr>
        <w:pStyle w:val="a7"/>
        <w:spacing w:after="60"/>
        <w:rPr>
          <w:sz w:val="22"/>
          <w:szCs w:val="22"/>
          <w:rtl/>
        </w:rPr>
      </w:pPr>
      <w:r w:rsidRPr="00646F2A">
        <w:rPr>
          <w:b/>
          <w:bCs/>
          <w:sz w:val="22"/>
          <w:szCs w:val="22"/>
          <w:rtl/>
        </w:rPr>
        <w:t xml:space="preserve">הציץ אליעזר </w:t>
      </w:r>
      <w:r w:rsidRPr="00646F2A">
        <w:rPr>
          <w:sz w:val="18"/>
          <w:szCs w:val="18"/>
          <w:rtl/>
        </w:rPr>
        <w:t>(טו, לג)</w:t>
      </w:r>
      <w:r w:rsidRPr="00646F2A">
        <w:rPr>
          <w:b/>
          <w:bCs/>
          <w:sz w:val="18"/>
          <w:szCs w:val="18"/>
          <w:rtl/>
        </w:rPr>
        <w:t xml:space="preserve"> </w:t>
      </w:r>
      <w:r w:rsidRPr="00646F2A">
        <w:rPr>
          <w:b/>
          <w:bCs/>
          <w:sz w:val="22"/>
          <w:szCs w:val="22"/>
          <w:rtl/>
        </w:rPr>
        <w:t xml:space="preserve">והרב עובדיה </w:t>
      </w:r>
      <w:r w:rsidRPr="00646F2A">
        <w:rPr>
          <w:sz w:val="18"/>
          <w:szCs w:val="18"/>
          <w:rtl/>
        </w:rPr>
        <w:t xml:space="preserve">(יחוה דעת א, מה) </w:t>
      </w:r>
      <w:r w:rsidRPr="00646F2A">
        <w:rPr>
          <w:sz w:val="22"/>
          <w:szCs w:val="22"/>
          <w:rtl/>
        </w:rPr>
        <w:t>תירצו, שכאשר הרמ''א פסק שהרגילים בשמיעת מוזיקה כמלכים אסורים בשמיעתה, אין כוונתו לתת דוגמא לאנשים הרגילים לשמוע מוזיקה, אלא כוונתו לומר שדווקא שמיעת מוזיקה כמנהג המלכים שהיא שמיעת יוצאת דופן בייחודה אסורה, אך לא סתם שמיעת מוזיקה כפי שנהוג היום. </w:t>
      </w:r>
    </w:p>
    <w:p w14:paraId="1E719759" w14:textId="17271BDE" w:rsidR="00646F2A" w:rsidRDefault="00646F2A" w:rsidP="00955004">
      <w:pPr>
        <w:pStyle w:val="a7"/>
        <w:spacing w:after="60"/>
        <w:rPr>
          <w:sz w:val="22"/>
          <w:szCs w:val="22"/>
          <w:rtl/>
        </w:rPr>
      </w:pPr>
      <w:r w:rsidRPr="00646F2A">
        <w:rPr>
          <w:sz w:val="22"/>
          <w:szCs w:val="22"/>
          <w:rtl/>
        </w:rPr>
        <w:t xml:space="preserve">משום כך, בעוד שיש מקום לומר שהליכה לקונצרט תהיה אסורה, כיוון שזו מוזיקה מיוחדת ושונה, הרי שמיעת מוזיקה רגילה שונה היום במעמדה מבעבר. בעוד שבעבר שמיעת מוזיקה היה דבר יוצא דופן ומיוחד, והיה בשמיעתה חשש לשכחת החורבן. כיום האפשרות לשמיעת מוזיקה מאד פשוטה, ואין בשמיעתה מעשה מיוחד העלול לפגוע בזיכרון החורבן. </w:t>
      </w:r>
    </w:p>
    <w:p w14:paraId="3D92C45D" w14:textId="3E6E55E0" w:rsidR="00EB4FCD" w:rsidRPr="0034339A" w:rsidRDefault="00646F2A" w:rsidP="00C02C0A">
      <w:pPr>
        <w:pStyle w:val="a7"/>
        <w:rPr>
          <w:sz w:val="18"/>
          <w:szCs w:val="18"/>
          <w:u w:val="single"/>
          <w:rtl/>
        </w:rPr>
      </w:pPr>
      <w:r>
        <w:rPr>
          <w:rFonts w:hint="cs"/>
          <w:sz w:val="22"/>
          <w:szCs w:val="22"/>
          <w:rtl/>
        </w:rPr>
        <w:t>הוא הדין לשמיעת קול שירת נשים בזמן הזה. בעבר שמיעה של קול אשה הייתה אירוע מיוחד, היא הייתה מתבצעת לרוב בפני אנשים, וגם אם לא</w:t>
      </w:r>
      <w:r w:rsidR="00305770">
        <w:rPr>
          <w:rFonts w:hint="cs"/>
          <w:sz w:val="22"/>
          <w:szCs w:val="22"/>
          <w:rtl/>
        </w:rPr>
        <w:t xml:space="preserve"> התבצעה בפני אנשים -</w:t>
      </w:r>
      <w:r>
        <w:rPr>
          <w:rFonts w:hint="cs"/>
          <w:sz w:val="22"/>
          <w:szCs w:val="22"/>
          <w:rtl/>
        </w:rPr>
        <w:t xml:space="preserve"> </w:t>
      </w:r>
      <w:r w:rsidR="00305770">
        <w:rPr>
          <w:rFonts w:hint="cs"/>
          <w:sz w:val="22"/>
          <w:szCs w:val="22"/>
          <w:rtl/>
        </w:rPr>
        <w:t xml:space="preserve">זה היה אירוע </w:t>
      </w:r>
      <w:r>
        <w:rPr>
          <w:rFonts w:hint="cs"/>
          <w:sz w:val="22"/>
          <w:szCs w:val="22"/>
          <w:rtl/>
        </w:rPr>
        <w:t>חריג. לעומת זאת בזמן הזה בגלל ה</w:t>
      </w:r>
      <w:r w:rsidR="00CA423F">
        <w:rPr>
          <w:rFonts w:hint="cs"/>
          <w:sz w:val="22"/>
          <w:szCs w:val="22"/>
          <w:rtl/>
        </w:rPr>
        <w:t>זמינות של המוזיקה</w:t>
      </w:r>
      <w:r>
        <w:rPr>
          <w:rFonts w:hint="cs"/>
          <w:sz w:val="22"/>
          <w:szCs w:val="22"/>
          <w:rtl/>
        </w:rPr>
        <w:t>, שירה של נשים אינה אירוע מיוחד הגורם להרהורי עבירה, ולכן יהיה ניתן להקל</w:t>
      </w:r>
      <w:r w:rsidR="0034339A">
        <w:rPr>
          <w:rFonts w:hint="cs"/>
          <w:sz w:val="22"/>
          <w:szCs w:val="22"/>
          <w:rtl/>
        </w:rPr>
        <w:t xml:space="preserve"> </w:t>
      </w:r>
      <w:r w:rsidR="0034339A">
        <w:rPr>
          <w:rFonts w:hint="cs"/>
          <w:sz w:val="18"/>
          <w:szCs w:val="18"/>
          <w:rtl/>
        </w:rPr>
        <w:t>(</w:t>
      </w:r>
      <w:r w:rsidR="00955004">
        <w:rPr>
          <w:rFonts w:hint="cs"/>
          <w:sz w:val="18"/>
          <w:szCs w:val="18"/>
          <w:rtl/>
        </w:rPr>
        <w:t>אך</w:t>
      </w:r>
      <w:r w:rsidR="0034339A">
        <w:rPr>
          <w:rFonts w:hint="cs"/>
          <w:sz w:val="18"/>
          <w:szCs w:val="18"/>
          <w:rtl/>
        </w:rPr>
        <w:t xml:space="preserve"> וודאי</w:t>
      </w:r>
      <w:r w:rsidR="00955004">
        <w:rPr>
          <w:rFonts w:hint="cs"/>
          <w:sz w:val="18"/>
          <w:szCs w:val="18"/>
          <w:rtl/>
        </w:rPr>
        <w:t xml:space="preserve"> שמי שזה גורם לו הרהורי עבירה אסור לשמוע</w:t>
      </w:r>
      <w:r w:rsidR="009D377E">
        <w:rPr>
          <w:rFonts w:hint="cs"/>
          <w:sz w:val="18"/>
          <w:szCs w:val="18"/>
          <w:rtl/>
        </w:rPr>
        <w:t xml:space="preserve"> שירה זו</w:t>
      </w:r>
      <w:r w:rsidR="00955004">
        <w:rPr>
          <w:rFonts w:hint="cs"/>
          <w:sz w:val="18"/>
          <w:szCs w:val="18"/>
          <w:rtl/>
        </w:rPr>
        <w:t>)</w:t>
      </w:r>
      <w:r w:rsidR="005F0092">
        <w:rPr>
          <w:rFonts w:hint="cs"/>
          <w:sz w:val="22"/>
          <w:szCs w:val="22"/>
          <w:rtl/>
        </w:rPr>
        <w:t>.</w:t>
      </w:r>
      <w:r w:rsidR="0034339A">
        <w:rPr>
          <w:rFonts w:hint="cs"/>
          <w:sz w:val="18"/>
          <w:szCs w:val="18"/>
          <w:rtl/>
        </w:rPr>
        <w:t xml:space="preserve"> </w:t>
      </w:r>
    </w:p>
    <w:p w14:paraId="79208C97" w14:textId="77777777" w:rsidR="00D561C0" w:rsidRPr="00AA1C73" w:rsidRDefault="008E38C8" w:rsidP="00DA6048">
      <w:pPr>
        <w:spacing w:after="6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9"/>
          <w:sz w:val="26"/>
          <w:szCs w:val="26"/>
        </w:rPr>
        <w:footnoteReference w:id="3"/>
      </w:r>
      <w:r>
        <w:rPr>
          <w:b/>
          <w:bCs/>
          <w:rtl/>
        </w:rPr>
        <w:t xml:space="preserve">... </w:t>
      </w:r>
    </w:p>
    <w:sectPr w:rsidR="00D561C0" w:rsidRPr="00AA1C73" w:rsidSect="00A2323D">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30B61" w14:textId="77777777" w:rsidR="00BF519C" w:rsidRDefault="00BF519C" w:rsidP="004766EC">
      <w:pPr>
        <w:spacing w:after="0" w:line="240" w:lineRule="auto"/>
      </w:pPr>
      <w:r>
        <w:separator/>
      </w:r>
    </w:p>
  </w:endnote>
  <w:endnote w:type="continuationSeparator" w:id="0">
    <w:p w14:paraId="65FE744E" w14:textId="77777777" w:rsidR="00BF519C" w:rsidRDefault="00BF519C" w:rsidP="0047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93EA0" w14:textId="77777777" w:rsidR="00BF519C" w:rsidRDefault="00BF519C" w:rsidP="004766EC">
      <w:pPr>
        <w:spacing w:after="0" w:line="240" w:lineRule="auto"/>
      </w:pPr>
      <w:r>
        <w:separator/>
      </w:r>
    </w:p>
  </w:footnote>
  <w:footnote w:type="continuationSeparator" w:id="0">
    <w:p w14:paraId="76832F84" w14:textId="77777777" w:rsidR="00BF519C" w:rsidRDefault="00BF519C" w:rsidP="004766EC">
      <w:pPr>
        <w:spacing w:after="0" w:line="240" w:lineRule="auto"/>
      </w:pPr>
      <w:r>
        <w:continuationSeparator/>
      </w:r>
    </w:p>
  </w:footnote>
  <w:footnote w:id="1">
    <w:p w14:paraId="088B3C1B" w14:textId="2AA910F9" w:rsidR="000273E1" w:rsidRDefault="000273E1" w:rsidP="000273E1">
      <w:pPr>
        <w:pStyle w:val="a7"/>
      </w:pPr>
      <w:r>
        <w:rPr>
          <w:rStyle w:val="a9"/>
        </w:rPr>
        <w:footnoteRef/>
      </w:r>
      <w:r>
        <w:rPr>
          <w:rtl/>
        </w:rPr>
        <w:t xml:space="preserve"> </w:t>
      </w:r>
      <w:r w:rsidR="00B83446">
        <w:rPr>
          <w:rFonts w:hint="cs"/>
          <w:rtl/>
        </w:rPr>
        <w:t>עם זאת, נראה שאין מחלוקת שדין זה של שאילת שלום עשוי להשתנות בין מקום למקום, ובמקומות בהם אין בדיבור מעין זה חיבה, יהיה ניתן לשאול בשלום אשה. לא זו בלבד,</w:t>
      </w:r>
      <w:r w:rsidR="00481EE2">
        <w:rPr>
          <w:rFonts w:hint="cs"/>
          <w:rtl/>
        </w:rPr>
        <w:t xml:space="preserve"> אפילו </w:t>
      </w:r>
      <w:r w:rsidR="00B83446">
        <w:rPr>
          <w:rFonts w:hint="cs"/>
          <w:b/>
          <w:bCs/>
          <w:rtl/>
        </w:rPr>
        <w:t>ב</w:t>
      </w:r>
      <w:r w:rsidRPr="000273E1">
        <w:rPr>
          <w:rFonts w:hint="cs"/>
          <w:b/>
          <w:bCs/>
          <w:rtl/>
        </w:rPr>
        <w:t>ספר המאורות</w:t>
      </w:r>
      <w:r>
        <w:rPr>
          <w:rFonts w:hint="cs"/>
          <w:rtl/>
        </w:rPr>
        <w:t xml:space="preserve"> </w:t>
      </w:r>
      <w:r w:rsidRPr="000273E1">
        <w:rPr>
          <w:rFonts w:hint="cs"/>
          <w:sz w:val="16"/>
          <w:szCs w:val="16"/>
          <w:rtl/>
        </w:rPr>
        <w:t>(כה, א)</w:t>
      </w:r>
      <w:r w:rsidRPr="000273E1">
        <w:rPr>
          <w:rFonts w:hint="cs"/>
          <w:rtl/>
        </w:rPr>
        <w:t xml:space="preserve"> בשם </w:t>
      </w:r>
      <w:r w:rsidRPr="000273E1">
        <w:rPr>
          <w:rFonts w:hint="cs"/>
          <w:b/>
          <w:bCs/>
          <w:rtl/>
        </w:rPr>
        <w:t>הראב''ד</w:t>
      </w:r>
      <w:r w:rsidR="00481EE2" w:rsidRPr="00B83446">
        <w:rPr>
          <w:rFonts w:hint="cs"/>
          <w:rtl/>
        </w:rPr>
        <w:t>,</w:t>
      </w:r>
      <w:r w:rsidR="00B83446" w:rsidRPr="00B83446">
        <w:rPr>
          <w:rFonts w:hint="cs"/>
          <w:rtl/>
        </w:rPr>
        <w:t xml:space="preserve"> למרות שכתב</w:t>
      </w:r>
      <w:r w:rsidR="00B83446">
        <w:rPr>
          <w:rFonts w:hint="cs"/>
          <w:rtl/>
        </w:rPr>
        <w:t xml:space="preserve"> שאסור</w:t>
      </w:r>
      <w:r w:rsidR="00805B9E">
        <w:rPr>
          <w:rFonts w:hint="cs"/>
          <w:rtl/>
        </w:rPr>
        <w:t xml:space="preserve"> לדבר עם אשה, כתב ש</w:t>
      </w:r>
      <w:r w:rsidR="00DA5E9D">
        <w:rPr>
          <w:rFonts w:hint="cs"/>
          <w:rtl/>
        </w:rPr>
        <w:t xml:space="preserve">בפועל </w:t>
      </w:r>
      <w:r w:rsidR="00805B9E">
        <w:rPr>
          <w:rFonts w:hint="cs"/>
          <w:rtl/>
        </w:rPr>
        <w:t xml:space="preserve">המנהג </w:t>
      </w:r>
      <w:r w:rsidR="00A54A40">
        <w:rPr>
          <w:rFonts w:hint="cs"/>
          <w:rtl/>
        </w:rPr>
        <w:t xml:space="preserve">במקומו </w:t>
      </w:r>
      <w:r w:rsidR="00805B9E">
        <w:rPr>
          <w:rFonts w:hint="cs"/>
          <w:rtl/>
        </w:rPr>
        <w:t>הוא להתיר אפילו שאלת שלום</w:t>
      </w:r>
      <w:r w:rsidR="00DA5E9D">
        <w:rPr>
          <w:rFonts w:hint="cs"/>
          <w:rtl/>
        </w:rPr>
        <w:t>.</w:t>
      </w:r>
      <w:r w:rsidR="00B83446">
        <w:rPr>
          <w:rFonts w:hint="cs"/>
          <w:rtl/>
        </w:rPr>
        <w:t xml:space="preserve"> </w:t>
      </w:r>
      <w:r w:rsidR="00481EE2">
        <w:rPr>
          <w:rFonts w:hint="cs"/>
          <w:b/>
          <w:bCs/>
          <w:rtl/>
        </w:rPr>
        <w:t xml:space="preserve"> </w:t>
      </w:r>
    </w:p>
  </w:footnote>
  <w:footnote w:id="2">
    <w:p w14:paraId="018FB760" w14:textId="588ED93B" w:rsidR="00934B7D" w:rsidRPr="00441F06" w:rsidRDefault="00934B7D">
      <w:pPr>
        <w:pStyle w:val="a7"/>
        <w:rPr>
          <w:rtl/>
        </w:rPr>
      </w:pPr>
      <w:r>
        <w:rPr>
          <w:rStyle w:val="a9"/>
        </w:rPr>
        <w:footnoteRef/>
      </w:r>
      <w:r>
        <w:rPr>
          <w:rtl/>
        </w:rPr>
        <w:t xml:space="preserve"> </w:t>
      </w:r>
      <w:r w:rsidR="00441F06" w:rsidRPr="00441F06">
        <w:rPr>
          <w:rFonts w:hint="cs"/>
          <w:b/>
          <w:bCs/>
          <w:rtl/>
        </w:rPr>
        <w:t>הגר''א</w:t>
      </w:r>
      <w:r w:rsidR="00441F06">
        <w:rPr>
          <w:rFonts w:hint="cs"/>
          <w:rtl/>
        </w:rPr>
        <w:t xml:space="preserve"> </w:t>
      </w:r>
      <w:r w:rsidR="00441F06">
        <w:rPr>
          <w:rFonts w:hint="cs"/>
          <w:sz w:val="16"/>
          <w:szCs w:val="16"/>
          <w:rtl/>
        </w:rPr>
        <w:t xml:space="preserve">(עה, ג) </w:t>
      </w:r>
      <w:r w:rsidR="00441F06">
        <w:rPr>
          <w:rFonts w:hint="cs"/>
          <w:rtl/>
        </w:rPr>
        <w:t xml:space="preserve">הבין, שכאשר </w:t>
      </w:r>
      <w:r w:rsidR="004D2DFB">
        <w:rPr>
          <w:rFonts w:hint="cs"/>
          <w:rtl/>
        </w:rPr>
        <w:t>ה</w:t>
      </w:r>
      <w:r w:rsidR="00441F06">
        <w:rPr>
          <w:rFonts w:hint="cs"/>
          <w:rtl/>
        </w:rPr>
        <w:t xml:space="preserve">מרדכי פוסק שאסור לשמוע אשה שרה בזמן קריאת שמע, </w:t>
      </w:r>
      <w:r w:rsidR="00FD6FCE">
        <w:rPr>
          <w:rFonts w:hint="cs"/>
          <w:rtl/>
        </w:rPr>
        <w:t xml:space="preserve">הוא </w:t>
      </w:r>
      <w:r w:rsidR="00441F06">
        <w:rPr>
          <w:rFonts w:hint="cs"/>
          <w:rtl/>
        </w:rPr>
        <w:t xml:space="preserve">לא מקל לעומת הרמב''ם שאוסר גם שלא בזמן קריאת שמע, אלא מחמיר. </w:t>
      </w:r>
      <w:r w:rsidR="0081205E">
        <w:rPr>
          <w:rFonts w:hint="cs"/>
          <w:rtl/>
        </w:rPr>
        <w:t xml:space="preserve">להבנתו, בעוד שלשיטת הרמב''ם אסור לשמוע שירת נשים, אך בכל זאת אין השירה מעכבת את האפשרות לקרוא קריאת שמע, המרדכי מחמיר וסובר ששירה זו מעכבת את האפשרות לקרוא קריאת שמע.  </w:t>
      </w:r>
      <w:r w:rsidR="00441F06">
        <w:rPr>
          <w:rFonts w:hint="cs"/>
          <w:sz w:val="16"/>
          <w:szCs w:val="16"/>
          <w:rtl/>
        </w:rPr>
        <w:t xml:space="preserve"> </w:t>
      </w:r>
    </w:p>
  </w:footnote>
  <w:footnote w:id="3">
    <w:p w14:paraId="7685EA53" w14:textId="77777777" w:rsidR="008E38C8" w:rsidRDefault="008E38C8" w:rsidP="008E38C8">
      <w:pPr>
        <w:pStyle w:val="a7"/>
        <w:spacing w:line="256" w:lineRule="auto"/>
        <w:rPr>
          <w:b/>
          <w:bCs/>
          <w:rtl/>
        </w:rPr>
      </w:pPr>
      <w:r>
        <w:rPr>
          <w:b/>
          <w:bCs/>
        </w:rPr>
        <w:t xml:space="preserve"> </w:t>
      </w:r>
      <w:r>
        <w:rPr>
          <w:rStyle w:val="a9"/>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6EC"/>
    <w:rsid w:val="000026C6"/>
    <w:rsid w:val="000030A9"/>
    <w:rsid w:val="000055D0"/>
    <w:rsid w:val="000055F3"/>
    <w:rsid w:val="000061BD"/>
    <w:rsid w:val="00007322"/>
    <w:rsid w:val="00007FE4"/>
    <w:rsid w:val="00010826"/>
    <w:rsid w:val="000117F1"/>
    <w:rsid w:val="000126D7"/>
    <w:rsid w:val="00012DA9"/>
    <w:rsid w:val="00014D56"/>
    <w:rsid w:val="0001591A"/>
    <w:rsid w:val="00015EB2"/>
    <w:rsid w:val="000163D2"/>
    <w:rsid w:val="00016802"/>
    <w:rsid w:val="000206D5"/>
    <w:rsid w:val="00023C38"/>
    <w:rsid w:val="00025C43"/>
    <w:rsid w:val="000273E1"/>
    <w:rsid w:val="000274B3"/>
    <w:rsid w:val="0003197A"/>
    <w:rsid w:val="00033A7C"/>
    <w:rsid w:val="000356DB"/>
    <w:rsid w:val="00036912"/>
    <w:rsid w:val="00044B50"/>
    <w:rsid w:val="0004633A"/>
    <w:rsid w:val="00047D07"/>
    <w:rsid w:val="0005258F"/>
    <w:rsid w:val="0005299E"/>
    <w:rsid w:val="00053122"/>
    <w:rsid w:val="000542E2"/>
    <w:rsid w:val="00054D08"/>
    <w:rsid w:val="00056810"/>
    <w:rsid w:val="00060FEC"/>
    <w:rsid w:val="0006673A"/>
    <w:rsid w:val="0007015D"/>
    <w:rsid w:val="000716A8"/>
    <w:rsid w:val="00071C0E"/>
    <w:rsid w:val="00076C8C"/>
    <w:rsid w:val="00077E75"/>
    <w:rsid w:val="000850BE"/>
    <w:rsid w:val="00087A2A"/>
    <w:rsid w:val="00092BF8"/>
    <w:rsid w:val="00093E77"/>
    <w:rsid w:val="000940DE"/>
    <w:rsid w:val="0009613A"/>
    <w:rsid w:val="00096818"/>
    <w:rsid w:val="000A1041"/>
    <w:rsid w:val="000A1CF9"/>
    <w:rsid w:val="000A1E9C"/>
    <w:rsid w:val="000A4F13"/>
    <w:rsid w:val="000A7D11"/>
    <w:rsid w:val="000B188E"/>
    <w:rsid w:val="000B3735"/>
    <w:rsid w:val="000B7472"/>
    <w:rsid w:val="000C1E1D"/>
    <w:rsid w:val="000C3C58"/>
    <w:rsid w:val="000C58B4"/>
    <w:rsid w:val="000C6803"/>
    <w:rsid w:val="000C6CCA"/>
    <w:rsid w:val="000D185D"/>
    <w:rsid w:val="000D1A8D"/>
    <w:rsid w:val="000D2267"/>
    <w:rsid w:val="000D2527"/>
    <w:rsid w:val="000E3267"/>
    <w:rsid w:val="000E5432"/>
    <w:rsid w:val="000F0EE2"/>
    <w:rsid w:val="000F1905"/>
    <w:rsid w:val="000F5335"/>
    <w:rsid w:val="000F68AD"/>
    <w:rsid w:val="000F791E"/>
    <w:rsid w:val="0010254C"/>
    <w:rsid w:val="00102616"/>
    <w:rsid w:val="0010467A"/>
    <w:rsid w:val="001118A3"/>
    <w:rsid w:val="00111B6F"/>
    <w:rsid w:val="00112AFF"/>
    <w:rsid w:val="00115E83"/>
    <w:rsid w:val="0011660A"/>
    <w:rsid w:val="00121601"/>
    <w:rsid w:val="00124851"/>
    <w:rsid w:val="001273FA"/>
    <w:rsid w:val="00132A6D"/>
    <w:rsid w:val="00135BC4"/>
    <w:rsid w:val="00135EA7"/>
    <w:rsid w:val="001372A8"/>
    <w:rsid w:val="00142508"/>
    <w:rsid w:val="00144370"/>
    <w:rsid w:val="00144509"/>
    <w:rsid w:val="00146818"/>
    <w:rsid w:val="001469F8"/>
    <w:rsid w:val="001473A3"/>
    <w:rsid w:val="00147C61"/>
    <w:rsid w:val="00151B05"/>
    <w:rsid w:val="00153821"/>
    <w:rsid w:val="00154DDA"/>
    <w:rsid w:val="0016046E"/>
    <w:rsid w:val="00161BF2"/>
    <w:rsid w:val="00162795"/>
    <w:rsid w:val="001648A6"/>
    <w:rsid w:val="00171D85"/>
    <w:rsid w:val="0017308B"/>
    <w:rsid w:val="001752B8"/>
    <w:rsid w:val="00175F75"/>
    <w:rsid w:val="001764CF"/>
    <w:rsid w:val="00177137"/>
    <w:rsid w:val="00183988"/>
    <w:rsid w:val="001867F5"/>
    <w:rsid w:val="00187429"/>
    <w:rsid w:val="00191F8E"/>
    <w:rsid w:val="001927D5"/>
    <w:rsid w:val="00192E21"/>
    <w:rsid w:val="00193E56"/>
    <w:rsid w:val="001964CE"/>
    <w:rsid w:val="00196A38"/>
    <w:rsid w:val="00196AA6"/>
    <w:rsid w:val="001A123E"/>
    <w:rsid w:val="001A1396"/>
    <w:rsid w:val="001A7C3C"/>
    <w:rsid w:val="001B1656"/>
    <w:rsid w:val="001B3FB1"/>
    <w:rsid w:val="001B4F9C"/>
    <w:rsid w:val="001B5282"/>
    <w:rsid w:val="001B5CA8"/>
    <w:rsid w:val="001C0EDB"/>
    <w:rsid w:val="001C5764"/>
    <w:rsid w:val="001C77C3"/>
    <w:rsid w:val="001C79A9"/>
    <w:rsid w:val="001D050B"/>
    <w:rsid w:val="001D07B6"/>
    <w:rsid w:val="001D451D"/>
    <w:rsid w:val="001E0B56"/>
    <w:rsid w:val="001E1E72"/>
    <w:rsid w:val="001F04B4"/>
    <w:rsid w:val="001F0B3E"/>
    <w:rsid w:val="001F2313"/>
    <w:rsid w:val="001F3477"/>
    <w:rsid w:val="001F37CA"/>
    <w:rsid w:val="001F448D"/>
    <w:rsid w:val="0020061D"/>
    <w:rsid w:val="00200EF3"/>
    <w:rsid w:val="00205D56"/>
    <w:rsid w:val="0020680C"/>
    <w:rsid w:val="00206A96"/>
    <w:rsid w:val="00220763"/>
    <w:rsid w:val="00224CA7"/>
    <w:rsid w:val="002258DD"/>
    <w:rsid w:val="00226692"/>
    <w:rsid w:val="00226A54"/>
    <w:rsid w:val="00231348"/>
    <w:rsid w:val="00231A83"/>
    <w:rsid w:val="00232748"/>
    <w:rsid w:val="0023278D"/>
    <w:rsid w:val="00234C48"/>
    <w:rsid w:val="00234F99"/>
    <w:rsid w:val="002373E5"/>
    <w:rsid w:val="00240913"/>
    <w:rsid w:val="00240EAC"/>
    <w:rsid w:val="00242855"/>
    <w:rsid w:val="00242EA2"/>
    <w:rsid w:val="00246923"/>
    <w:rsid w:val="00247DC9"/>
    <w:rsid w:val="00250646"/>
    <w:rsid w:val="00252E1F"/>
    <w:rsid w:val="00257EF2"/>
    <w:rsid w:val="0026239C"/>
    <w:rsid w:val="00264D4F"/>
    <w:rsid w:val="00265B0B"/>
    <w:rsid w:val="0027090D"/>
    <w:rsid w:val="0027205C"/>
    <w:rsid w:val="002722BF"/>
    <w:rsid w:val="00273218"/>
    <w:rsid w:val="00274B97"/>
    <w:rsid w:val="002842BA"/>
    <w:rsid w:val="002864DC"/>
    <w:rsid w:val="0028736C"/>
    <w:rsid w:val="002879B9"/>
    <w:rsid w:val="00292DC5"/>
    <w:rsid w:val="00293E66"/>
    <w:rsid w:val="00296D72"/>
    <w:rsid w:val="00297F91"/>
    <w:rsid w:val="002A0B1A"/>
    <w:rsid w:val="002A0B8B"/>
    <w:rsid w:val="002A4A69"/>
    <w:rsid w:val="002B0825"/>
    <w:rsid w:val="002B22E2"/>
    <w:rsid w:val="002B26E1"/>
    <w:rsid w:val="002B281E"/>
    <w:rsid w:val="002B6135"/>
    <w:rsid w:val="002B64E1"/>
    <w:rsid w:val="002B7360"/>
    <w:rsid w:val="002B78D3"/>
    <w:rsid w:val="002C006A"/>
    <w:rsid w:val="002C080A"/>
    <w:rsid w:val="002C0A77"/>
    <w:rsid w:val="002C234E"/>
    <w:rsid w:val="002C25CF"/>
    <w:rsid w:val="002C6200"/>
    <w:rsid w:val="002C6CC0"/>
    <w:rsid w:val="002D4DC6"/>
    <w:rsid w:val="002D72E7"/>
    <w:rsid w:val="002D7BEF"/>
    <w:rsid w:val="002E0409"/>
    <w:rsid w:val="002E0755"/>
    <w:rsid w:val="002E08F6"/>
    <w:rsid w:val="002E135A"/>
    <w:rsid w:val="002E1F04"/>
    <w:rsid w:val="002E28F6"/>
    <w:rsid w:val="002E4C40"/>
    <w:rsid w:val="002E6B51"/>
    <w:rsid w:val="002F25EA"/>
    <w:rsid w:val="002F3008"/>
    <w:rsid w:val="002F612B"/>
    <w:rsid w:val="0030221C"/>
    <w:rsid w:val="00303B0B"/>
    <w:rsid w:val="00304482"/>
    <w:rsid w:val="00305770"/>
    <w:rsid w:val="003103D6"/>
    <w:rsid w:val="00311AF7"/>
    <w:rsid w:val="00312D35"/>
    <w:rsid w:val="00315A1B"/>
    <w:rsid w:val="00317359"/>
    <w:rsid w:val="00320596"/>
    <w:rsid w:val="00321E42"/>
    <w:rsid w:val="003227E2"/>
    <w:rsid w:val="00324625"/>
    <w:rsid w:val="003314F9"/>
    <w:rsid w:val="0033654B"/>
    <w:rsid w:val="00336F8F"/>
    <w:rsid w:val="00337C4C"/>
    <w:rsid w:val="00341649"/>
    <w:rsid w:val="0034339A"/>
    <w:rsid w:val="00347C0D"/>
    <w:rsid w:val="003530AA"/>
    <w:rsid w:val="0035386D"/>
    <w:rsid w:val="00355A70"/>
    <w:rsid w:val="003661FA"/>
    <w:rsid w:val="003672A7"/>
    <w:rsid w:val="00367CEF"/>
    <w:rsid w:val="00367E47"/>
    <w:rsid w:val="003728E1"/>
    <w:rsid w:val="00375700"/>
    <w:rsid w:val="003830FE"/>
    <w:rsid w:val="00384401"/>
    <w:rsid w:val="003864D3"/>
    <w:rsid w:val="003866D8"/>
    <w:rsid w:val="00386F63"/>
    <w:rsid w:val="00393C25"/>
    <w:rsid w:val="00393E42"/>
    <w:rsid w:val="003942CC"/>
    <w:rsid w:val="00396DA1"/>
    <w:rsid w:val="003A4258"/>
    <w:rsid w:val="003A440D"/>
    <w:rsid w:val="003A7648"/>
    <w:rsid w:val="003B57E9"/>
    <w:rsid w:val="003B58CD"/>
    <w:rsid w:val="003B62B2"/>
    <w:rsid w:val="003B7A61"/>
    <w:rsid w:val="003C5EED"/>
    <w:rsid w:val="003C6EC5"/>
    <w:rsid w:val="003C794E"/>
    <w:rsid w:val="003D1EA1"/>
    <w:rsid w:val="003D2686"/>
    <w:rsid w:val="003D3351"/>
    <w:rsid w:val="003E0A32"/>
    <w:rsid w:val="003E168F"/>
    <w:rsid w:val="003E2C62"/>
    <w:rsid w:val="003E539E"/>
    <w:rsid w:val="003F1171"/>
    <w:rsid w:val="003F17E0"/>
    <w:rsid w:val="003F2971"/>
    <w:rsid w:val="003F3ED3"/>
    <w:rsid w:val="003F425C"/>
    <w:rsid w:val="003F4300"/>
    <w:rsid w:val="003F561D"/>
    <w:rsid w:val="003F5979"/>
    <w:rsid w:val="003F5AC0"/>
    <w:rsid w:val="00402D6A"/>
    <w:rsid w:val="00405987"/>
    <w:rsid w:val="00410EF4"/>
    <w:rsid w:val="00416025"/>
    <w:rsid w:val="00417917"/>
    <w:rsid w:val="0042365B"/>
    <w:rsid w:val="00423804"/>
    <w:rsid w:val="00425D33"/>
    <w:rsid w:val="00426BBF"/>
    <w:rsid w:val="00426F5D"/>
    <w:rsid w:val="00434DE0"/>
    <w:rsid w:val="00436ACD"/>
    <w:rsid w:val="00436D1A"/>
    <w:rsid w:val="004406A4"/>
    <w:rsid w:val="00441689"/>
    <w:rsid w:val="00441DD4"/>
    <w:rsid w:val="00441F06"/>
    <w:rsid w:val="004430B6"/>
    <w:rsid w:val="00443652"/>
    <w:rsid w:val="00444B50"/>
    <w:rsid w:val="00444FB8"/>
    <w:rsid w:val="00445400"/>
    <w:rsid w:val="004459FE"/>
    <w:rsid w:val="004533EF"/>
    <w:rsid w:val="00456F98"/>
    <w:rsid w:val="00461E2E"/>
    <w:rsid w:val="00463E02"/>
    <w:rsid w:val="0047456B"/>
    <w:rsid w:val="004766EC"/>
    <w:rsid w:val="00481370"/>
    <w:rsid w:val="00481EE2"/>
    <w:rsid w:val="00483EFD"/>
    <w:rsid w:val="00485088"/>
    <w:rsid w:val="00492EF2"/>
    <w:rsid w:val="004951F3"/>
    <w:rsid w:val="004B022D"/>
    <w:rsid w:val="004B3F2A"/>
    <w:rsid w:val="004B5141"/>
    <w:rsid w:val="004B67DC"/>
    <w:rsid w:val="004B6C5D"/>
    <w:rsid w:val="004B7730"/>
    <w:rsid w:val="004C1DE0"/>
    <w:rsid w:val="004C4694"/>
    <w:rsid w:val="004C56F7"/>
    <w:rsid w:val="004D0F40"/>
    <w:rsid w:val="004D2DFB"/>
    <w:rsid w:val="004D554C"/>
    <w:rsid w:val="004D6ABF"/>
    <w:rsid w:val="004E017A"/>
    <w:rsid w:val="004E0503"/>
    <w:rsid w:val="004E2B11"/>
    <w:rsid w:val="004F2131"/>
    <w:rsid w:val="004F54AF"/>
    <w:rsid w:val="004F61AE"/>
    <w:rsid w:val="004F64F1"/>
    <w:rsid w:val="004F6C7D"/>
    <w:rsid w:val="004F7E18"/>
    <w:rsid w:val="005000C4"/>
    <w:rsid w:val="00510AB3"/>
    <w:rsid w:val="00510D3D"/>
    <w:rsid w:val="00512204"/>
    <w:rsid w:val="00514CA0"/>
    <w:rsid w:val="0051596A"/>
    <w:rsid w:val="00522152"/>
    <w:rsid w:val="005235FC"/>
    <w:rsid w:val="00525A50"/>
    <w:rsid w:val="00525B87"/>
    <w:rsid w:val="00525F0F"/>
    <w:rsid w:val="0053335E"/>
    <w:rsid w:val="0053434F"/>
    <w:rsid w:val="00540BA5"/>
    <w:rsid w:val="00540F03"/>
    <w:rsid w:val="00541B0C"/>
    <w:rsid w:val="00546CFC"/>
    <w:rsid w:val="00553365"/>
    <w:rsid w:val="00554E6B"/>
    <w:rsid w:val="005566E1"/>
    <w:rsid w:val="0055776E"/>
    <w:rsid w:val="00570220"/>
    <w:rsid w:val="00570CB6"/>
    <w:rsid w:val="00574CE1"/>
    <w:rsid w:val="0057622D"/>
    <w:rsid w:val="005824BD"/>
    <w:rsid w:val="00584111"/>
    <w:rsid w:val="005867ED"/>
    <w:rsid w:val="00586E62"/>
    <w:rsid w:val="00590772"/>
    <w:rsid w:val="00593372"/>
    <w:rsid w:val="00594C3B"/>
    <w:rsid w:val="00595CA3"/>
    <w:rsid w:val="00596951"/>
    <w:rsid w:val="005A0047"/>
    <w:rsid w:val="005A06B8"/>
    <w:rsid w:val="005A2359"/>
    <w:rsid w:val="005A3429"/>
    <w:rsid w:val="005A6F37"/>
    <w:rsid w:val="005A787F"/>
    <w:rsid w:val="005A7957"/>
    <w:rsid w:val="005B0F4C"/>
    <w:rsid w:val="005C1EF5"/>
    <w:rsid w:val="005C31FA"/>
    <w:rsid w:val="005C355F"/>
    <w:rsid w:val="005C412F"/>
    <w:rsid w:val="005C68B9"/>
    <w:rsid w:val="005D0069"/>
    <w:rsid w:val="005D0633"/>
    <w:rsid w:val="005D7F87"/>
    <w:rsid w:val="005E08F5"/>
    <w:rsid w:val="005E5A88"/>
    <w:rsid w:val="005F0092"/>
    <w:rsid w:val="005F3E69"/>
    <w:rsid w:val="00603581"/>
    <w:rsid w:val="006102DA"/>
    <w:rsid w:val="00614041"/>
    <w:rsid w:val="00623335"/>
    <w:rsid w:val="006258CF"/>
    <w:rsid w:val="00625E06"/>
    <w:rsid w:val="00625EA5"/>
    <w:rsid w:val="00631416"/>
    <w:rsid w:val="00631662"/>
    <w:rsid w:val="006319DB"/>
    <w:rsid w:val="00635713"/>
    <w:rsid w:val="0063642B"/>
    <w:rsid w:val="00636DAD"/>
    <w:rsid w:val="00640A2B"/>
    <w:rsid w:val="006415D3"/>
    <w:rsid w:val="00641C7A"/>
    <w:rsid w:val="0064296C"/>
    <w:rsid w:val="00642B6C"/>
    <w:rsid w:val="00646F2A"/>
    <w:rsid w:val="00647D73"/>
    <w:rsid w:val="00655A00"/>
    <w:rsid w:val="00657ACA"/>
    <w:rsid w:val="006608A6"/>
    <w:rsid w:val="00660A08"/>
    <w:rsid w:val="00663A80"/>
    <w:rsid w:val="0066624F"/>
    <w:rsid w:val="0066790C"/>
    <w:rsid w:val="00667BCE"/>
    <w:rsid w:val="00670DF4"/>
    <w:rsid w:val="006725D0"/>
    <w:rsid w:val="0067520C"/>
    <w:rsid w:val="0067575F"/>
    <w:rsid w:val="0067580D"/>
    <w:rsid w:val="00682744"/>
    <w:rsid w:val="0068314A"/>
    <w:rsid w:val="00686CE0"/>
    <w:rsid w:val="00695B4B"/>
    <w:rsid w:val="006967FB"/>
    <w:rsid w:val="00697A91"/>
    <w:rsid w:val="006A062E"/>
    <w:rsid w:val="006A4F48"/>
    <w:rsid w:val="006A7593"/>
    <w:rsid w:val="006B376C"/>
    <w:rsid w:val="006D093B"/>
    <w:rsid w:val="006D1941"/>
    <w:rsid w:val="006D7C4B"/>
    <w:rsid w:val="006E03CC"/>
    <w:rsid w:val="006E0D39"/>
    <w:rsid w:val="006E13E4"/>
    <w:rsid w:val="006E3414"/>
    <w:rsid w:val="006F1E7D"/>
    <w:rsid w:val="006F2652"/>
    <w:rsid w:val="006F6974"/>
    <w:rsid w:val="006F7017"/>
    <w:rsid w:val="0070259F"/>
    <w:rsid w:val="00702A82"/>
    <w:rsid w:val="0070348F"/>
    <w:rsid w:val="00704F10"/>
    <w:rsid w:val="007053C0"/>
    <w:rsid w:val="00706008"/>
    <w:rsid w:val="00706E9D"/>
    <w:rsid w:val="00711751"/>
    <w:rsid w:val="007124E9"/>
    <w:rsid w:val="007140A4"/>
    <w:rsid w:val="00714CC6"/>
    <w:rsid w:val="0072035C"/>
    <w:rsid w:val="00721838"/>
    <w:rsid w:val="00726642"/>
    <w:rsid w:val="0074059E"/>
    <w:rsid w:val="00742211"/>
    <w:rsid w:val="0074446D"/>
    <w:rsid w:val="007466E8"/>
    <w:rsid w:val="00751B09"/>
    <w:rsid w:val="00752186"/>
    <w:rsid w:val="00757B46"/>
    <w:rsid w:val="007621BB"/>
    <w:rsid w:val="00762575"/>
    <w:rsid w:val="007651A6"/>
    <w:rsid w:val="00765AAC"/>
    <w:rsid w:val="007700BF"/>
    <w:rsid w:val="007714E0"/>
    <w:rsid w:val="00771643"/>
    <w:rsid w:val="007716BD"/>
    <w:rsid w:val="00771C75"/>
    <w:rsid w:val="007727EE"/>
    <w:rsid w:val="0077704B"/>
    <w:rsid w:val="0078123A"/>
    <w:rsid w:val="00782EFB"/>
    <w:rsid w:val="007842C0"/>
    <w:rsid w:val="0078489C"/>
    <w:rsid w:val="00786C90"/>
    <w:rsid w:val="007907C3"/>
    <w:rsid w:val="00792A08"/>
    <w:rsid w:val="00793144"/>
    <w:rsid w:val="007936D6"/>
    <w:rsid w:val="007956CC"/>
    <w:rsid w:val="007A02C0"/>
    <w:rsid w:val="007A285E"/>
    <w:rsid w:val="007A58E7"/>
    <w:rsid w:val="007A7104"/>
    <w:rsid w:val="007B359A"/>
    <w:rsid w:val="007B388D"/>
    <w:rsid w:val="007B3DA5"/>
    <w:rsid w:val="007B64A4"/>
    <w:rsid w:val="007C21BB"/>
    <w:rsid w:val="007C7F13"/>
    <w:rsid w:val="007D13AF"/>
    <w:rsid w:val="007D4434"/>
    <w:rsid w:val="007E2907"/>
    <w:rsid w:val="007F1B87"/>
    <w:rsid w:val="007F7B14"/>
    <w:rsid w:val="00802880"/>
    <w:rsid w:val="00803B64"/>
    <w:rsid w:val="008053E5"/>
    <w:rsid w:val="00805B9E"/>
    <w:rsid w:val="008108F2"/>
    <w:rsid w:val="0081205E"/>
    <w:rsid w:val="008160BA"/>
    <w:rsid w:val="0083388A"/>
    <w:rsid w:val="00833EA7"/>
    <w:rsid w:val="00834F33"/>
    <w:rsid w:val="008358FB"/>
    <w:rsid w:val="00840B6C"/>
    <w:rsid w:val="00840D21"/>
    <w:rsid w:val="008442B8"/>
    <w:rsid w:val="00844310"/>
    <w:rsid w:val="00845139"/>
    <w:rsid w:val="0085048A"/>
    <w:rsid w:val="00854526"/>
    <w:rsid w:val="00854E37"/>
    <w:rsid w:val="008575DC"/>
    <w:rsid w:val="00861444"/>
    <w:rsid w:val="008640AD"/>
    <w:rsid w:val="00864BFA"/>
    <w:rsid w:val="00865472"/>
    <w:rsid w:val="00865C45"/>
    <w:rsid w:val="008677A0"/>
    <w:rsid w:val="00867DB3"/>
    <w:rsid w:val="00873C99"/>
    <w:rsid w:val="0087401C"/>
    <w:rsid w:val="00881823"/>
    <w:rsid w:val="00881F47"/>
    <w:rsid w:val="00884297"/>
    <w:rsid w:val="00887317"/>
    <w:rsid w:val="00890533"/>
    <w:rsid w:val="0089437A"/>
    <w:rsid w:val="008955CB"/>
    <w:rsid w:val="00897699"/>
    <w:rsid w:val="008A5A53"/>
    <w:rsid w:val="008A631A"/>
    <w:rsid w:val="008A7A6C"/>
    <w:rsid w:val="008B0C81"/>
    <w:rsid w:val="008B2B42"/>
    <w:rsid w:val="008B3107"/>
    <w:rsid w:val="008B3300"/>
    <w:rsid w:val="008B3C40"/>
    <w:rsid w:val="008B516D"/>
    <w:rsid w:val="008C07C9"/>
    <w:rsid w:val="008C140B"/>
    <w:rsid w:val="008C2969"/>
    <w:rsid w:val="008C301F"/>
    <w:rsid w:val="008C675B"/>
    <w:rsid w:val="008D04A5"/>
    <w:rsid w:val="008D0A86"/>
    <w:rsid w:val="008D0CE6"/>
    <w:rsid w:val="008D6879"/>
    <w:rsid w:val="008E38C8"/>
    <w:rsid w:val="008E650A"/>
    <w:rsid w:val="008F13D8"/>
    <w:rsid w:val="008F3007"/>
    <w:rsid w:val="008F4239"/>
    <w:rsid w:val="008F66C0"/>
    <w:rsid w:val="008F7468"/>
    <w:rsid w:val="0090067E"/>
    <w:rsid w:val="00901D0B"/>
    <w:rsid w:val="00904C08"/>
    <w:rsid w:val="00904D24"/>
    <w:rsid w:val="00906E16"/>
    <w:rsid w:val="00912882"/>
    <w:rsid w:val="0091562E"/>
    <w:rsid w:val="00920224"/>
    <w:rsid w:val="00920B01"/>
    <w:rsid w:val="0092268C"/>
    <w:rsid w:val="00923229"/>
    <w:rsid w:val="00934B7D"/>
    <w:rsid w:val="009367AF"/>
    <w:rsid w:val="00937207"/>
    <w:rsid w:val="00942DD5"/>
    <w:rsid w:val="009434A1"/>
    <w:rsid w:val="00944AC4"/>
    <w:rsid w:val="00946C00"/>
    <w:rsid w:val="009471B2"/>
    <w:rsid w:val="0095292E"/>
    <w:rsid w:val="009529B7"/>
    <w:rsid w:val="00954C12"/>
    <w:rsid w:val="00955004"/>
    <w:rsid w:val="009566DC"/>
    <w:rsid w:val="00956D5A"/>
    <w:rsid w:val="009637E2"/>
    <w:rsid w:val="00965D5B"/>
    <w:rsid w:val="0097036E"/>
    <w:rsid w:val="00973E73"/>
    <w:rsid w:val="00980650"/>
    <w:rsid w:val="009809D2"/>
    <w:rsid w:val="00981E96"/>
    <w:rsid w:val="0098552B"/>
    <w:rsid w:val="009910F6"/>
    <w:rsid w:val="009923BE"/>
    <w:rsid w:val="0099453D"/>
    <w:rsid w:val="009978C7"/>
    <w:rsid w:val="009A0143"/>
    <w:rsid w:val="009A0CE9"/>
    <w:rsid w:val="009A4428"/>
    <w:rsid w:val="009A50E1"/>
    <w:rsid w:val="009A70DE"/>
    <w:rsid w:val="009B3E0F"/>
    <w:rsid w:val="009B6062"/>
    <w:rsid w:val="009B6100"/>
    <w:rsid w:val="009B643A"/>
    <w:rsid w:val="009C01C2"/>
    <w:rsid w:val="009C12BC"/>
    <w:rsid w:val="009C1E13"/>
    <w:rsid w:val="009C3C1B"/>
    <w:rsid w:val="009C4D7C"/>
    <w:rsid w:val="009C5706"/>
    <w:rsid w:val="009D21DE"/>
    <w:rsid w:val="009D2411"/>
    <w:rsid w:val="009D377E"/>
    <w:rsid w:val="009D3FA9"/>
    <w:rsid w:val="009D4FAA"/>
    <w:rsid w:val="009D591F"/>
    <w:rsid w:val="009D63BC"/>
    <w:rsid w:val="009D79FA"/>
    <w:rsid w:val="009E25F7"/>
    <w:rsid w:val="009E6356"/>
    <w:rsid w:val="009E656E"/>
    <w:rsid w:val="009E702A"/>
    <w:rsid w:val="009F04EE"/>
    <w:rsid w:val="009F6427"/>
    <w:rsid w:val="009F7325"/>
    <w:rsid w:val="00A045AA"/>
    <w:rsid w:val="00A10098"/>
    <w:rsid w:val="00A11B52"/>
    <w:rsid w:val="00A12614"/>
    <w:rsid w:val="00A12F07"/>
    <w:rsid w:val="00A2001F"/>
    <w:rsid w:val="00A202A2"/>
    <w:rsid w:val="00A2280A"/>
    <w:rsid w:val="00A2323D"/>
    <w:rsid w:val="00A24F07"/>
    <w:rsid w:val="00A26BB2"/>
    <w:rsid w:val="00A3119D"/>
    <w:rsid w:val="00A318B3"/>
    <w:rsid w:val="00A334D3"/>
    <w:rsid w:val="00A34E0B"/>
    <w:rsid w:val="00A406F1"/>
    <w:rsid w:val="00A4363B"/>
    <w:rsid w:val="00A436F7"/>
    <w:rsid w:val="00A43CB8"/>
    <w:rsid w:val="00A43E96"/>
    <w:rsid w:val="00A4545F"/>
    <w:rsid w:val="00A463C0"/>
    <w:rsid w:val="00A46A0B"/>
    <w:rsid w:val="00A54A40"/>
    <w:rsid w:val="00A55490"/>
    <w:rsid w:val="00A6065E"/>
    <w:rsid w:val="00A62381"/>
    <w:rsid w:val="00A627C6"/>
    <w:rsid w:val="00A66644"/>
    <w:rsid w:val="00A67572"/>
    <w:rsid w:val="00A67944"/>
    <w:rsid w:val="00A679CD"/>
    <w:rsid w:val="00A71768"/>
    <w:rsid w:val="00A71D99"/>
    <w:rsid w:val="00A71F6F"/>
    <w:rsid w:val="00A72319"/>
    <w:rsid w:val="00A73119"/>
    <w:rsid w:val="00A8134E"/>
    <w:rsid w:val="00A81A30"/>
    <w:rsid w:val="00A82951"/>
    <w:rsid w:val="00A82D10"/>
    <w:rsid w:val="00A82D89"/>
    <w:rsid w:val="00A9039F"/>
    <w:rsid w:val="00A922A9"/>
    <w:rsid w:val="00AA17EB"/>
    <w:rsid w:val="00AA1C73"/>
    <w:rsid w:val="00AA33F5"/>
    <w:rsid w:val="00AA5E25"/>
    <w:rsid w:val="00AB0807"/>
    <w:rsid w:val="00AB0835"/>
    <w:rsid w:val="00AB4D84"/>
    <w:rsid w:val="00AB6A83"/>
    <w:rsid w:val="00AC5169"/>
    <w:rsid w:val="00AC5379"/>
    <w:rsid w:val="00AD1DF9"/>
    <w:rsid w:val="00AD410C"/>
    <w:rsid w:val="00AD4AE0"/>
    <w:rsid w:val="00AD514B"/>
    <w:rsid w:val="00AD523B"/>
    <w:rsid w:val="00AD64DE"/>
    <w:rsid w:val="00AE2FC4"/>
    <w:rsid w:val="00AE3EBB"/>
    <w:rsid w:val="00AE60BD"/>
    <w:rsid w:val="00AF01D2"/>
    <w:rsid w:val="00AF5589"/>
    <w:rsid w:val="00B00649"/>
    <w:rsid w:val="00B009D8"/>
    <w:rsid w:val="00B0315E"/>
    <w:rsid w:val="00B03489"/>
    <w:rsid w:val="00B048BA"/>
    <w:rsid w:val="00B07C94"/>
    <w:rsid w:val="00B07FCF"/>
    <w:rsid w:val="00B14858"/>
    <w:rsid w:val="00B155BD"/>
    <w:rsid w:val="00B15FE1"/>
    <w:rsid w:val="00B17B0A"/>
    <w:rsid w:val="00B221C5"/>
    <w:rsid w:val="00B233D6"/>
    <w:rsid w:val="00B26CBD"/>
    <w:rsid w:val="00B27136"/>
    <w:rsid w:val="00B33427"/>
    <w:rsid w:val="00B33EEA"/>
    <w:rsid w:val="00B35D85"/>
    <w:rsid w:val="00B407C9"/>
    <w:rsid w:val="00B465EB"/>
    <w:rsid w:val="00B4695F"/>
    <w:rsid w:val="00B469CE"/>
    <w:rsid w:val="00B518E2"/>
    <w:rsid w:val="00B51A18"/>
    <w:rsid w:val="00B5307B"/>
    <w:rsid w:val="00B532AB"/>
    <w:rsid w:val="00B53865"/>
    <w:rsid w:val="00B53984"/>
    <w:rsid w:val="00B601B3"/>
    <w:rsid w:val="00B60CD8"/>
    <w:rsid w:val="00B6391C"/>
    <w:rsid w:val="00B70551"/>
    <w:rsid w:val="00B74E13"/>
    <w:rsid w:val="00B75A3E"/>
    <w:rsid w:val="00B7673B"/>
    <w:rsid w:val="00B77E4E"/>
    <w:rsid w:val="00B8023B"/>
    <w:rsid w:val="00B83446"/>
    <w:rsid w:val="00B84BAB"/>
    <w:rsid w:val="00B87482"/>
    <w:rsid w:val="00B90852"/>
    <w:rsid w:val="00B91118"/>
    <w:rsid w:val="00B91DD2"/>
    <w:rsid w:val="00B944E9"/>
    <w:rsid w:val="00B9513F"/>
    <w:rsid w:val="00BA15ED"/>
    <w:rsid w:val="00BA2AF0"/>
    <w:rsid w:val="00BA2B57"/>
    <w:rsid w:val="00BA78C9"/>
    <w:rsid w:val="00BB1ADE"/>
    <w:rsid w:val="00BB31F2"/>
    <w:rsid w:val="00BB724D"/>
    <w:rsid w:val="00BB738E"/>
    <w:rsid w:val="00BC1720"/>
    <w:rsid w:val="00BC330F"/>
    <w:rsid w:val="00BC3FE3"/>
    <w:rsid w:val="00BC797C"/>
    <w:rsid w:val="00BD0626"/>
    <w:rsid w:val="00BD1BC3"/>
    <w:rsid w:val="00BD2DEA"/>
    <w:rsid w:val="00BD59B7"/>
    <w:rsid w:val="00BD7DC4"/>
    <w:rsid w:val="00BE0D99"/>
    <w:rsid w:val="00BE0E14"/>
    <w:rsid w:val="00BE2212"/>
    <w:rsid w:val="00BE2A0B"/>
    <w:rsid w:val="00BE3218"/>
    <w:rsid w:val="00BE59D2"/>
    <w:rsid w:val="00BE6070"/>
    <w:rsid w:val="00BF1AA2"/>
    <w:rsid w:val="00BF519C"/>
    <w:rsid w:val="00BF5867"/>
    <w:rsid w:val="00BF5C8C"/>
    <w:rsid w:val="00C004C7"/>
    <w:rsid w:val="00C02C0A"/>
    <w:rsid w:val="00C043FD"/>
    <w:rsid w:val="00C067AB"/>
    <w:rsid w:val="00C07B3A"/>
    <w:rsid w:val="00C07C7A"/>
    <w:rsid w:val="00C10A79"/>
    <w:rsid w:val="00C14D19"/>
    <w:rsid w:val="00C169FF"/>
    <w:rsid w:val="00C1746D"/>
    <w:rsid w:val="00C2115F"/>
    <w:rsid w:val="00C23D81"/>
    <w:rsid w:val="00C308BA"/>
    <w:rsid w:val="00C30D56"/>
    <w:rsid w:val="00C343DE"/>
    <w:rsid w:val="00C362E5"/>
    <w:rsid w:val="00C42674"/>
    <w:rsid w:val="00C42CE9"/>
    <w:rsid w:val="00C50138"/>
    <w:rsid w:val="00C53A12"/>
    <w:rsid w:val="00C540A0"/>
    <w:rsid w:val="00C60C0A"/>
    <w:rsid w:val="00C62835"/>
    <w:rsid w:val="00C6375C"/>
    <w:rsid w:val="00C65E2D"/>
    <w:rsid w:val="00C65FD7"/>
    <w:rsid w:val="00C67BA8"/>
    <w:rsid w:val="00C74C8A"/>
    <w:rsid w:val="00C74EE7"/>
    <w:rsid w:val="00C96ECC"/>
    <w:rsid w:val="00CA1C78"/>
    <w:rsid w:val="00CA417F"/>
    <w:rsid w:val="00CA423F"/>
    <w:rsid w:val="00CA5F05"/>
    <w:rsid w:val="00CA7426"/>
    <w:rsid w:val="00CB1B4E"/>
    <w:rsid w:val="00CB2F4F"/>
    <w:rsid w:val="00CB327D"/>
    <w:rsid w:val="00CB35C3"/>
    <w:rsid w:val="00CB3654"/>
    <w:rsid w:val="00CC5C18"/>
    <w:rsid w:val="00CC655A"/>
    <w:rsid w:val="00CC6E58"/>
    <w:rsid w:val="00CD0A16"/>
    <w:rsid w:val="00CD6210"/>
    <w:rsid w:val="00CD664E"/>
    <w:rsid w:val="00CD7086"/>
    <w:rsid w:val="00CE3A5D"/>
    <w:rsid w:val="00CE6DC2"/>
    <w:rsid w:val="00CF248F"/>
    <w:rsid w:val="00CF4CC5"/>
    <w:rsid w:val="00CF6FEC"/>
    <w:rsid w:val="00D04604"/>
    <w:rsid w:val="00D05F7E"/>
    <w:rsid w:val="00D10393"/>
    <w:rsid w:val="00D2238C"/>
    <w:rsid w:val="00D22EE6"/>
    <w:rsid w:val="00D23531"/>
    <w:rsid w:val="00D25AB6"/>
    <w:rsid w:val="00D27D70"/>
    <w:rsid w:val="00D30C96"/>
    <w:rsid w:val="00D30D57"/>
    <w:rsid w:val="00D32EAA"/>
    <w:rsid w:val="00D32FAA"/>
    <w:rsid w:val="00D33D29"/>
    <w:rsid w:val="00D342FA"/>
    <w:rsid w:val="00D35387"/>
    <w:rsid w:val="00D4425F"/>
    <w:rsid w:val="00D443B0"/>
    <w:rsid w:val="00D45000"/>
    <w:rsid w:val="00D45CCC"/>
    <w:rsid w:val="00D561C0"/>
    <w:rsid w:val="00D607C9"/>
    <w:rsid w:val="00D63554"/>
    <w:rsid w:val="00D63610"/>
    <w:rsid w:val="00D70966"/>
    <w:rsid w:val="00D778BA"/>
    <w:rsid w:val="00D77ADC"/>
    <w:rsid w:val="00D919D8"/>
    <w:rsid w:val="00D93B92"/>
    <w:rsid w:val="00D945A8"/>
    <w:rsid w:val="00D94B37"/>
    <w:rsid w:val="00D952A3"/>
    <w:rsid w:val="00D96425"/>
    <w:rsid w:val="00DA3002"/>
    <w:rsid w:val="00DA45FD"/>
    <w:rsid w:val="00DA5E9D"/>
    <w:rsid w:val="00DA6048"/>
    <w:rsid w:val="00DA634F"/>
    <w:rsid w:val="00DB0EB7"/>
    <w:rsid w:val="00DB1BDC"/>
    <w:rsid w:val="00DB24B7"/>
    <w:rsid w:val="00DB2534"/>
    <w:rsid w:val="00DB3729"/>
    <w:rsid w:val="00DB6EF7"/>
    <w:rsid w:val="00DB7BED"/>
    <w:rsid w:val="00DC28BF"/>
    <w:rsid w:val="00DC6A0C"/>
    <w:rsid w:val="00DD240D"/>
    <w:rsid w:val="00DD40C7"/>
    <w:rsid w:val="00DD54BA"/>
    <w:rsid w:val="00DE1647"/>
    <w:rsid w:val="00DE1F71"/>
    <w:rsid w:val="00DE67D0"/>
    <w:rsid w:val="00DE7609"/>
    <w:rsid w:val="00DE7EFF"/>
    <w:rsid w:val="00DF4AE4"/>
    <w:rsid w:val="00DF5CD0"/>
    <w:rsid w:val="00DF6749"/>
    <w:rsid w:val="00DF7CCC"/>
    <w:rsid w:val="00E01CB6"/>
    <w:rsid w:val="00E04284"/>
    <w:rsid w:val="00E11545"/>
    <w:rsid w:val="00E15C72"/>
    <w:rsid w:val="00E16195"/>
    <w:rsid w:val="00E171AA"/>
    <w:rsid w:val="00E21EDC"/>
    <w:rsid w:val="00E22E56"/>
    <w:rsid w:val="00E25C84"/>
    <w:rsid w:val="00E277B8"/>
    <w:rsid w:val="00E311B2"/>
    <w:rsid w:val="00E34623"/>
    <w:rsid w:val="00E348DF"/>
    <w:rsid w:val="00E34D54"/>
    <w:rsid w:val="00E425E6"/>
    <w:rsid w:val="00E43365"/>
    <w:rsid w:val="00E439AF"/>
    <w:rsid w:val="00E449DB"/>
    <w:rsid w:val="00E44DAC"/>
    <w:rsid w:val="00E47D6D"/>
    <w:rsid w:val="00E50B94"/>
    <w:rsid w:val="00E50CBD"/>
    <w:rsid w:val="00E53EC9"/>
    <w:rsid w:val="00E54036"/>
    <w:rsid w:val="00E6329D"/>
    <w:rsid w:val="00E70B6E"/>
    <w:rsid w:val="00E7207D"/>
    <w:rsid w:val="00E72576"/>
    <w:rsid w:val="00E73059"/>
    <w:rsid w:val="00E75FD7"/>
    <w:rsid w:val="00E763B1"/>
    <w:rsid w:val="00E76C6F"/>
    <w:rsid w:val="00E775B4"/>
    <w:rsid w:val="00E8046B"/>
    <w:rsid w:val="00E8057B"/>
    <w:rsid w:val="00E82575"/>
    <w:rsid w:val="00E82D1B"/>
    <w:rsid w:val="00E845CF"/>
    <w:rsid w:val="00E87727"/>
    <w:rsid w:val="00E902E8"/>
    <w:rsid w:val="00E91A26"/>
    <w:rsid w:val="00E927B3"/>
    <w:rsid w:val="00E92D13"/>
    <w:rsid w:val="00E92E92"/>
    <w:rsid w:val="00EA0CF6"/>
    <w:rsid w:val="00EA3479"/>
    <w:rsid w:val="00EA3BF7"/>
    <w:rsid w:val="00EA60CC"/>
    <w:rsid w:val="00EB4FCD"/>
    <w:rsid w:val="00EB5686"/>
    <w:rsid w:val="00EC7889"/>
    <w:rsid w:val="00EC7892"/>
    <w:rsid w:val="00ED01AF"/>
    <w:rsid w:val="00ED3BCF"/>
    <w:rsid w:val="00ED44EB"/>
    <w:rsid w:val="00EE02B7"/>
    <w:rsid w:val="00EE0E15"/>
    <w:rsid w:val="00EE1542"/>
    <w:rsid w:val="00EE2F15"/>
    <w:rsid w:val="00EE2FF2"/>
    <w:rsid w:val="00EE36F4"/>
    <w:rsid w:val="00EE42C0"/>
    <w:rsid w:val="00EF158C"/>
    <w:rsid w:val="00EF3295"/>
    <w:rsid w:val="00EF4CF8"/>
    <w:rsid w:val="00EF7625"/>
    <w:rsid w:val="00F07DF8"/>
    <w:rsid w:val="00F12A89"/>
    <w:rsid w:val="00F157D8"/>
    <w:rsid w:val="00F15A15"/>
    <w:rsid w:val="00F17C04"/>
    <w:rsid w:val="00F23AFD"/>
    <w:rsid w:val="00F249F5"/>
    <w:rsid w:val="00F27E8D"/>
    <w:rsid w:val="00F306B3"/>
    <w:rsid w:val="00F32332"/>
    <w:rsid w:val="00F32456"/>
    <w:rsid w:val="00F36585"/>
    <w:rsid w:val="00F40067"/>
    <w:rsid w:val="00F4062A"/>
    <w:rsid w:val="00F40941"/>
    <w:rsid w:val="00F40D75"/>
    <w:rsid w:val="00F40FF4"/>
    <w:rsid w:val="00F4229E"/>
    <w:rsid w:val="00F428E2"/>
    <w:rsid w:val="00F42A3A"/>
    <w:rsid w:val="00F446C4"/>
    <w:rsid w:val="00F468B1"/>
    <w:rsid w:val="00F47B69"/>
    <w:rsid w:val="00F50B1F"/>
    <w:rsid w:val="00F53367"/>
    <w:rsid w:val="00F64780"/>
    <w:rsid w:val="00F660D3"/>
    <w:rsid w:val="00F716E3"/>
    <w:rsid w:val="00F73373"/>
    <w:rsid w:val="00F759B8"/>
    <w:rsid w:val="00F77E46"/>
    <w:rsid w:val="00F80E76"/>
    <w:rsid w:val="00F818ED"/>
    <w:rsid w:val="00F822F4"/>
    <w:rsid w:val="00F83FAB"/>
    <w:rsid w:val="00F84FAA"/>
    <w:rsid w:val="00F85BAA"/>
    <w:rsid w:val="00F912CB"/>
    <w:rsid w:val="00F92515"/>
    <w:rsid w:val="00F92A87"/>
    <w:rsid w:val="00F93C11"/>
    <w:rsid w:val="00F96F30"/>
    <w:rsid w:val="00FA23DE"/>
    <w:rsid w:val="00FA40D6"/>
    <w:rsid w:val="00FA438E"/>
    <w:rsid w:val="00FA47EB"/>
    <w:rsid w:val="00FA6A1E"/>
    <w:rsid w:val="00FB2CF9"/>
    <w:rsid w:val="00FC48C8"/>
    <w:rsid w:val="00FD03F3"/>
    <w:rsid w:val="00FD348A"/>
    <w:rsid w:val="00FD3B9D"/>
    <w:rsid w:val="00FD6FCE"/>
    <w:rsid w:val="00FE1C8F"/>
    <w:rsid w:val="00FE46DD"/>
    <w:rsid w:val="00FF1093"/>
    <w:rsid w:val="00FF2A80"/>
    <w:rsid w:val="00FF2F48"/>
    <w:rsid w:val="00FF39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8EF8"/>
  <w15:chartTrackingRefBased/>
  <w15:docId w15:val="{1C2E7AC5-E847-4F80-BBEA-7EFE7636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57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66EC"/>
    <w:pPr>
      <w:tabs>
        <w:tab w:val="center" w:pos="4153"/>
        <w:tab w:val="right" w:pos="8306"/>
      </w:tabs>
      <w:spacing w:after="0" w:line="240" w:lineRule="auto"/>
    </w:pPr>
  </w:style>
  <w:style w:type="character" w:customStyle="1" w:styleId="a4">
    <w:name w:val="כותרת עליונה תו"/>
    <w:basedOn w:val="a0"/>
    <w:link w:val="a3"/>
    <w:uiPriority w:val="99"/>
    <w:rsid w:val="004766EC"/>
  </w:style>
  <w:style w:type="paragraph" w:styleId="a5">
    <w:name w:val="footer"/>
    <w:basedOn w:val="a"/>
    <w:link w:val="a6"/>
    <w:uiPriority w:val="99"/>
    <w:unhideWhenUsed/>
    <w:rsid w:val="004766EC"/>
    <w:pPr>
      <w:tabs>
        <w:tab w:val="center" w:pos="4153"/>
        <w:tab w:val="right" w:pos="8306"/>
      </w:tabs>
      <w:spacing w:after="0" w:line="240" w:lineRule="auto"/>
    </w:pPr>
  </w:style>
  <w:style w:type="character" w:customStyle="1" w:styleId="a6">
    <w:name w:val="כותרת תחתונה תו"/>
    <w:basedOn w:val="a0"/>
    <w:link w:val="a5"/>
    <w:uiPriority w:val="99"/>
    <w:rsid w:val="004766EC"/>
  </w:style>
  <w:style w:type="paragraph" w:styleId="a7">
    <w:name w:val="footnote text"/>
    <w:basedOn w:val="a"/>
    <w:link w:val="a8"/>
    <w:uiPriority w:val="99"/>
    <w:unhideWhenUsed/>
    <w:rsid w:val="00F4229E"/>
    <w:pPr>
      <w:spacing w:after="0" w:line="240" w:lineRule="auto"/>
    </w:pPr>
    <w:rPr>
      <w:sz w:val="20"/>
      <w:szCs w:val="20"/>
    </w:rPr>
  </w:style>
  <w:style w:type="character" w:customStyle="1" w:styleId="a8">
    <w:name w:val="טקסט הערת שוליים תו"/>
    <w:basedOn w:val="a0"/>
    <w:link w:val="a7"/>
    <w:uiPriority w:val="99"/>
    <w:rsid w:val="00F4229E"/>
    <w:rPr>
      <w:sz w:val="20"/>
      <w:szCs w:val="20"/>
    </w:rPr>
  </w:style>
  <w:style w:type="character" w:styleId="a9">
    <w:name w:val="footnote reference"/>
    <w:basedOn w:val="a0"/>
    <w:uiPriority w:val="99"/>
    <w:semiHidden/>
    <w:unhideWhenUsed/>
    <w:rsid w:val="00F4229E"/>
    <w:rPr>
      <w:vertAlign w:val="superscript"/>
    </w:rPr>
  </w:style>
  <w:style w:type="character" w:styleId="Hyperlink">
    <w:name w:val="Hyperlink"/>
    <w:basedOn w:val="a0"/>
    <w:uiPriority w:val="99"/>
    <w:unhideWhenUsed/>
    <w:rsid w:val="00D561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6970">
      <w:bodyDiv w:val="1"/>
      <w:marLeft w:val="0"/>
      <w:marRight w:val="0"/>
      <w:marTop w:val="0"/>
      <w:marBottom w:val="0"/>
      <w:divBdr>
        <w:top w:val="none" w:sz="0" w:space="0" w:color="auto"/>
        <w:left w:val="none" w:sz="0" w:space="0" w:color="auto"/>
        <w:bottom w:val="none" w:sz="0" w:space="0" w:color="auto"/>
        <w:right w:val="none" w:sz="0" w:space="0" w:color="auto"/>
      </w:divBdr>
    </w:div>
    <w:div w:id="629677771">
      <w:bodyDiv w:val="1"/>
      <w:marLeft w:val="0"/>
      <w:marRight w:val="0"/>
      <w:marTop w:val="0"/>
      <w:marBottom w:val="0"/>
      <w:divBdr>
        <w:top w:val="none" w:sz="0" w:space="0" w:color="auto"/>
        <w:left w:val="none" w:sz="0" w:space="0" w:color="auto"/>
        <w:bottom w:val="none" w:sz="0" w:space="0" w:color="auto"/>
        <w:right w:val="none" w:sz="0" w:space="0" w:color="auto"/>
      </w:divBdr>
    </w:div>
    <w:div w:id="700012397">
      <w:bodyDiv w:val="1"/>
      <w:marLeft w:val="0"/>
      <w:marRight w:val="0"/>
      <w:marTop w:val="0"/>
      <w:marBottom w:val="0"/>
      <w:divBdr>
        <w:top w:val="none" w:sz="0" w:space="0" w:color="auto"/>
        <w:left w:val="none" w:sz="0" w:space="0" w:color="auto"/>
        <w:bottom w:val="none" w:sz="0" w:space="0" w:color="auto"/>
        <w:right w:val="none" w:sz="0" w:space="0" w:color="auto"/>
      </w:divBdr>
    </w:div>
    <w:div w:id="1201549206">
      <w:bodyDiv w:val="1"/>
      <w:marLeft w:val="0"/>
      <w:marRight w:val="0"/>
      <w:marTop w:val="0"/>
      <w:marBottom w:val="0"/>
      <w:divBdr>
        <w:top w:val="none" w:sz="0" w:space="0" w:color="auto"/>
        <w:left w:val="none" w:sz="0" w:space="0" w:color="auto"/>
        <w:bottom w:val="none" w:sz="0" w:space="0" w:color="auto"/>
        <w:right w:val="none" w:sz="0" w:space="0" w:color="auto"/>
      </w:divBdr>
    </w:div>
    <w:div w:id="1545167644">
      <w:bodyDiv w:val="1"/>
      <w:marLeft w:val="0"/>
      <w:marRight w:val="0"/>
      <w:marTop w:val="0"/>
      <w:marBottom w:val="0"/>
      <w:divBdr>
        <w:top w:val="none" w:sz="0" w:space="0" w:color="auto"/>
        <w:left w:val="none" w:sz="0" w:space="0" w:color="auto"/>
        <w:bottom w:val="none" w:sz="0" w:space="0" w:color="auto"/>
        <w:right w:val="none" w:sz="0" w:space="0" w:color="auto"/>
      </w:divBdr>
    </w:div>
    <w:div w:id="1685861918">
      <w:bodyDiv w:val="1"/>
      <w:marLeft w:val="0"/>
      <w:marRight w:val="0"/>
      <w:marTop w:val="0"/>
      <w:marBottom w:val="0"/>
      <w:divBdr>
        <w:top w:val="none" w:sz="0" w:space="0" w:color="auto"/>
        <w:left w:val="none" w:sz="0" w:space="0" w:color="auto"/>
        <w:bottom w:val="none" w:sz="0" w:space="0" w:color="auto"/>
        <w:right w:val="none" w:sz="0" w:space="0" w:color="auto"/>
      </w:divBdr>
    </w:div>
    <w:div w:id="2013026942">
      <w:bodyDiv w:val="1"/>
      <w:marLeft w:val="0"/>
      <w:marRight w:val="0"/>
      <w:marTop w:val="0"/>
      <w:marBottom w:val="0"/>
      <w:divBdr>
        <w:top w:val="none" w:sz="0" w:space="0" w:color="auto"/>
        <w:left w:val="none" w:sz="0" w:space="0" w:color="auto"/>
        <w:bottom w:val="none" w:sz="0" w:space="0" w:color="auto"/>
        <w:right w:val="none" w:sz="0" w:space="0" w:color="auto"/>
      </w:divBdr>
    </w:div>
    <w:div w:id="212252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AEDD2-37B5-455E-B287-22D8FD90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2</Pages>
  <Words>1458</Words>
  <Characters>7294</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332</cp:revision>
  <cp:lastPrinted>2020-01-16T15:58:00Z</cp:lastPrinted>
  <dcterms:created xsi:type="dcterms:W3CDTF">2019-01-14T16:03:00Z</dcterms:created>
  <dcterms:modified xsi:type="dcterms:W3CDTF">2023-02-01T07:52:00Z</dcterms:modified>
</cp:coreProperties>
</file>