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8494" w14:textId="5F4CD8EB" w:rsidR="00ED44A2" w:rsidRDefault="00242102" w:rsidP="00D60F0E">
      <w:pPr>
        <w:spacing w:after="80"/>
        <w:rPr>
          <w:b/>
          <w:bCs/>
          <w:sz w:val="36"/>
          <w:szCs w:val="36"/>
          <w:rtl/>
        </w:rPr>
      </w:pPr>
      <w:r>
        <w:rPr>
          <w:rFonts w:hint="cs"/>
          <w:rtl/>
        </w:rPr>
        <w:t>בס''ד</w:t>
      </w:r>
      <w:r w:rsidR="009271EB">
        <w:rPr>
          <w:rFonts w:hint="cs"/>
          <w:rtl/>
        </w:rPr>
        <w:t xml:space="preserve">  </w:t>
      </w:r>
      <w:r w:rsidR="004C0CBC">
        <w:rPr>
          <w:rFonts w:hint="cs"/>
          <w:b/>
          <w:bCs/>
          <w:sz w:val="36"/>
          <w:szCs w:val="36"/>
          <w:rtl/>
        </w:rPr>
        <w:t xml:space="preserve">  </w:t>
      </w:r>
      <w:r w:rsidR="00C6022A">
        <w:rPr>
          <w:rFonts w:hint="cs"/>
          <w:b/>
          <w:bCs/>
          <w:sz w:val="36"/>
          <w:szCs w:val="36"/>
          <w:rtl/>
        </w:rPr>
        <w:t xml:space="preserve"> </w:t>
      </w:r>
      <w:r w:rsidR="00CB3047">
        <w:rPr>
          <w:rFonts w:hint="cs"/>
          <w:b/>
          <w:bCs/>
          <w:sz w:val="36"/>
          <w:szCs w:val="36"/>
          <w:rtl/>
        </w:rPr>
        <w:t xml:space="preserve"> </w:t>
      </w:r>
      <w:r w:rsidRPr="00F3560A">
        <w:rPr>
          <w:rFonts w:hint="cs"/>
          <w:b/>
          <w:bCs/>
          <w:sz w:val="36"/>
          <w:szCs w:val="36"/>
          <w:rtl/>
        </w:rPr>
        <w:t xml:space="preserve">פרשת כי תשא: </w:t>
      </w:r>
      <w:r w:rsidR="00C6022A">
        <w:rPr>
          <w:rFonts w:hint="cs"/>
          <w:b/>
          <w:bCs/>
          <w:sz w:val="36"/>
          <w:szCs w:val="36"/>
          <w:rtl/>
        </w:rPr>
        <w:t>האם צריך ליטול ידיים ל</w:t>
      </w:r>
      <w:r w:rsidR="00B96BFF">
        <w:rPr>
          <w:rFonts w:hint="cs"/>
          <w:b/>
          <w:bCs/>
          <w:sz w:val="36"/>
          <w:szCs w:val="36"/>
          <w:rtl/>
        </w:rPr>
        <w:t>דבר שטיבולו במשקה</w:t>
      </w:r>
    </w:p>
    <w:p w14:paraId="0C31E461" w14:textId="77777777" w:rsidR="00A31A02" w:rsidRDefault="00A31A02" w:rsidP="00D60F0E">
      <w:pPr>
        <w:spacing w:after="80"/>
        <w:rPr>
          <w:b/>
          <w:bCs/>
          <w:u w:val="single"/>
          <w:rtl/>
        </w:rPr>
      </w:pPr>
      <w:r w:rsidRPr="00A31A02">
        <w:rPr>
          <w:rFonts w:hint="cs"/>
          <w:b/>
          <w:bCs/>
          <w:u w:val="single"/>
          <w:rtl/>
        </w:rPr>
        <w:t>פתיחה</w:t>
      </w:r>
    </w:p>
    <w:p w14:paraId="71132312" w14:textId="310D1AC4" w:rsidR="00A31A02" w:rsidRDefault="00A1574F" w:rsidP="00D60F0E">
      <w:pPr>
        <w:spacing w:after="80"/>
        <w:rPr>
          <w:rtl/>
        </w:rPr>
      </w:pPr>
      <w:r>
        <w:rPr>
          <w:rFonts w:hint="cs"/>
          <w:rtl/>
        </w:rPr>
        <w:t xml:space="preserve">בפרשת השבוע מצווה משה </w:t>
      </w:r>
      <w:r w:rsidR="0047599C">
        <w:rPr>
          <w:rFonts w:hint="cs"/>
          <w:rtl/>
        </w:rPr>
        <w:t xml:space="preserve">להכין </w:t>
      </w:r>
      <w:r>
        <w:rPr>
          <w:rFonts w:hint="cs"/>
          <w:rtl/>
        </w:rPr>
        <w:t xml:space="preserve">את </w:t>
      </w:r>
      <w:r w:rsidR="00DA090D">
        <w:rPr>
          <w:rFonts w:hint="cs"/>
          <w:rtl/>
        </w:rPr>
        <w:t>ה</w:t>
      </w:r>
      <w:r>
        <w:rPr>
          <w:rFonts w:hint="cs"/>
          <w:rtl/>
        </w:rPr>
        <w:t>כיור</w:t>
      </w:r>
      <w:r w:rsidR="001E7554">
        <w:rPr>
          <w:rFonts w:hint="cs"/>
          <w:rtl/>
        </w:rPr>
        <w:t>,</w:t>
      </w:r>
      <w:r w:rsidR="00E70701">
        <w:rPr>
          <w:rFonts w:hint="cs"/>
          <w:rtl/>
        </w:rPr>
        <w:t xml:space="preserve"> ממנו </w:t>
      </w:r>
      <w:r w:rsidR="00406258">
        <w:rPr>
          <w:rFonts w:hint="cs"/>
          <w:rtl/>
        </w:rPr>
        <w:t>י</w:t>
      </w:r>
      <w:r w:rsidR="00FC0EF1">
        <w:rPr>
          <w:rFonts w:hint="cs"/>
          <w:rtl/>
        </w:rPr>
        <w:t>י</w:t>
      </w:r>
      <w:r w:rsidR="00E70701">
        <w:rPr>
          <w:rFonts w:hint="cs"/>
          <w:rtl/>
        </w:rPr>
        <w:t xml:space="preserve">טלו הכהנים את ידיהם ואת רגליהם לפני </w:t>
      </w:r>
      <w:r w:rsidR="004239DA">
        <w:rPr>
          <w:rFonts w:hint="cs"/>
          <w:rtl/>
        </w:rPr>
        <w:t>ה</w:t>
      </w:r>
      <w:r w:rsidR="00E70701">
        <w:rPr>
          <w:rFonts w:hint="cs"/>
          <w:rtl/>
        </w:rPr>
        <w:t>עבוד</w:t>
      </w:r>
      <w:r w:rsidR="004239DA">
        <w:rPr>
          <w:rFonts w:hint="cs"/>
          <w:rtl/>
        </w:rPr>
        <w:t>ה</w:t>
      </w:r>
      <w:r w:rsidR="00E70701">
        <w:rPr>
          <w:rFonts w:hint="cs"/>
          <w:rtl/>
        </w:rPr>
        <w:t xml:space="preserve"> </w:t>
      </w:r>
      <w:r w:rsidR="004239DA">
        <w:rPr>
          <w:rFonts w:hint="cs"/>
          <w:rtl/>
        </w:rPr>
        <w:t>ב</w:t>
      </w:r>
      <w:r w:rsidR="00E70701">
        <w:rPr>
          <w:rFonts w:hint="cs"/>
          <w:rtl/>
        </w:rPr>
        <w:t>מקדש</w:t>
      </w:r>
      <w:r>
        <w:rPr>
          <w:rFonts w:hint="cs"/>
          <w:rtl/>
        </w:rPr>
        <w:t>.</w:t>
      </w:r>
      <w:r w:rsidR="00632676">
        <w:rPr>
          <w:rFonts w:hint="cs"/>
          <w:rtl/>
        </w:rPr>
        <w:t xml:space="preserve"> </w:t>
      </w:r>
      <w:r w:rsidR="00B03DF6">
        <w:rPr>
          <w:rFonts w:hint="cs"/>
          <w:rtl/>
        </w:rPr>
        <w:t>כאשר התורה מצווה על נטילת הידיים מהכיור היא כותב</w:t>
      </w:r>
      <w:r w:rsidR="00242223">
        <w:rPr>
          <w:rFonts w:hint="cs"/>
          <w:rtl/>
        </w:rPr>
        <w:t>ת</w:t>
      </w:r>
      <w:r w:rsidR="00177F32">
        <w:rPr>
          <w:rFonts w:hint="cs"/>
          <w:rtl/>
        </w:rPr>
        <w:t>,</w:t>
      </w:r>
      <w:r w:rsidR="00B03DF6">
        <w:rPr>
          <w:rFonts w:hint="cs"/>
          <w:rtl/>
        </w:rPr>
        <w:t xml:space="preserve"> </w:t>
      </w:r>
      <w:r w:rsidR="00416973">
        <w:rPr>
          <w:rFonts w:hint="cs"/>
          <w:rtl/>
        </w:rPr>
        <w:t>שיש</w:t>
      </w:r>
      <w:r w:rsidR="00B03DF6">
        <w:rPr>
          <w:rFonts w:hint="cs"/>
          <w:rtl/>
        </w:rPr>
        <w:t xml:space="preserve"> ליטול </w:t>
      </w:r>
      <w:r w:rsidR="00556AC9">
        <w:rPr>
          <w:rFonts w:hint="cs"/>
          <w:rtl/>
        </w:rPr>
        <w:t xml:space="preserve">דווקא </w:t>
      </w:r>
      <w:r w:rsidR="00B03DF6">
        <w:rPr>
          <w:rFonts w:hint="cs"/>
          <w:rtl/>
        </w:rPr>
        <w:t>ממנו</w:t>
      </w:r>
      <w:r w:rsidR="00EF4FBA">
        <w:rPr>
          <w:rFonts w:hint="cs"/>
          <w:rtl/>
        </w:rPr>
        <w:t xml:space="preserve"> ולא בתוכו</w:t>
      </w:r>
      <w:r w:rsidR="00FB7A30">
        <w:rPr>
          <w:rFonts w:hint="cs"/>
          <w:rtl/>
        </w:rPr>
        <w:t>.</w:t>
      </w:r>
      <w:r w:rsidR="00B03DF6">
        <w:rPr>
          <w:rFonts w:hint="cs"/>
          <w:rtl/>
        </w:rPr>
        <w:t xml:space="preserve"> מכאן למד </w:t>
      </w:r>
      <w:r w:rsidR="00B03DF6" w:rsidRPr="00242223">
        <w:rPr>
          <w:rFonts w:hint="cs"/>
          <w:b/>
          <w:bCs/>
          <w:rtl/>
        </w:rPr>
        <w:t>הרשב''א</w:t>
      </w:r>
      <w:r w:rsidR="00B03DF6">
        <w:rPr>
          <w:rFonts w:hint="cs"/>
          <w:rtl/>
        </w:rPr>
        <w:t xml:space="preserve"> </w:t>
      </w:r>
      <w:r w:rsidR="00B03DF6">
        <w:rPr>
          <w:rFonts w:hint="cs"/>
          <w:sz w:val="18"/>
          <w:szCs w:val="18"/>
          <w:rtl/>
        </w:rPr>
        <w:t>(א,</w:t>
      </w:r>
      <w:r w:rsidR="00387909">
        <w:rPr>
          <w:rFonts w:hint="cs"/>
          <w:sz w:val="18"/>
          <w:szCs w:val="18"/>
          <w:rtl/>
        </w:rPr>
        <w:t xml:space="preserve"> </w:t>
      </w:r>
      <w:r w:rsidR="00B03DF6">
        <w:rPr>
          <w:rFonts w:hint="cs"/>
          <w:sz w:val="18"/>
          <w:szCs w:val="18"/>
          <w:rtl/>
        </w:rPr>
        <w:t>קצא)</w:t>
      </w:r>
      <w:r w:rsidR="00B03DF6">
        <w:rPr>
          <w:rFonts w:hint="cs"/>
          <w:rtl/>
        </w:rPr>
        <w:t>, ש</w:t>
      </w:r>
      <w:r w:rsidR="00242223">
        <w:rPr>
          <w:rFonts w:hint="cs"/>
          <w:rtl/>
        </w:rPr>
        <w:t>דו</w:t>
      </w:r>
      <w:r w:rsidR="007319A6">
        <w:rPr>
          <w:rFonts w:hint="cs"/>
          <w:rtl/>
        </w:rPr>
        <w:t>ו</w:t>
      </w:r>
      <w:r w:rsidR="00242223">
        <w:rPr>
          <w:rFonts w:hint="cs"/>
          <w:rtl/>
        </w:rPr>
        <w:t>קא בנטיל</w:t>
      </w:r>
      <w:r w:rsidR="00387909">
        <w:rPr>
          <w:rFonts w:hint="cs"/>
          <w:rtl/>
        </w:rPr>
        <w:t>ה</w:t>
      </w:r>
      <w:r w:rsidR="00242223">
        <w:rPr>
          <w:rFonts w:hint="cs"/>
          <w:rtl/>
        </w:rPr>
        <w:t xml:space="preserve"> במקדש אסור ליטול ידיים בתוך הכיור, אבל ב</w:t>
      </w:r>
      <w:r w:rsidR="00E4484A">
        <w:rPr>
          <w:rFonts w:hint="cs"/>
          <w:rtl/>
        </w:rPr>
        <w:t xml:space="preserve">שאר </w:t>
      </w:r>
      <w:r w:rsidR="00911892">
        <w:rPr>
          <w:rFonts w:hint="cs"/>
          <w:rtl/>
        </w:rPr>
        <w:t>ה</w:t>
      </w:r>
      <w:r w:rsidR="00242223">
        <w:rPr>
          <w:rFonts w:hint="cs"/>
          <w:rtl/>
        </w:rPr>
        <w:t>נטיל</w:t>
      </w:r>
      <w:r w:rsidR="00E4484A">
        <w:rPr>
          <w:rFonts w:hint="cs"/>
          <w:rtl/>
        </w:rPr>
        <w:t>ו</w:t>
      </w:r>
      <w:r w:rsidR="00242223">
        <w:rPr>
          <w:rFonts w:hint="cs"/>
          <w:rtl/>
        </w:rPr>
        <w:t xml:space="preserve">ת </w:t>
      </w:r>
      <w:r w:rsidR="00E4484A">
        <w:rPr>
          <w:rFonts w:hint="cs"/>
          <w:sz w:val="18"/>
          <w:szCs w:val="18"/>
          <w:rtl/>
        </w:rPr>
        <w:t>(</w:t>
      </w:r>
      <w:r w:rsidR="00242223" w:rsidRPr="00E4484A">
        <w:rPr>
          <w:rFonts w:hint="cs"/>
          <w:sz w:val="18"/>
          <w:szCs w:val="18"/>
          <w:rtl/>
        </w:rPr>
        <w:t>בבוקר</w:t>
      </w:r>
      <w:r w:rsidR="003F473D" w:rsidRPr="00E4484A">
        <w:rPr>
          <w:rFonts w:hint="cs"/>
          <w:sz w:val="18"/>
          <w:szCs w:val="18"/>
          <w:rtl/>
        </w:rPr>
        <w:t xml:space="preserve"> או לאכילה</w:t>
      </w:r>
      <w:r w:rsidR="00E4484A">
        <w:rPr>
          <w:rFonts w:hint="cs"/>
          <w:sz w:val="18"/>
          <w:szCs w:val="18"/>
          <w:rtl/>
        </w:rPr>
        <w:t>)</w:t>
      </w:r>
      <w:r w:rsidR="00242223" w:rsidRPr="00E4484A">
        <w:rPr>
          <w:rFonts w:hint="cs"/>
          <w:sz w:val="18"/>
          <w:szCs w:val="18"/>
          <w:rtl/>
        </w:rPr>
        <w:t xml:space="preserve"> </w:t>
      </w:r>
      <w:r w:rsidR="00242223">
        <w:rPr>
          <w:rFonts w:hint="cs"/>
          <w:rtl/>
        </w:rPr>
        <w:t xml:space="preserve">אפשר </w:t>
      </w:r>
      <w:r w:rsidR="00B03DF6">
        <w:rPr>
          <w:rFonts w:hint="cs"/>
          <w:rtl/>
        </w:rPr>
        <w:t xml:space="preserve">לשכשך את הידיים </w:t>
      </w:r>
      <w:r w:rsidR="009C216C">
        <w:rPr>
          <w:rFonts w:hint="cs"/>
          <w:rtl/>
        </w:rPr>
        <w:t>ב</w:t>
      </w:r>
      <w:r w:rsidR="007D3A7E">
        <w:rPr>
          <w:rFonts w:hint="cs"/>
          <w:rtl/>
        </w:rPr>
        <w:t>תוך</w:t>
      </w:r>
      <w:r w:rsidR="00103BE5">
        <w:rPr>
          <w:rFonts w:hint="cs"/>
          <w:rtl/>
        </w:rPr>
        <w:t xml:space="preserve"> </w:t>
      </w:r>
      <w:r w:rsidR="00B03DF6">
        <w:rPr>
          <w:rFonts w:hint="cs"/>
          <w:rtl/>
        </w:rPr>
        <w:t>כלי</w:t>
      </w:r>
      <w:r w:rsidR="003D378B">
        <w:rPr>
          <w:rFonts w:hint="cs"/>
          <w:rtl/>
        </w:rPr>
        <w:t>.</w:t>
      </w:r>
      <w:r w:rsidR="00266E9D">
        <w:rPr>
          <w:rFonts w:hint="cs"/>
          <w:rtl/>
        </w:rPr>
        <w:t xml:space="preserve"> ובלשונו</w:t>
      </w:r>
      <w:r w:rsidR="00242223">
        <w:rPr>
          <w:rFonts w:hint="cs"/>
          <w:rtl/>
        </w:rPr>
        <w:t>:</w:t>
      </w:r>
      <w:r w:rsidR="00B03DF6">
        <w:rPr>
          <w:rFonts w:hint="cs"/>
          <w:rtl/>
        </w:rPr>
        <w:t xml:space="preserve"> </w:t>
      </w:r>
    </w:p>
    <w:p w14:paraId="06354E79" w14:textId="0ECC1A86" w:rsidR="00242223" w:rsidRDefault="00D2684D" w:rsidP="00D60F0E">
      <w:pPr>
        <w:spacing w:after="80"/>
        <w:ind w:left="720"/>
        <w:rPr>
          <w:rFonts w:cs="Arial"/>
          <w:rtl/>
        </w:rPr>
      </w:pPr>
      <w:r>
        <w:rPr>
          <w:rFonts w:cs="Arial" w:hint="cs"/>
          <w:rtl/>
        </w:rPr>
        <w:t>''</w:t>
      </w:r>
      <w:r w:rsidR="00242223" w:rsidRPr="00242223">
        <w:rPr>
          <w:rFonts w:cs="Arial" w:hint="cs"/>
          <w:rtl/>
        </w:rPr>
        <w:t>וצריכין</w:t>
      </w:r>
      <w:r w:rsidR="00242223" w:rsidRPr="00242223">
        <w:rPr>
          <w:rFonts w:cs="Arial"/>
          <w:rtl/>
        </w:rPr>
        <w:t xml:space="preserve"> </w:t>
      </w:r>
      <w:r w:rsidR="00242223" w:rsidRPr="00242223">
        <w:rPr>
          <w:rFonts w:cs="Arial" w:hint="cs"/>
          <w:rtl/>
        </w:rPr>
        <w:t>אנו</w:t>
      </w:r>
      <w:r w:rsidR="00242223" w:rsidRPr="00242223">
        <w:rPr>
          <w:rFonts w:cs="Arial"/>
          <w:rtl/>
        </w:rPr>
        <w:t xml:space="preserve"> </w:t>
      </w:r>
      <w:r w:rsidR="00242223" w:rsidRPr="00242223">
        <w:rPr>
          <w:rFonts w:cs="Arial" w:hint="cs"/>
          <w:rtl/>
        </w:rPr>
        <w:t>להודות</w:t>
      </w:r>
      <w:r w:rsidR="00242223" w:rsidRPr="00242223">
        <w:rPr>
          <w:rFonts w:cs="Arial"/>
          <w:rtl/>
        </w:rPr>
        <w:t xml:space="preserve"> </w:t>
      </w:r>
      <w:r w:rsidR="00242223" w:rsidRPr="00242223">
        <w:rPr>
          <w:rFonts w:cs="Arial" w:hint="cs"/>
          <w:rtl/>
        </w:rPr>
        <w:t>לו</w:t>
      </w:r>
      <w:r w:rsidR="00242223" w:rsidRPr="00242223">
        <w:rPr>
          <w:rFonts w:cs="Arial"/>
          <w:rtl/>
        </w:rPr>
        <w:t xml:space="preserve"> </w:t>
      </w:r>
      <w:r w:rsidR="00242223" w:rsidRPr="00242223">
        <w:rPr>
          <w:rFonts w:cs="Arial" w:hint="cs"/>
          <w:rtl/>
        </w:rPr>
        <w:t>יתברך</w:t>
      </w:r>
      <w:r w:rsidR="00242223" w:rsidRPr="00242223">
        <w:rPr>
          <w:rFonts w:cs="Arial"/>
          <w:rtl/>
        </w:rPr>
        <w:t xml:space="preserve"> </w:t>
      </w:r>
      <w:r w:rsidR="00242223" w:rsidRPr="00242223">
        <w:rPr>
          <w:rFonts w:cs="Arial" w:hint="cs"/>
          <w:rtl/>
        </w:rPr>
        <w:t>על</w:t>
      </w:r>
      <w:r w:rsidR="00242223" w:rsidRPr="00242223">
        <w:rPr>
          <w:rFonts w:cs="Arial"/>
          <w:rtl/>
        </w:rPr>
        <w:t xml:space="preserve"> </w:t>
      </w:r>
      <w:r w:rsidR="00242223" w:rsidRPr="00242223">
        <w:rPr>
          <w:rFonts w:cs="Arial" w:hint="cs"/>
          <w:rtl/>
        </w:rPr>
        <w:t>שבראנו</w:t>
      </w:r>
      <w:r w:rsidR="00242223" w:rsidRPr="00242223">
        <w:rPr>
          <w:rFonts w:cs="Arial"/>
          <w:rtl/>
        </w:rPr>
        <w:t xml:space="preserve"> </w:t>
      </w:r>
      <w:r w:rsidR="00242223" w:rsidRPr="00242223">
        <w:rPr>
          <w:rFonts w:cs="Arial" w:hint="cs"/>
          <w:rtl/>
        </w:rPr>
        <w:t>לכבודו</w:t>
      </w:r>
      <w:r w:rsidR="00242223" w:rsidRPr="00242223">
        <w:rPr>
          <w:rFonts w:cs="Arial"/>
          <w:rtl/>
        </w:rPr>
        <w:t xml:space="preserve"> </w:t>
      </w:r>
      <w:r w:rsidR="00242223" w:rsidRPr="00242223">
        <w:rPr>
          <w:rFonts w:cs="Arial" w:hint="cs"/>
          <w:rtl/>
        </w:rPr>
        <w:t>לשרתו</w:t>
      </w:r>
      <w:r w:rsidR="00242223" w:rsidRPr="00242223">
        <w:rPr>
          <w:rFonts w:cs="Arial"/>
          <w:rtl/>
        </w:rPr>
        <w:t xml:space="preserve"> </w:t>
      </w:r>
      <w:r w:rsidR="00242223" w:rsidRPr="00242223">
        <w:rPr>
          <w:rFonts w:cs="Arial" w:hint="cs"/>
          <w:rtl/>
        </w:rPr>
        <w:t>ולברך</w:t>
      </w:r>
      <w:r w:rsidR="00242223" w:rsidRPr="00242223">
        <w:rPr>
          <w:rFonts w:cs="Arial"/>
          <w:rtl/>
        </w:rPr>
        <w:t xml:space="preserve"> </w:t>
      </w:r>
      <w:r w:rsidR="00242223" w:rsidRPr="00242223">
        <w:rPr>
          <w:rFonts w:cs="Arial" w:hint="cs"/>
          <w:rtl/>
        </w:rPr>
        <w:t>בשמו</w:t>
      </w:r>
      <w:r w:rsidR="00352792">
        <w:rPr>
          <w:rFonts w:cs="Arial" w:hint="cs"/>
          <w:rtl/>
        </w:rPr>
        <w:t xml:space="preserve">, </w:t>
      </w:r>
      <w:r w:rsidR="00242223" w:rsidRPr="00242223">
        <w:rPr>
          <w:rFonts w:cs="Arial" w:hint="cs"/>
          <w:rtl/>
        </w:rPr>
        <w:t>ולפיכך</w:t>
      </w:r>
      <w:r w:rsidR="00242223" w:rsidRPr="00242223">
        <w:rPr>
          <w:rFonts w:cs="Arial"/>
          <w:rtl/>
        </w:rPr>
        <w:t xml:space="preserve"> </w:t>
      </w:r>
      <w:r w:rsidR="00242223" w:rsidRPr="00242223">
        <w:rPr>
          <w:rFonts w:cs="Arial" w:hint="cs"/>
          <w:rtl/>
        </w:rPr>
        <w:t>אנו</w:t>
      </w:r>
      <w:r w:rsidR="00242223" w:rsidRPr="00242223">
        <w:rPr>
          <w:rFonts w:cs="Arial"/>
          <w:rtl/>
        </w:rPr>
        <w:t xml:space="preserve"> </w:t>
      </w:r>
      <w:r w:rsidR="00242223" w:rsidRPr="00242223">
        <w:rPr>
          <w:rFonts w:cs="Arial" w:hint="cs"/>
          <w:rtl/>
        </w:rPr>
        <w:t>צריכין</w:t>
      </w:r>
      <w:r w:rsidR="00242223" w:rsidRPr="00242223">
        <w:rPr>
          <w:rFonts w:cs="Arial"/>
          <w:rtl/>
        </w:rPr>
        <w:t xml:space="preserve"> </w:t>
      </w:r>
      <w:r w:rsidR="00242223" w:rsidRPr="00242223">
        <w:rPr>
          <w:rFonts w:cs="Arial" w:hint="cs"/>
          <w:rtl/>
        </w:rPr>
        <w:t>להתקדש</w:t>
      </w:r>
      <w:r w:rsidR="00242223" w:rsidRPr="00242223">
        <w:rPr>
          <w:rFonts w:cs="Arial"/>
          <w:rtl/>
        </w:rPr>
        <w:t xml:space="preserve"> </w:t>
      </w:r>
      <w:r w:rsidR="00242223" w:rsidRPr="00242223">
        <w:rPr>
          <w:rFonts w:cs="Arial" w:hint="cs"/>
          <w:rtl/>
        </w:rPr>
        <w:t>וליטול</w:t>
      </w:r>
      <w:r w:rsidR="00242223" w:rsidRPr="00242223">
        <w:rPr>
          <w:rFonts w:cs="Arial"/>
          <w:rtl/>
        </w:rPr>
        <w:t xml:space="preserve"> </w:t>
      </w:r>
      <w:r w:rsidR="00242223" w:rsidRPr="00242223">
        <w:rPr>
          <w:rFonts w:cs="Arial" w:hint="cs"/>
          <w:rtl/>
        </w:rPr>
        <w:t>ידינו</w:t>
      </w:r>
      <w:r w:rsidR="00242223" w:rsidRPr="00242223">
        <w:rPr>
          <w:rFonts w:cs="Arial"/>
          <w:rtl/>
        </w:rPr>
        <w:t xml:space="preserve"> </w:t>
      </w:r>
      <w:r w:rsidR="00242223" w:rsidRPr="00242223">
        <w:rPr>
          <w:rFonts w:cs="Arial" w:hint="cs"/>
          <w:rtl/>
        </w:rPr>
        <w:t>מן</w:t>
      </w:r>
      <w:r w:rsidR="00242223" w:rsidRPr="00242223">
        <w:rPr>
          <w:rFonts w:cs="Arial"/>
          <w:rtl/>
        </w:rPr>
        <w:t xml:space="preserve"> </w:t>
      </w:r>
      <w:r w:rsidR="00242223" w:rsidRPr="00242223">
        <w:rPr>
          <w:rFonts w:cs="Arial" w:hint="cs"/>
          <w:rtl/>
        </w:rPr>
        <w:t>הכלי</w:t>
      </w:r>
      <w:r w:rsidR="00352792">
        <w:rPr>
          <w:rFonts w:cs="Arial" w:hint="cs"/>
          <w:rtl/>
        </w:rPr>
        <w:t xml:space="preserve"> </w:t>
      </w:r>
      <w:r w:rsidR="00242223" w:rsidRPr="00242223">
        <w:rPr>
          <w:rFonts w:cs="Arial" w:hint="cs"/>
          <w:rtl/>
        </w:rPr>
        <w:t>כ</w:t>
      </w:r>
      <w:r w:rsidR="00872500">
        <w:rPr>
          <w:rFonts w:cs="Arial" w:hint="cs"/>
          <w:rtl/>
        </w:rPr>
        <w:t xml:space="preserve">מו </w:t>
      </w:r>
      <w:r w:rsidR="00242223" w:rsidRPr="00242223">
        <w:rPr>
          <w:rFonts w:cs="Arial" w:hint="cs"/>
          <w:rtl/>
        </w:rPr>
        <w:t>כהן</w:t>
      </w:r>
      <w:r w:rsidR="00242223" w:rsidRPr="00242223">
        <w:rPr>
          <w:rFonts w:cs="Arial"/>
          <w:rtl/>
        </w:rPr>
        <w:t xml:space="preserve"> </w:t>
      </w:r>
      <w:r w:rsidR="00242223" w:rsidRPr="00242223">
        <w:rPr>
          <w:rFonts w:cs="Arial" w:hint="cs"/>
          <w:rtl/>
        </w:rPr>
        <w:t>שמקדש</w:t>
      </w:r>
      <w:r w:rsidR="00242223" w:rsidRPr="00242223">
        <w:rPr>
          <w:rFonts w:cs="Arial"/>
          <w:rtl/>
        </w:rPr>
        <w:t xml:space="preserve"> </w:t>
      </w:r>
      <w:r w:rsidR="00242223" w:rsidRPr="00242223">
        <w:rPr>
          <w:rFonts w:cs="Arial" w:hint="cs"/>
          <w:rtl/>
        </w:rPr>
        <w:t>ידיו</w:t>
      </w:r>
      <w:r w:rsidR="00242223" w:rsidRPr="00242223">
        <w:rPr>
          <w:rFonts w:cs="Arial"/>
          <w:rtl/>
        </w:rPr>
        <w:t xml:space="preserve"> </w:t>
      </w:r>
      <w:r w:rsidR="00242223" w:rsidRPr="00242223">
        <w:rPr>
          <w:rFonts w:cs="Arial" w:hint="cs"/>
          <w:rtl/>
        </w:rPr>
        <w:t>מן</w:t>
      </w:r>
      <w:r w:rsidR="00242223" w:rsidRPr="00242223">
        <w:rPr>
          <w:rFonts w:cs="Arial"/>
          <w:rtl/>
        </w:rPr>
        <w:t xml:space="preserve"> </w:t>
      </w:r>
      <w:r w:rsidR="00242223" w:rsidRPr="00242223">
        <w:rPr>
          <w:rFonts w:cs="Arial" w:hint="cs"/>
          <w:rtl/>
        </w:rPr>
        <w:t>הכיור</w:t>
      </w:r>
      <w:r w:rsidR="00242223" w:rsidRPr="00242223">
        <w:rPr>
          <w:rFonts w:cs="Arial"/>
          <w:rtl/>
        </w:rPr>
        <w:t xml:space="preserve"> </w:t>
      </w:r>
      <w:r w:rsidR="00242223" w:rsidRPr="00242223">
        <w:rPr>
          <w:rFonts w:cs="Arial" w:hint="cs"/>
          <w:rtl/>
        </w:rPr>
        <w:t>קודם</w:t>
      </w:r>
      <w:r w:rsidR="00242223" w:rsidRPr="00242223">
        <w:rPr>
          <w:rFonts w:cs="Arial"/>
          <w:rtl/>
        </w:rPr>
        <w:t xml:space="preserve"> </w:t>
      </w:r>
      <w:r w:rsidR="00242223" w:rsidRPr="00242223">
        <w:rPr>
          <w:rFonts w:cs="Arial" w:hint="cs"/>
          <w:rtl/>
        </w:rPr>
        <w:t>עבודתו</w:t>
      </w:r>
      <w:r w:rsidR="00242223" w:rsidRPr="00242223">
        <w:rPr>
          <w:rFonts w:cs="Arial"/>
          <w:rtl/>
        </w:rPr>
        <w:t xml:space="preserve">. </w:t>
      </w:r>
      <w:r w:rsidR="00242223" w:rsidRPr="00242223">
        <w:rPr>
          <w:rFonts w:cs="Arial" w:hint="cs"/>
          <w:rtl/>
        </w:rPr>
        <w:t>ומשכשך</w:t>
      </w:r>
      <w:r w:rsidR="00242223" w:rsidRPr="00242223">
        <w:rPr>
          <w:rFonts w:cs="Arial"/>
          <w:rtl/>
        </w:rPr>
        <w:t xml:space="preserve"> </w:t>
      </w:r>
      <w:r w:rsidR="00242223" w:rsidRPr="00242223">
        <w:rPr>
          <w:rFonts w:cs="Arial" w:hint="cs"/>
          <w:rtl/>
        </w:rPr>
        <w:t>ידיו</w:t>
      </w:r>
      <w:r w:rsidR="00242223" w:rsidRPr="00242223">
        <w:rPr>
          <w:rFonts w:cs="Arial"/>
          <w:rtl/>
        </w:rPr>
        <w:t xml:space="preserve"> </w:t>
      </w:r>
      <w:r w:rsidR="00242223" w:rsidRPr="00242223">
        <w:rPr>
          <w:rFonts w:cs="Arial" w:hint="cs"/>
          <w:rtl/>
        </w:rPr>
        <w:t>בתוך</w:t>
      </w:r>
      <w:r w:rsidR="00242223" w:rsidRPr="00242223">
        <w:rPr>
          <w:rFonts w:cs="Arial"/>
          <w:rtl/>
        </w:rPr>
        <w:t xml:space="preserve"> </w:t>
      </w:r>
      <w:r w:rsidR="00242223" w:rsidRPr="00242223">
        <w:rPr>
          <w:rFonts w:cs="Arial" w:hint="cs"/>
          <w:rtl/>
        </w:rPr>
        <w:t>הכלי</w:t>
      </w:r>
      <w:r w:rsidR="00242223" w:rsidRPr="00242223">
        <w:rPr>
          <w:rFonts w:cs="Arial"/>
          <w:rtl/>
        </w:rPr>
        <w:t xml:space="preserve"> </w:t>
      </w:r>
      <w:r w:rsidR="00242223" w:rsidRPr="00242223">
        <w:rPr>
          <w:rFonts w:cs="Arial" w:hint="cs"/>
          <w:rtl/>
        </w:rPr>
        <w:t>בין</w:t>
      </w:r>
      <w:r w:rsidR="00242223" w:rsidRPr="00242223">
        <w:rPr>
          <w:rFonts w:cs="Arial"/>
          <w:rtl/>
        </w:rPr>
        <w:t xml:space="preserve"> </w:t>
      </w:r>
      <w:r w:rsidR="00242223" w:rsidRPr="00242223">
        <w:rPr>
          <w:rFonts w:cs="Arial" w:hint="cs"/>
          <w:rtl/>
        </w:rPr>
        <w:t>בשחר</w:t>
      </w:r>
      <w:r w:rsidR="00242223" w:rsidRPr="00242223">
        <w:rPr>
          <w:rFonts w:cs="Arial"/>
          <w:rtl/>
        </w:rPr>
        <w:t xml:space="preserve"> </w:t>
      </w:r>
      <w:r w:rsidR="00242223" w:rsidRPr="00242223">
        <w:rPr>
          <w:rFonts w:cs="Arial" w:hint="cs"/>
          <w:rtl/>
        </w:rPr>
        <w:t>בין</w:t>
      </w:r>
      <w:r w:rsidR="00242223" w:rsidRPr="00242223">
        <w:rPr>
          <w:rFonts w:cs="Arial"/>
          <w:rtl/>
        </w:rPr>
        <w:t xml:space="preserve"> </w:t>
      </w:r>
      <w:r w:rsidR="00242223" w:rsidRPr="00242223">
        <w:rPr>
          <w:rFonts w:cs="Arial" w:hint="cs"/>
          <w:rtl/>
        </w:rPr>
        <w:t>בשעת</w:t>
      </w:r>
      <w:r w:rsidR="00242223" w:rsidRPr="00242223">
        <w:rPr>
          <w:rFonts w:cs="Arial"/>
          <w:rtl/>
        </w:rPr>
        <w:t xml:space="preserve"> </w:t>
      </w:r>
      <w:r w:rsidR="00242223" w:rsidRPr="00242223">
        <w:rPr>
          <w:rFonts w:cs="Arial" w:hint="cs"/>
          <w:rtl/>
        </w:rPr>
        <w:t>אכילה</w:t>
      </w:r>
      <w:r w:rsidR="00E56BE0">
        <w:rPr>
          <w:rFonts w:cs="Arial" w:hint="cs"/>
          <w:rtl/>
        </w:rPr>
        <w:t xml:space="preserve">, </w:t>
      </w:r>
      <w:r w:rsidR="00242223" w:rsidRPr="00242223">
        <w:rPr>
          <w:rFonts w:cs="Arial" w:hint="cs"/>
          <w:rtl/>
        </w:rPr>
        <w:t>מדאמרינן</w:t>
      </w:r>
      <w:r w:rsidR="00242223" w:rsidRPr="00242223">
        <w:rPr>
          <w:rFonts w:cs="Arial"/>
          <w:rtl/>
        </w:rPr>
        <w:t xml:space="preserve"> </w:t>
      </w:r>
      <w:r w:rsidR="00242223" w:rsidRPr="00242223">
        <w:rPr>
          <w:rFonts w:cs="Arial" w:hint="cs"/>
          <w:rtl/>
        </w:rPr>
        <w:t>בכיור</w:t>
      </w:r>
      <w:r w:rsidR="00352792">
        <w:rPr>
          <w:rFonts w:cs="Arial" w:hint="cs"/>
          <w:rtl/>
        </w:rPr>
        <w:t xml:space="preserve"> </w:t>
      </w:r>
      <w:r w:rsidR="00242223" w:rsidRPr="00242223">
        <w:rPr>
          <w:rFonts w:cs="Arial" w:hint="cs"/>
          <w:rtl/>
        </w:rPr>
        <w:t>ורחצו</w:t>
      </w:r>
      <w:r w:rsidR="00242223" w:rsidRPr="00242223">
        <w:rPr>
          <w:rFonts w:cs="Arial"/>
          <w:rtl/>
        </w:rPr>
        <w:t xml:space="preserve"> </w:t>
      </w:r>
      <w:r w:rsidR="00242223" w:rsidRPr="00242223">
        <w:rPr>
          <w:rFonts w:cs="Arial" w:hint="cs"/>
          <w:rtl/>
        </w:rPr>
        <w:t>אהרן</w:t>
      </w:r>
      <w:r w:rsidR="00242223" w:rsidRPr="00242223">
        <w:rPr>
          <w:rFonts w:cs="Arial"/>
          <w:rtl/>
        </w:rPr>
        <w:t xml:space="preserve"> </w:t>
      </w:r>
      <w:r w:rsidR="00242223" w:rsidRPr="00242223">
        <w:rPr>
          <w:rFonts w:cs="Arial" w:hint="cs"/>
          <w:rtl/>
        </w:rPr>
        <w:t>ובניו</w:t>
      </w:r>
      <w:r w:rsidR="00242223" w:rsidRPr="00242223">
        <w:rPr>
          <w:rFonts w:cs="Arial"/>
          <w:rtl/>
        </w:rPr>
        <w:t xml:space="preserve"> </w:t>
      </w:r>
      <w:r w:rsidR="00242223" w:rsidRPr="00242223">
        <w:rPr>
          <w:rFonts w:cs="Arial" w:hint="cs"/>
          <w:rtl/>
        </w:rPr>
        <w:t>ממנו</w:t>
      </w:r>
      <w:r w:rsidR="00242223" w:rsidRPr="00242223">
        <w:rPr>
          <w:rFonts w:cs="Arial"/>
          <w:rtl/>
        </w:rPr>
        <w:t xml:space="preserve"> </w:t>
      </w:r>
      <w:r w:rsidR="00242223" w:rsidRPr="00242223">
        <w:rPr>
          <w:rFonts w:cs="Arial" w:hint="cs"/>
          <w:rtl/>
        </w:rPr>
        <w:t>ולא</w:t>
      </w:r>
      <w:r w:rsidR="00242223" w:rsidRPr="00242223">
        <w:rPr>
          <w:rFonts w:cs="Arial"/>
          <w:rtl/>
        </w:rPr>
        <w:t xml:space="preserve"> </w:t>
      </w:r>
      <w:r w:rsidR="00242223" w:rsidRPr="00242223">
        <w:rPr>
          <w:rFonts w:cs="Arial" w:hint="cs"/>
          <w:rtl/>
        </w:rPr>
        <w:t>בתוכו</w:t>
      </w:r>
      <w:r w:rsidR="00242223" w:rsidRPr="00242223">
        <w:rPr>
          <w:rFonts w:cs="Arial"/>
          <w:rtl/>
        </w:rPr>
        <w:t xml:space="preserve">. </w:t>
      </w:r>
      <w:r w:rsidR="00242223" w:rsidRPr="00242223">
        <w:rPr>
          <w:rFonts w:cs="Arial" w:hint="cs"/>
          <w:rtl/>
        </w:rPr>
        <w:t>שמע</w:t>
      </w:r>
      <w:r w:rsidR="00242223" w:rsidRPr="00242223">
        <w:rPr>
          <w:rFonts w:cs="Arial"/>
          <w:rtl/>
        </w:rPr>
        <w:t xml:space="preserve"> </w:t>
      </w:r>
      <w:r w:rsidR="00242223" w:rsidRPr="00242223">
        <w:rPr>
          <w:rFonts w:cs="Arial" w:hint="cs"/>
          <w:rtl/>
        </w:rPr>
        <w:t>מינה</w:t>
      </w:r>
      <w:r w:rsidR="00242223" w:rsidRPr="00242223">
        <w:rPr>
          <w:rFonts w:cs="Arial"/>
          <w:rtl/>
        </w:rPr>
        <w:t xml:space="preserve"> </w:t>
      </w:r>
      <w:r w:rsidR="00242223" w:rsidRPr="00242223">
        <w:rPr>
          <w:rFonts w:cs="Arial" w:hint="cs"/>
          <w:rtl/>
        </w:rPr>
        <w:t>הכא</w:t>
      </w:r>
      <w:r w:rsidR="00242223" w:rsidRPr="00242223">
        <w:rPr>
          <w:rFonts w:cs="Arial"/>
          <w:rtl/>
        </w:rPr>
        <w:t xml:space="preserve"> </w:t>
      </w:r>
      <w:r w:rsidR="00242223" w:rsidRPr="00242223">
        <w:rPr>
          <w:rFonts w:cs="Arial" w:hint="cs"/>
          <w:rtl/>
        </w:rPr>
        <w:t>הוא</w:t>
      </w:r>
      <w:r w:rsidR="00242223" w:rsidRPr="00242223">
        <w:rPr>
          <w:rFonts w:cs="Arial"/>
          <w:rtl/>
        </w:rPr>
        <w:t xml:space="preserve"> </w:t>
      </w:r>
      <w:r w:rsidR="00242223" w:rsidRPr="00242223">
        <w:rPr>
          <w:rFonts w:cs="Arial" w:hint="cs"/>
          <w:rtl/>
        </w:rPr>
        <w:t>דכתיב</w:t>
      </w:r>
      <w:r w:rsidR="00242223" w:rsidRPr="00242223">
        <w:rPr>
          <w:rFonts w:cs="Arial"/>
          <w:rtl/>
        </w:rPr>
        <w:t xml:space="preserve"> </w:t>
      </w:r>
      <w:r w:rsidR="00242223" w:rsidRPr="00242223">
        <w:rPr>
          <w:rFonts w:cs="Arial" w:hint="cs"/>
          <w:rtl/>
        </w:rPr>
        <w:t>ממנו</w:t>
      </w:r>
      <w:r w:rsidR="00A14647">
        <w:rPr>
          <w:rFonts w:cs="Arial" w:hint="cs"/>
          <w:rtl/>
        </w:rPr>
        <w:t>,</w:t>
      </w:r>
      <w:r w:rsidR="00242223" w:rsidRPr="00242223">
        <w:rPr>
          <w:rFonts w:cs="Arial"/>
          <w:rtl/>
        </w:rPr>
        <w:t xml:space="preserve"> </w:t>
      </w:r>
      <w:r w:rsidR="00242223" w:rsidRPr="00242223">
        <w:rPr>
          <w:rFonts w:cs="Arial" w:hint="cs"/>
          <w:rtl/>
        </w:rPr>
        <w:t>הא</w:t>
      </w:r>
      <w:r w:rsidR="00242223" w:rsidRPr="00242223">
        <w:rPr>
          <w:rFonts w:cs="Arial"/>
          <w:rtl/>
        </w:rPr>
        <w:t xml:space="preserve"> </w:t>
      </w:r>
      <w:r w:rsidR="00242223" w:rsidRPr="00242223">
        <w:rPr>
          <w:rFonts w:cs="Arial" w:hint="cs"/>
          <w:rtl/>
        </w:rPr>
        <w:t>בעלמא</w:t>
      </w:r>
      <w:r w:rsidR="00242223" w:rsidRPr="00242223">
        <w:rPr>
          <w:rFonts w:cs="Arial"/>
          <w:rtl/>
        </w:rPr>
        <w:t xml:space="preserve"> </w:t>
      </w:r>
      <w:r w:rsidR="00242223" w:rsidRPr="00242223">
        <w:rPr>
          <w:rFonts w:cs="Arial" w:hint="cs"/>
          <w:rtl/>
        </w:rPr>
        <w:t>אפילו</w:t>
      </w:r>
      <w:r w:rsidR="00242223" w:rsidRPr="00242223">
        <w:rPr>
          <w:rFonts w:cs="Arial"/>
          <w:rtl/>
        </w:rPr>
        <w:t xml:space="preserve"> </w:t>
      </w:r>
      <w:r w:rsidR="00242223" w:rsidRPr="00242223">
        <w:rPr>
          <w:rFonts w:cs="Arial" w:hint="cs"/>
          <w:rtl/>
        </w:rPr>
        <w:t>בתוכו</w:t>
      </w:r>
      <w:r w:rsidR="00242223" w:rsidRPr="00242223">
        <w:rPr>
          <w:rFonts w:cs="Arial"/>
          <w:rtl/>
        </w:rPr>
        <w:t xml:space="preserve"> </w:t>
      </w:r>
      <w:r w:rsidR="00242223" w:rsidRPr="00242223">
        <w:rPr>
          <w:rFonts w:cs="Arial" w:hint="cs"/>
          <w:rtl/>
        </w:rPr>
        <w:t>שפיר</w:t>
      </w:r>
      <w:r w:rsidR="00242223" w:rsidRPr="00242223">
        <w:rPr>
          <w:rFonts w:cs="Arial"/>
          <w:rtl/>
        </w:rPr>
        <w:t xml:space="preserve"> </w:t>
      </w:r>
      <w:r w:rsidR="00242223" w:rsidRPr="00242223">
        <w:rPr>
          <w:rFonts w:cs="Arial" w:hint="cs"/>
          <w:rtl/>
        </w:rPr>
        <w:t>דמי</w:t>
      </w:r>
      <w:r w:rsidR="00306147">
        <w:rPr>
          <w:rFonts w:cs="Arial" w:hint="cs"/>
          <w:rtl/>
        </w:rPr>
        <w:t>.''</w:t>
      </w:r>
    </w:p>
    <w:p w14:paraId="46101ED8" w14:textId="159677BF" w:rsidR="00711ADA" w:rsidRPr="00711ADA" w:rsidRDefault="00EE68E1" w:rsidP="00D60F0E">
      <w:pPr>
        <w:spacing w:after="80"/>
        <w:rPr>
          <w:rtl/>
        </w:rPr>
      </w:pPr>
      <w:r>
        <w:rPr>
          <w:rFonts w:hint="cs"/>
          <w:rtl/>
        </w:rPr>
        <w:t xml:space="preserve">אמנם </w:t>
      </w:r>
      <w:r w:rsidR="00474D96">
        <w:rPr>
          <w:rFonts w:hint="cs"/>
          <w:rtl/>
        </w:rPr>
        <w:t>למעשה</w:t>
      </w:r>
      <w:r w:rsidR="00785A1A">
        <w:rPr>
          <w:rFonts w:hint="cs"/>
          <w:rtl/>
        </w:rPr>
        <w:t xml:space="preserve"> </w:t>
      </w:r>
      <w:r>
        <w:rPr>
          <w:rFonts w:hint="cs"/>
          <w:rtl/>
        </w:rPr>
        <w:t xml:space="preserve">כפי שראינו במקום אחר </w:t>
      </w:r>
      <w:r>
        <w:rPr>
          <w:rFonts w:hint="cs"/>
          <w:sz w:val="18"/>
          <w:szCs w:val="18"/>
          <w:rtl/>
        </w:rPr>
        <w:t>(פקודי שנה ד')</w:t>
      </w:r>
      <w:r w:rsidR="00313BA0">
        <w:rPr>
          <w:rFonts w:hint="cs"/>
          <w:rtl/>
        </w:rPr>
        <w:t>,</w:t>
      </w:r>
      <w:r>
        <w:rPr>
          <w:rFonts w:hint="cs"/>
          <w:sz w:val="18"/>
          <w:szCs w:val="18"/>
          <w:rtl/>
        </w:rPr>
        <w:t xml:space="preserve"> </w:t>
      </w:r>
      <w:r w:rsidRPr="00EE68E1">
        <w:rPr>
          <w:rFonts w:hint="cs"/>
          <w:b/>
          <w:bCs/>
          <w:rtl/>
        </w:rPr>
        <w:t>השולחן ערוך</w:t>
      </w:r>
      <w:r>
        <w:rPr>
          <w:rFonts w:hint="cs"/>
          <w:rtl/>
        </w:rPr>
        <w:t xml:space="preserve"> </w:t>
      </w:r>
      <w:r>
        <w:rPr>
          <w:rFonts w:hint="cs"/>
          <w:sz w:val="18"/>
          <w:szCs w:val="18"/>
          <w:rtl/>
        </w:rPr>
        <w:t xml:space="preserve">(סי' ד) </w:t>
      </w:r>
      <w:r w:rsidR="008A5CE1">
        <w:rPr>
          <w:rFonts w:hint="cs"/>
          <w:rtl/>
        </w:rPr>
        <w:t xml:space="preserve">פסק </w:t>
      </w:r>
      <w:r>
        <w:rPr>
          <w:rFonts w:hint="cs"/>
          <w:rtl/>
        </w:rPr>
        <w:t>ש</w:t>
      </w:r>
      <w:r w:rsidR="00672448">
        <w:rPr>
          <w:rFonts w:hint="cs"/>
          <w:rtl/>
        </w:rPr>
        <w:t xml:space="preserve">לכתחילה </w:t>
      </w:r>
      <w:r w:rsidR="00785A1A">
        <w:rPr>
          <w:rFonts w:hint="cs"/>
          <w:rtl/>
        </w:rPr>
        <w:t>גם בבוקר</w:t>
      </w:r>
      <w:r w:rsidR="00474D96">
        <w:rPr>
          <w:rFonts w:hint="cs"/>
          <w:rtl/>
        </w:rPr>
        <w:t xml:space="preserve"> </w:t>
      </w:r>
      <w:r w:rsidR="00785A1A">
        <w:rPr>
          <w:rFonts w:hint="cs"/>
          <w:rtl/>
        </w:rPr>
        <w:t>צ</w:t>
      </w:r>
      <w:r w:rsidR="00474D96">
        <w:rPr>
          <w:rFonts w:hint="cs"/>
          <w:rtl/>
        </w:rPr>
        <w:t xml:space="preserve">ריך </w:t>
      </w:r>
      <w:r w:rsidR="00785A1A">
        <w:rPr>
          <w:rFonts w:hint="cs"/>
          <w:rtl/>
        </w:rPr>
        <w:t xml:space="preserve">דווקא </w:t>
      </w:r>
      <w:r w:rsidR="00474D96">
        <w:rPr>
          <w:rFonts w:hint="cs"/>
          <w:rtl/>
        </w:rPr>
        <w:t>ליטול</w:t>
      </w:r>
      <w:r w:rsidR="008B159F">
        <w:rPr>
          <w:rFonts w:hint="cs"/>
          <w:rtl/>
        </w:rPr>
        <w:t xml:space="preserve"> את</w:t>
      </w:r>
      <w:r w:rsidR="00474D96">
        <w:rPr>
          <w:rFonts w:hint="cs"/>
          <w:rtl/>
        </w:rPr>
        <w:t xml:space="preserve"> </w:t>
      </w:r>
      <w:r w:rsidR="008B159F">
        <w:rPr>
          <w:rFonts w:hint="cs"/>
          <w:rtl/>
        </w:rPr>
        <w:t>ה</w:t>
      </w:r>
      <w:r w:rsidR="00474D96">
        <w:rPr>
          <w:rFonts w:hint="cs"/>
          <w:rtl/>
        </w:rPr>
        <w:t>ידיים</w:t>
      </w:r>
      <w:r>
        <w:rPr>
          <w:rFonts w:hint="cs"/>
          <w:rtl/>
        </w:rPr>
        <w:t xml:space="preserve"> </w:t>
      </w:r>
      <w:r w:rsidR="00C07410">
        <w:rPr>
          <w:rFonts w:hint="cs"/>
          <w:rtl/>
        </w:rPr>
        <w:t xml:space="preserve">בעקבות </w:t>
      </w:r>
      <w:r w:rsidR="00E265C8" w:rsidRPr="00E265C8">
        <w:rPr>
          <w:rFonts w:hint="cs"/>
          <w:b/>
          <w:bCs/>
          <w:rtl/>
        </w:rPr>
        <w:t>הזוהר</w:t>
      </w:r>
      <w:r>
        <w:rPr>
          <w:rFonts w:hint="cs"/>
          <w:b/>
          <w:bCs/>
          <w:rtl/>
        </w:rPr>
        <w:t xml:space="preserve"> </w:t>
      </w:r>
      <w:r w:rsidRPr="00EE68E1">
        <w:rPr>
          <w:rFonts w:hint="cs"/>
          <w:sz w:val="18"/>
          <w:szCs w:val="18"/>
          <w:rtl/>
        </w:rPr>
        <w:t>(מובא בבית יוסף סי' ד)</w:t>
      </w:r>
      <w:r w:rsidR="0058261A">
        <w:rPr>
          <w:rFonts w:hint="cs"/>
          <w:sz w:val="18"/>
          <w:szCs w:val="18"/>
          <w:rtl/>
        </w:rPr>
        <w:t>,</w:t>
      </w:r>
      <w:r w:rsidR="00C07410">
        <w:rPr>
          <w:rFonts w:hint="cs"/>
          <w:rtl/>
        </w:rPr>
        <w:t xml:space="preserve"> ה</w:t>
      </w:r>
      <w:r w:rsidR="0058261A">
        <w:rPr>
          <w:rFonts w:hint="cs"/>
          <w:rtl/>
        </w:rPr>
        <w:t xml:space="preserve">סובר שטעם הנטילה בבוקר הוא כדי </w:t>
      </w:r>
      <w:r w:rsidR="00474D96">
        <w:rPr>
          <w:rFonts w:hint="cs"/>
          <w:rtl/>
        </w:rPr>
        <w:t xml:space="preserve">להעביר </w:t>
      </w:r>
      <w:r w:rsidR="00E265C8">
        <w:rPr>
          <w:rFonts w:hint="cs"/>
          <w:rtl/>
        </w:rPr>
        <w:t>את ה</w:t>
      </w:r>
      <w:r w:rsidR="00474D96">
        <w:rPr>
          <w:rFonts w:hint="cs"/>
          <w:rtl/>
        </w:rPr>
        <w:t xml:space="preserve">רוח רעה </w:t>
      </w:r>
      <w:r w:rsidR="0058261A">
        <w:rPr>
          <w:rFonts w:hint="cs"/>
          <w:rtl/>
        </w:rPr>
        <w:t>ה</w:t>
      </w:r>
      <w:r w:rsidR="00711ADA">
        <w:rPr>
          <w:rFonts w:hint="cs"/>
          <w:rtl/>
        </w:rPr>
        <w:t>שורה על הידיים</w:t>
      </w:r>
      <w:r>
        <w:rPr>
          <w:rFonts w:hint="cs"/>
          <w:rtl/>
        </w:rPr>
        <w:t xml:space="preserve">, ורוח זו סרה </w:t>
      </w:r>
      <w:r w:rsidR="001C4281">
        <w:rPr>
          <w:rFonts w:hint="cs"/>
          <w:rtl/>
        </w:rPr>
        <w:t xml:space="preserve">רק </w:t>
      </w:r>
      <w:r>
        <w:rPr>
          <w:rFonts w:hint="cs"/>
          <w:rtl/>
        </w:rPr>
        <w:t xml:space="preserve">בנטילת הידיים </w:t>
      </w:r>
      <w:r w:rsidR="00711ADA">
        <w:rPr>
          <w:rFonts w:hint="cs"/>
          <w:rtl/>
        </w:rPr>
        <w:t xml:space="preserve">שלוש פעמים </w:t>
      </w:r>
      <w:r w:rsidR="00711ADA">
        <w:rPr>
          <w:rFonts w:hint="cs"/>
          <w:sz w:val="18"/>
          <w:szCs w:val="18"/>
          <w:rtl/>
        </w:rPr>
        <w:t>(ימין</w:t>
      </w:r>
      <w:r w:rsidR="00E265C8">
        <w:rPr>
          <w:rFonts w:hint="cs"/>
          <w:sz w:val="18"/>
          <w:szCs w:val="18"/>
          <w:rtl/>
        </w:rPr>
        <w:t xml:space="preserve"> ואז </w:t>
      </w:r>
      <w:r w:rsidR="00711ADA">
        <w:rPr>
          <w:rFonts w:hint="cs"/>
          <w:sz w:val="18"/>
          <w:szCs w:val="18"/>
          <w:rtl/>
        </w:rPr>
        <w:t>שמאל לסירוגין)</w:t>
      </w:r>
      <w:r>
        <w:rPr>
          <w:rFonts w:hint="cs"/>
          <w:rtl/>
        </w:rPr>
        <w:t xml:space="preserve">. </w:t>
      </w:r>
    </w:p>
    <w:p w14:paraId="737C28B8" w14:textId="2C45BAE9" w:rsidR="00032441" w:rsidRDefault="008837C5" w:rsidP="00D60F0E">
      <w:pPr>
        <w:spacing w:after="80"/>
        <w:rPr>
          <w:rtl/>
        </w:rPr>
      </w:pPr>
      <w:r>
        <w:rPr>
          <w:rFonts w:hint="cs"/>
          <w:rtl/>
        </w:rPr>
        <w:t xml:space="preserve">בעקבת </w:t>
      </w:r>
      <w:r w:rsidR="008B2DC4">
        <w:rPr>
          <w:rFonts w:hint="cs"/>
          <w:rtl/>
        </w:rPr>
        <w:t xml:space="preserve">התורה המזכירה את </w:t>
      </w:r>
      <w:r w:rsidR="00B025A8">
        <w:rPr>
          <w:rFonts w:hint="cs"/>
          <w:rtl/>
        </w:rPr>
        <w:t>נטילת הידיים ב</w:t>
      </w:r>
      <w:r>
        <w:rPr>
          <w:rFonts w:hint="cs"/>
          <w:rtl/>
        </w:rPr>
        <w:t xml:space="preserve">כיור, </w:t>
      </w:r>
      <w:r w:rsidR="0093596C">
        <w:rPr>
          <w:rFonts w:hint="cs"/>
          <w:rtl/>
        </w:rPr>
        <w:t xml:space="preserve">נעסוק </w:t>
      </w:r>
      <w:r w:rsidR="008B2DC4">
        <w:rPr>
          <w:rFonts w:hint="cs"/>
          <w:rtl/>
        </w:rPr>
        <w:t xml:space="preserve">השבוע </w:t>
      </w:r>
      <w:r w:rsidR="00794A87">
        <w:rPr>
          <w:rFonts w:hint="cs"/>
          <w:rtl/>
        </w:rPr>
        <w:t>בשאלה האם צריך ליטול ידיים לדבר שטיבולו במשקה</w:t>
      </w:r>
      <w:r w:rsidR="008B2DC4">
        <w:rPr>
          <w:rFonts w:hint="cs"/>
          <w:rtl/>
        </w:rPr>
        <w:t>.</w:t>
      </w:r>
      <w:r w:rsidR="002D49D7">
        <w:rPr>
          <w:rFonts w:hint="cs"/>
          <w:rtl/>
        </w:rPr>
        <w:t xml:space="preserve"> </w:t>
      </w:r>
      <w:r w:rsidR="008E07D2">
        <w:rPr>
          <w:rFonts w:hint="cs"/>
          <w:rtl/>
        </w:rPr>
        <w:t xml:space="preserve">נראה את מחלוקת הראשונים </w:t>
      </w:r>
      <w:r w:rsidR="00CA281A">
        <w:rPr>
          <w:rFonts w:hint="cs"/>
          <w:rtl/>
        </w:rPr>
        <w:t>האם דין זה נוהג בזמן הזה</w:t>
      </w:r>
      <w:r w:rsidR="008E07D2">
        <w:rPr>
          <w:rFonts w:hint="cs"/>
          <w:rtl/>
        </w:rPr>
        <w:t xml:space="preserve">, את </w:t>
      </w:r>
      <w:r w:rsidR="00B82CB4">
        <w:rPr>
          <w:rFonts w:hint="cs"/>
          <w:rtl/>
        </w:rPr>
        <w:t>היחס ל</w:t>
      </w:r>
      <w:r w:rsidR="008E07D2">
        <w:rPr>
          <w:rFonts w:hint="cs"/>
          <w:rtl/>
        </w:rPr>
        <w:t>מנהג העולם</w:t>
      </w:r>
      <w:r w:rsidR="00B82CB4">
        <w:rPr>
          <w:rFonts w:hint="cs"/>
          <w:rtl/>
        </w:rPr>
        <w:t xml:space="preserve"> שלא ליטול</w:t>
      </w:r>
      <w:r w:rsidR="008E07D2">
        <w:rPr>
          <w:rFonts w:hint="cs"/>
          <w:rtl/>
        </w:rPr>
        <w:t>, ומספר סייגים שכתבו האחרונים</w:t>
      </w:r>
      <w:r w:rsidR="009C6035">
        <w:rPr>
          <w:rFonts w:hint="cs"/>
          <w:rtl/>
        </w:rPr>
        <w:t>,</w:t>
      </w:r>
      <w:r w:rsidR="008E07D2">
        <w:rPr>
          <w:rFonts w:hint="cs"/>
          <w:rtl/>
        </w:rPr>
        <w:t xml:space="preserve"> </w:t>
      </w:r>
      <w:r w:rsidR="009C6035">
        <w:rPr>
          <w:rFonts w:hint="cs"/>
          <w:rtl/>
        </w:rPr>
        <w:t>ה</w:t>
      </w:r>
      <w:r w:rsidR="008E07D2">
        <w:rPr>
          <w:rFonts w:hint="cs"/>
          <w:rtl/>
        </w:rPr>
        <w:t>מצמצמים את מספר הפעמים שחובה ליטול ידיים לדבר שטיבולו במשקה</w:t>
      </w:r>
      <w:r w:rsidR="00794A87">
        <w:rPr>
          <w:rFonts w:hint="cs"/>
          <w:rtl/>
        </w:rPr>
        <w:t>.</w:t>
      </w:r>
    </w:p>
    <w:p w14:paraId="7D331C64" w14:textId="0309492B" w:rsidR="00032441" w:rsidRDefault="00032441" w:rsidP="00D60F0E">
      <w:pPr>
        <w:spacing w:after="80"/>
        <w:rPr>
          <w:rtl/>
        </w:rPr>
      </w:pPr>
      <w:r>
        <w:rPr>
          <w:rFonts w:hint="cs"/>
          <w:b/>
          <w:bCs/>
          <w:u w:val="single"/>
          <w:rtl/>
        </w:rPr>
        <w:t>נטילת ידיים ללחם</w:t>
      </w:r>
    </w:p>
    <w:p w14:paraId="2CD52AC8" w14:textId="303489EA" w:rsidR="00F369B3" w:rsidRDefault="008E07D2" w:rsidP="00D60F0E">
      <w:pPr>
        <w:spacing w:after="80"/>
        <w:rPr>
          <w:rtl/>
        </w:rPr>
      </w:pPr>
      <w:r>
        <w:rPr>
          <w:rFonts w:hint="cs"/>
          <w:rtl/>
        </w:rPr>
        <w:t xml:space="preserve">האם כאשר נרטב פרי יש ליטול ידיים? כדי לענות על שאלה זו יש לפתוח </w:t>
      </w:r>
      <w:r w:rsidR="002A4F1A">
        <w:rPr>
          <w:rFonts w:hint="cs"/>
          <w:rtl/>
        </w:rPr>
        <w:t xml:space="preserve">בטעם </w:t>
      </w:r>
      <w:r>
        <w:rPr>
          <w:rFonts w:hint="cs"/>
          <w:rtl/>
        </w:rPr>
        <w:t>מדוע תיקנו ליטול ידיים בברכה לפני שאוכלים לחם</w:t>
      </w:r>
      <w:r w:rsidR="00D10488">
        <w:rPr>
          <w:rFonts w:hint="cs"/>
          <w:rtl/>
        </w:rPr>
        <w:t>, והראשונים</w:t>
      </w:r>
      <w:r w:rsidR="00EC6A3F">
        <w:rPr>
          <w:rFonts w:hint="cs"/>
          <w:rtl/>
        </w:rPr>
        <w:t xml:space="preserve"> </w:t>
      </w:r>
      <w:r w:rsidR="009B4D2E">
        <w:rPr>
          <w:rFonts w:hint="cs"/>
          <w:rtl/>
        </w:rPr>
        <w:t xml:space="preserve">כתבו </w:t>
      </w:r>
      <w:r w:rsidR="00D10488">
        <w:rPr>
          <w:rFonts w:hint="cs"/>
          <w:rtl/>
        </w:rPr>
        <w:t xml:space="preserve">לכך </w:t>
      </w:r>
      <w:r w:rsidR="009B4D2E">
        <w:rPr>
          <w:rFonts w:hint="cs"/>
          <w:rtl/>
        </w:rPr>
        <w:t xml:space="preserve">שני טעמים </w:t>
      </w:r>
      <w:r w:rsidR="00EC6A3F">
        <w:rPr>
          <w:rFonts w:hint="cs"/>
          <w:rtl/>
        </w:rPr>
        <w:t xml:space="preserve">בעקבות </w:t>
      </w:r>
      <w:r w:rsidR="00A30A46">
        <w:rPr>
          <w:rFonts w:hint="cs"/>
          <w:rtl/>
        </w:rPr>
        <w:t xml:space="preserve">דברי </w:t>
      </w:r>
      <w:r w:rsidR="00EC6A3F">
        <w:rPr>
          <w:rFonts w:hint="cs"/>
          <w:rtl/>
        </w:rPr>
        <w:t xml:space="preserve">הגמרא בחולין </w:t>
      </w:r>
      <w:r w:rsidR="00EC6A3F">
        <w:rPr>
          <w:rFonts w:hint="cs"/>
          <w:sz w:val="18"/>
          <w:szCs w:val="18"/>
          <w:rtl/>
        </w:rPr>
        <w:t xml:space="preserve">(קו ע''א) </w:t>
      </w:r>
      <w:r w:rsidR="00EC6A3F">
        <w:rPr>
          <w:rFonts w:hint="cs"/>
          <w:rtl/>
        </w:rPr>
        <w:t xml:space="preserve">ובברכות </w:t>
      </w:r>
      <w:r w:rsidR="00EC6A3F">
        <w:rPr>
          <w:rFonts w:hint="cs"/>
          <w:sz w:val="18"/>
          <w:szCs w:val="18"/>
          <w:rtl/>
        </w:rPr>
        <w:t xml:space="preserve">(נג </w:t>
      </w:r>
      <w:r w:rsidR="00F369B3">
        <w:rPr>
          <w:rFonts w:hint="cs"/>
          <w:sz w:val="18"/>
          <w:szCs w:val="18"/>
          <w:rtl/>
        </w:rPr>
        <w:t>ע''ב)</w:t>
      </w:r>
      <w:r w:rsidR="007B1306">
        <w:rPr>
          <w:rFonts w:hint="cs"/>
          <w:rtl/>
        </w:rPr>
        <w:t>:</w:t>
      </w:r>
    </w:p>
    <w:p w14:paraId="08D6F747" w14:textId="55D9CCFC" w:rsidR="00473958" w:rsidRDefault="005866F0" w:rsidP="00D60F0E">
      <w:pPr>
        <w:spacing w:after="80"/>
        <w:rPr>
          <w:rtl/>
        </w:rPr>
      </w:pPr>
      <w:r w:rsidRPr="005866F0">
        <w:rPr>
          <w:rFonts w:hint="cs"/>
          <w:b/>
          <w:bCs/>
          <w:rtl/>
        </w:rPr>
        <w:t>טעם ראשון</w:t>
      </w:r>
      <w:r>
        <w:rPr>
          <w:rFonts w:hint="cs"/>
          <w:rtl/>
        </w:rPr>
        <w:t xml:space="preserve">: </w:t>
      </w:r>
      <w:r w:rsidR="00F369B3">
        <w:rPr>
          <w:rFonts w:hint="cs"/>
          <w:rtl/>
        </w:rPr>
        <w:t xml:space="preserve">הגמרא </w:t>
      </w:r>
      <w:r w:rsidR="008535D7">
        <w:rPr>
          <w:rFonts w:hint="cs"/>
          <w:rtl/>
        </w:rPr>
        <w:t>ב</w:t>
      </w:r>
      <w:r w:rsidR="00F369B3">
        <w:rPr>
          <w:rFonts w:hint="cs"/>
          <w:rtl/>
        </w:rPr>
        <w:t xml:space="preserve">חולין </w:t>
      </w:r>
      <w:r w:rsidR="00F369B3">
        <w:rPr>
          <w:rFonts w:hint="cs"/>
          <w:sz w:val="18"/>
          <w:szCs w:val="18"/>
          <w:rtl/>
        </w:rPr>
        <w:t xml:space="preserve">(שם) </w:t>
      </w:r>
      <w:r w:rsidR="00F369B3">
        <w:rPr>
          <w:rFonts w:hint="cs"/>
          <w:rtl/>
        </w:rPr>
        <w:t xml:space="preserve">כותבת </w:t>
      </w:r>
      <w:r w:rsidR="00DE2690">
        <w:rPr>
          <w:rFonts w:hint="cs"/>
          <w:rtl/>
        </w:rPr>
        <w:t>ש</w:t>
      </w:r>
      <w:r w:rsidR="00F369B3">
        <w:rPr>
          <w:rFonts w:hint="cs"/>
          <w:rtl/>
        </w:rPr>
        <w:t>מדין תורה</w:t>
      </w:r>
      <w:r w:rsidR="00416973">
        <w:rPr>
          <w:rFonts w:hint="cs"/>
          <w:rtl/>
        </w:rPr>
        <w:t>,</w:t>
      </w:r>
      <w:r w:rsidR="00F369B3">
        <w:rPr>
          <w:rFonts w:hint="cs"/>
          <w:rtl/>
        </w:rPr>
        <w:t xml:space="preserve"> כל עוד אדם </w:t>
      </w:r>
      <w:r w:rsidR="0093596C">
        <w:rPr>
          <w:rFonts w:hint="cs"/>
          <w:rtl/>
        </w:rPr>
        <w:t>אינו</w:t>
      </w:r>
      <w:r w:rsidR="00A30A46">
        <w:rPr>
          <w:rFonts w:hint="cs"/>
          <w:rtl/>
        </w:rPr>
        <w:t xml:space="preserve"> יודע ש</w:t>
      </w:r>
      <w:r w:rsidR="00F369B3">
        <w:rPr>
          <w:rFonts w:hint="cs"/>
          <w:rtl/>
        </w:rPr>
        <w:t>ידי</w:t>
      </w:r>
      <w:r w:rsidR="00A30A46">
        <w:rPr>
          <w:rFonts w:hint="cs"/>
          <w:rtl/>
        </w:rPr>
        <w:t>ו</w:t>
      </w:r>
      <w:r w:rsidR="00F369B3">
        <w:rPr>
          <w:rFonts w:hint="cs"/>
          <w:rtl/>
        </w:rPr>
        <w:t xml:space="preserve"> נטמאו, ה</w:t>
      </w:r>
      <w:r w:rsidR="006B4592">
        <w:rPr>
          <w:rFonts w:hint="cs"/>
          <w:rtl/>
        </w:rPr>
        <w:t>ן</w:t>
      </w:r>
      <w:r w:rsidR="00F369B3">
        <w:rPr>
          <w:rFonts w:hint="cs"/>
          <w:rtl/>
        </w:rPr>
        <w:t xml:space="preserve"> נחשבות טהורות</w:t>
      </w:r>
      <w:r w:rsidR="005D33D9">
        <w:rPr>
          <w:rFonts w:hint="cs"/>
          <w:rtl/>
        </w:rPr>
        <w:t xml:space="preserve"> ומותר ל</w:t>
      </w:r>
      <w:r w:rsidR="00A60CA3">
        <w:rPr>
          <w:rFonts w:hint="cs"/>
          <w:rtl/>
        </w:rPr>
        <w:t>כה</w:t>
      </w:r>
      <w:r w:rsidR="002D6C6F">
        <w:rPr>
          <w:rFonts w:hint="cs"/>
          <w:rtl/>
        </w:rPr>
        <w:t>ן</w:t>
      </w:r>
      <w:r w:rsidR="00A60CA3">
        <w:rPr>
          <w:rFonts w:hint="cs"/>
          <w:rtl/>
        </w:rPr>
        <w:t xml:space="preserve"> ל</w:t>
      </w:r>
      <w:r w:rsidR="005D33D9">
        <w:rPr>
          <w:rFonts w:hint="cs"/>
          <w:rtl/>
        </w:rPr>
        <w:t xml:space="preserve">אכול </w:t>
      </w:r>
      <w:r w:rsidR="007B7180">
        <w:rPr>
          <w:rFonts w:hint="cs"/>
          <w:rtl/>
        </w:rPr>
        <w:t>עימם</w:t>
      </w:r>
      <w:r w:rsidR="005D33D9">
        <w:rPr>
          <w:rFonts w:hint="cs"/>
          <w:rtl/>
        </w:rPr>
        <w:t xml:space="preserve"> תרומה</w:t>
      </w:r>
      <w:r w:rsidR="00F369B3">
        <w:rPr>
          <w:rFonts w:hint="cs"/>
          <w:rtl/>
        </w:rPr>
        <w:t xml:space="preserve">. </w:t>
      </w:r>
      <w:r w:rsidR="001343D4">
        <w:rPr>
          <w:rFonts w:hint="cs"/>
          <w:rtl/>
        </w:rPr>
        <w:t>א</w:t>
      </w:r>
      <w:r w:rsidR="00FF7A8A">
        <w:rPr>
          <w:rFonts w:hint="cs"/>
          <w:rtl/>
        </w:rPr>
        <w:t>ולם,</w:t>
      </w:r>
      <w:r w:rsidR="001343D4">
        <w:rPr>
          <w:rFonts w:hint="cs"/>
          <w:rtl/>
        </w:rPr>
        <w:t xml:space="preserve"> </w:t>
      </w:r>
      <w:r w:rsidR="00473958">
        <w:rPr>
          <w:rFonts w:hint="cs"/>
          <w:rtl/>
        </w:rPr>
        <w:t>כ</w:t>
      </w:r>
      <w:r w:rsidR="0096757A">
        <w:rPr>
          <w:rFonts w:hint="cs"/>
          <w:rtl/>
        </w:rPr>
        <w:t xml:space="preserve">יוון </w:t>
      </w:r>
      <w:r w:rsidR="0010621F">
        <w:rPr>
          <w:rFonts w:hint="cs"/>
          <w:rtl/>
        </w:rPr>
        <w:t>ש</w:t>
      </w:r>
      <w:r w:rsidR="00A30A46">
        <w:rPr>
          <w:rFonts w:hint="cs"/>
          <w:rtl/>
        </w:rPr>
        <w:t xml:space="preserve">הידיים </w:t>
      </w:r>
      <w:r w:rsidR="0010621F">
        <w:rPr>
          <w:rFonts w:hint="cs"/>
          <w:rtl/>
        </w:rPr>
        <w:t xml:space="preserve">נוגעות בדברים רבים </w:t>
      </w:r>
      <w:r w:rsidR="00A60CA3">
        <w:rPr>
          <w:rFonts w:hint="cs"/>
          <w:rtl/>
        </w:rPr>
        <w:t>ו</w:t>
      </w:r>
      <w:r w:rsidR="00002485">
        <w:rPr>
          <w:rFonts w:hint="cs"/>
          <w:rtl/>
        </w:rPr>
        <w:t xml:space="preserve">עלולות לגעת </w:t>
      </w:r>
      <w:r w:rsidR="007A243E">
        <w:rPr>
          <w:rFonts w:hint="cs"/>
          <w:rtl/>
        </w:rPr>
        <w:t xml:space="preserve">גם </w:t>
      </w:r>
      <w:r w:rsidR="004E07DB">
        <w:rPr>
          <w:rFonts w:hint="cs"/>
          <w:rtl/>
        </w:rPr>
        <w:t>בדברים טמאים</w:t>
      </w:r>
      <w:r w:rsidR="0096757A">
        <w:rPr>
          <w:rFonts w:hint="cs"/>
          <w:rtl/>
        </w:rPr>
        <w:t xml:space="preserve">, </w:t>
      </w:r>
      <w:r w:rsidR="00002485">
        <w:rPr>
          <w:rFonts w:hint="cs"/>
          <w:rtl/>
        </w:rPr>
        <w:t xml:space="preserve">גזרו </w:t>
      </w:r>
      <w:r w:rsidR="0096757A">
        <w:rPr>
          <w:rFonts w:hint="cs"/>
          <w:rtl/>
        </w:rPr>
        <w:t>חז''ל ש</w:t>
      </w:r>
      <w:r w:rsidR="00557D8E">
        <w:rPr>
          <w:rFonts w:hint="cs"/>
          <w:rtl/>
        </w:rPr>
        <w:t>כל עוד לא ידוע שהידיים טהורות, ה</w:t>
      </w:r>
      <w:r w:rsidR="00002485">
        <w:rPr>
          <w:rFonts w:hint="cs"/>
          <w:rtl/>
        </w:rPr>
        <w:t>ן</w:t>
      </w:r>
      <w:r w:rsidR="00557D8E">
        <w:rPr>
          <w:rFonts w:hint="cs"/>
          <w:rtl/>
        </w:rPr>
        <w:t xml:space="preserve"> </w:t>
      </w:r>
      <w:r w:rsidR="0096757A">
        <w:rPr>
          <w:rFonts w:hint="cs"/>
          <w:rtl/>
        </w:rPr>
        <w:t>נחשבות 'שניות לטומאה'</w:t>
      </w:r>
      <w:r w:rsidR="0010621F">
        <w:rPr>
          <w:rFonts w:hint="cs"/>
          <w:rtl/>
        </w:rPr>
        <w:t xml:space="preserve"> ומטמאות </w:t>
      </w:r>
      <w:r w:rsidR="00A60CA3">
        <w:rPr>
          <w:rFonts w:hint="cs"/>
          <w:rtl/>
        </w:rPr>
        <w:t>תרומה</w:t>
      </w:r>
      <w:r w:rsidR="0096757A">
        <w:rPr>
          <w:rFonts w:hint="cs"/>
          <w:rtl/>
        </w:rPr>
        <w:t>.</w:t>
      </w:r>
      <w:r w:rsidR="00EF0F09">
        <w:rPr>
          <w:rFonts w:hint="cs"/>
          <w:rtl/>
        </w:rPr>
        <w:t xml:space="preserve"> משום כך</w:t>
      </w:r>
      <w:r w:rsidR="00230378">
        <w:rPr>
          <w:rFonts w:hint="cs"/>
          <w:rtl/>
        </w:rPr>
        <w:t>,</w:t>
      </w:r>
      <w:r w:rsidR="00EF0F09">
        <w:rPr>
          <w:rFonts w:hint="cs"/>
          <w:rtl/>
        </w:rPr>
        <w:t xml:space="preserve"> כהן שרוצה לאכול תרומה</w:t>
      </w:r>
      <w:r w:rsidR="00473958">
        <w:rPr>
          <w:rFonts w:hint="cs"/>
          <w:rtl/>
        </w:rPr>
        <w:t xml:space="preserve">, </w:t>
      </w:r>
      <w:r w:rsidR="00EF0F09">
        <w:rPr>
          <w:rFonts w:hint="cs"/>
          <w:rtl/>
        </w:rPr>
        <w:t>צריך קודם כל ליטול את ידיו</w:t>
      </w:r>
      <w:r w:rsidR="00473958">
        <w:rPr>
          <w:rFonts w:hint="cs"/>
          <w:rtl/>
        </w:rPr>
        <w:t>.</w:t>
      </w:r>
    </w:p>
    <w:p w14:paraId="49674A1A" w14:textId="77777777" w:rsidR="00D10488" w:rsidRDefault="003A48D7" w:rsidP="00D60F0E">
      <w:pPr>
        <w:spacing w:after="80"/>
        <w:rPr>
          <w:sz w:val="18"/>
          <w:szCs w:val="18"/>
          <w:rtl/>
        </w:rPr>
      </w:pPr>
      <w:r>
        <w:rPr>
          <w:rFonts w:hint="cs"/>
          <w:rtl/>
        </w:rPr>
        <w:t>לאחר חורבן</w:t>
      </w:r>
      <w:r w:rsidR="000540A0">
        <w:rPr>
          <w:rFonts w:hint="cs"/>
          <w:rtl/>
        </w:rPr>
        <w:t xml:space="preserve"> בית המקדש </w:t>
      </w:r>
      <w:r w:rsidR="00A758B6">
        <w:rPr>
          <w:rFonts w:hint="cs"/>
          <w:rtl/>
        </w:rPr>
        <w:t xml:space="preserve">חששו </w:t>
      </w:r>
      <w:r w:rsidR="000540A0">
        <w:rPr>
          <w:rFonts w:hint="cs"/>
          <w:rtl/>
        </w:rPr>
        <w:t>חז''ל</w:t>
      </w:r>
      <w:r w:rsidR="003605F2">
        <w:rPr>
          <w:rFonts w:hint="cs"/>
          <w:rtl/>
        </w:rPr>
        <w:t>,</w:t>
      </w:r>
      <w:r w:rsidR="000540A0">
        <w:rPr>
          <w:rFonts w:hint="cs"/>
          <w:rtl/>
        </w:rPr>
        <w:t xml:space="preserve"> שכאשר ייבנה בית המקדש ישכחו הכהנים שאסור להם לאכול תרומה לפני שהם </w:t>
      </w:r>
      <w:r w:rsidR="0053161F">
        <w:rPr>
          <w:rFonts w:hint="cs"/>
          <w:rtl/>
        </w:rPr>
        <w:t xml:space="preserve">נוטלים </w:t>
      </w:r>
      <w:r w:rsidR="00002485">
        <w:rPr>
          <w:rFonts w:hint="cs"/>
          <w:rtl/>
        </w:rPr>
        <w:t xml:space="preserve">את </w:t>
      </w:r>
      <w:r w:rsidR="000540A0">
        <w:rPr>
          <w:rFonts w:hint="cs"/>
          <w:rtl/>
        </w:rPr>
        <w:t>ידי</w:t>
      </w:r>
      <w:r w:rsidR="00002485">
        <w:rPr>
          <w:rFonts w:hint="cs"/>
          <w:rtl/>
        </w:rPr>
        <w:t>ה</w:t>
      </w:r>
      <w:r w:rsidR="000540A0">
        <w:rPr>
          <w:rFonts w:hint="cs"/>
          <w:rtl/>
        </w:rPr>
        <w:t>ם</w:t>
      </w:r>
      <w:r w:rsidR="00416973">
        <w:rPr>
          <w:rFonts w:hint="cs"/>
          <w:rtl/>
        </w:rPr>
        <w:t>,</w:t>
      </w:r>
      <w:r w:rsidR="007764BA">
        <w:rPr>
          <w:rFonts w:hint="cs"/>
          <w:rtl/>
        </w:rPr>
        <w:t xml:space="preserve"> ו</w:t>
      </w:r>
      <w:r w:rsidR="005D2CB1">
        <w:rPr>
          <w:rFonts w:hint="cs"/>
          <w:rtl/>
        </w:rPr>
        <w:t xml:space="preserve">הם </w:t>
      </w:r>
      <w:r w:rsidR="007764BA">
        <w:rPr>
          <w:rFonts w:hint="cs"/>
          <w:rtl/>
        </w:rPr>
        <w:t>יאכלו תרומה בטומאה</w:t>
      </w:r>
      <w:r w:rsidR="000540A0">
        <w:rPr>
          <w:rFonts w:hint="cs"/>
          <w:rtl/>
        </w:rPr>
        <w:t xml:space="preserve">. </w:t>
      </w:r>
      <w:r w:rsidR="005D2CB1">
        <w:rPr>
          <w:rFonts w:hint="cs"/>
          <w:rtl/>
        </w:rPr>
        <w:t xml:space="preserve">משום כך </w:t>
      </w:r>
      <w:r w:rsidR="000540A0">
        <w:rPr>
          <w:rFonts w:hint="cs"/>
          <w:rtl/>
        </w:rPr>
        <w:t>תיקנו, שכל עם ישראל בכל הדורות</w:t>
      </w:r>
      <w:r w:rsidR="00002485">
        <w:rPr>
          <w:rFonts w:hint="cs"/>
          <w:rtl/>
        </w:rPr>
        <w:t>,</w:t>
      </w:r>
      <w:r w:rsidR="000540A0">
        <w:rPr>
          <w:rFonts w:hint="cs"/>
          <w:rtl/>
        </w:rPr>
        <w:t xml:space="preserve"> לפני שהם אוכלים </w:t>
      </w:r>
      <w:r w:rsidR="00692E9C">
        <w:rPr>
          <w:rFonts w:hint="cs"/>
          <w:rtl/>
        </w:rPr>
        <w:t xml:space="preserve">ייטלו </w:t>
      </w:r>
      <w:r w:rsidR="000540A0">
        <w:rPr>
          <w:rFonts w:hint="cs"/>
          <w:rtl/>
        </w:rPr>
        <w:t xml:space="preserve">ידיים, </w:t>
      </w:r>
      <w:r w:rsidR="003605F2">
        <w:rPr>
          <w:rFonts w:hint="cs"/>
          <w:rtl/>
        </w:rPr>
        <w:t xml:space="preserve">ואז </w:t>
      </w:r>
      <w:r w:rsidR="000540A0">
        <w:rPr>
          <w:rFonts w:hint="cs"/>
          <w:rtl/>
        </w:rPr>
        <w:t>כאשר ייבנה בית המקדש</w:t>
      </w:r>
      <w:r w:rsidR="000B02C7">
        <w:rPr>
          <w:rFonts w:hint="cs"/>
          <w:rtl/>
        </w:rPr>
        <w:t>,</w:t>
      </w:r>
      <w:r w:rsidR="000540A0">
        <w:rPr>
          <w:rFonts w:hint="cs"/>
          <w:rtl/>
        </w:rPr>
        <w:t xml:space="preserve"> מתוך הרגל</w:t>
      </w:r>
      <w:r w:rsidR="00002485">
        <w:rPr>
          <w:rFonts w:hint="cs"/>
          <w:rtl/>
        </w:rPr>
        <w:t>,</w:t>
      </w:r>
      <w:r w:rsidR="000540A0">
        <w:rPr>
          <w:rFonts w:hint="cs"/>
          <w:rtl/>
        </w:rPr>
        <w:t xml:space="preserve"> </w:t>
      </w:r>
      <w:r w:rsidR="00002485">
        <w:rPr>
          <w:rFonts w:hint="cs"/>
          <w:rtl/>
        </w:rPr>
        <w:t xml:space="preserve">הכהנים </w:t>
      </w:r>
      <w:r w:rsidR="00416973">
        <w:rPr>
          <w:rFonts w:hint="cs"/>
          <w:rtl/>
        </w:rPr>
        <w:t>י</w:t>
      </w:r>
      <w:r w:rsidR="000540A0">
        <w:rPr>
          <w:rFonts w:hint="cs"/>
          <w:rtl/>
        </w:rPr>
        <w:t xml:space="preserve">יטלו ידיים לפני </w:t>
      </w:r>
      <w:r w:rsidR="000A19A2">
        <w:rPr>
          <w:rFonts w:hint="cs"/>
          <w:rtl/>
        </w:rPr>
        <w:t>אכילת התרומה</w:t>
      </w:r>
      <w:r w:rsidR="000540A0">
        <w:rPr>
          <w:rFonts w:hint="cs"/>
          <w:rtl/>
        </w:rPr>
        <w:t xml:space="preserve">. </w:t>
      </w:r>
      <w:r w:rsidR="00D10488">
        <w:rPr>
          <w:rFonts w:hint="cs"/>
          <w:rtl/>
        </w:rPr>
        <w:t xml:space="preserve">ובלשונו של רש''י </w:t>
      </w:r>
      <w:r w:rsidR="00D10488">
        <w:rPr>
          <w:rFonts w:hint="cs"/>
          <w:sz w:val="18"/>
          <w:szCs w:val="18"/>
          <w:rtl/>
        </w:rPr>
        <w:t>(ד''ה )</w:t>
      </w:r>
    </w:p>
    <w:p w14:paraId="1438C267" w14:textId="4EA4B36D" w:rsidR="00D10488" w:rsidRDefault="00D10488" w:rsidP="00632C56">
      <w:pPr>
        <w:spacing w:after="80"/>
        <w:ind w:left="720"/>
        <w:rPr>
          <w:rtl/>
        </w:rPr>
      </w:pPr>
      <w:r>
        <w:rPr>
          <w:rFonts w:cs="Arial" w:hint="cs"/>
          <w:rtl/>
        </w:rPr>
        <w:t>''א</w:t>
      </w:r>
      <w:r w:rsidRPr="00D10488">
        <w:rPr>
          <w:rFonts w:cs="Arial"/>
          <w:rtl/>
        </w:rPr>
        <w:t>מר רב אידי בר אבין אמר רב יצחק בר אשיאן: נטילת ידים לחולין מפני סרך תרומה</w:t>
      </w:r>
      <w:r>
        <w:rPr>
          <w:rFonts w:cs="Arial" w:hint="cs"/>
          <w:rtl/>
        </w:rPr>
        <w:t>:</w:t>
      </w:r>
      <w:r w:rsidR="00632C56">
        <w:rPr>
          <w:rFonts w:cs="Arial" w:hint="cs"/>
          <w:rtl/>
        </w:rPr>
        <w:t xml:space="preserve"> </w:t>
      </w:r>
      <w:r w:rsidR="00632C56" w:rsidRPr="00632C56">
        <w:rPr>
          <w:rFonts w:cs="Arial"/>
          <w:rtl/>
        </w:rPr>
        <w:t>הוצרכה שהידים שניות ופוסלות את התרומה</w:t>
      </w:r>
      <w:r w:rsidR="00632C56">
        <w:rPr>
          <w:rFonts w:cs="Arial" w:hint="cs"/>
          <w:rtl/>
        </w:rPr>
        <w:t>,</w:t>
      </w:r>
      <w:r w:rsidR="00632C56" w:rsidRPr="00632C56">
        <w:rPr>
          <w:rFonts w:cs="Arial"/>
          <w:rtl/>
        </w:rPr>
        <w:t xml:space="preserve"> אבל חולין לא מהני בהו שני</w:t>
      </w:r>
      <w:r w:rsidR="00C8524A">
        <w:rPr>
          <w:rFonts w:cs="Arial" w:hint="cs"/>
          <w:rtl/>
        </w:rPr>
        <w:t xml:space="preserve"> </w:t>
      </w:r>
      <w:r w:rsidR="00C8524A">
        <w:rPr>
          <w:rFonts w:cs="Arial" w:hint="cs"/>
          <w:sz w:val="18"/>
          <w:szCs w:val="18"/>
          <w:rtl/>
        </w:rPr>
        <w:t>(= חולין לא נטמאות מידיים שניות לטומאה)</w:t>
      </w:r>
      <w:r w:rsidR="00C8524A">
        <w:rPr>
          <w:rFonts w:cs="Arial" w:hint="cs"/>
          <w:rtl/>
        </w:rPr>
        <w:t>,</w:t>
      </w:r>
      <w:r w:rsidR="00632C56" w:rsidRPr="00632C56">
        <w:rPr>
          <w:rFonts w:cs="Arial"/>
          <w:rtl/>
        </w:rPr>
        <w:t xml:space="preserve"> ומפני סרך תרומה שירגילו אוכלי תרומה ליטול ידיהם הנוהגת בחולין.</w:t>
      </w:r>
      <w:r w:rsidR="008A0293">
        <w:rPr>
          <w:rFonts w:cs="Arial" w:hint="cs"/>
          <w:rtl/>
        </w:rPr>
        <w:t>''</w:t>
      </w:r>
      <w:r w:rsidRPr="00D10488">
        <w:rPr>
          <w:rFonts w:cs="Arial"/>
          <w:rtl/>
        </w:rPr>
        <w:t xml:space="preserve"> </w:t>
      </w:r>
      <w:r w:rsidRPr="00D10488">
        <w:rPr>
          <w:rFonts w:hint="cs"/>
          <w:rtl/>
        </w:rPr>
        <w:t xml:space="preserve"> </w:t>
      </w:r>
    </w:p>
    <w:p w14:paraId="3FCB7426" w14:textId="70AEEF32" w:rsidR="00D10488" w:rsidRDefault="00D10488" w:rsidP="00D10488">
      <w:pPr>
        <w:spacing w:after="80"/>
        <w:rPr>
          <w:rtl/>
        </w:rPr>
      </w:pPr>
      <w:r>
        <w:rPr>
          <w:rFonts w:hint="cs"/>
          <w:rtl/>
        </w:rPr>
        <w:t>אם כן למה גזרו ליטול דווקא לפני שאוכלים לחם</w:t>
      </w:r>
      <w:r w:rsidR="00957512">
        <w:rPr>
          <w:rFonts w:hint="cs"/>
          <w:rtl/>
        </w:rPr>
        <w:t>, ו</w:t>
      </w:r>
      <w:r>
        <w:rPr>
          <w:rFonts w:hint="cs"/>
          <w:rtl/>
        </w:rPr>
        <w:t>הרי התרומה כוללת גם פירות וירקות וגם לפני אכילתם היה מקום ליטול ידיים</w:t>
      </w:r>
      <w:r w:rsidR="00957512">
        <w:rPr>
          <w:rFonts w:hint="cs"/>
          <w:rtl/>
        </w:rPr>
        <w:t>?</w:t>
      </w:r>
      <w:r>
        <w:rPr>
          <w:rFonts w:hint="cs"/>
          <w:rtl/>
        </w:rPr>
        <w:t xml:space="preserve"> </w:t>
      </w:r>
      <w:r w:rsidRPr="008474A4">
        <w:rPr>
          <w:rFonts w:hint="cs"/>
          <w:b/>
          <w:bCs/>
          <w:rtl/>
        </w:rPr>
        <w:t>רבינו</w:t>
      </w:r>
      <w:r>
        <w:rPr>
          <w:rFonts w:hint="cs"/>
          <w:rtl/>
        </w:rPr>
        <w:t xml:space="preserve"> </w:t>
      </w:r>
      <w:r w:rsidRPr="008474A4">
        <w:rPr>
          <w:rFonts w:hint="cs"/>
          <w:b/>
          <w:bCs/>
          <w:rtl/>
        </w:rPr>
        <w:t>יונה</w:t>
      </w:r>
      <w:r>
        <w:rPr>
          <w:rFonts w:hint="cs"/>
          <w:rtl/>
        </w:rPr>
        <w:t xml:space="preserve"> </w:t>
      </w:r>
      <w:r>
        <w:rPr>
          <w:rFonts w:hint="cs"/>
          <w:sz w:val="18"/>
          <w:szCs w:val="18"/>
          <w:rtl/>
        </w:rPr>
        <w:t>(ברכות מא ע''א בדה''ר)</w:t>
      </w:r>
      <w:r>
        <w:rPr>
          <w:rFonts w:hint="cs"/>
          <w:rtl/>
        </w:rPr>
        <w:t xml:space="preserve"> </w:t>
      </w:r>
      <w:r w:rsidR="003601B5">
        <w:rPr>
          <w:rFonts w:hint="cs"/>
          <w:rtl/>
        </w:rPr>
        <w:t xml:space="preserve">וראשונים נוספים </w:t>
      </w:r>
      <w:r>
        <w:rPr>
          <w:rFonts w:hint="cs"/>
          <w:rtl/>
        </w:rPr>
        <w:t>כתב</w:t>
      </w:r>
      <w:r w:rsidR="003601B5">
        <w:rPr>
          <w:rFonts w:hint="cs"/>
          <w:rtl/>
        </w:rPr>
        <w:t>ו,</w:t>
      </w:r>
      <w:r>
        <w:rPr>
          <w:rFonts w:hint="cs"/>
          <w:rtl/>
        </w:rPr>
        <w:t xml:space="preserve"> שהסיבה לכך היא שתרומת לחם מהתורה, </w:t>
      </w:r>
      <w:r w:rsidR="00B33255">
        <w:rPr>
          <w:rFonts w:hint="cs"/>
          <w:rtl/>
        </w:rPr>
        <w:t>ו</w:t>
      </w:r>
      <w:r>
        <w:rPr>
          <w:rFonts w:hint="cs"/>
          <w:rtl/>
        </w:rPr>
        <w:t>בניגוד לשאר התרומות שרק מדרבנן</w:t>
      </w:r>
      <w:r w:rsidR="00B33255">
        <w:rPr>
          <w:rFonts w:hint="cs"/>
          <w:rtl/>
        </w:rPr>
        <w:t xml:space="preserve"> - </w:t>
      </w:r>
      <w:r>
        <w:rPr>
          <w:rFonts w:hint="cs"/>
          <w:rtl/>
        </w:rPr>
        <w:t>לכן בחרו חז''ל להחמיר דווקא בה</w:t>
      </w:r>
      <w:r>
        <w:rPr>
          <w:rFonts w:hint="cs"/>
          <w:rtl/>
        </w:rPr>
        <w:t>.</w:t>
      </w:r>
      <w:r>
        <w:rPr>
          <w:rFonts w:hint="cs"/>
          <w:rtl/>
        </w:rPr>
        <w:t xml:space="preserve"> </w:t>
      </w:r>
    </w:p>
    <w:p w14:paraId="7F830978" w14:textId="69DEEDD5" w:rsidR="007328AD" w:rsidRDefault="00DA6D4F" w:rsidP="00D60F0E">
      <w:pPr>
        <w:spacing w:after="80"/>
        <w:rPr>
          <w:rtl/>
        </w:rPr>
      </w:pPr>
      <w:r w:rsidRPr="00DA6D4F">
        <w:rPr>
          <w:rFonts w:hint="cs"/>
          <w:b/>
          <w:bCs/>
          <w:rtl/>
        </w:rPr>
        <w:t>טעם</w:t>
      </w:r>
      <w:r>
        <w:rPr>
          <w:rFonts w:hint="cs"/>
          <w:rtl/>
        </w:rPr>
        <w:t xml:space="preserve"> </w:t>
      </w:r>
      <w:r w:rsidRPr="00DA6D4F">
        <w:rPr>
          <w:rFonts w:hint="cs"/>
          <w:b/>
          <w:bCs/>
          <w:rtl/>
        </w:rPr>
        <w:t>שני</w:t>
      </w:r>
      <w:r>
        <w:rPr>
          <w:rFonts w:hint="cs"/>
          <w:rtl/>
        </w:rPr>
        <w:t xml:space="preserve">: </w:t>
      </w:r>
      <w:r w:rsidR="0029418A">
        <w:rPr>
          <w:rFonts w:hint="cs"/>
          <w:rtl/>
        </w:rPr>
        <w:t xml:space="preserve">סיבה נוספת </w:t>
      </w:r>
      <w:r w:rsidR="001F0F9D">
        <w:rPr>
          <w:rFonts w:hint="cs"/>
          <w:rtl/>
        </w:rPr>
        <w:t>ליטול ידיים לפני האכילה</w:t>
      </w:r>
      <w:r w:rsidR="00AC4C38">
        <w:rPr>
          <w:rFonts w:hint="cs"/>
          <w:rtl/>
        </w:rPr>
        <w:t>,</w:t>
      </w:r>
      <w:r w:rsidR="001F0F9D">
        <w:rPr>
          <w:rFonts w:hint="cs"/>
          <w:rtl/>
        </w:rPr>
        <w:t xml:space="preserve"> </w:t>
      </w:r>
      <w:r w:rsidR="0029418A">
        <w:rPr>
          <w:rFonts w:hint="cs"/>
          <w:rtl/>
        </w:rPr>
        <w:t>מופיעה בגמרא בברכות</w:t>
      </w:r>
      <w:r w:rsidR="003E252A">
        <w:rPr>
          <w:rFonts w:hint="cs"/>
          <w:rtl/>
        </w:rPr>
        <w:t xml:space="preserve"> </w:t>
      </w:r>
      <w:r w:rsidR="003E252A">
        <w:rPr>
          <w:rFonts w:hint="cs"/>
          <w:sz w:val="18"/>
          <w:szCs w:val="18"/>
          <w:rtl/>
        </w:rPr>
        <w:t>(שם)</w:t>
      </w:r>
      <w:r w:rsidR="0029418A">
        <w:rPr>
          <w:rFonts w:hint="cs"/>
          <w:rtl/>
        </w:rPr>
        <w:t xml:space="preserve">. </w:t>
      </w:r>
      <w:r w:rsidR="003E252A">
        <w:rPr>
          <w:rFonts w:hint="cs"/>
          <w:rtl/>
        </w:rPr>
        <w:t xml:space="preserve">הגמרא </w:t>
      </w:r>
      <w:r w:rsidR="006A5A2E">
        <w:rPr>
          <w:rFonts w:hint="cs"/>
          <w:rtl/>
        </w:rPr>
        <w:t>כותבת</w:t>
      </w:r>
      <w:r w:rsidR="003E252A">
        <w:rPr>
          <w:rFonts w:hint="cs"/>
          <w:rtl/>
        </w:rPr>
        <w:t xml:space="preserve"> </w:t>
      </w:r>
      <w:r w:rsidR="00737C1C">
        <w:rPr>
          <w:rFonts w:hint="cs"/>
          <w:rtl/>
        </w:rPr>
        <w:t>שנוטלים יד</w:t>
      </w:r>
      <w:r w:rsidR="00910650">
        <w:rPr>
          <w:rFonts w:hint="cs"/>
          <w:rtl/>
        </w:rPr>
        <w:t>י</w:t>
      </w:r>
      <w:r w:rsidR="00737C1C">
        <w:rPr>
          <w:rFonts w:hint="cs"/>
          <w:rtl/>
        </w:rPr>
        <w:t xml:space="preserve">ים לפני אכילה, </w:t>
      </w:r>
      <w:r w:rsidR="00416973">
        <w:rPr>
          <w:rFonts w:hint="cs"/>
          <w:rtl/>
        </w:rPr>
        <w:t>כדי לאכול</w:t>
      </w:r>
      <w:r w:rsidR="00BE6C39">
        <w:rPr>
          <w:rFonts w:hint="cs"/>
          <w:rtl/>
        </w:rPr>
        <w:t xml:space="preserve"> בנקיות </w:t>
      </w:r>
      <w:r w:rsidR="00737C1C">
        <w:rPr>
          <w:rFonts w:hint="cs"/>
          <w:rtl/>
        </w:rPr>
        <w:t xml:space="preserve">וקדושה. </w:t>
      </w:r>
      <w:r w:rsidR="00737C1C" w:rsidRPr="00737C1C">
        <w:rPr>
          <w:rFonts w:hint="cs"/>
          <w:b/>
          <w:bCs/>
          <w:rtl/>
        </w:rPr>
        <w:t>ערוך</w:t>
      </w:r>
      <w:r w:rsidR="00737C1C">
        <w:rPr>
          <w:rFonts w:hint="cs"/>
          <w:rtl/>
        </w:rPr>
        <w:t xml:space="preserve"> </w:t>
      </w:r>
      <w:r w:rsidR="00737C1C" w:rsidRPr="00737C1C">
        <w:rPr>
          <w:rFonts w:hint="cs"/>
          <w:b/>
          <w:bCs/>
          <w:rtl/>
        </w:rPr>
        <w:t>השולחן</w:t>
      </w:r>
      <w:r w:rsidR="00737C1C">
        <w:rPr>
          <w:rFonts w:hint="cs"/>
          <w:rtl/>
        </w:rPr>
        <w:t xml:space="preserve"> </w:t>
      </w:r>
      <w:r w:rsidR="00737C1C">
        <w:rPr>
          <w:rFonts w:hint="cs"/>
          <w:sz w:val="18"/>
          <w:szCs w:val="18"/>
          <w:rtl/>
        </w:rPr>
        <w:t>(קנח, ג)</w:t>
      </w:r>
      <w:r w:rsidR="00737C1C">
        <w:rPr>
          <w:rFonts w:hint="cs"/>
          <w:rtl/>
        </w:rPr>
        <w:t xml:space="preserve"> מסביר</w:t>
      </w:r>
      <w:r w:rsidR="00EB4C31">
        <w:rPr>
          <w:rFonts w:hint="cs"/>
          <w:rtl/>
        </w:rPr>
        <w:t>,</w:t>
      </w:r>
      <w:r w:rsidR="00737C1C">
        <w:rPr>
          <w:rFonts w:hint="cs"/>
          <w:rtl/>
        </w:rPr>
        <w:t xml:space="preserve"> שתקנו ליטול </w:t>
      </w:r>
      <w:r w:rsidR="00EB4C31">
        <w:rPr>
          <w:rFonts w:hint="cs"/>
          <w:rtl/>
        </w:rPr>
        <w:t xml:space="preserve">ולהתקדש </w:t>
      </w:r>
      <w:r w:rsidR="00737C1C">
        <w:rPr>
          <w:rFonts w:hint="cs"/>
          <w:rtl/>
        </w:rPr>
        <w:t>דווקא לפני אכילת לחם</w:t>
      </w:r>
      <w:r w:rsidR="00CA3242">
        <w:rPr>
          <w:rFonts w:hint="cs"/>
          <w:rtl/>
        </w:rPr>
        <w:t xml:space="preserve"> ולא לפני שאר דברים</w:t>
      </w:r>
      <w:r w:rsidR="00737C1C">
        <w:rPr>
          <w:rFonts w:hint="cs"/>
          <w:rtl/>
        </w:rPr>
        <w:t xml:space="preserve">, מכיוון שרק אכילת לחם נחשבת אכילה מכובדת וחשובה, </w:t>
      </w:r>
      <w:r w:rsidR="004A5FA8">
        <w:rPr>
          <w:rFonts w:hint="cs"/>
          <w:rtl/>
        </w:rPr>
        <w:t>ש</w:t>
      </w:r>
      <w:r w:rsidR="00196685">
        <w:rPr>
          <w:rFonts w:hint="cs"/>
          <w:rtl/>
        </w:rPr>
        <w:t>הקדושה יכולה להיות ניכרת בה</w:t>
      </w:r>
      <w:r w:rsidR="00737C1C">
        <w:rPr>
          <w:rFonts w:hint="cs"/>
          <w:rtl/>
        </w:rPr>
        <w:t>.</w:t>
      </w:r>
    </w:p>
    <w:p w14:paraId="610F4511" w14:textId="301C6C3A" w:rsidR="00A644CC" w:rsidRPr="002077AB" w:rsidRDefault="00730E09" w:rsidP="00D60F0E">
      <w:pPr>
        <w:spacing w:after="80"/>
        <w:rPr>
          <w:u w:val="single"/>
          <w:rtl/>
        </w:rPr>
      </w:pPr>
      <w:r w:rsidRPr="002077AB">
        <w:rPr>
          <w:rFonts w:hint="cs"/>
          <w:u w:val="single"/>
          <w:rtl/>
        </w:rPr>
        <w:t>דבר שטיבולו במשקה</w:t>
      </w:r>
      <w:r w:rsidR="00D21668" w:rsidRPr="002077AB">
        <w:rPr>
          <w:rFonts w:hint="cs"/>
          <w:u w:val="single"/>
          <w:rtl/>
        </w:rPr>
        <w:t xml:space="preserve"> </w:t>
      </w:r>
    </w:p>
    <w:p w14:paraId="2F869CD1" w14:textId="5EA04A7C" w:rsidR="000049DB" w:rsidRDefault="00474DA2" w:rsidP="00D60F0E">
      <w:pPr>
        <w:spacing w:after="80"/>
        <w:rPr>
          <w:rtl/>
        </w:rPr>
      </w:pPr>
      <w:r>
        <w:rPr>
          <w:rFonts w:hint="cs"/>
          <w:rtl/>
        </w:rPr>
        <w:t xml:space="preserve">בנוסף לנטילת ידיים על אכילת לחם, </w:t>
      </w:r>
      <w:r w:rsidR="00730E09">
        <w:rPr>
          <w:rFonts w:hint="cs"/>
          <w:rtl/>
        </w:rPr>
        <w:t>המשנה במסכת מכש</w:t>
      </w:r>
      <w:r w:rsidR="00515406">
        <w:rPr>
          <w:rFonts w:hint="cs"/>
          <w:rtl/>
        </w:rPr>
        <w:t>י</w:t>
      </w:r>
      <w:r w:rsidR="00730E09">
        <w:rPr>
          <w:rFonts w:hint="cs"/>
          <w:rtl/>
        </w:rPr>
        <w:t xml:space="preserve">רין </w:t>
      </w:r>
      <w:r w:rsidR="00730E09">
        <w:rPr>
          <w:rFonts w:hint="cs"/>
          <w:sz w:val="18"/>
          <w:szCs w:val="18"/>
          <w:rtl/>
        </w:rPr>
        <w:t xml:space="preserve">(ו, ד) </w:t>
      </w:r>
      <w:r w:rsidR="004F7B7A">
        <w:rPr>
          <w:rFonts w:hint="cs"/>
          <w:rtl/>
        </w:rPr>
        <w:t>פוסקת</w:t>
      </w:r>
      <w:r w:rsidR="000049DB">
        <w:rPr>
          <w:rFonts w:hint="cs"/>
          <w:rtl/>
        </w:rPr>
        <w:t>,</w:t>
      </w:r>
      <w:r w:rsidR="00730E09">
        <w:rPr>
          <w:rFonts w:hint="cs"/>
          <w:rtl/>
        </w:rPr>
        <w:t xml:space="preserve"> </w:t>
      </w:r>
      <w:r w:rsidR="00493B57">
        <w:rPr>
          <w:rFonts w:hint="cs"/>
          <w:rtl/>
        </w:rPr>
        <w:t xml:space="preserve">שאם </w:t>
      </w:r>
      <w:r w:rsidR="00A456BF">
        <w:rPr>
          <w:rFonts w:hint="cs"/>
          <w:rtl/>
        </w:rPr>
        <w:t>אח</w:t>
      </w:r>
      <w:r w:rsidR="00DD0C6C">
        <w:rPr>
          <w:rFonts w:hint="cs"/>
          <w:rtl/>
        </w:rPr>
        <w:t>ד</w:t>
      </w:r>
      <w:r w:rsidR="00A456BF">
        <w:rPr>
          <w:rFonts w:hint="cs"/>
          <w:rtl/>
        </w:rPr>
        <w:t xml:space="preserve"> משבע</w:t>
      </w:r>
      <w:r w:rsidR="00DD0C6C">
        <w:rPr>
          <w:rFonts w:hint="cs"/>
          <w:rtl/>
        </w:rPr>
        <w:t>ת</w:t>
      </w:r>
      <w:r w:rsidR="00A456BF">
        <w:rPr>
          <w:rFonts w:hint="cs"/>
          <w:rtl/>
        </w:rPr>
        <w:t xml:space="preserve"> ה</w:t>
      </w:r>
      <w:r w:rsidR="00730E09">
        <w:rPr>
          <w:rFonts w:hint="cs"/>
          <w:rtl/>
        </w:rPr>
        <w:t>משקים</w:t>
      </w:r>
      <w:r w:rsidR="00A456BF">
        <w:rPr>
          <w:rFonts w:hint="cs"/>
          <w:rtl/>
        </w:rPr>
        <w:t xml:space="preserve"> הכוללים </w:t>
      </w:r>
      <w:r w:rsidR="00A456BF" w:rsidRPr="00C53617">
        <w:rPr>
          <w:rFonts w:hint="cs"/>
          <w:b/>
          <w:bCs/>
          <w:rtl/>
        </w:rPr>
        <w:t>י</w:t>
      </w:r>
      <w:r w:rsidR="00A456BF">
        <w:rPr>
          <w:rFonts w:hint="cs"/>
          <w:rtl/>
        </w:rPr>
        <w:t xml:space="preserve">ין, </w:t>
      </w:r>
      <w:r w:rsidR="00A456BF" w:rsidRPr="00C53617">
        <w:rPr>
          <w:rFonts w:hint="cs"/>
          <w:b/>
          <w:bCs/>
          <w:rtl/>
        </w:rPr>
        <w:t>ד</w:t>
      </w:r>
      <w:r w:rsidR="00A456BF">
        <w:rPr>
          <w:rFonts w:hint="cs"/>
          <w:rtl/>
        </w:rPr>
        <w:t xml:space="preserve">בש, </w:t>
      </w:r>
      <w:r w:rsidR="00A456BF" w:rsidRPr="00C53617">
        <w:rPr>
          <w:rFonts w:hint="cs"/>
          <w:b/>
          <w:bCs/>
          <w:rtl/>
        </w:rPr>
        <w:t>ש</w:t>
      </w:r>
      <w:r w:rsidR="00A456BF">
        <w:rPr>
          <w:rFonts w:hint="cs"/>
          <w:rtl/>
        </w:rPr>
        <w:t xml:space="preserve">מן, </w:t>
      </w:r>
      <w:r w:rsidR="00A456BF" w:rsidRPr="00C53617">
        <w:rPr>
          <w:rFonts w:hint="cs"/>
          <w:b/>
          <w:bCs/>
          <w:rtl/>
        </w:rPr>
        <w:t>ח</w:t>
      </w:r>
      <w:r w:rsidR="00A456BF">
        <w:rPr>
          <w:rFonts w:hint="cs"/>
          <w:rtl/>
        </w:rPr>
        <w:t xml:space="preserve">לב, </w:t>
      </w:r>
      <w:r w:rsidR="00A456BF" w:rsidRPr="00C53617">
        <w:rPr>
          <w:rFonts w:hint="cs"/>
          <w:b/>
          <w:bCs/>
          <w:rtl/>
        </w:rPr>
        <w:t>ט</w:t>
      </w:r>
      <w:r w:rsidR="00A456BF">
        <w:rPr>
          <w:rFonts w:hint="cs"/>
          <w:rtl/>
        </w:rPr>
        <w:t xml:space="preserve">ל, </w:t>
      </w:r>
      <w:r w:rsidR="00A456BF" w:rsidRPr="00C53617">
        <w:rPr>
          <w:rFonts w:hint="cs"/>
          <w:b/>
          <w:bCs/>
          <w:rtl/>
        </w:rPr>
        <w:t>ד</w:t>
      </w:r>
      <w:r w:rsidR="00A456BF">
        <w:rPr>
          <w:rFonts w:hint="cs"/>
          <w:rtl/>
        </w:rPr>
        <w:t>ם ו</w:t>
      </w:r>
      <w:r w:rsidR="00A456BF" w:rsidRPr="00C53617">
        <w:rPr>
          <w:rFonts w:hint="cs"/>
          <w:b/>
          <w:bCs/>
          <w:rtl/>
        </w:rPr>
        <w:t>מ</w:t>
      </w:r>
      <w:r w:rsidR="00A456BF">
        <w:rPr>
          <w:rFonts w:hint="cs"/>
          <w:rtl/>
        </w:rPr>
        <w:t xml:space="preserve">ים </w:t>
      </w:r>
      <w:r w:rsidR="00A456BF">
        <w:rPr>
          <w:rFonts w:hint="cs"/>
          <w:sz w:val="18"/>
          <w:szCs w:val="18"/>
          <w:rtl/>
        </w:rPr>
        <w:t>(י''ד שח''ט ד''ם)</w:t>
      </w:r>
      <w:r w:rsidR="00C53617">
        <w:rPr>
          <w:rFonts w:hint="cs"/>
          <w:rtl/>
        </w:rPr>
        <w:t xml:space="preserve"> נגע במאכל, לפני </w:t>
      </w:r>
      <w:r w:rsidR="00002485">
        <w:rPr>
          <w:rFonts w:hint="cs"/>
          <w:rtl/>
        </w:rPr>
        <w:t xml:space="preserve">אכילתו </w:t>
      </w:r>
      <w:r w:rsidR="00416973">
        <w:rPr>
          <w:rFonts w:hint="cs"/>
          <w:rtl/>
        </w:rPr>
        <w:t>צריך</w:t>
      </w:r>
      <w:r w:rsidR="00C53617">
        <w:rPr>
          <w:rFonts w:hint="cs"/>
          <w:rtl/>
        </w:rPr>
        <w:t xml:space="preserve"> ליטול ידיים</w:t>
      </w:r>
      <w:r>
        <w:rPr>
          <w:rFonts w:hint="cs"/>
          <w:rtl/>
        </w:rPr>
        <w:t xml:space="preserve">. נחלקו הראשונים, </w:t>
      </w:r>
      <w:r w:rsidR="00182737">
        <w:rPr>
          <w:rFonts w:hint="cs"/>
          <w:rtl/>
        </w:rPr>
        <w:t xml:space="preserve">האם יש קשר בין </w:t>
      </w:r>
      <w:r w:rsidR="00DE7493">
        <w:rPr>
          <w:rFonts w:hint="cs"/>
          <w:rtl/>
        </w:rPr>
        <w:t>הסיבה ש</w:t>
      </w:r>
      <w:r w:rsidR="00182737">
        <w:rPr>
          <w:rFonts w:hint="cs"/>
          <w:rtl/>
        </w:rPr>
        <w:t>נ</w:t>
      </w:r>
      <w:r w:rsidR="00DE7493">
        <w:rPr>
          <w:rFonts w:hint="cs"/>
          <w:rtl/>
        </w:rPr>
        <w:t>וטלים</w:t>
      </w:r>
      <w:r w:rsidR="00182737">
        <w:rPr>
          <w:rFonts w:hint="cs"/>
          <w:rtl/>
        </w:rPr>
        <w:t xml:space="preserve"> ידיים ללחם</w:t>
      </w:r>
      <w:r w:rsidR="002C3F28">
        <w:rPr>
          <w:rFonts w:hint="cs"/>
          <w:rtl/>
        </w:rPr>
        <w:t xml:space="preserve"> שראינו לעיל</w:t>
      </w:r>
      <w:r w:rsidR="00DE7493">
        <w:rPr>
          <w:rFonts w:hint="cs"/>
          <w:rtl/>
        </w:rPr>
        <w:t>,</w:t>
      </w:r>
      <w:r w:rsidR="00182737">
        <w:rPr>
          <w:rFonts w:hint="cs"/>
          <w:rtl/>
        </w:rPr>
        <w:t xml:space="preserve"> ל</w:t>
      </w:r>
      <w:r w:rsidR="00663A0F">
        <w:rPr>
          <w:rFonts w:hint="cs"/>
          <w:rtl/>
        </w:rPr>
        <w:t>סיבה שנוטלים</w:t>
      </w:r>
      <w:r w:rsidR="00182737">
        <w:rPr>
          <w:rFonts w:hint="cs"/>
          <w:rtl/>
        </w:rPr>
        <w:t xml:space="preserve"> לדבר שטיבולו במשקה</w:t>
      </w:r>
      <w:r w:rsidR="00585661">
        <w:rPr>
          <w:rFonts w:hint="cs"/>
          <w:rtl/>
        </w:rPr>
        <w:t>:</w:t>
      </w:r>
    </w:p>
    <w:p w14:paraId="5A3ABB24" w14:textId="100AE5D7" w:rsidR="004C68A8" w:rsidRDefault="00585661" w:rsidP="00D60F0E">
      <w:pPr>
        <w:spacing w:after="80"/>
        <w:rPr>
          <w:rtl/>
        </w:rPr>
      </w:pPr>
      <w:r>
        <w:rPr>
          <w:rFonts w:hint="cs"/>
          <w:rtl/>
        </w:rPr>
        <w:t xml:space="preserve">א. </w:t>
      </w:r>
      <w:r w:rsidRPr="00585661">
        <w:rPr>
          <w:rFonts w:hint="cs"/>
          <w:b/>
          <w:bCs/>
          <w:rtl/>
        </w:rPr>
        <w:t>התוספות</w:t>
      </w:r>
      <w:r>
        <w:rPr>
          <w:rFonts w:hint="cs"/>
          <w:rtl/>
        </w:rPr>
        <w:t xml:space="preserve"> </w:t>
      </w:r>
      <w:r>
        <w:rPr>
          <w:rFonts w:hint="cs"/>
          <w:sz w:val="18"/>
          <w:szCs w:val="18"/>
          <w:rtl/>
        </w:rPr>
        <w:t xml:space="preserve">(פסחים קטו ד''ה כל) </w:t>
      </w:r>
      <w:r w:rsidR="00F42E8B">
        <w:rPr>
          <w:rFonts w:hint="cs"/>
          <w:b/>
          <w:bCs/>
          <w:rtl/>
        </w:rPr>
        <w:t>ו</w:t>
      </w:r>
      <w:r w:rsidR="00F42E8B" w:rsidRPr="002A7C63">
        <w:rPr>
          <w:rFonts w:hint="cs"/>
          <w:b/>
          <w:bCs/>
          <w:rtl/>
        </w:rPr>
        <w:t>המהר''ם</w:t>
      </w:r>
      <w:r w:rsidR="00F42E8B">
        <w:rPr>
          <w:rFonts w:hint="cs"/>
          <w:rtl/>
        </w:rPr>
        <w:t xml:space="preserve"> </w:t>
      </w:r>
      <w:r w:rsidR="00F42E8B" w:rsidRPr="002A7C63">
        <w:rPr>
          <w:rFonts w:hint="cs"/>
          <w:b/>
          <w:bCs/>
          <w:rtl/>
        </w:rPr>
        <w:t>מרוטנבורג</w:t>
      </w:r>
      <w:r w:rsidR="00F42E8B">
        <w:rPr>
          <w:rFonts w:hint="cs"/>
          <w:rtl/>
        </w:rPr>
        <w:t xml:space="preserve"> </w:t>
      </w:r>
      <w:r w:rsidR="00F42E8B">
        <w:rPr>
          <w:rFonts w:hint="cs"/>
          <w:sz w:val="18"/>
          <w:szCs w:val="18"/>
          <w:rtl/>
        </w:rPr>
        <w:t>(</w:t>
      </w:r>
      <w:r w:rsidR="00F42E8B">
        <w:rPr>
          <w:rFonts w:hint="cs"/>
          <w:sz w:val="18"/>
          <w:szCs w:val="18"/>
          <w:rtl/>
        </w:rPr>
        <w:t xml:space="preserve">טור </w:t>
      </w:r>
      <w:r w:rsidR="00F42E8B">
        <w:rPr>
          <w:rFonts w:hint="cs"/>
          <w:sz w:val="18"/>
          <w:szCs w:val="18"/>
          <w:rtl/>
        </w:rPr>
        <w:t>או''ח תעג)</w:t>
      </w:r>
      <w:r w:rsidR="00F42E8B">
        <w:rPr>
          <w:rFonts w:hint="cs"/>
          <w:rtl/>
        </w:rPr>
        <w:t xml:space="preserve"> </w:t>
      </w:r>
      <w:r w:rsidR="00826FDE">
        <w:rPr>
          <w:rFonts w:hint="cs"/>
          <w:rtl/>
        </w:rPr>
        <w:t>טענו</w:t>
      </w:r>
      <w:r>
        <w:rPr>
          <w:rFonts w:hint="cs"/>
          <w:rtl/>
        </w:rPr>
        <w:t xml:space="preserve">, </w:t>
      </w:r>
      <w:r w:rsidR="005C009C">
        <w:rPr>
          <w:rFonts w:hint="cs"/>
          <w:rtl/>
        </w:rPr>
        <w:t xml:space="preserve">שאין קשר בין הטעם </w:t>
      </w:r>
      <w:r w:rsidR="00002485">
        <w:rPr>
          <w:rFonts w:hint="cs"/>
          <w:rtl/>
        </w:rPr>
        <w:t>ה</w:t>
      </w:r>
      <w:r w:rsidR="00FE06E7">
        <w:rPr>
          <w:rFonts w:hint="cs"/>
          <w:rtl/>
        </w:rPr>
        <w:t>מחייב ליטול ידיים על אכילת לחם, לטעם שצריך ליטול ידיים על דבר שטיבולו במשקה</w:t>
      </w:r>
      <w:r w:rsidR="00BF14A4">
        <w:rPr>
          <w:rFonts w:hint="cs"/>
          <w:rtl/>
        </w:rPr>
        <w:t xml:space="preserve">. להבנתם, הסיבה </w:t>
      </w:r>
      <w:r w:rsidR="00B42949">
        <w:rPr>
          <w:rFonts w:hint="cs"/>
          <w:rtl/>
        </w:rPr>
        <w:t>צריך ליטול ידיים לדבר שטיבולו במשקה</w:t>
      </w:r>
      <w:r w:rsidR="009C4AD7">
        <w:rPr>
          <w:rFonts w:hint="cs"/>
          <w:rtl/>
        </w:rPr>
        <w:t xml:space="preserve"> </w:t>
      </w:r>
      <w:r w:rsidR="00BF14A4">
        <w:rPr>
          <w:rFonts w:hint="cs"/>
          <w:rtl/>
        </w:rPr>
        <w:t>היא</w:t>
      </w:r>
      <w:r w:rsidR="000B1A2B">
        <w:rPr>
          <w:rFonts w:hint="cs"/>
          <w:rtl/>
        </w:rPr>
        <w:t>,</w:t>
      </w:r>
      <w:r w:rsidR="00BF14A4">
        <w:rPr>
          <w:rFonts w:hint="cs"/>
          <w:rtl/>
        </w:rPr>
        <w:t xml:space="preserve"> ש</w:t>
      </w:r>
      <w:r w:rsidR="00B42949">
        <w:rPr>
          <w:rFonts w:hint="cs"/>
          <w:rtl/>
        </w:rPr>
        <w:t xml:space="preserve">כאשר </w:t>
      </w:r>
      <w:r w:rsidR="00002485">
        <w:rPr>
          <w:rFonts w:hint="cs"/>
          <w:rtl/>
        </w:rPr>
        <w:t xml:space="preserve">טמאים </w:t>
      </w:r>
      <w:r w:rsidR="00B42949">
        <w:rPr>
          <w:rFonts w:hint="cs"/>
          <w:rtl/>
        </w:rPr>
        <w:t>נוגעים במאכל רטו</w:t>
      </w:r>
      <w:r w:rsidR="00D461D0">
        <w:rPr>
          <w:rFonts w:hint="cs"/>
          <w:rtl/>
        </w:rPr>
        <w:t>ב</w:t>
      </w:r>
      <w:r w:rsidR="006168E5">
        <w:rPr>
          <w:rFonts w:hint="cs"/>
          <w:rtl/>
        </w:rPr>
        <w:t xml:space="preserve"> </w:t>
      </w:r>
      <w:r w:rsidR="00002485">
        <w:rPr>
          <w:rFonts w:hint="cs"/>
          <w:rtl/>
        </w:rPr>
        <w:t>(</w:t>
      </w:r>
      <w:r w:rsidR="006168E5">
        <w:rPr>
          <w:rFonts w:hint="cs"/>
          <w:rtl/>
        </w:rPr>
        <w:t>אפילו של חולין</w:t>
      </w:r>
      <w:r w:rsidR="00002485">
        <w:rPr>
          <w:rFonts w:hint="cs"/>
          <w:rtl/>
        </w:rPr>
        <w:t>)</w:t>
      </w:r>
      <w:r w:rsidR="00D461D0">
        <w:rPr>
          <w:rFonts w:hint="cs"/>
          <w:rtl/>
        </w:rPr>
        <w:t>, המאכל נטמא</w:t>
      </w:r>
      <w:r w:rsidR="00070CDF">
        <w:rPr>
          <w:rFonts w:hint="cs"/>
          <w:rtl/>
        </w:rPr>
        <w:t>, ו</w:t>
      </w:r>
      <w:r w:rsidR="009C4AD7">
        <w:rPr>
          <w:rFonts w:hint="cs"/>
          <w:rtl/>
        </w:rPr>
        <w:t>אסור לאכול מאכל</w:t>
      </w:r>
      <w:r w:rsidR="00711C80">
        <w:rPr>
          <w:rFonts w:hint="cs"/>
          <w:rtl/>
        </w:rPr>
        <w:t>ים</w:t>
      </w:r>
      <w:r w:rsidR="009C4AD7">
        <w:rPr>
          <w:rFonts w:hint="cs"/>
          <w:rtl/>
        </w:rPr>
        <w:t xml:space="preserve"> טמא</w:t>
      </w:r>
      <w:r w:rsidR="00711C80">
        <w:rPr>
          <w:rFonts w:hint="cs"/>
          <w:rtl/>
        </w:rPr>
        <w:t>ים</w:t>
      </w:r>
      <w:r w:rsidR="00572031">
        <w:rPr>
          <w:rFonts w:hint="cs"/>
          <w:rtl/>
        </w:rPr>
        <w:t xml:space="preserve"> ולטמא את הגוף</w:t>
      </w:r>
      <w:r w:rsidR="009C4AD7">
        <w:rPr>
          <w:rFonts w:hint="cs"/>
          <w:rtl/>
        </w:rPr>
        <w:t>.</w:t>
      </w:r>
      <w:r w:rsidR="004C68A8">
        <w:rPr>
          <w:rFonts w:hint="cs"/>
          <w:rtl/>
        </w:rPr>
        <w:t xml:space="preserve"> </w:t>
      </w:r>
    </w:p>
    <w:p w14:paraId="1A2A3D48" w14:textId="4819B526" w:rsidR="004C68A8" w:rsidRDefault="00BF7305" w:rsidP="00D60F0E">
      <w:pPr>
        <w:spacing w:after="80"/>
        <w:rPr>
          <w:rtl/>
        </w:rPr>
      </w:pPr>
      <w:r>
        <w:rPr>
          <w:rFonts w:hint="cs"/>
          <w:rtl/>
        </w:rPr>
        <w:t>משום כך</w:t>
      </w:r>
      <w:r w:rsidR="005C22EA">
        <w:rPr>
          <w:rFonts w:hint="cs"/>
          <w:rtl/>
        </w:rPr>
        <w:t xml:space="preserve"> הסיקו</w:t>
      </w:r>
      <w:r w:rsidR="004C68A8">
        <w:rPr>
          <w:rFonts w:hint="cs"/>
          <w:rtl/>
        </w:rPr>
        <w:t>, ש</w:t>
      </w:r>
      <w:r w:rsidR="005B0B5B">
        <w:rPr>
          <w:rFonts w:hint="cs"/>
          <w:rtl/>
        </w:rPr>
        <w:t xml:space="preserve">בעוד שנטילת ידיים על לחם נוהגת גם בזמן הזה </w:t>
      </w:r>
      <w:r w:rsidR="005B0B5B">
        <w:rPr>
          <w:rFonts w:hint="cs"/>
          <w:sz w:val="18"/>
          <w:szCs w:val="18"/>
          <w:rtl/>
        </w:rPr>
        <w:t xml:space="preserve">(שכן גם בזמן הזה </w:t>
      </w:r>
      <w:r>
        <w:rPr>
          <w:rFonts w:hint="cs"/>
          <w:sz w:val="18"/>
          <w:szCs w:val="18"/>
          <w:rtl/>
        </w:rPr>
        <w:t xml:space="preserve">שני </w:t>
      </w:r>
      <w:r w:rsidR="005B0B5B">
        <w:rPr>
          <w:rFonts w:hint="cs"/>
          <w:sz w:val="18"/>
          <w:szCs w:val="18"/>
          <w:rtl/>
        </w:rPr>
        <w:t xml:space="preserve">הטעמים </w:t>
      </w:r>
      <w:r>
        <w:rPr>
          <w:rFonts w:hint="cs"/>
          <w:sz w:val="18"/>
          <w:szCs w:val="18"/>
          <w:rtl/>
        </w:rPr>
        <w:t>לנטילה קיימים</w:t>
      </w:r>
      <w:r w:rsidR="005B0B5B">
        <w:rPr>
          <w:rFonts w:hint="cs"/>
          <w:sz w:val="18"/>
          <w:szCs w:val="18"/>
          <w:rtl/>
        </w:rPr>
        <w:t>)</w:t>
      </w:r>
      <w:r w:rsidR="005B0B5B">
        <w:rPr>
          <w:rFonts w:hint="cs"/>
          <w:rtl/>
        </w:rPr>
        <w:t>, נטילת ידיים למשקה אינה נוהגת,</w:t>
      </w:r>
      <w:r w:rsidR="005B0B5B">
        <w:rPr>
          <w:rFonts w:hint="cs"/>
          <w:sz w:val="18"/>
          <w:szCs w:val="18"/>
          <w:rtl/>
        </w:rPr>
        <w:t xml:space="preserve"> </w:t>
      </w:r>
      <w:r w:rsidR="005B0B5B">
        <w:rPr>
          <w:rFonts w:hint="cs"/>
          <w:rtl/>
        </w:rPr>
        <w:t xml:space="preserve">שכן </w:t>
      </w:r>
      <w:r w:rsidR="00002485">
        <w:rPr>
          <w:rFonts w:hint="cs"/>
          <w:rtl/>
        </w:rPr>
        <w:t>ממילא</w:t>
      </w:r>
      <w:r w:rsidR="004C68A8">
        <w:rPr>
          <w:rFonts w:hint="cs"/>
          <w:rtl/>
        </w:rPr>
        <w:t xml:space="preserve"> </w:t>
      </w:r>
      <w:r w:rsidR="00A763E8">
        <w:rPr>
          <w:rFonts w:hint="cs"/>
          <w:rtl/>
        </w:rPr>
        <w:t>כולם</w:t>
      </w:r>
      <w:r w:rsidR="004C68A8">
        <w:rPr>
          <w:rFonts w:hint="cs"/>
          <w:rtl/>
        </w:rPr>
        <w:t xml:space="preserve"> טמאי</w:t>
      </w:r>
      <w:r>
        <w:rPr>
          <w:rFonts w:hint="cs"/>
          <w:rtl/>
        </w:rPr>
        <w:t>ם</w:t>
      </w:r>
      <w:r w:rsidR="004D136C">
        <w:rPr>
          <w:rFonts w:hint="cs"/>
          <w:rtl/>
        </w:rPr>
        <w:t>.</w:t>
      </w:r>
      <w:r w:rsidR="00EB4C13">
        <w:rPr>
          <w:rFonts w:hint="cs"/>
          <w:rtl/>
        </w:rPr>
        <w:t xml:space="preserve"> ובלש</w:t>
      </w:r>
      <w:r w:rsidR="005B0B5B">
        <w:rPr>
          <w:rFonts w:hint="cs"/>
          <w:rtl/>
        </w:rPr>
        <w:t>ונם</w:t>
      </w:r>
      <w:r w:rsidR="000763F7">
        <w:rPr>
          <w:rFonts w:hint="cs"/>
          <w:rtl/>
        </w:rPr>
        <w:t>:</w:t>
      </w:r>
    </w:p>
    <w:p w14:paraId="617DA788" w14:textId="5E167FA6" w:rsidR="00C96E50" w:rsidRDefault="00E77D85" w:rsidP="00D60F0E">
      <w:pPr>
        <w:spacing w:after="80"/>
        <w:ind w:left="720"/>
        <w:rPr>
          <w:rFonts w:cs="Arial"/>
          <w:rtl/>
        </w:rPr>
      </w:pPr>
      <w:r>
        <w:rPr>
          <w:rFonts w:cs="Arial" w:hint="cs"/>
          <w:rtl/>
        </w:rPr>
        <w:t>''</w:t>
      </w:r>
      <w:r w:rsidR="00C96E50" w:rsidRPr="00C96E50">
        <w:rPr>
          <w:rFonts w:cs="Arial" w:hint="cs"/>
          <w:rtl/>
        </w:rPr>
        <w:t>ונראה</w:t>
      </w:r>
      <w:r w:rsidR="00C96E50" w:rsidRPr="00C96E50">
        <w:rPr>
          <w:rFonts w:cs="Arial"/>
          <w:rtl/>
        </w:rPr>
        <w:t xml:space="preserve"> </w:t>
      </w:r>
      <w:r w:rsidR="00C96E50" w:rsidRPr="00C96E50">
        <w:rPr>
          <w:rFonts w:cs="Arial" w:hint="cs"/>
          <w:rtl/>
        </w:rPr>
        <w:t>דנטילה</w:t>
      </w:r>
      <w:r w:rsidR="00C96E50" w:rsidRPr="00C96E50">
        <w:rPr>
          <w:rFonts w:cs="Arial"/>
          <w:rtl/>
        </w:rPr>
        <w:t xml:space="preserve"> </w:t>
      </w:r>
      <w:r w:rsidR="00C96E50" w:rsidRPr="00C96E50">
        <w:rPr>
          <w:rFonts w:cs="Arial" w:hint="cs"/>
          <w:rtl/>
        </w:rPr>
        <w:t>דהכא</w:t>
      </w:r>
      <w:r w:rsidR="00C96E50" w:rsidRPr="00C96E50">
        <w:rPr>
          <w:rFonts w:cs="Arial"/>
          <w:rtl/>
        </w:rPr>
        <w:t xml:space="preserve"> </w:t>
      </w:r>
      <w:r w:rsidR="00C96E50" w:rsidRPr="00C96E50">
        <w:rPr>
          <w:rFonts w:cs="Arial" w:hint="cs"/>
          <w:rtl/>
        </w:rPr>
        <w:t>לא</w:t>
      </w:r>
      <w:r w:rsidR="00C96E50" w:rsidRPr="00C96E50">
        <w:rPr>
          <w:rFonts w:cs="Arial"/>
          <w:rtl/>
        </w:rPr>
        <w:t xml:space="preserve"> </w:t>
      </w:r>
      <w:r w:rsidR="00C96E50" w:rsidRPr="00C96E50">
        <w:rPr>
          <w:rFonts w:cs="Arial" w:hint="cs"/>
          <w:rtl/>
        </w:rPr>
        <w:t>משום</w:t>
      </w:r>
      <w:r w:rsidR="00C96E50" w:rsidRPr="00C96E50">
        <w:rPr>
          <w:rFonts w:cs="Arial"/>
          <w:rtl/>
        </w:rPr>
        <w:t xml:space="preserve"> </w:t>
      </w:r>
      <w:r w:rsidR="00C96E50" w:rsidRPr="00C96E50">
        <w:rPr>
          <w:rFonts w:cs="Arial" w:hint="cs"/>
          <w:rtl/>
        </w:rPr>
        <w:t>קדושה</w:t>
      </w:r>
      <w:r w:rsidR="00C96E50" w:rsidRPr="00C96E50">
        <w:rPr>
          <w:rFonts w:cs="Arial"/>
          <w:rtl/>
        </w:rPr>
        <w:t xml:space="preserve"> </w:t>
      </w:r>
      <w:r w:rsidR="00C96E50" w:rsidRPr="00C96E50">
        <w:rPr>
          <w:rFonts w:cs="Arial" w:hint="cs"/>
          <w:rtl/>
        </w:rPr>
        <w:t>ונקיות</w:t>
      </w:r>
      <w:r w:rsidR="00C96E50" w:rsidRPr="00C96E50">
        <w:rPr>
          <w:rFonts w:cs="Arial"/>
          <w:rtl/>
        </w:rPr>
        <w:t xml:space="preserve"> </w:t>
      </w:r>
      <w:r w:rsidR="00C96E50" w:rsidRPr="00C96E50">
        <w:rPr>
          <w:rFonts w:cs="Arial" w:hint="cs"/>
          <w:rtl/>
        </w:rPr>
        <w:t>כמו</w:t>
      </w:r>
      <w:r w:rsidR="00C96E50" w:rsidRPr="00C96E50">
        <w:rPr>
          <w:rFonts w:cs="Arial"/>
          <w:rtl/>
        </w:rPr>
        <w:t xml:space="preserve"> </w:t>
      </w:r>
      <w:r w:rsidR="00C96E50" w:rsidRPr="00C96E50">
        <w:rPr>
          <w:rFonts w:cs="Arial" w:hint="cs"/>
          <w:rtl/>
        </w:rPr>
        <w:t>בנהמא</w:t>
      </w:r>
      <w:r w:rsidR="00C96E50" w:rsidRPr="00C96E50">
        <w:rPr>
          <w:rFonts w:cs="Arial"/>
          <w:rtl/>
        </w:rPr>
        <w:t xml:space="preserve"> </w:t>
      </w:r>
      <w:r w:rsidR="00C96E50">
        <w:rPr>
          <w:rFonts w:cs="Arial" w:hint="cs"/>
          <w:sz w:val="18"/>
          <w:szCs w:val="18"/>
          <w:rtl/>
        </w:rPr>
        <w:t>(= בלחם)</w:t>
      </w:r>
      <w:r w:rsidR="00C96E50">
        <w:rPr>
          <w:rFonts w:cs="Arial" w:hint="cs"/>
          <w:rtl/>
        </w:rPr>
        <w:t>,</w:t>
      </w:r>
      <w:r w:rsidR="00C96E50">
        <w:rPr>
          <w:rFonts w:cs="Arial" w:hint="cs"/>
          <w:sz w:val="18"/>
          <w:szCs w:val="18"/>
          <w:rtl/>
        </w:rPr>
        <w:t xml:space="preserve"> </w:t>
      </w:r>
      <w:r w:rsidR="00C96E50" w:rsidRPr="00C96E50">
        <w:rPr>
          <w:rFonts w:cs="Arial" w:hint="cs"/>
          <w:rtl/>
        </w:rPr>
        <w:t>אלא</w:t>
      </w:r>
      <w:r w:rsidR="00C96E50" w:rsidRPr="00C96E50">
        <w:rPr>
          <w:rFonts w:cs="Arial"/>
          <w:rtl/>
        </w:rPr>
        <w:t xml:space="preserve"> </w:t>
      </w:r>
      <w:r w:rsidR="00C96E50" w:rsidRPr="00C96E50">
        <w:rPr>
          <w:rFonts w:cs="Arial" w:hint="cs"/>
          <w:rtl/>
        </w:rPr>
        <w:t>משום</w:t>
      </w:r>
      <w:r w:rsidR="00C96E50" w:rsidRPr="00C96E50">
        <w:rPr>
          <w:rFonts w:cs="Arial"/>
          <w:rtl/>
        </w:rPr>
        <w:t xml:space="preserve"> </w:t>
      </w:r>
      <w:r w:rsidR="00C96E50" w:rsidRPr="00C96E50">
        <w:rPr>
          <w:rFonts w:cs="Arial" w:hint="cs"/>
          <w:rtl/>
        </w:rPr>
        <w:t>שלא</w:t>
      </w:r>
      <w:r w:rsidR="00C96E50" w:rsidRPr="00C96E50">
        <w:rPr>
          <w:rFonts w:cs="Arial"/>
          <w:rtl/>
        </w:rPr>
        <w:t xml:space="preserve"> </w:t>
      </w:r>
      <w:r w:rsidR="00C96E50" w:rsidRPr="00C96E50">
        <w:rPr>
          <w:rFonts w:cs="Arial" w:hint="cs"/>
          <w:rtl/>
        </w:rPr>
        <w:t>יטמא</w:t>
      </w:r>
      <w:r w:rsidR="00C96E50" w:rsidRPr="00C96E50">
        <w:rPr>
          <w:rFonts w:cs="Arial"/>
          <w:rtl/>
        </w:rPr>
        <w:t xml:space="preserve"> </w:t>
      </w:r>
      <w:r w:rsidR="00C96E50" w:rsidRPr="00C96E50">
        <w:rPr>
          <w:rFonts w:cs="Arial" w:hint="cs"/>
          <w:rtl/>
        </w:rPr>
        <w:t>המשקין</w:t>
      </w:r>
      <w:r w:rsidR="00C96E50" w:rsidRPr="00C96E50">
        <w:rPr>
          <w:rFonts w:cs="Arial"/>
          <w:rtl/>
        </w:rPr>
        <w:t xml:space="preserve"> </w:t>
      </w:r>
      <w:r w:rsidR="00C96E50" w:rsidRPr="00C96E50">
        <w:rPr>
          <w:rFonts w:cs="Arial" w:hint="cs"/>
          <w:rtl/>
        </w:rPr>
        <w:t>להיות</w:t>
      </w:r>
      <w:r w:rsidR="00C96E50" w:rsidRPr="00C96E50">
        <w:rPr>
          <w:rFonts w:cs="Arial"/>
          <w:rtl/>
        </w:rPr>
        <w:t xml:space="preserve"> </w:t>
      </w:r>
      <w:r w:rsidR="00C96E50" w:rsidRPr="00C96E50">
        <w:rPr>
          <w:rFonts w:cs="Arial" w:hint="cs"/>
          <w:rtl/>
        </w:rPr>
        <w:t>תח</w:t>
      </w:r>
      <w:r w:rsidR="0041632A">
        <w:rPr>
          <w:rFonts w:cs="Arial" w:hint="cs"/>
          <w:rtl/>
        </w:rPr>
        <w:t>י</w:t>
      </w:r>
      <w:r w:rsidR="00C96E50" w:rsidRPr="00C96E50">
        <w:rPr>
          <w:rFonts w:cs="Arial" w:hint="cs"/>
          <w:rtl/>
        </w:rPr>
        <w:t>לה</w:t>
      </w:r>
      <w:r w:rsidR="00C96E50" w:rsidRPr="00C96E50">
        <w:rPr>
          <w:rFonts w:cs="Arial"/>
          <w:rtl/>
        </w:rPr>
        <w:t xml:space="preserve"> </w:t>
      </w:r>
      <w:r w:rsidR="00C96E50" w:rsidRPr="00C96E50">
        <w:rPr>
          <w:rFonts w:cs="Arial" w:hint="cs"/>
          <w:rtl/>
        </w:rPr>
        <w:t>ויהא</w:t>
      </w:r>
      <w:r w:rsidR="00C96E50" w:rsidRPr="00C96E50">
        <w:rPr>
          <w:rFonts w:cs="Arial"/>
          <w:rtl/>
        </w:rPr>
        <w:t xml:space="preserve"> </w:t>
      </w:r>
      <w:r w:rsidR="00C96E50" w:rsidRPr="00C96E50">
        <w:rPr>
          <w:rFonts w:cs="Arial" w:hint="cs"/>
          <w:rtl/>
        </w:rPr>
        <w:t>אסור</w:t>
      </w:r>
      <w:r w:rsidR="00C96E50" w:rsidRPr="00C96E50">
        <w:rPr>
          <w:rFonts w:cs="Arial"/>
          <w:rtl/>
        </w:rPr>
        <w:t xml:space="preserve"> </w:t>
      </w:r>
      <w:r w:rsidR="00C96E50" w:rsidRPr="00C96E50">
        <w:rPr>
          <w:rFonts w:cs="Arial" w:hint="cs"/>
          <w:rtl/>
        </w:rPr>
        <w:t>לשתותן</w:t>
      </w:r>
      <w:r w:rsidR="00C96E50" w:rsidRPr="00C96E50">
        <w:rPr>
          <w:rFonts w:cs="Arial"/>
          <w:rtl/>
        </w:rPr>
        <w:t xml:space="preserve"> </w:t>
      </w:r>
      <w:r w:rsidR="00C96E50" w:rsidRPr="00C96E50">
        <w:rPr>
          <w:rFonts w:cs="Arial" w:hint="cs"/>
          <w:rtl/>
        </w:rPr>
        <w:t>ולפסול</w:t>
      </w:r>
      <w:r w:rsidR="00C96E50" w:rsidRPr="00C96E50">
        <w:rPr>
          <w:rFonts w:cs="Arial"/>
          <w:rtl/>
        </w:rPr>
        <w:t xml:space="preserve"> </w:t>
      </w:r>
      <w:r w:rsidR="00C96E50" w:rsidRPr="00C96E50">
        <w:rPr>
          <w:rFonts w:cs="Arial" w:hint="cs"/>
          <w:rtl/>
        </w:rPr>
        <w:t>את</w:t>
      </w:r>
      <w:r w:rsidR="00C96E50" w:rsidRPr="00C96E50">
        <w:rPr>
          <w:rFonts w:cs="Arial"/>
          <w:rtl/>
        </w:rPr>
        <w:t xml:space="preserve"> </w:t>
      </w:r>
      <w:r w:rsidR="00C96E50" w:rsidRPr="00C96E50">
        <w:rPr>
          <w:rFonts w:cs="Arial" w:hint="cs"/>
          <w:rtl/>
        </w:rPr>
        <w:t>גופו</w:t>
      </w:r>
      <w:r w:rsidR="0041632A">
        <w:rPr>
          <w:rFonts w:cs="Arial" w:hint="cs"/>
          <w:rtl/>
        </w:rPr>
        <w:t xml:space="preserve">. </w:t>
      </w:r>
      <w:r w:rsidR="00C96E50">
        <w:rPr>
          <w:rFonts w:cs="Arial" w:hint="cs"/>
          <w:rtl/>
        </w:rPr>
        <w:t>ולפי</w:t>
      </w:r>
      <w:r w:rsidR="00C96E50">
        <w:rPr>
          <w:rFonts w:cs="Arial"/>
          <w:rtl/>
        </w:rPr>
        <w:t xml:space="preserve"> </w:t>
      </w:r>
      <w:r w:rsidR="00C96E50">
        <w:rPr>
          <w:rFonts w:cs="Arial" w:hint="cs"/>
          <w:rtl/>
        </w:rPr>
        <w:t>זה</w:t>
      </w:r>
      <w:r w:rsidR="00C96E50">
        <w:rPr>
          <w:rFonts w:cs="Arial"/>
          <w:rtl/>
        </w:rPr>
        <w:t xml:space="preserve"> </w:t>
      </w:r>
      <w:r w:rsidR="00C96E50">
        <w:rPr>
          <w:rFonts w:cs="Arial" w:hint="cs"/>
          <w:rtl/>
        </w:rPr>
        <w:t>נראה</w:t>
      </w:r>
      <w:r w:rsidR="00C96E50">
        <w:rPr>
          <w:rFonts w:cs="Arial"/>
          <w:rtl/>
        </w:rPr>
        <w:t xml:space="preserve"> </w:t>
      </w:r>
      <w:r w:rsidR="00C96E50">
        <w:rPr>
          <w:rFonts w:cs="Arial" w:hint="cs"/>
          <w:rtl/>
        </w:rPr>
        <w:t>דאין</w:t>
      </w:r>
      <w:r w:rsidR="00C96E50">
        <w:rPr>
          <w:rFonts w:cs="Arial"/>
          <w:rtl/>
        </w:rPr>
        <w:t xml:space="preserve"> </w:t>
      </w:r>
      <w:r w:rsidR="00C96E50">
        <w:rPr>
          <w:rFonts w:cs="Arial" w:hint="cs"/>
          <w:rtl/>
        </w:rPr>
        <w:t>לברך</w:t>
      </w:r>
      <w:r w:rsidR="00C96E50">
        <w:rPr>
          <w:rFonts w:cs="Arial"/>
          <w:rtl/>
        </w:rPr>
        <w:t xml:space="preserve"> </w:t>
      </w:r>
      <w:r w:rsidR="00C96E50">
        <w:rPr>
          <w:rFonts w:cs="Arial" w:hint="cs"/>
          <w:rtl/>
        </w:rPr>
        <w:t>על</w:t>
      </w:r>
      <w:r w:rsidR="00C96E50">
        <w:rPr>
          <w:rFonts w:cs="Arial"/>
          <w:rtl/>
        </w:rPr>
        <w:t xml:space="preserve"> </w:t>
      </w:r>
      <w:r w:rsidR="00C96E50">
        <w:rPr>
          <w:rFonts w:cs="Arial" w:hint="cs"/>
          <w:rtl/>
        </w:rPr>
        <w:t>אותה</w:t>
      </w:r>
      <w:r w:rsidR="00C96E50">
        <w:rPr>
          <w:rFonts w:cs="Arial"/>
          <w:rtl/>
        </w:rPr>
        <w:t xml:space="preserve"> </w:t>
      </w:r>
      <w:r w:rsidR="00C96E50">
        <w:rPr>
          <w:rFonts w:cs="Arial" w:hint="cs"/>
          <w:rtl/>
        </w:rPr>
        <w:t>נטילה</w:t>
      </w:r>
      <w:r w:rsidR="0041632A">
        <w:rPr>
          <w:rFonts w:cs="Arial" w:hint="cs"/>
          <w:rtl/>
        </w:rPr>
        <w:t xml:space="preserve">. </w:t>
      </w:r>
      <w:r w:rsidR="00C96E50">
        <w:rPr>
          <w:rFonts w:cs="Arial" w:hint="cs"/>
          <w:rtl/>
        </w:rPr>
        <w:t>ו</w:t>
      </w:r>
      <w:r w:rsidR="0041632A">
        <w:rPr>
          <w:rFonts w:cs="Arial" w:hint="cs"/>
          <w:rtl/>
        </w:rPr>
        <w:t xml:space="preserve">כל שכן אנחנו </w:t>
      </w:r>
      <w:r w:rsidR="00C96E50">
        <w:rPr>
          <w:rFonts w:cs="Arial" w:hint="cs"/>
          <w:rtl/>
        </w:rPr>
        <w:t>שאין</w:t>
      </w:r>
      <w:r w:rsidR="00C96E50">
        <w:rPr>
          <w:rFonts w:cs="Arial"/>
          <w:rtl/>
        </w:rPr>
        <w:t xml:space="preserve"> </w:t>
      </w:r>
      <w:r w:rsidR="00C96E50">
        <w:rPr>
          <w:rFonts w:cs="Arial" w:hint="cs"/>
          <w:rtl/>
        </w:rPr>
        <w:t>אנו</w:t>
      </w:r>
      <w:r w:rsidR="00C96E50">
        <w:rPr>
          <w:rFonts w:cs="Arial"/>
          <w:rtl/>
        </w:rPr>
        <w:t xml:space="preserve"> </w:t>
      </w:r>
      <w:r w:rsidR="00C96E50">
        <w:rPr>
          <w:rFonts w:cs="Arial" w:hint="cs"/>
          <w:rtl/>
        </w:rPr>
        <w:t>נזהרין</w:t>
      </w:r>
      <w:r w:rsidR="00C96E50">
        <w:rPr>
          <w:rFonts w:cs="Arial"/>
          <w:rtl/>
        </w:rPr>
        <w:t xml:space="preserve"> </w:t>
      </w:r>
      <w:r w:rsidR="00C96E50">
        <w:rPr>
          <w:rFonts w:cs="Arial" w:hint="cs"/>
          <w:rtl/>
        </w:rPr>
        <w:t>מלטמאות</w:t>
      </w:r>
      <w:r w:rsidR="00C96E50">
        <w:rPr>
          <w:rFonts w:cs="Arial"/>
          <w:rtl/>
        </w:rPr>
        <w:t xml:space="preserve"> </w:t>
      </w:r>
      <w:r w:rsidR="00C96E50">
        <w:rPr>
          <w:rFonts w:cs="Arial" w:hint="cs"/>
          <w:rtl/>
        </w:rPr>
        <w:t>עצמנו</w:t>
      </w:r>
      <w:r w:rsidR="00C96E50">
        <w:rPr>
          <w:rFonts w:cs="Arial"/>
          <w:rtl/>
        </w:rPr>
        <w:t xml:space="preserve"> </w:t>
      </w:r>
      <w:r w:rsidR="00C96E50">
        <w:rPr>
          <w:rFonts w:cs="Arial" w:hint="cs"/>
          <w:rtl/>
        </w:rPr>
        <w:t>ומלאכול</w:t>
      </w:r>
      <w:r w:rsidR="00C96E50">
        <w:rPr>
          <w:rFonts w:cs="Arial"/>
          <w:rtl/>
        </w:rPr>
        <w:t xml:space="preserve"> </w:t>
      </w:r>
      <w:r w:rsidR="00C96E50">
        <w:rPr>
          <w:rFonts w:cs="Arial" w:hint="cs"/>
          <w:rtl/>
        </w:rPr>
        <w:t>אוכלין</w:t>
      </w:r>
      <w:r w:rsidR="00C96E50">
        <w:rPr>
          <w:rFonts w:cs="Arial"/>
          <w:rtl/>
        </w:rPr>
        <w:t xml:space="preserve"> </w:t>
      </w:r>
      <w:r w:rsidR="00C96E50">
        <w:rPr>
          <w:rFonts w:cs="Arial" w:hint="cs"/>
          <w:rtl/>
        </w:rPr>
        <w:t>טמאין</w:t>
      </w:r>
      <w:r w:rsidR="00C96E50">
        <w:rPr>
          <w:rFonts w:cs="Arial"/>
          <w:rtl/>
        </w:rPr>
        <w:t xml:space="preserve"> </w:t>
      </w:r>
      <w:r w:rsidR="00C96E50">
        <w:rPr>
          <w:rFonts w:cs="Arial" w:hint="cs"/>
          <w:rtl/>
        </w:rPr>
        <w:t>ואין</w:t>
      </w:r>
      <w:r w:rsidR="00C96E50">
        <w:rPr>
          <w:rFonts w:cs="Arial"/>
          <w:rtl/>
        </w:rPr>
        <w:t xml:space="preserve"> </w:t>
      </w:r>
      <w:r w:rsidR="00C96E50">
        <w:rPr>
          <w:rFonts w:cs="Arial" w:hint="cs"/>
          <w:rtl/>
        </w:rPr>
        <w:t>אנו</w:t>
      </w:r>
      <w:r w:rsidR="00C96E50">
        <w:rPr>
          <w:rFonts w:cs="Arial"/>
          <w:rtl/>
        </w:rPr>
        <w:t xml:space="preserve"> </w:t>
      </w:r>
      <w:r w:rsidR="00C96E50">
        <w:rPr>
          <w:rFonts w:cs="Arial" w:hint="cs"/>
          <w:rtl/>
        </w:rPr>
        <w:t>צריכין</w:t>
      </w:r>
      <w:r w:rsidR="00C96E50">
        <w:rPr>
          <w:rFonts w:cs="Arial"/>
          <w:rtl/>
        </w:rPr>
        <w:t xml:space="preserve"> </w:t>
      </w:r>
      <w:r w:rsidR="00C96E50">
        <w:rPr>
          <w:rFonts w:cs="Arial" w:hint="cs"/>
          <w:rtl/>
        </w:rPr>
        <w:t>לאותה</w:t>
      </w:r>
      <w:r w:rsidR="00C96E50">
        <w:rPr>
          <w:rFonts w:cs="Arial"/>
          <w:rtl/>
        </w:rPr>
        <w:t xml:space="preserve"> </w:t>
      </w:r>
      <w:r w:rsidR="00C96E50">
        <w:rPr>
          <w:rFonts w:cs="Arial" w:hint="cs"/>
          <w:rtl/>
        </w:rPr>
        <w:t>נטילה</w:t>
      </w:r>
      <w:r w:rsidR="00A27D3D">
        <w:rPr>
          <w:rFonts w:cs="Arial" w:hint="cs"/>
          <w:rtl/>
        </w:rPr>
        <w:t>,</w:t>
      </w:r>
      <w:r w:rsidR="00C96E50">
        <w:rPr>
          <w:rFonts w:cs="Arial"/>
          <w:rtl/>
        </w:rPr>
        <w:t xml:space="preserve"> </w:t>
      </w:r>
      <w:r w:rsidR="00C96E50">
        <w:rPr>
          <w:rFonts w:cs="Arial" w:hint="cs"/>
          <w:rtl/>
        </w:rPr>
        <w:t>והמברך</w:t>
      </w:r>
      <w:r w:rsidR="00C96E50">
        <w:rPr>
          <w:rFonts w:cs="Arial"/>
          <w:rtl/>
        </w:rPr>
        <w:t xml:space="preserve"> </w:t>
      </w:r>
      <w:r w:rsidR="00C96E50">
        <w:rPr>
          <w:rFonts w:cs="Arial" w:hint="cs"/>
          <w:rtl/>
        </w:rPr>
        <w:t>הרי</w:t>
      </w:r>
      <w:r w:rsidR="00C96E50">
        <w:rPr>
          <w:rFonts w:cs="Arial"/>
          <w:rtl/>
        </w:rPr>
        <w:t xml:space="preserve"> </w:t>
      </w:r>
      <w:r w:rsidR="00C96E50">
        <w:rPr>
          <w:rFonts w:cs="Arial" w:hint="cs"/>
          <w:rtl/>
        </w:rPr>
        <w:t>זה</w:t>
      </w:r>
      <w:r w:rsidR="00C96E50">
        <w:rPr>
          <w:rFonts w:cs="Arial"/>
          <w:rtl/>
        </w:rPr>
        <w:t xml:space="preserve"> </w:t>
      </w:r>
      <w:r w:rsidR="00C96E50">
        <w:rPr>
          <w:rFonts w:cs="Arial" w:hint="cs"/>
          <w:rtl/>
        </w:rPr>
        <w:t>מברך</w:t>
      </w:r>
      <w:r w:rsidR="00C96E50">
        <w:rPr>
          <w:rFonts w:cs="Arial"/>
          <w:rtl/>
        </w:rPr>
        <w:t xml:space="preserve"> </w:t>
      </w:r>
      <w:r w:rsidR="00C96E50">
        <w:rPr>
          <w:rFonts w:cs="Arial" w:hint="cs"/>
          <w:rtl/>
        </w:rPr>
        <w:t>ברכה</w:t>
      </w:r>
      <w:r w:rsidR="00C96E50">
        <w:rPr>
          <w:rFonts w:cs="Arial"/>
          <w:rtl/>
        </w:rPr>
        <w:t xml:space="preserve"> </w:t>
      </w:r>
      <w:r w:rsidR="00C96E50">
        <w:rPr>
          <w:rFonts w:cs="Arial" w:hint="cs"/>
          <w:rtl/>
        </w:rPr>
        <w:t>לבטלה</w:t>
      </w:r>
      <w:r w:rsidR="00A27D3D">
        <w:rPr>
          <w:rFonts w:cs="Arial" w:hint="cs"/>
          <w:rtl/>
        </w:rPr>
        <w:t>.''</w:t>
      </w:r>
    </w:p>
    <w:p w14:paraId="2C90E4F9" w14:textId="1F77D59A" w:rsidR="000A7546" w:rsidRPr="004C0CBC" w:rsidRDefault="00574315" w:rsidP="007741EE">
      <w:pPr>
        <w:spacing w:after="80"/>
        <w:rPr>
          <w:rtl/>
        </w:rPr>
      </w:pPr>
      <w:r>
        <w:rPr>
          <w:rFonts w:hint="cs"/>
          <w:rtl/>
        </w:rPr>
        <w:t xml:space="preserve">ב. </w:t>
      </w:r>
      <w:r w:rsidR="007741EE" w:rsidRPr="00A02795">
        <w:rPr>
          <w:rFonts w:hint="cs"/>
          <w:b/>
          <w:bCs/>
          <w:rtl/>
        </w:rPr>
        <w:t>הרמב''ם</w:t>
      </w:r>
      <w:r w:rsidR="007741EE">
        <w:rPr>
          <w:rFonts w:hint="cs"/>
          <w:rtl/>
        </w:rPr>
        <w:t xml:space="preserve"> </w:t>
      </w:r>
      <w:r w:rsidR="007741EE">
        <w:rPr>
          <w:rFonts w:hint="cs"/>
          <w:sz w:val="18"/>
          <w:szCs w:val="18"/>
          <w:rtl/>
        </w:rPr>
        <w:t>(ברכות ו, א)</w:t>
      </w:r>
      <w:r w:rsidR="007741EE">
        <w:rPr>
          <w:rFonts w:hint="cs"/>
          <w:rtl/>
        </w:rPr>
        <w:t>,</w:t>
      </w:r>
      <w:r w:rsidR="007741EE">
        <w:rPr>
          <w:rFonts w:hint="cs"/>
          <w:sz w:val="18"/>
          <w:szCs w:val="18"/>
          <w:rtl/>
        </w:rPr>
        <w:t xml:space="preserve"> </w:t>
      </w:r>
      <w:r w:rsidR="007741EE" w:rsidRPr="00EC6218">
        <w:rPr>
          <w:rFonts w:hint="cs"/>
          <w:b/>
          <w:bCs/>
          <w:rtl/>
        </w:rPr>
        <w:t>הטור</w:t>
      </w:r>
      <w:r w:rsidR="007741EE">
        <w:rPr>
          <w:rFonts w:hint="cs"/>
          <w:b/>
          <w:bCs/>
          <w:rtl/>
        </w:rPr>
        <w:t xml:space="preserve"> </w:t>
      </w:r>
      <w:r w:rsidR="007741EE" w:rsidRPr="008955C7">
        <w:rPr>
          <w:rFonts w:hint="cs"/>
          <w:rtl/>
        </w:rPr>
        <w:t>בשם</w:t>
      </w:r>
      <w:r w:rsidR="007741EE">
        <w:rPr>
          <w:rFonts w:hint="cs"/>
          <w:b/>
          <w:bCs/>
          <w:rtl/>
        </w:rPr>
        <w:t xml:space="preserve"> רש''י והגאונים </w:t>
      </w:r>
      <w:r w:rsidR="007741EE" w:rsidRPr="002F4CC8">
        <w:rPr>
          <w:rFonts w:hint="cs"/>
          <w:sz w:val="18"/>
          <w:szCs w:val="18"/>
          <w:rtl/>
        </w:rPr>
        <w:t>(שם)</w:t>
      </w:r>
      <w:r w:rsidR="007741EE">
        <w:rPr>
          <w:rFonts w:hint="cs"/>
          <w:rtl/>
        </w:rPr>
        <w:t xml:space="preserve"> </w:t>
      </w:r>
      <w:r w:rsidR="007741EE">
        <w:rPr>
          <w:rFonts w:hint="cs"/>
          <w:b/>
          <w:bCs/>
          <w:rtl/>
        </w:rPr>
        <w:t>ו</w:t>
      </w:r>
      <w:r w:rsidR="007741EE">
        <w:rPr>
          <w:rFonts w:hint="cs"/>
          <w:b/>
          <w:bCs/>
          <w:rtl/>
        </w:rPr>
        <w:t xml:space="preserve">הרא''ש </w:t>
      </w:r>
      <w:r w:rsidR="007741EE">
        <w:rPr>
          <w:rFonts w:hint="cs"/>
          <w:sz w:val="18"/>
          <w:szCs w:val="18"/>
          <w:rtl/>
        </w:rPr>
        <w:t>(</w:t>
      </w:r>
      <w:r w:rsidR="007741EE" w:rsidRPr="008955C7">
        <w:rPr>
          <w:rFonts w:hint="cs"/>
          <w:sz w:val="18"/>
          <w:szCs w:val="18"/>
          <w:rtl/>
        </w:rPr>
        <w:t>חולין ח, י)</w:t>
      </w:r>
      <w:r w:rsidR="007741EE">
        <w:rPr>
          <w:rFonts w:hint="cs"/>
          <w:rtl/>
        </w:rPr>
        <w:t xml:space="preserve"> </w:t>
      </w:r>
      <w:r w:rsidR="007741EE">
        <w:rPr>
          <w:rFonts w:hint="cs"/>
          <w:rtl/>
        </w:rPr>
        <w:t>חלקו וסברו, שכשם</w:t>
      </w:r>
      <w:r w:rsidR="00C44CD6">
        <w:rPr>
          <w:rFonts w:hint="cs"/>
          <w:rtl/>
        </w:rPr>
        <w:t xml:space="preserve"> שנוטלים על לחם ידיים</w:t>
      </w:r>
      <w:r w:rsidR="00C22202">
        <w:rPr>
          <w:rFonts w:hint="cs"/>
          <w:rtl/>
        </w:rPr>
        <w:t xml:space="preserve"> כדי ש</w:t>
      </w:r>
      <w:r w:rsidR="00654175">
        <w:rPr>
          <w:rFonts w:hint="cs"/>
          <w:rtl/>
        </w:rPr>
        <w:t xml:space="preserve">הלחם </w:t>
      </w:r>
      <w:r w:rsidR="00C22202">
        <w:rPr>
          <w:rFonts w:hint="cs"/>
          <w:rtl/>
        </w:rPr>
        <w:t>לא יטמא</w:t>
      </w:r>
      <w:r w:rsidR="00C44CD6">
        <w:rPr>
          <w:rFonts w:hint="cs"/>
          <w:rtl/>
        </w:rPr>
        <w:t xml:space="preserve">, כך נוטלים ידיים </w:t>
      </w:r>
      <w:r w:rsidR="00DF1EAA">
        <w:rPr>
          <w:rFonts w:hint="cs"/>
          <w:rtl/>
        </w:rPr>
        <w:t>ע</w:t>
      </w:r>
      <w:r w:rsidR="00C44CD6">
        <w:rPr>
          <w:rFonts w:hint="cs"/>
          <w:rtl/>
        </w:rPr>
        <w:t>ל דבר שט</w:t>
      </w:r>
      <w:r w:rsidR="00911429">
        <w:rPr>
          <w:rFonts w:hint="cs"/>
          <w:rtl/>
        </w:rPr>
        <w:t>י</w:t>
      </w:r>
      <w:r w:rsidR="00C44CD6">
        <w:rPr>
          <w:rFonts w:hint="cs"/>
          <w:rtl/>
        </w:rPr>
        <w:t>בולו במשקה</w:t>
      </w:r>
      <w:r w:rsidR="0077725F">
        <w:rPr>
          <w:rFonts w:hint="cs"/>
          <w:rtl/>
        </w:rPr>
        <w:t xml:space="preserve"> כדי שלא </w:t>
      </w:r>
      <w:r w:rsidR="00F148D7">
        <w:rPr>
          <w:rFonts w:hint="cs"/>
          <w:rtl/>
        </w:rPr>
        <w:t xml:space="preserve">יטמא </w:t>
      </w:r>
      <w:r w:rsidR="0077725F">
        <w:rPr>
          <w:rFonts w:hint="cs"/>
          <w:rtl/>
        </w:rPr>
        <w:t>האוכל</w:t>
      </w:r>
      <w:r w:rsidR="007741EE">
        <w:rPr>
          <w:rFonts w:hint="cs"/>
          <w:rtl/>
        </w:rPr>
        <w:t xml:space="preserve">. </w:t>
      </w:r>
      <w:r w:rsidR="00EC6218">
        <w:rPr>
          <w:rFonts w:hint="cs"/>
          <w:rtl/>
        </w:rPr>
        <w:t>כמו כן לפי שיטתם, כמו שמברכים על נטילת ידיים ללחם</w:t>
      </w:r>
      <w:r w:rsidR="00C725B9">
        <w:rPr>
          <w:rFonts w:hint="cs"/>
          <w:rtl/>
        </w:rPr>
        <w:t>,</w:t>
      </w:r>
      <w:r w:rsidR="00EC6218">
        <w:rPr>
          <w:rFonts w:hint="cs"/>
          <w:rtl/>
        </w:rPr>
        <w:t xml:space="preserve"> כך מברכים על נטילת ידיים לדבר שטיבולו במשקה</w:t>
      </w:r>
      <w:r w:rsidR="007741EE">
        <w:rPr>
          <w:rFonts w:hint="cs"/>
          <w:rtl/>
        </w:rPr>
        <w:t>.</w:t>
      </w:r>
    </w:p>
    <w:p w14:paraId="34CD0E66" w14:textId="3050339E" w:rsidR="004C0CBC" w:rsidRDefault="002E5552" w:rsidP="00D60F0E">
      <w:pPr>
        <w:spacing w:after="80"/>
        <w:rPr>
          <w:u w:val="single"/>
          <w:rtl/>
        </w:rPr>
      </w:pPr>
      <w:r w:rsidRPr="00AC4C38">
        <w:rPr>
          <w:rFonts w:hint="cs"/>
          <w:u w:val="single"/>
          <w:rtl/>
        </w:rPr>
        <w:t>להלכה</w:t>
      </w:r>
    </w:p>
    <w:p w14:paraId="0FD90BD8" w14:textId="4FD3173D" w:rsidR="00497E79" w:rsidRPr="00497E79" w:rsidRDefault="00497E79" w:rsidP="00D60F0E">
      <w:pPr>
        <w:spacing w:after="80"/>
        <w:rPr>
          <w:rtl/>
        </w:rPr>
      </w:pPr>
      <w:r w:rsidRPr="00497E79">
        <w:rPr>
          <w:rFonts w:hint="cs"/>
          <w:rtl/>
        </w:rPr>
        <w:t xml:space="preserve">נחלקו </w:t>
      </w:r>
      <w:r w:rsidR="00C869E6">
        <w:rPr>
          <w:rFonts w:hint="cs"/>
          <w:rtl/>
        </w:rPr>
        <w:t>האחרונים</w:t>
      </w:r>
      <w:r w:rsidRPr="00497E79">
        <w:rPr>
          <w:rFonts w:hint="cs"/>
          <w:rtl/>
        </w:rPr>
        <w:t xml:space="preserve"> בפסק ההלכה:</w:t>
      </w:r>
    </w:p>
    <w:p w14:paraId="2DF553EF" w14:textId="33D823A0" w:rsidR="00D07A15" w:rsidRPr="004C0CBC" w:rsidRDefault="003E0F0D" w:rsidP="008C5471">
      <w:pPr>
        <w:spacing w:after="80"/>
        <w:rPr>
          <w:u w:val="single"/>
          <w:rtl/>
        </w:rPr>
      </w:pPr>
      <w:r>
        <w:rPr>
          <w:rFonts w:hint="cs"/>
          <w:rtl/>
        </w:rPr>
        <w:lastRenderedPageBreak/>
        <w:t xml:space="preserve">א. </w:t>
      </w:r>
      <w:r w:rsidR="005B4B74" w:rsidRPr="005B4B74">
        <w:rPr>
          <w:rFonts w:hint="cs"/>
          <w:b/>
          <w:bCs/>
          <w:rtl/>
        </w:rPr>
        <w:t>השולחן ערוך</w:t>
      </w:r>
      <w:r w:rsidR="005B4B74">
        <w:rPr>
          <w:rFonts w:hint="cs"/>
          <w:rtl/>
        </w:rPr>
        <w:t xml:space="preserve"> </w:t>
      </w:r>
      <w:r w:rsidR="005B4B74">
        <w:rPr>
          <w:rFonts w:hint="cs"/>
          <w:sz w:val="18"/>
          <w:szCs w:val="18"/>
          <w:rtl/>
        </w:rPr>
        <w:t>(קנח, ד)</w:t>
      </w:r>
      <w:r w:rsidR="001B0A3F">
        <w:rPr>
          <w:rFonts w:hint="cs"/>
          <w:rtl/>
        </w:rPr>
        <w:t xml:space="preserve"> נ</w:t>
      </w:r>
      <w:r w:rsidR="00B169EF">
        <w:rPr>
          <w:rFonts w:hint="cs"/>
          <w:rtl/>
        </w:rPr>
        <w:t xml:space="preserve">קט בדעת ביניים. </w:t>
      </w:r>
      <w:r w:rsidR="005B4B74">
        <w:rPr>
          <w:rFonts w:hint="cs"/>
          <w:rtl/>
        </w:rPr>
        <w:t xml:space="preserve">מצד אחד </w:t>
      </w:r>
      <w:r w:rsidR="00B169EF">
        <w:rPr>
          <w:rFonts w:hint="cs"/>
          <w:rtl/>
        </w:rPr>
        <w:t>פסק ש</w:t>
      </w:r>
      <w:r w:rsidR="005B4B74">
        <w:rPr>
          <w:rFonts w:hint="cs"/>
          <w:rtl/>
        </w:rPr>
        <w:t>יש ליטול ידיים על דבר שטיבולו במשקה וכדעת רוב הראשונים</w:t>
      </w:r>
      <w:r w:rsidR="00FF4E87">
        <w:rPr>
          <w:rFonts w:hint="cs"/>
          <w:rtl/>
        </w:rPr>
        <w:t>.</w:t>
      </w:r>
      <w:r w:rsidR="005B4B74">
        <w:rPr>
          <w:rFonts w:hint="cs"/>
          <w:rtl/>
        </w:rPr>
        <w:t xml:space="preserve"> מצד שני,</w:t>
      </w:r>
      <w:r w:rsidR="00D7310F">
        <w:rPr>
          <w:rFonts w:hint="cs"/>
          <w:rtl/>
        </w:rPr>
        <w:t xml:space="preserve"> </w:t>
      </w:r>
      <w:r w:rsidR="005B4B74">
        <w:rPr>
          <w:rFonts w:hint="cs"/>
          <w:rtl/>
        </w:rPr>
        <w:t xml:space="preserve">מכיוון </w:t>
      </w:r>
      <w:r w:rsidR="00B534BA">
        <w:rPr>
          <w:rFonts w:hint="cs"/>
          <w:rtl/>
        </w:rPr>
        <w:t xml:space="preserve">שלדעת התוספות לא צריך </w:t>
      </w:r>
      <w:r w:rsidR="005B4B74">
        <w:rPr>
          <w:rFonts w:hint="cs"/>
          <w:rtl/>
        </w:rPr>
        <w:t xml:space="preserve">ליטול ידיים לדבר שטיבולו במשקה, </w:t>
      </w:r>
      <w:r w:rsidR="00E02EA4">
        <w:rPr>
          <w:rFonts w:hint="cs"/>
          <w:rtl/>
        </w:rPr>
        <w:t xml:space="preserve">אין לברך </w:t>
      </w:r>
      <w:r w:rsidR="005B4B74">
        <w:rPr>
          <w:rFonts w:hint="cs"/>
          <w:rtl/>
        </w:rPr>
        <w:t xml:space="preserve">על </w:t>
      </w:r>
      <w:r w:rsidR="006059AA">
        <w:rPr>
          <w:rFonts w:hint="cs"/>
          <w:rtl/>
        </w:rPr>
        <w:t>הנטילה</w:t>
      </w:r>
      <w:r w:rsidR="009F64B0">
        <w:rPr>
          <w:rFonts w:hint="cs"/>
          <w:rtl/>
        </w:rPr>
        <w:t xml:space="preserve">, וכן פסקו להלכה </w:t>
      </w:r>
      <w:r w:rsidR="009F64B0">
        <w:rPr>
          <w:rFonts w:hint="cs"/>
          <w:b/>
          <w:bCs/>
          <w:rtl/>
        </w:rPr>
        <w:t xml:space="preserve">הט''ז </w:t>
      </w:r>
      <w:r w:rsidR="009F64B0">
        <w:rPr>
          <w:rFonts w:hint="cs"/>
          <w:sz w:val="18"/>
          <w:szCs w:val="18"/>
          <w:rtl/>
        </w:rPr>
        <w:t>(תעג, ו)</w:t>
      </w:r>
      <w:r w:rsidR="009F64B0">
        <w:rPr>
          <w:rFonts w:hint="cs"/>
          <w:rtl/>
        </w:rPr>
        <w:t>,</w:t>
      </w:r>
      <w:r w:rsidR="009F64B0">
        <w:rPr>
          <w:rFonts w:hint="cs"/>
          <w:sz w:val="18"/>
          <w:szCs w:val="18"/>
          <w:rtl/>
        </w:rPr>
        <w:t xml:space="preserve"> </w:t>
      </w:r>
      <w:r w:rsidR="009F64B0">
        <w:rPr>
          <w:rFonts w:hint="cs"/>
          <w:b/>
          <w:bCs/>
          <w:rtl/>
        </w:rPr>
        <w:t xml:space="preserve">שולחן ערוך הרב </w:t>
      </w:r>
      <w:r w:rsidR="009F64B0">
        <w:rPr>
          <w:rFonts w:hint="cs"/>
          <w:sz w:val="18"/>
          <w:szCs w:val="18"/>
          <w:rtl/>
        </w:rPr>
        <w:t>(קנח, ג</w:t>
      </w:r>
      <w:r w:rsidR="009F64B0">
        <w:rPr>
          <w:rFonts w:hint="cs"/>
          <w:sz w:val="18"/>
          <w:szCs w:val="18"/>
          <w:rtl/>
        </w:rPr>
        <w:t xml:space="preserve"> </w:t>
      </w:r>
      <w:r w:rsidR="009F64B0">
        <w:rPr>
          <w:rFonts w:hint="cs"/>
          <w:b/>
          <w:bCs/>
          <w:rtl/>
        </w:rPr>
        <w:t>ו</w:t>
      </w:r>
      <w:r w:rsidR="009F64B0" w:rsidRPr="00E81757">
        <w:rPr>
          <w:rFonts w:hint="cs"/>
          <w:b/>
          <w:bCs/>
          <w:rtl/>
        </w:rPr>
        <w:t>הבן</w:t>
      </w:r>
      <w:r w:rsidR="009F64B0">
        <w:rPr>
          <w:rFonts w:hint="cs"/>
          <w:rtl/>
        </w:rPr>
        <w:t xml:space="preserve"> </w:t>
      </w:r>
      <w:r w:rsidR="009F64B0" w:rsidRPr="00E81757">
        <w:rPr>
          <w:rFonts w:hint="cs"/>
          <w:b/>
          <w:bCs/>
          <w:rtl/>
        </w:rPr>
        <w:t>איש</w:t>
      </w:r>
      <w:r w:rsidR="009F64B0">
        <w:rPr>
          <w:rFonts w:hint="cs"/>
          <w:rtl/>
        </w:rPr>
        <w:t xml:space="preserve"> </w:t>
      </w:r>
      <w:r w:rsidR="009F64B0" w:rsidRPr="00E81757">
        <w:rPr>
          <w:rFonts w:hint="cs"/>
          <w:b/>
          <w:bCs/>
          <w:rtl/>
        </w:rPr>
        <w:t>חי</w:t>
      </w:r>
      <w:r w:rsidR="009F64B0">
        <w:rPr>
          <w:rFonts w:hint="cs"/>
          <w:rtl/>
        </w:rPr>
        <w:t xml:space="preserve"> </w:t>
      </w:r>
      <w:r w:rsidR="009F64B0">
        <w:rPr>
          <w:rFonts w:hint="cs"/>
          <w:sz w:val="18"/>
          <w:szCs w:val="18"/>
          <w:rtl/>
        </w:rPr>
        <w:t>(תזריע שנה א')</w:t>
      </w:r>
      <w:r w:rsidR="00F10F12">
        <w:rPr>
          <w:rFonts w:hint="cs"/>
          <w:rtl/>
        </w:rPr>
        <w:t>.</w:t>
      </w:r>
      <w:r w:rsidR="008C5471">
        <w:rPr>
          <w:rFonts w:hint="cs"/>
          <w:rtl/>
        </w:rPr>
        <w:t xml:space="preserve"> ובלשונו:</w:t>
      </w:r>
    </w:p>
    <w:p w14:paraId="1EEA2555" w14:textId="29543F9D" w:rsidR="008C5471" w:rsidRDefault="008C5471" w:rsidP="008C5471">
      <w:pPr>
        <w:spacing w:after="80"/>
        <w:ind w:left="720"/>
        <w:rPr>
          <w:rtl/>
        </w:rPr>
      </w:pPr>
      <w:r>
        <w:rPr>
          <w:rFonts w:cs="Arial" w:hint="cs"/>
          <w:rtl/>
        </w:rPr>
        <w:t>''</w:t>
      </w:r>
      <w:r w:rsidRPr="008C5471">
        <w:rPr>
          <w:rFonts w:cs="Arial"/>
          <w:rtl/>
        </w:rPr>
        <w:t xml:space="preserve">ולכן האוכל דבר שטיבולו במשקה מן המשקים </w:t>
      </w:r>
      <w:r>
        <w:rPr>
          <w:rFonts w:cs="Arial" w:hint="cs"/>
          <w:rtl/>
        </w:rPr>
        <w:t xml:space="preserve">הנזכרים </w:t>
      </w:r>
      <w:r w:rsidRPr="008C5471">
        <w:rPr>
          <w:rFonts w:cs="Arial"/>
          <w:rtl/>
        </w:rPr>
        <w:t>שמקבלים טומאה</w:t>
      </w:r>
      <w:r>
        <w:rPr>
          <w:rFonts w:cs="Arial" w:hint="cs"/>
          <w:rtl/>
        </w:rPr>
        <w:t>,</w:t>
      </w:r>
      <w:r w:rsidRPr="008C5471">
        <w:rPr>
          <w:rFonts w:cs="Arial"/>
          <w:rtl/>
        </w:rPr>
        <w:t xml:space="preserve"> או כגון שנשפך מהם על המאכל ועדיין הוא לח, אף על פי שהאוכל אינו נוגע במקום המשקה ואפילו אוכל ע</w:t>
      </w:r>
      <w:r>
        <w:rPr>
          <w:rFonts w:cs="Arial" w:hint="cs"/>
          <w:rtl/>
        </w:rPr>
        <w:t xml:space="preserve">ל ידי </w:t>
      </w:r>
      <w:r w:rsidRPr="008C5471">
        <w:rPr>
          <w:rFonts w:cs="Arial"/>
          <w:rtl/>
        </w:rPr>
        <w:t xml:space="preserve">כף, צריך ליטול ידיו תחלה אבל לא יברך </w:t>
      </w:r>
      <w:r>
        <w:rPr>
          <w:rFonts w:cs="Arial" w:hint="cs"/>
          <w:rtl/>
        </w:rPr>
        <w:t>על נטילת ידיים</w:t>
      </w:r>
      <w:r w:rsidRPr="008C5471">
        <w:rPr>
          <w:rFonts w:cs="Arial"/>
          <w:rtl/>
        </w:rPr>
        <w:t>, דלא תקנו חז"ל ברכה אלא ד</w:t>
      </w:r>
      <w:r w:rsidR="00323C0F">
        <w:rPr>
          <w:rFonts w:cs="Arial" w:hint="cs"/>
          <w:rtl/>
        </w:rPr>
        <w:t>ו</w:t>
      </w:r>
      <w:r w:rsidRPr="008C5471">
        <w:rPr>
          <w:rFonts w:cs="Arial"/>
          <w:rtl/>
        </w:rPr>
        <w:t>וקא בנוטל ידיו לאכול פת</w:t>
      </w:r>
      <w:r w:rsidR="00323C0F">
        <w:rPr>
          <w:rFonts w:cs="Arial" w:hint="cs"/>
          <w:rtl/>
        </w:rPr>
        <w:t>.''</w:t>
      </w:r>
      <w:r w:rsidRPr="008C5471">
        <w:rPr>
          <w:rFonts w:cs="Arial"/>
          <w:rtl/>
        </w:rPr>
        <w:t xml:space="preserve"> </w:t>
      </w:r>
    </w:p>
    <w:p w14:paraId="55AD5BA9" w14:textId="306E9F83" w:rsidR="002F6F22" w:rsidRDefault="003E0F0D" w:rsidP="00D60F0E">
      <w:pPr>
        <w:spacing w:after="80"/>
        <w:rPr>
          <w:rtl/>
        </w:rPr>
      </w:pPr>
      <w:r>
        <w:rPr>
          <w:rFonts w:hint="cs"/>
          <w:rtl/>
        </w:rPr>
        <w:t xml:space="preserve">ב. </w:t>
      </w:r>
      <w:r w:rsidRPr="00923040">
        <w:rPr>
          <w:rFonts w:hint="cs"/>
          <w:b/>
          <w:bCs/>
          <w:rtl/>
        </w:rPr>
        <w:t>הגר''א</w:t>
      </w:r>
      <w:r>
        <w:rPr>
          <w:rFonts w:hint="cs"/>
          <w:rtl/>
        </w:rPr>
        <w:t xml:space="preserve"> </w:t>
      </w:r>
      <w:r w:rsidR="00923040">
        <w:rPr>
          <w:rFonts w:hint="cs"/>
          <w:sz w:val="18"/>
          <w:szCs w:val="18"/>
          <w:rtl/>
        </w:rPr>
        <w:t xml:space="preserve">(ד''ה בלא ברכה) </w:t>
      </w:r>
      <w:r w:rsidR="00477933">
        <w:rPr>
          <w:rFonts w:hint="cs"/>
          <w:rtl/>
        </w:rPr>
        <w:t xml:space="preserve">חלק וסבר, שצריך </w:t>
      </w:r>
      <w:r w:rsidR="00AA6D8B">
        <w:rPr>
          <w:rFonts w:hint="cs"/>
          <w:rtl/>
        </w:rPr>
        <w:t xml:space="preserve">לברך על נטילת ידיים לדבר שטיבולו במשקה. בטעם הדבר נימק, </w:t>
      </w:r>
      <w:r>
        <w:rPr>
          <w:rFonts w:hint="cs"/>
          <w:rtl/>
        </w:rPr>
        <w:t>שמכיוון שרוב מוחלט של הראשונים סוברים שיש ליטול ידיים עם ברכה ל</w:t>
      </w:r>
      <w:r w:rsidR="00387335">
        <w:rPr>
          <w:rFonts w:hint="cs"/>
          <w:rtl/>
        </w:rPr>
        <w:t xml:space="preserve">פני אכילת </w:t>
      </w:r>
      <w:r>
        <w:rPr>
          <w:rFonts w:hint="cs"/>
          <w:rtl/>
        </w:rPr>
        <w:t>דבר שטיבולו במשקה, כך יש לנהוג</w:t>
      </w:r>
      <w:r w:rsidR="00485F5A">
        <w:rPr>
          <w:rFonts w:hint="cs"/>
          <w:rtl/>
        </w:rPr>
        <w:t xml:space="preserve"> </w:t>
      </w:r>
      <w:r w:rsidR="00485F5A" w:rsidRPr="004C7DA2">
        <w:rPr>
          <w:rFonts w:hint="cs"/>
          <w:rtl/>
        </w:rPr>
        <w:t>(וכן נוהגים להלכה חלק מהתימנים</w:t>
      </w:r>
      <w:r w:rsidR="00BA0549" w:rsidRPr="004C7DA2">
        <w:rPr>
          <w:rFonts w:hint="cs"/>
          <w:rtl/>
        </w:rPr>
        <w:t xml:space="preserve"> </w:t>
      </w:r>
      <w:r w:rsidR="00BA0549" w:rsidRPr="004C7DA2">
        <w:rPr>
          <w:rFonts w:hint="cs"/>
          <w:sz w:val="18"/>
          <w:szCs w:val="18"/>
          <w:rtl/>
        </w:rPr>
        <w:t>('הבאלדים')</w:t>
      </w:r>
      <w:r w:rsidR="00485F5A" w:rsidRPr="004C7DA2">
        <w:rPr>
          <w:rFonts w:hint="cs"/>
          <w:rtl/>
        </w:rPr>
        <w:t xml:space="preserve"> בעקבות הרמב''ם שפסק שיש לברך)</w:t>
      </w:r>
      <w:r w:rsidRPr="004C7DA2">
        <w:rPr>
          <w:rFonts w:hint="cs"/>
          <w:rtl/>
        </w:rPr>
        <w:t>.</w:t>
      </w:r>
    </w:p>
    <w:p w14:paraId="77A97291" w14:textId="77777777" w:rsidR="008A3A6C" w:rsidRDefault="00052D15" w:rsidP="008A3A6C">
      <w:pPr>
        <w:spacing w:after="80"/>
        <w:rPr>
          <w:rtl/>
        </w:rPr>
      </w:pPr>
      <w:r w:rsidRPr="00052D15">
        <w:rPr>
          <w:rFonts w:hint="cs"/>
          <w:rtl/>
        </w:rPr>
        <w:t>ג.</w:t>
      </w:r>
      <w:r>
        <w:rPr>
          <w:rFonts w:hint="cs"/>
          <w:b/>
          <w:bCs/>
          <w:rtl/>
        </w:rPr>
        <w:t xml:space="preserve"> </w:t>
      </w:r>
      <w:r w:rsidRPr="002F6F22">
        <w:rPr>
          <w:rFonts w:hint="cs"/>
          <w:b/>
          <w:bCs/>
          <w:rtl/>
        </w:rPr>
        <w:t>המגן</w:t>
      </w:r>
      <w:r>
        <w:rPr>
          <w:rFonts w:hint="cs"/>
          <w:rtl/>
        </w:rPr>
        <w:t xml:space="preserve"> </w:t>
      </w:r>
      <w:r w:rsidRPr="002F6F22">
        <w:rPr>
          <w:rFonts w:hint="cs"/>
          <w:b/>
          <w:bCs/>
          <w:rtl/>
        </w:rPr>
        <w:t>אברהם</w:t>
      </w:r>
      <w:r>
        <w:rPr>
          <w:rFonts w:hint="cs"/>
          <w:rtl/>
        </w:rPr>
        <w:t xml:space="preserve"> </w:t>
      </w:r>
      <w:r>
        <w:rPr>
          <w:rFonts w:hint="cs"/>
          <w:sz w:val="18"/>
          <w:szCs w:val="18"/>
          <w:rtl/>
        </w:rPr>
        <w:t>(שם, ח)</w:t>
      </w:r>
      <w:r>
        <w:rPr>
          <w:rFonts w:hint="cs"/>
          <w:rtl/>
        </w:rPr>
        <w:t xml:space="preserve"> </w:t>
      </w:r>
      <w:r>
        <w:rPr>
          <w:rFonts w:hint="cs"/>
          <w:rtl/>
        </w:rPr>
        <w:t xml:space="preserve">בעקבות </w:t>
      </w:r>
      <w:r w:rsidRPr="00AE3AA5">
        <w:rPr>
          <w:rFonts w:hint="cs"/>
          <w:b/>
          <w:bCs/>
          <w:rtl/>
        </w:rPr>
        <w:t>הלחם</w:t>
      </w:r>
      <w:r>
        <w:rPr>
          <w:rFonts w:hint="cs"/>
          <w:rtl/>
        </w:rPr>
        <w:t xml:space="preserve"> </w:t>
      </w:r>
      <w:r w:rsidRPr="00AE3AA5">
        <w:rPr>
          <w:rFonts w:hint="cs"/>
          <w:b/>
          <w:bCs/>
          <w:rtl/>
        </w:rPr>
        <w:t>חמודות</w:t>
      </w:r>
      <w:r>
        <w:rPr>
          <w:rFonts w:hint="cs"/>
          <w:rtl/>
        </w:rPr>
        <w:t xml:space="preserve"> </w:t>
      </w:r>
      <w:r w:rsidR="009F64B0" w:rsidRPr="006F43F3">
        <w:rPr>
          <w:rFonts w:hint="cs"/>
          <w:rtl/>
        </w:rPr>
        <w:t>ו</w:t>
      </w:r>
      <w:r w:rsidR="006F43F3" w:rsidRPr="006F43F3">
        <w:rPr>
          <w:rFonts w:hint="cs"/>
          <w:rtl/>
        </w:rPr>
        <w:t>כן</w:t>
      </w:r>
      <w:r w:rsidR="006F43F3">
        <w:rPr>
          <w:rFonts w:hint="cs"/>
          <w:b/>
          <w:bCs/>
          <w:rtl/>
        </w:rPr>
        <w:t xml:space="preserve"> </w:t>
      </w:r>
      <w:r w:rsidRPr="00D5387B">
        <w:rPr>
          <w:rFonts w:hint="cs"/>
          <w:b/>
          <w:bCs/>
          <w:rtl/>
        </w:rPr>
        <w:t>ערוך</w:t>
      </w:r>
      <w:r>
        <w:rPr>
          <w:rFonts w:hint="cs"/>
          <w:rtl/>
        </w:rPr>
        <w:t xml:space="preserve"> </w:t>
      </w:r>
      <w:r w:rsidRPr="00D5387B">
        <w:rPr>
          <w:rFonts w:hint="cs"/>
          <w:b/>
          <w:bCs/>
          <w:rtl/>
        </w:rPr>
        <w:t>השולחן</w:t>
      </w:r>
      <w:r>
        <w:rPr>
          <w:rFonts w:hint="cs"/>
          <w:rtl/>
        </w:rPr>
        <w:t xml:space="preserve"> </w:t>
      </w:r>
      <w:r>
        <w:rPr>
          <w:rFonts w:hint="cs"/>
          <w:sz w:val="18"/>
          <w:szCs w:val="18"/>
          <w:rtl/>
        </w:rPr>
        <w:t>(שם)</w:t>
      </w:r>
      <w:r>
        <w:rPr>
          <w:rFonts w:hint="cs"/>
          <w:sz w:val="18"/>
          <w:szCs w:val="18"/>
          <w:rtl/>
        </w:rPr>
        <w:t xml:space="preserve"> </w:t>
      </w:r>
      <w:r>
        <w:rPr>
          <w:rFonts w:hint="cs"/>
          <w:rtl/>
        </w:rPr>
        <w:t xml:space="preserve">במעין גישה שלישית </w:t>
      </w:r>
      <w:r w:rsidR="009F64B0">
        <w:rPr>
          <w:rFonts w:hint="cs"/>
          <w:rtl/>
        </w:rPr>
        <w:t xml:space="preserve">(שנראה באה כלימוד </w:t>
      </w:r>
      <w:r>
        <w:rPr>
          <w:rFonts w:hint="cs"/>
          <w:rtl/>
        </w:rPr>
        <w:t>זכות על רבים ממנהג העולם שלא ליטול ידיים</w:t>
      </w:r>
      <w:r w:rsidR="009F64B0">
        <w:rPr>
          <w:rFonts w:hint="cs"/>
          <w:rtl/>
        </w:rPr>
        <w:t>)</w:t>
      </w:r>
      <w:r>
        <w:rPr>
          <w:rFonts w:hint="cs"/>
          <w:rtl/>
        </w:rPr>
        <w:t xml:space="preserve">, כתב </w:t>
      </w:r>
      <w:r w:rsidR="009F64B0">
        <w:rPr>
          <w:rFonts w:hint="cs"/>
          <w:rtl/>
        </w:rPr>
        <w:t xml:space="preserve">שניתן לסמוך </w:t>
      </w:r>
      <w:r w:rsidR="00A2046E">
        <w:rPr>
          <w:rFonts w:hint="cs"/>
          <w:rtl/>
        </w:rPr>
        <w:t xml:space="preserve">על </w:t>
      </w:r>
      <w:r>
        <w:rPr>
          <w:rFonts w:hint="cs"/>
          <w:rtl/>
        </w:rPr>
        <w:t>דעת התוספות, שכפי שראינו לעיל לשיטתם כיוון שכולם גם כך טמאים כלל לא צריך ליטול ידיים לדבר שטיבולו למשקה</w:t>
      </w:r>
      <w:r w:rsidR="00271C65">
        <w:rPr>
          <w:rFonts w:hint="cs"/>
          <w:rtl/>
        </w:rPr>
        <w:t xml:space="preserve"> </w:t>
      </w:r>
      <w:r w:rsidR="000D6A66">
        <w:rPr>
          <w:rFonts w:cs="Arial" w:hint="cs"/>
          <w:sz w:val="18"/>
          <w:szCs w:val="18"/>
          <w:rtl/>
        </w:rPr>
        <w:t>(ועיין הערה</w:t>
      </w:r>
      <w:r w:rsidR="000D6A66" w:rsidRPr="00382386">
        <w:rPr>
          <w:rStyle w:val="a5"/>
          <w:rFonts w:cs="Arial"/>
          <w:rtl/>
        </w:rPr>
        <w:footnoteReference w:id="2"/>
      </w:r>
      <w:r w:rsidR="000D6A66">
        <w:rPr>
          <w:rFonts w:cs="Arial" w:hint="cs"/>
          <w:sz w:val="18"/>
          <w:szCs w:val="18"/>
          <w:rtl/>
        </w:rPr>
        <w:t>)</w:t>
      </w:r>
      <w:r w:rsidR="00DD3C4C">
        <w:rPr>
          <w:rFonts w:hint="cs"/>
          <w:rtl/>
        </w:rPr>
        <w:t>.</w:t>
      </w:r>
    </w:p>
    <w:p w14:paraId="3A9D0F4D" w14:textId="77777777" w:rsidR="008A3A6C" w:rsidRDefault="008A3A6C" w:rsidP="008A3A6C">
      <w:pPr>
        <w:spacing w:after="80"/>
        <w:rPr>
          <w:u w:val="single"/>
          <w:rtl/>
        </w:rPr>
      </w:pPr>
      <w:r>
        <w:rPr>
          <w:rFonts w:hint="cs"/>
          <w:u w:val="single"/>
          <w:rtl/>
        </w:rPr>
        <w:t>ליל הסדר</w:t>
      </w:r>
    </w:p>
    <w:p w14:paraId="7E6E9787" w14:textId="77777777" w:rsidR="00D650BA" w:rsidRDefault="008A3A6C" w:rsidP="008A3A6C">
      <w:pPr>
        <w:spacing w:after="80"/>
        <w:rPr>
          <w:rtl/>
        </w:rPr>
      </w:pPr>
      <w:r>
        <w:rPr>
          <w:rFonts w:hint="cs"/>
          <w:rtl/>
        </w:rPr>
        <w:t xml:space="preserve">למרות שכאמור בדברי המגן אברהם, </w:t>
      </w:r>
      <w:r w:rsidR="00D650BA">
        <w:rPr>
          <w:rFonts w:hint="cs"/>
          <w:rtl/>
        </w:rPr>
        <w:t>מנהג רבים שלא ליטול ידיים לדבר שטיבולו במשקה, בליל הסדר כולם נוהגים ליטול ידיים, ודנו האחרונים מדוע:</w:t>
      </w:r>
    </w:p>
    <w:p w14:paraId="79A75048" w14:textId="4BD4D812" w:rsidR="00D650BA" w:rsidRDefault="00B602E0" w:rsidP="00B602E0">
      <w:pPr>
        <w:spacing w:after="80"/>
        <w:rPr>
          <w:rtl/>
        </w:rPr>
      </w:pPr>
      <w:r>
        <w:rPr>
          <w:rFonts w:hint="cs"/>
          <w:rtl/>
        </w:rPr>
        <w:t xml:space="preserve">א. </w:t>
      </w:r>
      <w:r w:rsidRPr="00B602E0">
        <w:rPr>
          <w:rFonts w:hint="cs"/>
          <w:b/>
          <w:bCs/>
          <w:rtl/>
        </w:rPr>
        <w:t>הט''ז</w:t>
      </w:r>
      <w:r>
        <w:rPr>
          <w:rFonts w:hint="cs"/>
          <w:rtl/>
        </w:rPr>
        <w:t xml:space="preserve"> </w:t>
      </w:r>
      <w:r>
        <w:rPr>
          <w:rFonts w:hint="cs"/>
          <w:sz w:val="18"/>
          <w:szCs w:val="18"/>
          <w:rtl/>
        </w:rPr>
        <w:t xml:space="preserve">(תעג, ו) </w:t>
      </w:r>
      <w:r>
        <w:rPr>
          <w:rFonts w:hint="cs"/>
          <w:rtl/>
        </w:rPr>
        <w:t>על בסיס שיטתו לעיל שיש ליטול בכל השנה לדבר שטיבולו במשקה, כתב שאכן מנהג זה תמוה, ואין למנהג המחמיר דווקא בליל הסדר על מה לסמוך (ואם כוונתם להחמיר דווקא בלילה זה, עליהם להחמיר גם בעשרת ימי תשובה, שכתבו הפוסקים שיש להחמיר בהם).</w:t>
      </w:r>
    </w:p>
    <w:p w14:paraId="66227CBC" w14:textId="2E2D702A" w:rsidR="008A3A6C" w:rsidRPr="0003279C" w:rsidRDefault="00B602E0" w:rsidP="0003279C">
      <w:pPr>
        <w:spacing w:after="80"/>
        <w:rPr>
          <w:rtl/>
        </w:rPr>
      </w:pPr>
      <w:r w:rsidRPr="00B602E0">
        <w:rPr>
          <w:rFonts w:hint="cs"/>
          <w:rtl/>
        </w:rPr>
        <w:t xml:space="preserve">ב. </w:t>
      </w:r>
      <w:r w:rsidRPr="00B602E0">
        <w:rPr>
          <w:rFonts w:hint="cs"/>
          <w:b/>
          <w:bCs/>
          <w:rtl/>
        </w:rPr>
        <w:t>החיי אדם</w:t>
      </w:r>
      <w:r>
        <w:rPr>
          <w:rFonts w:hint="cs"/>
          <w:rtl/>
        </w:rPr>
        <w:t xml:space="preserve"> </w:t>
      </w:r>
      <w:r>
        <w:rPr>
          <w:rFonts w:hint="cs"/>
          <w:sz w:val="18"/>
          <w:szCs w:val="18"/>
          <w:rtl/>
        </w:rPr>
        <w:t xml:space="preserve">(כלל קל) </w:t>
      </w:r>
      <w:r>
        <w:rPr>
          <w:rFonts w:hint="cs"/>
          <w:rtl/>
        </w:rPr>
        <w:t xml:space="preserve">כתב, שהסיבה שנוהגים להחמיר דווקא בליל הסדר היא, שהתינוקות ישאלו מדוע בשאר ימות השנה </w:t>
      </w:r>
      <w:r w:rsidR="00541FD1">
        <w:rPr>
          <w:rFonts w:hint="cs"/>
          <w:rtl/>
        </w:rPr>
        <w:t xml:space="preserve">לא נוהגים </w:t>
      </w:r>
      <w:r w:rsidR="003E5BED">
        <w:rPr>
          <w:rFonts w:hint="cs"/>
          <w:rtl/>
        </w:rPr>
        <w:t>כך</w:t>
      </w:r>
      <w:r w:rsidR="00541FD1">
        <w:rPr>
          <w:rFonts w:hint="cs"/>
          <w:rtl/>
        </w:rPr>
        <w:t>, ובליל הסדר נוהגים</w:t>
      </w:r>
      <w:r>
        <w:rPr>
          <w:rFonts w:hint="cs"/>
          <w:rtl/>
        </w:rPr>
        <w:t>.</w:t>
      </w:r>
      <w:r w:rsidR="0003279C">
        <w:rPr>
          <w:rFonts w:hint="cs"/>
          <w:rtl/>
        </w:rPr>
        <w:t xml:space="preserve"> ג. </w:t>
      </w:r>
      <w:r w:rsidR="0003279C" w:rsidRPr="0003279C">
        <w:rPr>
          <w:rFonts w:hint="cs"/>
          <w:b/>
          <w:bCs/>
          <w:rtl/>
        </w:rPr>
        <w:t>הנצי''ב</w:t>
      </w:r>
      <w:r w:rsidR="0003279C">
        <w:rPr>
          <w:rFonts w:hint="cs"/>
          <w:b/>
          <w:bCs/>
          <w:rtl/>
        </w:rPr>
        <w:t xml:space="preserve"> </w:t>
      </w:r>
      <w:r w:rsidR="0003279C" w:rsidRPr="0003279C">
        <w:rPr>
          <w:rFonts w:hint="cs"/>
          <w:sz w:val="18"/>
          <w:szCs w:val="18"/>
          <w:rtl/>
        </w:rPr>
        <w:t>(</w:t>
      </w:r>
      <w:r w:rsidR="003522EE">
        <w:rPr>
          <w:rFonts w:hint="cs"/>
          <w:sz w:val="18"/>
          <w:szCs w:val="18"/>
          <w:rtl/>
        </w:rPr>
        <w:t>אמרי שפר</w:t>
      </w:r>
      <w:r w:rsidR="0003279C" w:rsidRPr="0003279C">
        <w:rPr>
          <w:rFonts w:hint="cs"/>
          <w:sz w:val="18"/>
          <w:szCs w:val="18"/>
          <w:rtl/>
        </w:rPr>
        <w:t xml:space="preserve">) </w:t>
      </w:r>
      <w:r w:rsidR="0003279C" w:rsidRPr="0003279C">
        <w:rPr>
          <w:rFonts w:hint="cs"/>
          <w:rtl/>
        </w:rPr>
        <w:t>בגישה</w:t>
      </w:r>
      <w:r w:rsidR="0003279C">
        <w:rPr>
          <w:rFonts w:hint="cs"/>
          <w:b/>
          <w:bCs/>
          <w:rtl/>
        </w:rPr>
        <w:t xml:space="preserve"> </w:t>
      </w:r>
      <w:r w:rsidR="0003279C" w:rsidRPr="0003279C">
        <w:rPr>
          <w:rFonts w:hint="cs"/>
          <w:rtl/>
        </w:rPr>
        <w:t>שלישית</w:t>
      </w:r>
      <w:r w:rsidR="0003279C">
        <w:rPr>
          <w:rFonts w:hint="cs"/>
          <w:rtl/>
        </w:rPr>
        <w:t xml:space="preserve"> </w:t>
      </w:r>
      <w:r w:rsidR="000E2B6C">
        <w:rPr>
          <w:rFonts w:hint="cs"/>
          <w:rtl/>
        </w:rPr>
        <w:t>ביאר, שבלילה זה עושים דברים</w:t>
      </w:r>
      <w:r w:rsidR="00101174">
        <w:rPr>
          <w:rFonts w:hint="cs"/>
          <w:rtl/>
        </w:rPr>
        <w:t xml:space="preserve"> רבים כמו שעשו במקדש. לכן כשם שבזמן המקדש נטלו ידיים לדבר שטיבולו במשקה מחמת </w:t>
      </w:r>
      <w:r w:rsidR="0045792E">
        <w:rPr>
          <w:rFonts w:hint="cs"/>
          <w:rtl/>
        </w:rPr>
        <w:t xml:space="preserve">שהקפידו על </w:t>
      </w:r>
      <w:r w:rsidR="00101174">
        <w:rPr>
          <w:rFonts w:hint="cs"/>
          <w:rtl/>
        </w:rPr>
        <w:t>טומאה והטהרה, כך בליל הסדר.</w:t>
      </w:r>
      <w:r w:rsidR="000E2B6C">
        <w:rPr>
          <w:rFonts w:hint="cs"/>
          <w:rtl/>
        </w:rPr>
        <w:t xml:space="preserve"> </w:t>
      </w:r>
      <w:r w:rsidR="0003279C">
        <w:rPr>
          <w:rFonts w:hint="cs"/>
          <w:rtl/>
        </w:rPr>
        <w:t xml:space="preserve"> </w:t>
      </w:r>
      <w:r w:rsidR="0003279C">
        <w:rPr>
          <w:rFonts w:hint="cs"/>
          <w:b/>
          <w:bCs/>
          <w:rtl/>
        </w:rPr>
        <w:t xml:space="preserve"> </w:t>
      </w:r>
    </w:p>
    <w:p w14:paraId="6FEC4A8A" w14:textId="77777777" w:rsidR="00E50674" w:rsidRPr="002142E5" w:rsidRDefault="00E50674" w:rsidP="00D60F0E">
      <w:pPr>
        <w:spacing w:after="80"/>
        <w:rPr>
          <w:b/>
          <w:bCs/>
          <w:u w:val="single"/>
          <w:rtl/>
        </w:rPr>
      </w:pPr>
      <w:r w:rsidRPr="002142E5">
        <w:rPr>
          <w:rFonts w:hint="cs"/>
          <w:b/>
          <w:bCs/>
          <w:u w:val="single"/>
          <w:rtl/>
        </w:rPr>
        <w:t>צמצום החובה</w:t>
      </w:r>
    </w:p>
    <w:p w14:paraId="56F4901C" w14:textId="6BC69E90" w:rsidR="007636BA" w:rsidRDefault="007918D0" w:rsidP="00D60F0E">
      <w:pPr>
        <w:spacing w:after="80"/>
        <w:rPr>
          <w:rtl/>
        </w:rPr>
      </w:pPr>
      <w:r>
        <w:rPr>
          <w:rFonts w:hint="cs"/>
          <w:rtl/>
        </w:rPr>
        <w:t xml:space="preserve">יוצא שלמעשה </w:t>
      </w:r>
      <w:r w:rsidR="00656E67">
        <w:rPr>
          <w:rFonts w:hint="cs"/>
          <w:rtl/>
        </w:rPr>
        <w:t>גם בזמן הזה</w:t>
      </w:r>
      <w:r w:rsidR="00BF4204">
        <w:rPr>
          <w:rFonts w:hint="cs"/>
          <w:rtl/>
        </w:rPr>
        <w:t xml:space="preserve"> צריך</w:t>
      </w:r>
      <w:r>
        <w:rPr>
          <w:rFonts w:hint="cs"/>
          <w:rtl/>
        </w:rPr>
        <w:t xml:space="preserve"> ליטול ידיים לדבר שנגע באחד משבעה משקים</w:t>
      </w:r>
      <w:r w:rsidR="00854998">
        <w:rPr>
          <w:rFonts w:hint="cs"/>
          <w:rtl/>
        </w:rPr>
        <w:t xml:space="preserve">, </w:t>
      </w:r>
      <w:r>
        <w:rPr>
          <w:rFonts w:hint="cs"/>
          <w:rtl/>
        </w:rPr>
        <w:t xml:space="preserve">אך </w:t>
      </w:r>
      <w:r w:rsidR="007B59B0">
        <w:rPr>
          <w:rFonts w:hint="cs"/>
          <w:rtl/>
        </w:rPr>
        <w:t xml:space="preserve">יש </w:t>
      </w:r>
      <w:r w:rsidR="00501366">
        <w:rPr>
          <w:rFonts w:hint="cs"/>
          <w:rtl/>
        </w:rPr>
        <w:t xml:space="preserve">מספר סייגים </w:t>
      </w:r>
      <w:r w:rsidR="00A10DDE">
        <w:rPr>
          <w:rFonts w:hint="cs"/>
          <w:rtl/>
        </w:rPr>
        <w:t>ה</w:t>
      </w:r>
      <w:r w:rsidR="007636BA">
        <w:rPr>
          <w:rFonts w:hint="cs"/>
          <w:rtl/>
        </w:rPr>
        <w:t xml:space="preserve">מצמצמים </w:t>
      </w:r>
      <w:r>
        <w:rPr>
          <w:rFonts w:hint="cs"/>
          <w:rtl/>
        </w:rPr>
        <w:t>חובה זו</w:t>
      </w:r>
      <w:r w:rsidR="007636BA">
        <w:rPr>
          <w:rFonts w:hint="cs"/>
          <w:rtl/>
        </w:rPr>
        <w:t>:</w:t>
      </w:r>
      <w:r w:rsidR="007B59B0">
        <w:rPr>
          <w:rFonts w:hint="cs"/>
          <w:rtl/>
        </w:rPr>
        <w:t xml:space="preserve"> </w:t>
      </w:r>
    </w:p>
    <w:p w14:paraId="6F3A848E" w14:textId="1309D4D9" w:rsidR="004C26B0" w:rsidRDefault="007636BA" w:rsidP="00D60F0E">
      <w:pPr>
        <w:spacing w:after="80"/>
      </w:pPr>
      <w:r>
        <w:rPr>
          <w:rFonts w:hint="cs"/>
          <w:rtl/>
        </w:rPr>
        <w:t xml:space="preserve">א. </w:t>
      </w:r>
      <w:r w:rsidR="00FA6BF2" w:rsidRPr="00FA6BF2">
        <w:rPr>
          <w:rFonts w:hint="cs"/>
          <w:b/>
          <w:bCs/>
          <w:rtl/>
        </w:rPr>
        <w:t>ברצון האוכל</w:t>
      </w:r>
      <w:r w:rsidR="00FA6BF2">
        <w:rPr>
          <w:rFonts w:hint="cs"/>
          <w:rtl/>
        </w:rPr>
        <w:t xml:space="preserve">: </w:t>
      </w:r>
      <w:r w:rsidR="007B59B0" w:rsidRPr="00FA6BF2">
        <w:rPr>
          <w:rFonts w:hint="cs"/>
          <w:rtl/>
        </w:rPr>
        <w:t xml:space="preserve">רק כאשר המאכל נרטב </w:t>
      </w:r>
      <w:r w:rsidR="00C51A37" w:rsidRPr="00FA6BF2">
        <w:rPr>
          <w:rFonts w:hint="cs"/>
          <w:rtl/>
        </w:rPr>
        <w:t>ברצונו של האוכל צריך ליטול עליו ידיים</w:t>
      </w:r>
      <w:r w:rsidR="004C26B0">
        <w:rPr>
          <w:rFonts w:hint="cs"/>
          <w:rtl/>
        </w:rPr>
        <w:t>, והמשנה במסכת מכשירין מביאה דוגמאות רבות</w:t>
      </w:r>
      <w:r w:rsidR="001C5594">
        <w:rPr>
          <w:rFonts w:hint="cs"/>
          <w:rtl/>
        </w:rPr>
        <w:t xml:space="preserve"> למקרים </w:t>
      </w:r>
      <w:r w:rsidR="004723AF">
        <w:rPr>
          <w:rFonts w:hint="cs"/>
          <w:rtl/>
        </w:rPr>
        <w:t>אלו</w:t>
      </w:r>
      <w:r w:rsidR="001C5594">
        <w:rPr>
          <w:rFonts w:hint="cs"/>
          <w:rtl/>
        </w:rPr>
        <w:t xml:space="preserve">. לדוגמא, אדם </w:t>
      </w:r>
      <w:r w:rsidR="003145E9">
        <w:rPr>
          <w:rFonts w:hint="cs"/>
          <w:rtl/>
        </w:rPr>
        <w:t>שרחץ את ביתו והניח אחר פירות על הרצפה. אם הפירות נרטבו מהמים של הרצפה, הפירות הוכשרו לקבל טומאה, שכן המים הונחו שם ברצון. לעומת זאת אם נרטבו מהלחות הרגילה של הרצפה, הפירות לא הוכשרו.</w:t>
      </w:r>
    </w:p>
    <w:p w14:paraId="7F49654C" w14:textId="76B833E8" w:rsidR="007B59B0" w:rsidRDefault="001C5594" w:rsidP="00D60F0E">
      <w:pPr>
        <w:spacing w:after="80"/>
        <w:rPr>
          <w:rtl/>
        </w:rPr>
      </w:pPr>
      <w:r>
        <w:rPr>
          <w:rFonts w:hint="cs"/>
          <w:rtl/>
        </w:rPr>
        <w:t xml:space="preserve">משום כך, </w:t>
      </w:r>
      <w:r w:rsidR="00D02982">
        <w:rPr>
          <w:rFonts w:hint="cs"/>
          <w:rtl/>
        </w:rPr>
        <w:t xml:space="preserve">כאשר מוציאים פרי מהמקרר והוא רטוב, לרוב לא יצטרכו ליטול </w:t>
      </w:r>
      <w:r w:rsidR="00480C86">
        <w:rPr>
          <w:rFonts w:hint="cs"/>
          <w:rtl/>
        </w:rPr>
        <w:t xml:space="preserve">עליו </w:t>
      </w:r>
      <w:r w:rsidR="00D02982">
        <w:rPr>
          <w:rFonts w:hint="cs"/>
          <w:rtl/>
        </w:rPr>
        <w:t xml:space="preserve">ידיים לפני האכילה, מכיוון </w:t>
      </w:r>
      <w:r w:rsidR="0071339B">
        <w:rPr>
          <w:rFonts w:hint="cs"/>
          <w:rtl/>
        </w:rPr>
        <w:t>ש</w:t>
      </w:r>
      <w:r w:rsidR="00B4185A">
        <w:rPr>
          <w:rFonts w:hint="cs"/>
          <w:rtl/>
        </w:rPr>
        <w:t>לא נוח ל</w:t>
      </w:r>
      <w:r w:rsidR="00D02982">
        <w:rPr>
          <w:rFonts w:hint="cs"/>
          <w:rtl/>
        </w:rPr>
        <w:t xml:space="preserve">אוכל שהפרי </w:t>
      </w:r>
      <w:r w:rsidR="00B4185A">
        <w:rPr>
          <w:rFonts w:hint="cs"/>
          <w:rtl/>
        </w:rPr>
        <w:t>נרטב</w:t>
      </w:r>
      <w:r w:rsidR="00D02982">
        <w:rPr>
          <w:rFonts w:hint="cs"/>
          <w:rtl/>
        </w:rPr>
        <w:t xml:space="preserve">. </w:t>
      </w:r>
      <w:r w:rsidR="003067E7">
        <w:rPr>
          <w:rFonts w:hint="cs"/>
          <w:rtl/>
        </w:rPr>
        <w:t xml:space="preserve">רק כאשר </w:t>
      </w:r>
      <w:r w:rsidR="00D02982">
        <w:rPr>
          <w:rFonts w:hint="cs"/>
          <w:rtl/>
        </w:rPr>
        <w:t>שוטפים את הפרי</w:t>
      </w:r>
      <w:r w:rsidR="00B37563">
        <w:rPr>
          <w:rFonts w:hint="cs"/>
          <w:rtl/>
        </w:rPr>
        <w:t>,</w:t>
      </w:r>
      <w:r w:rsidR="00195E04">
        <w:rPr>
          <w:rFonts w:hint="cs"/>
          <w:rtl/>
        </w:rPr>
        <w:t xml:space="preserve"> או שלוקחים זיתים וכדומה מתוך קופסת שימורים</w:t>
      </w:r>
      <w:r w:rsidR="00D02982">
        <w:rPr>
          <w:rFonts w:hint="cs"/>
          <w:rtl/>
        </w:rPr>
        <w:t xml:space="preserve"> </w:t>
      </w:r>
      <w:r w:rsidR="00485F5A">
        <w:rPr>
          <w:rFonts w:hint="cs"/>
          <w:rtl/>
        </w:rPr>
        <w:t xml:space="preserve">צריך </w:t>
      </w:r>
      <w:r w:rsidR="00D02982">
        <w:rPr>
          <w:rFonts w:hint="cs"/>
          <w:rtl/>
        </w:rPr>
        <w:t xml:space="preserve">ליטול ידיים, כי נוח לאוכל </w:t>
      </w:r>
      <w:r w:rsidR="0071339B">
        <w:rPr>
          <w:rFonts w:hint="cs"/>
          <w:rtl/>
        </w:rPr>
        <w:t xml:space="preserve">שהמים שטפו את </w:t>
      </w:r>
      <w:r w:rsidR="00D02982">
        <w:rPr>
          <w:rFonts w:hint="cs"/>
          <w:rtl/>
        </w:rPr>
        <w:t>הפרי</w:t>
      </w:r>
      <w:r w:rsidR="002F5F38">
        <w:rPr>
          <w:rFonts w:hint="cs"/>
          <w:rtl/>
        </w:rPr>
        <w:t xml:space="preserve"> </w:t>
      </w:r>
      <w:r w:rsidR="002F5F38">
        <w:rPr>
          <w:rFonts w:hint="cs"/>
          <w:sz w:val="18"/>
          <w:szCs w:val="18"/>
          <w:rtl/>
        </w:rPr>
        <w:t>(</w:t>
      </w:r>
      <w:r w:rsidR="00B37563">
        <w:rPr>
          <w:rFonts w:hint="cs"/>
          <w:sz w:val="18"/>
          <w:szCs w:val="18"/>
          <w:rtl/>
        </w:rPr>
        <w:t xml:space="preserve">גם אם ברגע זה הוא מעדיף </w:t>
      </w:r>
      <w:r w:rsidR="00A31DFB">
        <w:rPr>
          <w:rFonts w:hint="cs"/>
          <w:sz w:val="18"/>
          <w:szCs w:val="18"/>
          <w:rtl/>
        </w:rPr>
        <w:t>ש</w:t>
      </w:r>
      <w:r w:rsidR="00B37563">
        <w:rPr>
          <w:rFonts w:hint="cs"/>
          <w:sz w:val="18"/>
          <w:szCs w:val="18"/>
          <w:rtl/>
        </w:rPr>
        <w:t>לא יהיו</w:t>
      </w:r>
      <w:r w:rsidR="002F5F38">
        <w:rPr>
          <w:rFonts w:hint="cs"/>
          <w:sz w:val="18"/>
          <w:szCs w:val="18"/>
          <w:rtl/>
        </w:rPr>
        <w:t>)</w:t>
      </w:r>
      <w:r w:rsidR="00D02982">
        <w:rPr>
          <w:rFonts w:hint="cs"/>
          <w:rtl/>
        </w:rPr>
        <w:t>.</w:t>
      </w:r>
      <w:r w:rsidR="00747479">
        <w:rPr>
          <w:rFonts w:hint="cs"/>
          <w:rtl/>
        </w:rPr>
        <w:t xml:space="preserve"> </w:t>
      </w:r>
      <w:r w:rsidR="00827D27">
        <w:rPr>
          <w:rFonts w:hint="cs"/>
          <w:rtl/>
        </w:rPr>
        <w:t xml:space="preserve">ובלשון </w:t>
      </w:r>
      <w:r w:rsidR="00E45F33">
        <w:rPr>
          <w:rFonts w:hint="cs"/>
          <w:rtl/>
        </w:rPr>
        <w:t xml:space="preserve">המשנה </w:t>
      </w:r>
      <w:r w:rsidR="00E45F33">
        <w:rPr>
          <w:rFonts w:hint="cs"/>
          <w:sz w:val="18"/>
          <w:szCs w:val="18"/>
          <w:rtl/>
        </w:rPr>
        <w:t>(ג, ד)</w:t>
      </w:r>
      <w:r w:rsidR="00827D27">
        <w:rPr>
          <w:rFonts w:hint="cs"/>
          <w:rtl/>
        </w:rPr>
        <w:t>:</w:t>
      </w:r>
    </w:p>
    <w:p w14:paraId="4AE9C506" w14:textId="5BEF29B7" w:rsidR="00827D27" w:rsidRDefault="00E45F33" w:rsidP="00CD389A">
      <w:pPr>
        <w:spacing w:after="80"/>
        <w:ind w:left="720"/>
        <w:rPr>
          <w:rtl/>
        </w:rPr>
      </w:pPr>
      <w:r>
        <w:rPr>
          <w:rFonts w:cs="Arial" w:hint="cs"/>
          <w:rtl/>
        </w:rPr>
        <w:t>''</w:t>
      </w:r>
      <w:r w:rsidRPr="00E45F33">
        <w:rPr>
          <w:rFonts w:cs="Arial"/>
          <w:rtl/>
        </w:rPr>
        <w:t>המרבץ את ביתו ונתן בו ח</w:t>
      </w:r>
      <w:r w:rsidR="00CD389A">
        <w:rPr>
          <w:rFonts w:cs="Arial" w:hint="cs"/>
          <w:rtl/>
        </w:rPr>
        <w:t>י</w:t>
      </w:r>
      <w:r w:rsidRPr="00E45F33">
        <w:rPr>
          <w:rFonts w:cs="Arial"/>
          <w:rtl/>
        </w:rPr>
        <w:t>טים וטננו</w:t>
      </w:r>
      <w:r w:rsidR="00CD389A">
        <w:rPr>
          <w:rFonts w:cs="Arial" w:hint="cs"/>
          <w:rtl/>
        </w:rPr>
        <w:t>,</w:t>
      </w:r>
      <w:r w:rsidRPr="00E45F33">
        <w:rPr>
          <w:rFonts w:cs="Arial"/>
          <w:rtl/>
        </w:rPr>
        <w:t xml:space="preserve"> אם מחמת המים בכי יותן ואם מחמת הסלע אינן בכי יותן</w:t>
      </w:r>
      <w:r w:rsidR="00CD389A">
        <w:rPr>
          <w:rFonts w:cs="Arial" w:hint="cs"/>
          <w:rtl/>
        </w:rPr>
        <w:t>.</w:t>
      </w:r>
      <w:r w:rsidRPr="00E45F33">
        <w:rPr>
          <w:rFonts w:cs="Arial"/>
          <w:rtl/>
        </w:rPr>
        <w:t xml:space="preserve"> המכבס את כסותו בעריבה נתן בה ח</w:t>
      </w:r>
      <w:r w:rsidR="008A14E8">
        <w:rPr>
          <w:rFonts w:cs="Arial" w:hint="cs"/>
          <w:rtl/>
        </w:rPr>
        <w:t>י</w:t>
      </w:r>
      <w:r w:rsidRPr="00E45F33">
        <w:rPr>
          <w:rFonts w:cs="Arial"/>
          <w:rtl/>
        </w:rPr>
        <w:t>טים וטננו</w:t>
      </w:r>
      <w:r w:rsidR="00CD389A">
        <w:rPr>
          <w:rFonts w:cs="Arial" w:hint="cs"/>
          <w:rtl/>
        </w:rPr>
        <w:t>,</w:t>
      </w:r>
      <w:r w:rsidRPr="00E45F33">
        <w:rPr>
          <w:rFonts w:cs="Arial"/>
          <w:rtl/>
        </w:rPr>
        <w:t xml:space="preserve"> אם מחמת המים בכי יותן אם מחמת עצמן אינן בכי יותן</w:t>
      </w:r>
      <w:r w:rsidR="00CD389A">
        <w:rPr>
          <w:rFonts w:cs="Arial" w:hint="cs"/>
          <w:rtl/>
        </w:rPr>
        <w:t>.</w:t>
      </w:r>
      <w:r w:rsidRPr="00E45F33">
        <w:rPr>
          <w:rFonts w:cs="Arial"/>
          <w:rtl/>
        </w:rPr>
        <w:t xml:space="preserve"> המטנן בחול ה</w:t>
      </w:r>
      <w:r w:rsidR="00CD389A">
        <w:rPr>
          <w:rFonts w:cs="Arial" w:hint="cs"/>
          <w:rtl/>
        </w:rPr>
        <w:t xml:space="preserve">רי </w:t>
      </w:r>
      <w:r w:rsidRPr="00E45F33">
        <w:rPr>
          <w:rFonts w:cs="Arial"/>
          <w:rtl/>
        </w:rPr>
        <w:t>ז</w:t>
      </w:r>
      <w:r w:rsidR="00CD389A">
        <w:rPr>
          <w:rFonts w:cs="Arial" w:hint="cs"/>
          <w:rtl/>
        </w:rPr>
        <w:t>ה</w:t>
      </w:r>
      <w:r w:rsidRPr="00E45F33">
        <w:rPr>
          <w:rFonts w:cs="Arial"/>
          <w:rtl/>
        </w:rPr>
        <w:t xml:space="preserve"> בכי יותן</w:t>
      </w:r>
      <w:r w:rsidR="00CD389A">
        <w:rPr>
          <w:rFonts w:cs="Arial" w:hint="cs"/>
          <w:rtl/>
        </w:rPr>
        <w:t>.</w:t>
      </w:r>
      <w:r w:rsidRPr="00E45F33">
        <w:rPr>
          <w:rFonts w:cs="Arial"/>
          <w:rtl/>
        </w:rPr>
        <w:t xml:space="preserve"> מעשה באנשי המחוז שהיו מטינין בחול</w:t>
      </w:r>
      <w:r w:rsidR="00CD389A">
        <w:rPr>
          <w:rFonts w:cs="Arial" w:hint="cs"/>
          <w:rtl/>
        </w:rPr>
        <w:t>,</w:t>
      </w:r>
      <w:r w:rsidRPr="00E45F33">
        <w:rPr>
          <w:rFonts w:cs="Arial"/>
          <w:rtl/>
        </w:rPr>
        <w:t xml:space="preserve"> אמרו להם חכמים אם כך הייתם עושים לא עשיתם טהרה מימיכם</w:t>
      </w:r>
      <w:r>
        <w:rPr>
          <w:rFonts w:cs="Arial" w:hint="cs"/>
          <w:rtl/>
        </w:rPr>
        <w:t>.''</w:t>
      </w:r>
    </w:p>
    <w:p w14:paraId="783FB556" w14:textId="02944D72" w:rsidR="00B92017" w:rsidRDefault="00FE2DDF" w:rsidP="00D60F0E">
      <w:pPr>
        <w:spacing w:after="80"/>
        <w:rPr>
          <w:rtl/>
        </w:rPr>
      </w:pPr>
      <w:r>
        <w:rPr>
          <w:rFonts w:hint="cs"/>
          <w:rtl/>
        </w:rPr>
        <w:t>ב</w:t>
      </w:r>
      <w:r w:rsidR="009A1E81" w:rsidRPr="009A1E81">
        <w:rPr>
          <w:rFonts w:hint="cs"/>
          <w:rtl/>
        </w:rPr>
        <w:t>.</w:t>
      </w:r>
      <w:r w:rsidR="009A1E81">
        <w:rPr>
          <w:rFonts w:hint="cs"/>
          <w:rtl/>
        </w:rPr>
        <w:t xml:space="preserve"> </w:t>
      </w:r>
      <w:r w:rsidR="00677468" w:rsidRPr="00677468">
        <w:rPr>
          <w:rFonts w:hint="cs"/>
          <w:b/>
          <w:bCs/>
          <w:rtl/>
        </w:rPr>
        <w:t>אכילה באמצעות כלי</w:t>
      </w:r>
      <w:r w:rsidR="00677468">
        <w:rPr>
          <w:rFonts w:hint="cs"/>
          <w:rtl/>
        </w:rPr>
        <w:t xml:space="preserve">: </w:t>
      </w:r>
      <w:r w:rsidR="00DF51E0">
        <w:rPr>
          <w:rFonts w:hint="cs"/>
          <w:rtl/>
        </w:rPr>
        <w:t xml:space="preserve">כאשר יש מאכלים שאוכלים אותם תמיד בכף </w:t>
      </w:r>
      <w:r w:rsidR="00C26624">
        <w:rPr>
          <w:rFonts w:hint="cs"/>
          <w:rtl/>
        </w:rPr>
        <w:t>או במזלג</w:t>
      </w:r>
      <w:r w:rsidR="000B6A83">
        <w:rPr>
          <w:rFonts w:hint="cs"/>
          <w:rtl/>
        </w:rPr>
        <w:t>, אין ליטול ידיים על אכילתם. משום כך לדוגמא</w:t>
      </w:r>
      <w:r w:rsidR="00382386">
        <w:rPr>
          <w:rFonts w:hint="cs"/>
          <w:rtl/>
        </w:rPr>
        <w:t>,</w:t>
      </w:r>
      <w:r w:rsidR="000B6A83">
        <w:rPr>
          <w:rFonts w:hint="cs"/>
          <w:rtl/>
        </w:rPr>
        <w:t xml:space="preserve"> אין ליטול ידיים כאשר אוכלים </w:t>
      </w:r>
      <w:r w:rsidR="00DF51E0">
        <w:rPr>
          <w:rFonts w:hint="cs"/>
          <w:rtl/>
        </w:rPr>
        <w:t xml:space="preserve">קורנפלקס עם חלב </w:t>
      </w:r>
      <w:r w:rsidR="00B957A0">
        <w:rPr>
          <w:rFonts w:hint="cs"/>
          <w:sz w:val="18"/>
          <w:szCs w:val="18"/>
          <w:rtl/>
        </w:rPr>
        <w:t>(</w:t>
      </w:r>
      <w:r w:rsidR="00C772C6">
        <w:rPr>
          <w:rFonts w:hint="cs"/>
          <w:sz w:val="18"/>
          <w:szCs w:val="18"/>
          <w:rtl/>
        </w:rPr>
        <w:t>למרות ש</w:t>
      </w:r>
      <w:r w:rsidR="00B957A0">
        <w:rPr>
          <w:rFonts w:hint="cs"/>
          <w:sz w:val="18"/>
          <w:szCs w:val="18"/>
          <w:rtl/>
        </w:rPr>
        <w:t>חלב הוא אחד משבעת המשקים)</w:t>
      </w:r>
      <w:r w:rsidR="00DF51E0">
        <w:rPr>
          <w:rFonts w:hint="cs"/>
          <w:rtl/>
        </w:rPr>
        <w:t xml:space="preserve">, </w:t>
      </w:r>
      <w:r w:rsidR="00C772C6">
        <w:rPr>
          <w:rFonts w:hint="cs"/>
          <w:rtl/>
        </w:rPr>
        <w:t>כיוון שכפי ש</w:t>
      </w:r>
      <w:r w:rsidR="00DF51E0">
        <w:rPr>
          <w:rFonts w:hint="cs"/>
          <w:rtl/>
        </w:rPr>
        <w:t xml:space="preserve">פסק </w:t>
      </w:r>
      <w:r w:rsidR="00DF51E0" w:rsidRPr="00DF51E0">
        <w:rPr>
          <w:rFonts w:hint="cs"/>
          <w:b/>
          <w:bCs/>
          <w:rtl/>
        </w:rPr>
        <w:t>המשנה</w:t>
      </w:r>
      <w:r w:rsidR="00DF51E0">
        <w:rPr>
          <w:rFonts w:hint="cs"/>
          <w:rtl/>
        </w:rPr>
        <w:t xml:space="preserve"> </w:t>
      </w:r>
      <w:r w:rsidR="00DF51E0" w:rsidRPr="00DF51E0">
        <w:rPr>
          <w:rFonts w:hint="cs"/>
          <w:b/>
          <w:bCs/>
          <w:rtl/>
        </w:rPr>
        <w:t>ברורה</w:t>
      </w:r>
      <w:r w:rsidR="00DF51E0">
        <w:rPr>
          <w:rFonts w:hint="cs"/>
          <w:rtl/>
        </w:rPr>
        <w:t xml:space="preserve"> </w:t>
      </w:r>
      <w:r w:rsidR="00DF51E0">
        <w:rPr>
          <w:rFonts w:hint="cs"/>
          <w:sz w:val="18"/>
          <w:szCs w:val="18"/>
          <w:rtl/>
        </w:rPr>
        <w:t>(</w:t>
      </w:r>
      <w:r w:rsidR="001A597F">
        <w:rPr>
          <w:rFonts w:hint="cs"/>
          <w:sz w:val="18"/>
          <w:szCs w:val="18"/>
          <w:rtl/>
        </w:rPr>
        <w:t>קנח,</w:t>
      </w:r>
      <w:r w:rsidR="00DF51E0">
        <w:rPr>
          <w:rFonts w:hint="cs"/>
          <w:sz w:val="18"/>
          <w:szCs w:val="18"/>
          <w:rtl/>
        </w:rPr>
        <w:t xml:space="preserve"> כו) </w:t>
      </w:r>
      <w:r w:rsidR="001A597F">
        <w:rPr>
          <w:rFonts w:hint="cs"/>
          <w:rtl/>
        </w:rPr>
        <w:t xml:space="preserve">בעקבות </w:t>
      </w:r>
      <w:r w:rsidR="001A597F" w:rsidRPr="007B4629">
        <w:rPr>
          <w:rFonts w:hint="cs"/>
          <w:b/>
          <w:bCs/>
          <w:rtl/>
        </w:rPr>
        <w:t>הט''ז</w:t>
      </w:r>
      <w:r w:rsidR="00B1649F">
        <w:rPr>
          <w:rFonts w:hint="cs"/>
          <w:b/>
          <w:bCs/>
          <w:rtl/>
        </w:rPr>
        <w:t xml:space="preserve"> </w:t>
      </w:r>
      <w:r w:rsidR="00B1649F" w:rsidRPr="00B1649F">
        <w:rPr>
          <w:rFonts w:hint="cs"/>
          <w:sz w:val="18"/>
          <w:szCs w:val="18"/>
          <w:rtl/>
        </w:rPr>
        <w:t>(שם)</w:t>
      </w:r>
      <w:r w:rsidR="001A597F" w:rsidRPr="007B4629">
        <w:rPr>
          <w:rFonts w:hint="cs"/>
          <w:b/>
          <w:bCs/>
          <w:rtl/>
        </w:rPr>
        <w:t xml:space="preserve"> והחיי אדם</w:t>
      </w:r>
      <w:r w:rsidR="001A597F">
        <w:rPr>
          <w:rFonts w:hint="cs"/>
          <w:rtl/>
        </w:rPr>
        <w:t xml:space="preserve"> </w:t>
      </w:r>
      <w:r w:rsidR="007B4629">
        <w:rPr>
          <w:rFonts w:hint="cs"/>
          <w:sz w:val="18"/>
          <w:szCs w:val="18"/>
          <w:rtl/>
        </w:rPr>
        <w:t xml:space="preserve">(לו, ח) </w:t>
      </w:r>
      <w:r w:rsidR="001A597F">
        <w:rPr>
          <w:rFonts w:hint="cs"/>
          <w:rtl/>
        </w:rPr>
        <w:t>הטומאה</w:t>
      </w:r>
      <w:r w:rsidR="00DD190A">
        <w:rPr>
          <w:rFonts w:hint="cs"/>
          <w:rtl/>
        </w:rPr>
        <w:t xml:space="preserve"> לא עוברת במקרה זה מהיד דרך הכלי לאוכל</w:t>
      </w:r>
      <w:r w:rsidR="00B957A0">
        <w:rPr>
          <w:rFonts w:hint="cs"/>
          <w:rtl/>
        </w:rPr>
        <w:t xml:space="preserve">. </w:t>
      </w:r>
    </w:p>
    <w:p w14:paraId="3DC020BA" w14:textId="4B4DDC60" w:rsidR="00FE2DDF" w:rsidRDefault="001A597F" w:rsidP="00D60F0E">
      <w:pPr>
        <w:spacing w:after="80"/>
        <w:rPr>
          <w:rtl/>
        </w:rPr>
      </w:pPr>
      <w:r>
        <w:rPr>
          <w:rFonts w:hint="cs"/>
          <w:rtl/>
        </w:rPr>
        <w:t>כ</w:t>
      </w:r>
      <w:r w:rsidR="0070444E">
        <w:rPr>
          <w:rFonts w:hint="cs"/>
          <w:rtl/>
        </w:rPr>
        <w:t>מו כן, במקרה ב</w:t>
      </w:r>
      <w:r w:rsidR="00B957A0">
        <w:rPr>
          <w:rFonts w:hint="cs"/>
          <w:rtl/>
        </w:rPr>
        <w:t>ו</w:t>
      </w:r>
      <w:r w:rsidR="0070444E">
        <w:rPr>
          <w:rFonts w:hint="cs"/>
          <w:rtl/>
        </w:rPr>
        <w:t xml:space="preserve"> </w:t>
      </w:r>
      <w:r w:rsidR="00B957A0">
        <w:rPr>
          <w:rFonts w:hint="cs"/>
          <w:rtl/>
        </w:rPr>
        <w:t xml:space="preserve">האדם החליט בכל זאת </w:t>
      </w:r>
      <w:r w:rsidR="0026030D">
        <w:rPr>
          <w:rFonts w:hint="cs"/>
          <w:rtl/>
        </w:rPr>
        <w:t>לאכול אותם עם הידיים</w:t>
      </w:r>
      <w:r w:rsidR="00B957A0">
        <w:rPr>
          <w:rFonts w:hint="cs"/>
          <w:rtl/>
        </w:rPr>
        <w:t xml:space="preserve">, </w:t>
      </w:r>
      <w:r w:rsidR="0033232D">
        <w:rPr>
          <w:rFonts w:hint="cs"/>
          <w:rtl/>
        </w:rPr>
        <w:t>פסק</w:t>
      </w:r>
      <w:r w:rsidR="00EA4E12">
        <w:rPr>
          <w:rFonts w:hint="cs"/>
          <w:rtl/>
        </w:rPr>
        <w:t>ו</w:t>
      </w:r>
      <w:r w:rsidR="0033232D">
        <w:rPr>
          <w:rFonts w:hint="cs"/>
          <w:rtl/>
        </w:rPr>
        <w:t xml:space="preserve"> </w:t>
      </w:r>
      <w:r w:rsidR="0033232D" w:rsidRPr="0033232D">
        <w:rPr>
          <w:rFonts w:hint="cs"/>
          <w:b/>
          <w:bCs/>
          <w:rtl/>
        </w:rPr>
        <w:t>ערוך</w:t>
      </w:r>
      <w:r w:rsidR="0033232D">
        <w:rPr>
          <w:rFonts w:hint="cs"/>
          <w:rtl/>
        </w:rPr>
        <w:t xml:space="preserve"> </w:t>
      </w:r>
      <w:r w:rsidR="0033232D" w:rsidRPr="0033232D">
        <w:rPr>
          <w:rFonts w:hint="cs"/>
          <w:b/>
          <w:bCs/>
          <w:rtl/>
        </w:rPr>
        <w:t>השולחן</w:t>
      </w:r>
      <w:r w:rsidR="0033232D">
        <w:rPr>
          <w:rFonts w:hint="cs"/>
          <w:rtl/>
        </w:rPr>
        <w:t xml:space="preserve"> </w:t>
      </w:r>
      <w:r w:rsidR="0033232D">
        <w:rPr>
          <w:rFonts w:hint="cs"/>
          <w:sz w:val="18"/>
          <w:szCs w:val="18"/>
          <w:rtl/>
        </w:rPr>
        <w:t>(</w:t>
      </w:r>
      <w:r w:rsidR="00F94CB5">
        <w:rPr>
          <w:rFonts w:hint="cs"/>
          <w:sz w:val="18"/>
          <w:szCs w:val="18"/>
          <w:rtl/>
        </w:rPr>
        <w:t xml:space="preserve">שם, </w:t>
      </w:r>
      <w:r w:rsidR="0033232D">
        <w:rPr>
          <w:rFonts w:hint="cs"/>
          <w:sz w:val="18"/>
          <w:szCs w:val="18"/>
          <w:rtl/>
        </w:rPr>
        <w:t xml:space="preserve">יב) </w:t>
      </w:r>
      <w:r w:rsidR="00F94CB5" w:rsidRPr="0033232D">
        <w:rPr>
          <w:rFonts w:hint="cs"/>
          <w:b/>
          <w:bCs/>
          <w:rtl/>
        </w:rPr>
        <w:t>כף</w:t>
      </w:r>
      <w:r w:rsidR="00F94CB5">
        <w:rPr>
          <w:rFonts w:hint="cs"/>
          <w:rtl/>
        </w:rPr>
        <w:t xml:space="preserve"> </w:t>
      </w:r>
      <w:r w:rsidR="00F94CB5" w:rsidRPr="0033232D">
        <w:rPr>
          <w:rFonts w:hint="cs"/>
          <w:b/>
          <w:bCs/>
          <w:rtl/>
        </w:rPr>
        <w:t>החיים</w:t>
      </w:r>
      <w:r w:rsidR="00F94CB5">
        <w:rPr>
          <w:rFonts w:hint="cs"/>
          <w:b/>
          <w:bCs/>
          <w:rtl/>
        </w:rPr>
        <w:t xml:space="preserve"> </w:t>
      </w:r>
      <w:r w:rsidR="00F94CB5" w:rsidRPr="00F94CB5">
        <w:rPr>
          <w:rFonts w:hint="cs"/>
          <w:sz w:val="18"/>
          <w:szCs w:val="18"/>
          <w:rtl/>
        </w:rPr>
        <w:t>(</w:t>
      </w:r>
      <w:r w:rsidR="00F94CB5">
        <w:rPr>
          <w:rFonts w:hint="cs"/>
          <w:sz w:val="18"/>
          <w:szCs w:val="18"/>
          <w:rtl/>
        </w:rPr>
        <w:t xml:space="preserve">שם, </w:t>
      </w:r>
      <w:r w:rsidR="00F94CB5" w:rsidRPr="00F94CB5">
        <w:rPr>
          <w:rFonts w:hint="cs"/>
          <w:sz w:val="18"/>
          <w:szCs w:val="18"/>
          <w:rtl/>
        </w:rPr>
        <w:t>כג)</w:t>
      </w:r>
      <w:r w:rsidR="00F94CB5">
        <w:rPr>
          <w:rFonts w:hint="cs"/>
          <w:rtl/>
        </w:rPr>
        <w:t xml:space="preserve"> </w:t>
      </w:r>
      <w:r w:rsidR="0033232D">
        <w:rPr>
          <w:rFonts w:hint="cs"/>
          <w:rtl/>
        </w:rPr>
        <w:t xml:space="preserve">שהוא פטור מנטילה, </w:t>
      </w:r>
      <w:r w:rsidR="00EA4E12">
        <w:rPr>
          <w:rFonts w:hint="cs"/>
          <w:rtl/>
        </w:rPr>
        <w:t xml:space="preserve">שכן כאשר חכמים קבעו שיש ליטול ידיים, קבעו חובה זו על </w:t>
      </w:r>
      <w:r w:rsidR="002341E3">
        <w:rPr>
          <w:rFonts w:hint="cs"/>
          <w:rtl/>
        </w:rPr>
        <w:t xml:space="preserve">דרך </w:t>
      </w:r>
      <w:r w:rsidR="00EA4E12">
        <w:rPr>
          <w:rFonts w:hint="cs"/>
          <w:rtl/>
        </w:rPr>
        <w:t>האכילה הנורמאלית</w:t>
      </w:r>
      <w:r w:rsidR="0033232D">
        <w:rPr>
          <w:rFonts w:hint="cs"/>
          <w:rtl/>
        </w:rPr>
        <w:t>.</w:t>
      </w:r>
      <w:r w:rsidR="003D3DC2">
        <w:rPr>
          <w:rFonts w:hint="cs"/>
          <w:rtl/>
        </w:rPr>
        <w:t xml:space="preserve"> </w:t>
      </w:r>
      <w:r w:rsidR="00EA4E12">
        <w:rPr>
          <w:rFonts w:hint="cs"/>
          <w:rtl/>
        </w:rPr>
        <w:t>עם זאת, הוא הדין לכיוון ההפוך, במקרה ב</w:t>
      </w:r>
      <w:r w:rsidR="003D3DC2">
        <w:rPr>
          <w:rFonts w:hint="cs"/>
          <w:rtl/>
        </w:rPr>
        <w:t>ו</w:t>
      </w:r>
      <w:r w:rsidR="00EA4E12">
        <w:rPr>
          <w:rFonts w:hint="cs"/>
          <w:rtl/>
        </w:rPr>
        <w:t xml:space="preserve"> </w:t>
      </w:r>
      <w:r w:rsidR="003D3DC2">
        <w:rPr>
          <w:rFonts w:hint="cs"/>
          <w:rtl/>
        </w:rPr>
        <w:t>אוכלים מאכל בדרך כלל עם הידיים, גם אם יאכלו אותו עם כף או מזלג יצטרכו ליטול ידיים</w:t>
      </w:r>
      <w:r w:rsidR="006E71EC">
        <w:rPr>
          <w:rFonts w:hint="cs"/>
          <w:rtl/>
        </w:rPr>
        <w:t>.</w:t>
      </w:r>
      <w:r w:rsidR="00FE2DDF">
        <w:rPr>
          <w:rFonts w:hint="cs"/>
          <w:rtl/>
        </w:rPr>
        <w:t xml:space="preserve"> ובלשון</w:t>
      </w:r>
      <w:r w:rsidR="007B4629">
        <w:rPr>
          <w:rFonts w:hint="cs"/>
          <w:rtl/>
        </w:rPr>
        <w:t xml:space="preserve"> החיי אדם</w:t>
      </w:r>
      <w:r w:rsidR="00FE2DDF">
        <w:rPr>
          <w:rFonts w:hint="cs"/>
          <w:rtl/>
        </w:rPr>
        <w:t>:</w:t>
      </w:r>
    </w:p>
    <w:p w14:paraId="7C2CB7D8" w14:textId="1876E05B" w:rsidR="007B4629" w:rsidRDefault="007B4629" w:rsidP="00D60F0E">
      <w:pPr>
        <w:spacing w:after="80"/>
        <w:ind w:left="720"/>
        <w:rPr>
          <w:rtl/>
        </w:rPr>
      </w:pPr>
      <w:r>
        <w:rPr>
          <w:rFonts w:cs="Arial" w:hint="cs"/>
          <w:rtl/>
        </w:rPr>
        <w:t>''</w:t>
      </w:r>
      <w:r w:rsidRPr="007B4629">
        <w:rPr>
          <w:rFonts w:cs="Arial"/>
          <w:rtl/>
        </w:rPr>
        <w:t>דברים שאין דרך ליגע בהן אלא לאכול בכף כגון מיני תבשיל, אין צריך נטילת ידים. אבל מה שדרך ליגע בו, אף על פי שאוכל בכלי, לא מהני</w:t>
      </w:r>
      <w:r w:rsidR="00B1776E">
        <w:rPr>
          <w:rFonts w:cs="Arial" w:hint="cs"/>
          <w:rtl/>
        </w:rPr>
        <w:t xml:space="preserve"> </w:t>
      </w:r>
      <w:r w:rsidR="00B1776E">
        <w:rPr>
          <w:rFonts w:cs="Arial" w:hint="cs"/>
          <w:sz w:val="18"/>
          <w:szCs w:val="18"/>
          <w:rtl/>
        </w:rPr>
        <w:t>(= לא מועיל)</w:t>
      </w:r>
      <w:r w:rsidRPr="007B4629">
        <w:rPr>
          <w:rFonts w:cs="Arial"/>
          <w:rtl/>
        </w:rPr>
        <w:t>. וכן אפילו אם אחר נותן המאכל לתוך פיו, לא מהני, וצריך האוכל ליטול ידיו, אבל המאכיל אין צריך נטילת ידים</w:t>
      </w:r>
      <w:r w:rsidR="001877E8">
        <w:rPr>
          <w:rFonts w:cs="Arial" w:hint="cs"/>
          <w:rtl/>
        </w:rPr>
        <w:t>.''</w:t>
      </w:r>
    </w:p>
    <w:p w14:paraId="7D002216" w14:textId="5EBFF072" w:rsidR="009B10FA" w:rsidRPr="00FE2DDF" w:rsidRDefault="00FE2DDF" w:rsidP="00B0298E">
      <w:pPr>
        <w:spacing w:after="80"/>
        <w:rPr>
          <w:rtl/>
        </w:rPr>
      </w:pPr>
      <w:r>
        <w:rPr>
          <w:rFonts w:hint="cs"/>
          <w:rtl/>
        </w:rPr>
        <w:t xml:space="preserve">ג. </w:t>
      </w:r>
      <w:r w:rsidR="00234844">
        <w:rPr>
          <w:rFonts w:hint="cs"/>
          <w:b/>
          <w:bCs/>
          <w:rtl/>
        </w:rPr>
        <w:t xml:space="preserve">דברים הרגילים: </w:t>
      </w:r>
      <w:r w:rsidRPr="00234844">
        <w:rPr>
          <w:rFonts w:hint="cs"/>
          <w:rtl/>
        </w:rPr>
        <w:t xml:space="preserve">רק דברים שרגילים לטבול אותם במים, צריך ליטול ידיים </w:t>
      </w:r>
      <w:r w:rsidR="001329AE">
        <w:rPr>
          <w:rFonts w:hint="cs"/>
          <w:rtl/>
        </w:rPr>
        <w:t>במקרה בו</w:t>
      </w:r>
      <w:r w:rsidRPr="00234844">
        <w:rPr>
          <w:rFonts w:hint="cs"/>
          <w:rtl/>
        </w:rPr>
        <w:t xml:space="preserve"> נוגע בהם המשקה</w:t>
      </w:r>
      <w:r w:rsidR="00234844">
        <w:rPr>
          <w:rFonts w:hint="cs"/>
          <w:rtl/>
        </w:rPr>
        <w:t>.</w:t>
      </w:r>
      <w:r>
        <w:rPr>
          <w:rFonts w:hint="cs"/>
          <w:rtl/>
        </w:rPr>
        <w:t xml:space="preserve"> לכן אם אחד משבעת המשקים</w:t>
      </w:r>
      <w:r w:rsidR="00F50857">
        <w:rPr>
          <w:rFonts w:hint="cs"/>
          <w:rtl/>
        </w:rPr>
        <w:t xml:space="preserve"> בא במגע</w:t>
      </w:r>
      <w:r>
        <w:rPr>
          <w:rFonts w:hint="cs"/>
          <w:rtl/>
        </w:rPr>
        <w:t xml:space="preserve"> </w:t>
      </w:r>
      <w:r w:rsidR="00F50857">
        <w:rPr>
          <w:rFonts w:hint="cs"/>
          <w:rtl/>
        </w:rPr>
        <w:t xml:space="preserve">עם בורקס או </w:t>
      </w:r>
      <w:r>
        <w:rPr>
          <w:rFonts w:hint="cs"/>
          <w:rtl/>
        </w:rPr>
        <w:t>בייגלה</w:t>
      </w:r>
      <w:r w:rsidR="00F50857">
        <w:rPr>
          <w:rFonts w:hint="cs"/>
          <w:rtl/>
        </w:rPr>
        <w:t xml:space="preserve"> וכו', אין צורך לי</w:t>
      </w:r>
      <w:r>
        <w:rPr>
          <w:rFonts w:hint="cs"/>
          <w:rtl/>
        </w:rPr>
        <w:t>טול ידיים על אכילתם</w:t>
      </w:r>
      <w:r w:rsidR="00F86B26">
        <w:rPr>
          <w:rFonts w:hint="cs"/>
          <w:rtl/>
        </w:rPr>
        <w:t xml:space="preserve"> כי אין רגילים לטבול אותם</w:t>
      </w:r>
      <w:r>
        <w:rPr>
          <w:rFonts w:hint="cs"/>
          <w:rtl/>
        </w:rPr>
        <w:t xml:space="preserve">. </w:t>
      </w:r>
      <w:r w:rsidR="00092A9A" w:rsidRPr="00E8218D">
        <w:rPr>
          <w:rFonts w:hint="cs"/>
          <w:b/>
          <w:bCs/>
          <w:rtl/>
        </w:rPr>
        <w:t>הבן איש חי</w:t>
      </w:r>
      <w:r w:rsidR="00092A9A">
        <w:rPr>
          <w:rFonts w:hint="cs"/>
          <w:rtl/>
        </w:rPr>
        <w:t xml:space="preserve"> </w:t>
      </w:r>
      <w:r w:rsidR="00092A9A">
        <w:rPr>
          <w:rFonts w:hint="cs"/>
          <w:sz w:val="18"/>
          <w:szCs w:val="18"/>
          <w:rtl/>
        </w:rPr>
        <w:t xml:space="preserve">(תזריע) </w:t>
      </w:r>
      <w:r w:rsidR="00092A9A">
        <w:rPr>
          <w:rFonts w:hint="cs"/>
          <w:rtl/>
        </w:rPr>
        <w:t>הוסיף, שגם מי שטובל ביסקוויט פטור מנטילה, כיוון שיש סוברים שמשקה מבושל לא נחשב משקה שיש ליטול עליו ידיים.</w:t>
      </w:r>
    </w:p>
    <w:p w14:paraId="6B92C7AE" w14:textId="77777777" w:rsidR="00474D96" w:rsidRPr="00492721" w:rsidRDefault="00532BB6" w:rsidP="00D60F0E">
      <w:pPr>
        <w:spacing w:after="80"/>
        <w:rPr>
          <w:b/>
          <w:bCs/>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3"/>
      </w:r>
      <w:r>
        <w:rPr>
          <w:b/>
          <w:bCs/>
          <w:rtl/>
        </w:rPr>
        <w:t xml:space="preserve">... </w:t>
      </w:r>
    </w:p>
    <w:sectPr w:rsidR="00474D96" w:rsidRPr="00492721" w:rsidSect="0047599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B7B9F" w14:textId="77777777" w:rsidR="00C05071" w:rsidRDefault="00C05071" w:rsidP="00C7117C">
      <w:pPr>
        <w:spacing w:after="0" w:line="240" w:lineRule="auto"/>
      </w:pPr>
      <w:r>
        <w:separator/>
      </w:r>
    </w:p>
  </w:endnote>
  <w:endnote w:type="continuationSeparator" w:id="0">
    <w:p w14:paraId="630441FC" w14:textId="77777777" w:rsidR="00C05071" w:rsidRDefault="00C05071" w:rsidP="00C7117C">
      <w:pPr>
        <w:spacing w:after="0" w:line="240" w:lineRule="auto"/>
      </w:pPr>
      <w:r>
        <w:continuationSeparator/>
      </w:r>
    </w:p>
  </w:endnote>
  <w:endnote w:type="continuationNotice" w:id="1">
    <w:p w14:paraId="62122EC6" w14:textId="77777777" w:rsidR="00C05071" w:rsidRDefault="00C05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F61C" w14:textId="77777777" w:rsidR="00C05071" w:rsidRDefault="00C05071" w:rsidP="00C7117C">
      <w:pPr>
        <w:spacing w:after="0" w:line="240" w:lineRule="auto"/>
      </w:pPr>
      <w:r>
        <w:separator/>
      </w:r>
    </w:p>
  </w:footnote>
  <w:footnote w:type="continuationSeparator" w:id="0">
    <w:p w14:paraId="1EA370C7" w14:textId="77777777" w:rsidR="00C05071" w:rsidRDefault="00C05071" w:rsidP="00C7117C">
      <w:pPr>
        <w:spacing w:after="0" w:line="240" w:lineRule="auto"/>
      </w:pPr>
      <w:r>
        <w:continuationSeparator/>
      </w:r>
    </w:p>
  </w:footnote>
  <w:footnote w:type="continuationNotice" w:id="1">
    <w:p w14:paraId="158AE822" w14:textId="77777777" w:rsidR="00C05071" w:rsidRDefault="00C05071">
      <w:pPr>
        <w:spacing w:after="0" w:line="240" w:lineRule="auto"/>
      </w:pPr>
    </w:p>
  </w:footnote>
  <w:footnote w:id="2">
    <w:p w14:paraId="79036095" w14:textId="5FD6B0D8" w:rsidR="000D6A66" w:rsidRDefault="000D6A66" w:rsidP="000D6A66">
      <w:pPr>
        <w:pStyle w:val="a3"/>
        <w:rPr>
          <w:rtl/>
        </w:rPr>
      </w:pPr>
      <w:r>
        <w:rPr>
          <w:rStyle w:val="a5"/>
        </w:rPr>
        <w:footnoteRef/>
      </w:r>
      <w:r>
        <w:rPr>
          <w:rtl/>
        </w:rPr>
        <w:t xml:space="preserve"> </w:t>
      </w:r>
      <w:r w:rsidR="00356079">
        <w:rPr>
          <w:rFonts w:hint="cs"/>
          <w:rtl/>
        </w:rPr>
        <w:t>המנהג לא ליטול ידיים לדבר שטיבולו במ</w:t>
      </w:r>
      <w:r w:rsidR="003D0173">
        <w:rPr>
          <w:rFonts w:hint="cs"/>
          <w:rtl/>
        </w:rPr>
        <w:t>ש</w:t>
      </w:r>
      <w:r w:rsidR="00356079">
        <w:rPr>
          <w:rFonts w:hint="cs"/>
          <w:rtl/>
        </w:rPr>
        <w:t>קה</w:t>
      </w:r>
      <w:r w:rsidR="00BF30F8">
        <w:rPr>
          <w:rFonts w:hint="cs"/>
          <w:rtl/>
        </w:rPr>
        <w:t xml:space="preserve">, </w:t>
      </w:r>
      <w:r w:rsidR="00356079">
        <w:rPr>
          <w:rFonts w:hint="cs"/>
          <w:rtl/>
        </w:rPr>
        <w:t xml:space="preserve">דומה </w:t>
      </w:r>
      <w:r>
        <w:rPr>
          <w:rFonts w:hint="cs"/>
          <w:rtl/>
        </w:rPr>
        <w:t xml:space="preserve">למה שקרה בספירת העומר. דעת רוב הראשונים, </w:t>
      </w:r>
      <w:r w:rsidR="00067D4A">
        <w:rPr>
          <w:rFonts w:hint="cs"/>
          <w:rtl/>
        </w:rPr>
        <w:t xml:space="preserve">שהשוכח </w:t>
      </w:r>
      <w:r w:rsidR="00356079">
        <w:rPr>
          <w:rFonts w:hint="cs"/>
          <w:rtl/>
        </w:rPr>
        <w:t>יום ב</w:t>
      </w:r>
      <w:r>
        <w:rPr>
          <w:rFonts w:hint="cs"/>
          <w:rtl/>
        </w:rPr>
        <w:t xml:space="preserve">ספירת </w:t>
      </w:r>
      <w:r w:rsidR="00356079">
        <w:rPr>
          <w:rFonts w:hint="cs"/>
          <w:rtl/>
        </w:rPr>
        <w:t>ה</w:t>
      </w:r>
      <w:r>
        <w:rPr>
          <w:rFonts w:hint="cs"/>
          <w:rtl/>
        </w:rPr>
        <w:t>עומר צריך להמשיך לספור בברכה</w:t>
      </w:r>
      <w:r w:rsidR="003D0173">
        <w:rPr>
          <w:rFonts w:hint="cs"/>
          <w:rtl/>
        </w:rPr>
        <w:t>, אך ל</w:t>
      </w:r>
      <w:r>
        <w:rPr>
          <w:rFonts w:hint="cs"/>
          <w:rtl/>
        </w:rPr>
        <w:t xml:space="preserve">מעשה </w:t>
      </w:r>
      <w:r w:rsidRPr="00CF4F20">
        <w:rPr>
          <w:rFonts w:hint="cs"/>
          <w:b/>
          <w:bCs/>
          <w:rtl/>
        </w:rPr>
        <w:t>השולחן</w:t>
      </w:r>
      <w:r>
        <w:rPr>
          <w:rFonts w:hint="cs"/>
          <w:rtl/>
        </w:rPr>
        <w:t xml:space="preserve"> </w:t>
      </w:r>
      <w:r w:rsidRPr="00CF4F20">
        <w:rPr>
          <w:rFonts w:hint="cs"/>
          <w:b/>
          <w:bCs/>
          <w:rtl/>
        </w:rPr>
        <w:t>ערוך</w:t>
      </w:r>
      <w:r>
        <w:rPr>
          <w:rFonts w:hint="cs"/>
          <w:rtl/>
        </w:rPr>
        <w:t xml:space="preserve"> פסק </w:t>
      </w:r>
      <w:r>
        <w:rPr>
          <w:rFonts w:hint="cs"/>
          <w:sz w:val="16"/>
          <w:szCs w:val="16"/>
          <w:rtl/>
        </w:rPr>
        <w:t>(תפט, ח)</w:t>
      </w:r>
      <w:r>
        <w:rPr>
          <w:rFonts w:hint="cs"/>
          <w:rtl/>
        </w:rPr>
        <w:t xml:space="preserve"> </w:t>
      </w:r>
      <w:r w:rsidR="00067D4A">
        <w:rPr>
          <w:rFonts w:hint="cs"/>
          <w:rtl/>
        </w:rPr>
        <w:t xml:space="preserve">שהשוכח </w:t>
      </w:r>
      <w:r>
        <w:rPr>
          <w:rFonts w:hint="cs"/>
          <w:rtl/>
        </w:rPr>
        <w:t xml:space="preserve">ימשיך לספור בלי ברכה, כי חשש לדעת </w:t>
      </w:r>
      <w:r w:rsidR="009919D6">
        <w:rPr>
          <w:rFonts w:hint="cs"/>
          <w:rtl/>
        </w:rPr>
        <w:t xml:space="preserve">בה"ג </w:t>
      </w:r>
      <w:r>
        <w:rPr>
          <w:rFonts w:hint="cs"/>
          <w:rtl/>
        </w:rPr>
        <w:t xml:space="preserve">שסבר </w:t>
      </w:r>
      <w:r w:rsidR="006A078D">
        <w:rPr>
          <w:rFonts w:hint="cs"/>
          <w:rtl/>
        </w:rPr>
        <w:t>שאין לספור</w:t>
      </w:r>
      <w:r>
        <w:rPr>
          <w:rFonts w:hint="cs"/>
          <w:rtl/>
        </w:rPr>
        <w:t xml:space="preserve">. דבר זה גורם לכך, שהרבה אנשים </w:t>
      </w:r>
      <w:r w:rsidR="008C184F">
        <w:rPr>
          <w:rFonts w:hint="cs"/>
          <w:rtl/>
        </w:rPr>
        <w:t xml:space="preserve">ששכחו </w:t>
      </w:r>
      <w:r>
        <w:rPr>
          <w:rFonts w:hint="cs"/>
          <w:rtl/>
        </w:rPr>
        <w:t xml:space="preserve">מפסיקים לספור בכלל </w:t>
      </w:r>
      <w:r>
        <w:rPr>
          <w:rFonts w:hint="cs"/>
          <w:sz w:val="16"/>
          <w:szCs w:val="16"/>
          <w:rtl/>
        </w:rPr>
        <w:t>(כי הם 'נפסלו')</w:t>
      </w:r>
      <w:r>
        <w:rPr>
          <w:rFonts w:hint="cs"/>
          <w:rtl/>
        </w:rPr>
        <w:t xml:space="preserve">, כך שהחשש </w:t>
      </w:r>
      <w:r w:rsidR="00ED5CB2">
        <w:rPr>
          <w:rFonts w:hint="cs"/>
          <w:rtl/>
        </w:rPr>
        <w:t>מ</w:t>
      </w:r>
      <w:r>
        <w:rPr>
          <w:rFonts w:hint="cs"/>
          <w:rtl/>
        </w:rPr>
        <w:t xml:space="preserve">ברכה לבטלה גרם לכך שבסופו של דבר לא יספרו בכלל </w:t>
      </w:r>
      <w:r w:rsidR="00ED5CB2">
        <w:rPr>
          <w:rFonts w:hint="cs"/>
          <w:rtl/>
        </w:rPr>
        <w:t xml:space="preserve">ויחמיצו </w:t>
      </w:r>
      <w:r>
        <w:rPr>
          <w:rFonts w:hint="cs"/>
          <w:rtl/>
        </w:rPr>
        <w:t>את עיקר המצווה</w:t>
      </w:r>
      <w:r w:rsidR="00ED5CB2">
        <w:rPr>
          <w:rFonts w:hint="cs"/>
          <w:rtl/>
        </w:rPr>
        <w:t>, ובדומה לנטילת ידיים למשקה שחששו לדעת התוספות ולא מברכים, ומשום כך רבים לא נוטלים</w:t>
      </w:r>
      <w:r w:rsidR="00981E9D">
        <w:rPr>
          <w:rFonts w:hint="cs"/>
          <w:rtl/>
        </w:rPr>
        <w:t>.</w:t>
      </w:r>
    </w:p>
  </w:footnote>
  <w:footnote w:id="3">
    <w:p w14:paraId="573DEF01" w14:textId="77777777" w:rsidR="00532BB6" w:rsidRDefault="00532BB6" w:rsidP="00E7723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sidR="00096A73">
        <w:rPr>
          <w:rFonts w:hint="cs"/>
          <w:b/>
          <w:bCs/>
          <w:rtl/>
        </w:rPr>
        <w:t xml:space="preserve">, </w:t>
      </w:r>
      <w:r>
        <w:rPr>
          <w:b/>
          <w:bCs/>
          <w:rtl/>
        </w:rPr>
        <w:t>לשים את הדף במקומך</w:t>
      </w:r>
      <w:r w:rsidR="00096A73">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102"/>
    <w:rsid w:val="0000081D"/>
    <w:rsid w:val="00002485"/>
    <w:rsid w:val="0000431C"/>
    <w:rsid w:val="000049DB"/>
    <w:rsid w:val="0001150F"/>
    <w:rsid w:val="00017255"/>
    <w:rsid w:val="0001748B"/>
    <w:rsid w:val="000240EA"/>
    <w:rsid w:val="00032441"/>
    <w:rsid w:val="0003279C"/>
    <w:rsid w:val="00032E43"/>
    <w:rsid w:val="00046586"/>
    <w:rsid w:val="00052D15"/>
    <w:rsid w:val="000540A0"/>
    <w:rsid w:val="00063EDE"/>
    <w:rsid w:val="00066C6F"/>
    <w:rsid w:val="00067D4A"/>
    <w:rsid w:val="00070CDF"/>
    <w:rsid w:val="00073856"/>
    <w:rsid w:val="000738F2"/>
    <w:rsid w:val="000763F7"/>
    <w:rsid w:val="00081EC7"/>
    <w:rsid w:val="00092A9A"/>
    <w:rsid w:val="00095D77"/>
    <w:rsid w:val="00096A73"/>
    <w:rsid w:val="000A19A2"/>
    <w:rsid w:val="000A2CE3"/>
    <w:rsid w:val="000A3834"/>
    <w:rsid w:val="000A7546"/>
    <w:rsid w:val="000B02C7"/>
    <w:rsid w:val="000B1A2B"/>
    <w:rsid w:val="000B1EEF"/>
    <w:rsid w:val="000B3DB3"/>
    <w:rsid w:val="000B6A83"/>
    <w:rsid w:val="000C0078"/>
    <w:rsid w:val="000D253A"/>
    <w:rsid w:val="000D558B"/>
    <w:rsid w:val="000D56B5"/>
    <w:rsid w:val="000D6A66"/>
    <w:rsid w:val="000E2B6C"/>
    <w:rsid w:val="000E5066"/>
    <w:rsid w:val="000E7F02"/>
    <w:rsid w:val="000F502A"/>
    <w:rsid w:val="00101174"/>
    <w:rsid w:val="00103084"/>
    <w:rsid w:val="00103BE5"/>
    <w:rsid w:val="001045E3"/>
    <w:rsid w:val="0010621F"/>
    <w:rsid w:val="001133D0"/>
    <w:rsid w:val="00117338"/>
    <w:rsid w:val="001224E8"/>
    <w:rsid w:val="00126843"/>
    <w:rsid w:val="00131109"/>
    <w:rsid w:val="001329AE"/>
    <w:rsid w:val="00133EC8"/>
    <w:rsid w:val="001343D4"/>
    <w:rsid w:val="001367E3"/>
    <w:rsid w:val="0013701F"/>
    <w:rsid w:val="001538BE"/>
    <w:rsid w:val="00156A4C"/>
    <w:rsid w:val="00177F32"/>
    <w:rsid w:val="00182737"/>
    <w:rsid w:val="001877E8"/>
    <w:rsid w:val="00191CA6"/>
    <w:rsid w:val="00193209"/>
    <w:rsid w:val="00194792"/>
    <w:rsid w:val="00195E04"/>
    <w:rsid w:val="00196543"/>
    <w:rsid w:val="00196685"/>
    <w:rsid w:val="0019792B"/>
    <w:rsid w:val="001A1726"/>
    <w:rsid w:val="001A2AC9"/>
    <w:rsid w:val="001A597F"/>
    <w:rsid w:val="001B0A3F"/>
    <w:rsid w:val="001B238F"/>
    <w:rsid w:val="001C264A"/>
    <w:rsid w:val="001C33FD"/>
    <w:rsid w:val="001C4281"/>
    <w:rsid w:val="001C513F"/>
    <w:rsid w:val="001C5594"/>
    <w:rsid w:val="001D7E02"/>
    <w:rsid w:val="001E5ADB"/>
    <w:rsid w:val="001E62D3"/>
    <w:rsid w:val="001E7554"/>
    <w:rsid w:val="001F0F9D"/>
    <w:rsid w:val="00205A46"/>
    <w:rsid w:val="002077AB"/>
    <w:rsid w:val="002140E7"/>
    <w:rsid w:val="002142E5"/>
    <w:rsid w:val="002175F8"/>
    <w:rsid w:val="00223604"/>
    <w:rsid w:val="00230378"/>
    <w:rsid w:val="00230FF5"/>
    <w:rsid w:val="002341E3"/>
    <w:rsid w:val="00234844"/>
    <w:rsid w:val="002413F2"/>
    <w:rsid w:val="00242102"/>
    <w:rsid w:val="00242223"/>
    <w:rsid w:val="00242F3C"/>
    <w:rsid w:val="00252214"/>
    <w:rsid w:val="002575C9"/>
    <w:rsid w:val="0026030D"/>
    <w:rsid w:val="00266E9D"/>
    <w:rsid w:val="0027111F"/>
    <w:rsid w:val="00271C65"/>
    <w:rsid w:val="00282CDD"/>
    <w:rsid w:val="00283F07"/>
    <w:rsid w:val="0029418A"/>
    <w:rsid w:val="00294B9F"/>
    <w:rsid w:val="00296775"/>
    <w:rsid w:val="002A17B3"/>
    <w:rsid w:val="002A3B97"/>
    <w:rsid w:val="002A488C"/>
    <w:rsid w:val="002A4F1A"/>
    <w:rsid w:val="002A7C63"/>
    <w:rsid w:val="002B0219"/>
    <w:rsid w:val="002B28A6"/>
    <w:rsid w:val="002B3F3A"/>
    <w:rsid w:val="002C3F28"/>
    <w:rsid w:val="002C7C9C"/>
    <w:rsid w:val="002C7D72"/>
    <w:rsid w:val="002D3B2E"/>
    <w:rsid w:val="002D49D7"/>
    <w:rsid w:val="002D6708"/>
    <w:rsid w:val="002D6C6F"/>
    <w:rsid w:val="002E5552"/>
    <w:rsid w:val="002F26E6"/>
    <w:rsid w:val="002F4CC8"/>
    <w:rsid w:val="002F5F38"/>
    <w:rsid w:val="002F6F22"/>
    <w:rsid w:val="00305C4A"/>
    <w:rsid w:val="00306147"/>
    <w:rsid w:val="003067E7"/>
    <w:rsid w:val="00313BA0"/>
    <w:rsid w:val="003145E9"/>
    <w:rsid w:val="003165B0"/>
    <w:rsid w:val="00323C0F"/>
    <w:rsid w:val="0033025F"/>
    <w:rsid w:val="0033232D"/>
    <w:rsid w:val="003344E2"/>
    <w:rsid w:val="00334697"/>
    <w:rsid w:val="0033625A"/>
    <w:rsid w:val="003456E8"/>
    <w:rsid w:val="003522EE"/>
    <w:rsid w:val="00352792"/>
    <w:rsid w:val="00354A6D"/>
    <w:rsid w:val="00356079"/>
    <w:rsid w:val="003601B5"/>
    <w:rsid w:val="003605F2"/>
    <w:rsid w:val="003648F1"/>
    <w:rsid w:val="0038131A"/>
    <w:rsid w:val="00382386"/>
    <w:rsid w:val="00385044"/>
    <w:rsid w:val="00385E2C"/>
    <w:rsid w:val="00387335"/>
    <w:rsid w:val="00387909"/>
    <w:rsid w:val="00394249"/>
    <w:rsid w:val="00394C84"/>
    <w:rsid w:val="003A48D7"/>
    <w:rsid w:val="003B15D5"/>
    <w:rsid w:val="003C596E"/>
    <w:rsid w:val="003D0171"/>
    <w:rsid w:val="003D0173"/>
    <w:rsid w:val="003D378B"/>
    <w:rsid w:val="003D3DC2"/>
    <w:rsid w:val="003D45B6"/>
    <w:rsid w:val="003D4866"/>
    <w:rsid w:val="003D7804"/>
    <w:rsid w:val="003E0F0D"/>
    <w:rsid w:val="003E0FD5"/>
    <w:rsid w:val="003E252A"/>
    <w:rsid w:val="003E5BED"/>
    <w:rsid w:val="003F1A33"/>
    <w:rsid w:val="003F473D"/>
    <w:rsid w:val="00406258"/>
    <w:rsid w:val="004131ED"/>
    <w:rsid w:val="0041632A"/>
    <w:rsid w:val="00416973"/>
    <w:rsid w:val="0042000B"/>
    <w:rsid w:val="004239DA"/>
    <w:rsid w:val="00426B95"/>
    <w:rsid w:val="004311ED"/>
    <w:rsid w:val="00446C21"/>
    <w:rsid w:val="004524BC"/>
    <w:rsid w:val="004571D9"/>
    <w:rsid w:val="0045792E"/>
    <w:rsid w:val="00461711"/>
    <w:rsid w:val="00464BFB"/>
    <w:rsid w:val="004723AF"/>
    <w:rsid w:val="004733DC"/>
    <w:rsid w:val="00473958"/>
    <w:rsid w:val="00474D96"/>
    <w:rsid w:val="00474DA2"/>
    <w:rsid w:val="0047599C"/>
    <w:rsid w:val="00477933"/>
    <w:rsid w:val="00480C86"/>
    <w:rsid w:val="004824E1"/>
    <w:rsid w:val="00485F5A"/>
    <w:rsid w:val="00485FE1"/>
    <w:rsid w:val="00492721"/>
    <w:rsid w:val="00493960"/>
    <w:rsid w:val="00493B57"/>
    <w:rsid w:val="00497E79"/>
    <w:rsid w:val="004A54F2"/>
    <w:rsid w:val="004A5FA8"/>
    <w:rsid w:val="004B386F"/>
    <w:rsid w:val="004B5BDA"/>
    <w:rsid w:val="004C08B7"/>
    <w:rsid w:val="004C0CBC"/>
    <w:rsid w:val="004C26B0"/>
    <w:rsid w:val="004C68A8"/>
    <w:rsid w:val="004C7DA2"/>
    <w:rsid w:val="004D136C"/>
    <w:rsid w:val="004D2CC4"/>
    <w:rsid w:val="004E07DB"/>
    <w:rsid w:val="004E363F"/>
    <w:rsid w:val="004F3DF8"/>
    <w:rsid w:val="004F6827"/>
    <w:rsid w:val="004F7AB1"/>
    <w:rsid w:val="004F7B7A"/>
    <w:rsid w:val="00501366"/>
    <w:rsid w:val="005040FF"/>
    <w:rsid w:val="00504763"/>
    <w:rsid w:val="00512214"/>
    <w:rsid w:val="00515406"/>
    <w:rsid w:val="00520C31"/>
    <w:rsid w:val="0053161F"/>
    <w:rsid w:val="00532BB6"/>
    <w:rsid w:val="005362D1"/>
    <w:rsid w:val="00541FD1"/>
    <w:rsid w:val="005449B5"/>
    <w:rsid w:val="00546060"/>
    <w:rsid w:val="00551D00"/>
    <w:rsid w:val="00553D5E"/>
    <w:rsid w:val="00554B92"/>
    <w:rsid w:val="00555454"/>
    <w:rsid w:val="00556AC9"/>
    <w:rsid w:val="00557D8E"/>
    <w:rsid w:val="00561539"/>
    <w:rsid w:val="005716E0"/>
    <w:rsid w:val="00572031"/>
    <w:rsid w:val="00574315"/>
    <w:rsid w:val="0057478F"/>
    <w:rsid w:val="005773D1"/>
    <w:rsid w:val="0058261A"/>
    <w:rsid w:val="00582F6B"/>
    <w:rsid w:val="00583D37"/>
    <w:rsid w:val="00585661"/>
    <w:rsid w:val="005866F0"/>
    <w:rsid w:val="00592927"/>
    <w:rsid w:val="005A1D65"/>
    <w:rsid w:val="005A204A"/>
    <w:rsid w:val="005A2294"/>
    <w:rsid w:val="005A60DB"/>
    <w:rsid w:val="005B0B5B"/>
    <w:rsid w:val="005B388D"/>
    <w:rsid w:val="005B4B74"/>
    <w:rsid w:val="005B652A"/>
    <w:rsid w:val="005C009C"/>
    <w:rsid w:val="005C22EA"/>
    <w:rsid w:val="005C4EE4"/>
    <w:rsid w:val="005C5E38"/>
    <w:rsid w:val="005C73B0"/>
    <w:rsid w:val="005D2CB1"/>
    <w:rsid w:val="005D33D9"/>
    <w:rsid w:val="005D769A"/>
    <w:rsid w:val="005F6741"/>
    <w:rsid w:val="006059AA"/>
    <w:rsid w:val="006168E5"/>
    <w:rsid w:val="00632676"/>
    <w:rsid w:val="00632C56"/>
    <w:rsid w:val="00654175"/>
    <w:rsid w:val="00656E44"/>
    <w:rsid w:val="00656E67"/>
    <w:rsid w:val="00663A0F"/>
    <w:rsid w:val="00664EAE"/>
    <w:rsid w:val="00666F33"/>
    <w:rsid w:val="00672448"/>
    <w:rsid w:val="00677468"/>
    <w:rsid w:val="006776C8"/>
    <w:rsid w:val="00677D1C"/>
    <w:rsid w:val="0068601B"/>
    <w:rsid w:val="006903D9"/>
    <w:rsid w:val="00692E9C"/>
    <w:rsid w:val="0069567D"/>
    <w:rsid w:val="006A078D"/>
    <w:rsid w:val="006A3858"/>
    <w:rsid w:val="006A422B"/>
    <w:rsid w:val="006A5A2E"/>
    <w:rsid w:val="006A6392"/>
    <w:rsid w:val="006A6F8A"/>
    <w:rsid w:val="006B0517"/>
    <w:rsid w:val="006B3331"/>
    <w:rsid w:val="006B4592"/>
    <w:rsid w:val="006C2AA7"/>
    <w:rsid w:val="006C39A3"/>
    <w:rsid w:val="006D30B1"/>
    <w:rsid w:val="006D3827"/>
    <w:rsid w:val="006D57F5"/>
    <w:rsid w:val="006E3A62"/>
    <w:rsid w:val="006E71EC"/>
    <w:rsid w:val="006E7FF7"/>
    <w:rsid w:val="006F43F3"/>
    <w:rsid w:val="00700839"/>
    <w:rsid w:val="00702D00"/>
    <w:rsid w:val="0070444E"/>
    <w:rsid w:val="00711ADA"/>
    <w:rsid w:val="00711C80"/>
    <w:rsid w:val="0071339B"/>
    <w:rsid w:val="00714FE0"/>
    <w:rsid w:val="00715132"/>
    <w:rsid w:val="00723F39"/>
    <w:rsid w:val="0072506A"/>
    <w:rsid w:val="00730E09"/>
    <w:rsid w:val="007319A6"/>
    <w:rsid w:val="007320DC"/>
    <w:rsid w:val="007328AD"/>
    <w:rsid w:val="00737C1C"/>
    <w:rsid w:val="0074270A"/>
    <w:rsid w:val="00747479"/>
    <w:rsid w:val="00763445"/>
    <w:rsid w:val="007636BA"/>
    <w:rsid w:val="0076716F"/>
    <w:rsid w:val="007741EE"/>
    <w:rsid w:val="007764BA"/>
    <w:rsid w:val="0077725F"/>
    <w:rsid w:val="00785A1A"/>
    <w:rsid w:val="007918D0"/>
    <w:rsid w:val="007919AD"/>
    <w:rsid w:val="00794A87"/>
    <w:rsid w:val="00794CEB"/>
    <w:rsid w:val="00797F12"/>
    <w:rsid w:val="007A19CC"/>
    <w:rsid w:val="007A243E"/>
    <w:rsid w:val="007A587E"/>
    <w:rsid w:val="007B1306"/>
    <w:rsid w:val="007B4629"/>
    <w:rsid w:val="007B59B0"/>
    <w:rsid w:val="007B7180"/>
    <w:rsid w:val="007C5A3A"/>
    <w:rsid w:val="007D3A7E"/>
    <w:rsid w:val="007D41D7"/>
    <w:rsid w:val="007D7AA9"/>
    <w:rsid w:val="007E65AD"/>
    <w:rsid w:val="008068C6"/>
    <w:rsid w:val="00806DFC"/>
    <w:rsid w:val="00816297"/>
    <w:rsid w:val="0082318E"/>
    <w:rsid w:val="0082524B"/>
    <w:rsid w:val="00826FDE"/>
    <w:rsid w:val="00827D27"/>
    <w:rsid w:val="0083678C"/>
    <w:rsid w:val="008474A4"/>
    <w:rsid w:val="008535D7"/>
    <w:rsid w:val="00853DDB"/>
    <w:rsid w:val="00854998"/>
    <w:rsid w:val="00872500"/>
    <w:rsid w:val="0087667D"/>
    <w:rsid w:val="008837C5"/>
    <w:rsid w:val="00890F64"/>
    <w:rsid w:val="00893E34"/>
    <w:rsid w:val="00894EC6"/>
    <w:rsid w:val="008955C7"/>
    <w:rsid w:val="008A0293"/>
    <w:rsid w:val="008A07C6"/>
    <w:rsid w:val="008A14E8"/>
    <w:rsid w:val="008A2F5D"/>
    <w:rsid w:val="008A3A6C"/>
    <w:rsid w:val="008A3F1B"/>
    <w:rsid w:val="008A5CE1"/>
    <w:rsid w:val="008A7CFA"/>
    <w:rsid w:val="008B159F"/>
    <w:rsid w:val="008B2DC4"/>
    <w:rsid w:val="008B2FD5"/>
    <w:rsid w:val="008C184F"/>
    <w:rsid w:val="008C5471"/>
    <w:rsid w:val="008C7319"/>
    <w:rsid w:val="008D7C57"/>
    <w:rsid w:val="008E0313"/>
    <w:rsid w:val="008E07D2"/>
    <w:rsid w:val="008E3636"/>
    <w:rsid w:val="008E7417"/>
    <w:rsid w:val="008F1668"/>
    <w:rsid w:val="008F5CCF"/>
    <w:rsid w:val="009018E5"/>
    <w:rsid w:val="00910650"/>
    <w:rsid w:val="00910DFA"/>
    <w:rsid w:val="00911429"/>
    <w:rsid w:val="00911892"/>
    <w:rsid w:val="009142B5"/>
    <w:rsid w:val="00915D14"/>
    <w:rsid w:val="00923040"/>
    <w:rsid w:val="0092597A"/>
    <w:rsid w:val="009271EB"/>
    <w:rsid w:val="0093596C"/>
    <w:rsid w:val="00954831"/>
    <w:rsid w:val="00957512"/>
    <w:rsid w:val="00960AF3"/>
    <w:rsid w:val="00963B42"/>
    <w:rsid w:val="00966E7A"/>
    <w:rsid w:val="0096757A"/>
    <w:rsid w:val="00981E9D"/>
    <w:rsid w:val="00982B06"/>
    <w:rsid w:val="00986733"/>
    <w:rsid w:val="00986AA3"/>
    <w:rsid w:val="009919D6"/>
    <w:rsid w:val="00994B91"/>
    <w:rsid w:val="00994F95"/>
    <w:rsid w:val="009973B0"/>
    <w:rsid w:val="009A1E81"/>
    <w:rsid w:val="009A3FED"/>
    <w:rsid w:val="009A548E"/>
    <w:rsid w:val="009A7043"/>
    <w:rsid w:val="009B047C"/>
    <w:rsid w:val="009B0D3B"/>
    <w:rsid w:val="009B10FA"/>
    <w:rsid w:val="009B4D2E"/>
    <w:rsid w:val="009C0447"/>
    <w:rsid w:val="009C216C"/>
    <w:rsid w:val="009C4AD7"/>
    <w:rsid w:val="009C6035"/>
    <w:rsid w:val="009C698D"/>
    <w:rsid w:val="009E0AA4"/>
    <w:rsid w:val="009E1A99"/>
    <w:rsid w:val="009E20B9"/>
    <w:rsid w:val="009F4545"/>
    <w:rsid w:val="009F64B0"/>
    <w:rsid w:val="009F7A81"/>
    <w:rsid w:val="00A02795"/>
    <w:rsid w:val="00A0421C"/>
    <w:rsid w:val="00A10DDE"/>
    <w:rsid w:val="00A12483"/>
    <w:rsid w:val="00A14647"/>
    <w:rsid w:val="00A14B93"/>
    <w:rsid w:val="00A1574F"/>
    <w:rsid w:val="00A2046E"/>
    <w:rsid w:val="00A24982"/>
    <w:rsid w:val="00A27D3D"/>
    <w:rsid w:val="00A30A46"/>
    <w:rsid w:val="00A31A02"/>
    <w:rsid w:val="00A31DFB"/>
    <w:rsid w:val="00A36C1F"/>
    <w:rsid w:val="00A37C19"/>
    <w:rsid w:val="00A4160C"/>
    <w:rsid w:val="00A41D94"/>
    <w:rsid w:val="00A423FE"/>
    <w:rsid w:val="00A456BF"/>
    <w:rsid w:val="00A47E7D"/>
    <w:rsid w:val="00A56BB8"/>
    <w:rsid w:val="00A60CA3"/>
    <w:rsid w:val="00A644CC"/>
    <w:rsid w:val="00A71609"/>
    <w:rsid w:val="00A74D0A"/>
    <w:rsid w:val="00A758B6"/>
    <w:rsid w:val="00A763E8"/>
    <w:rsid w:val="00A85099"/>
    <w:rsid w:val="00A86231"/>
    <w:rsid w:val="00A92025"/>
    <w:rsid w:val="00AA05A7"/>
    <w:rsid w:val="00AA07D4"/>
    <w:rsid w:val="00AA6D8B"/>
    <w:rsid w:val="00AB005F"/>
    <w:rsid w:val="00AB184B"/>
    <w:rsid w:val="00AB5DB5"/>
    <w:rsid w:val="00AC4C38"/>
    <w:rsid w:val="00AD0E53"/>
    <w:rsid w:val="00AD4729"/>
    <w:rsid w:val="00AD4901"/>
    <w:rsid w:val="00AD634E"/>
    <w:rsid w:val="00AE244C"/>
    <w:rsid w:val="00AE28DA"/>
    <w:rsid w:val="00AE3AA5"/>
    <w:rsid w:val="00AF183B"/>
    <w:rsid w:val="00B01F61"/>
    <w:rsid w:val="00B022DB"/>
    <w:rsid w:val="00B025A8"/>
    <w:rsid w:val="00B0298E"/>
    <w:rsid w:val="00B03DF6"/>
    <w:rsid w:val="00B07CE9"/>
    <w:rsid w:val="00B1649F"/>
    <w:rsid w:val="00B169EF"/>
    <w:rsid w:val="00B1776E"/>
    <w:rsid w:val="00B226A8"/>
    <w:rsid w:val="00B239C1"/>
    <w:rsid w:val="00B24842"/>
    <w:rsid w:val="00B2569B"/>
    <w:rsid w:val="00B3253F"/>
    <w:rsid w:val="00B33255"/>
    <w:rsid w:val="00B35BA1"/>
    <w:rsid w:val="00B37563"/>
    <w:rsid w:val="00B40664"/>
    <w:rsid w:val="00B4185A"/>
    <w:rsid w:val="00B42949"/>
    <w:rsid w:val="00B43BA9"/>
    <w:rsid w:val="00B52B73"/>
    <w:rsid w:val="00B534BA"/>
    <w:rsid w:val="00B5550E"/>
    <w:rsid w:val="00B5560D"/>
    <w:rsid w:val="00B56BA7"/>
    <w:rsid w:val="00B602E0"/>
    <w:rsid w:val="00B639BA"/>
    <w:rsid w:val="00B740F9"/>
    <w:rsid w:val="00B7645E"/>
    <w:rsid w:val="00B8162F"/>
    <w:rsid w:val="00B819BE"/>
    <w:rsid w:val="00B82CB4"/>
    <w:rsid w:val="00B84E2C"/>
    <w:rsid w:val="00B92017"/>
    <w:rsid w:val="00B957A0"/>
    <w:rsid w:val="00B96641"/>
    <w:rsid w:val="00B96BFF"/>
    <w:rsid w:val="00BA0549"/>
    <w:rsid w:val="00BA0B92"/>
    <w:rsid w:val="00BA1BCC"/>
    <w:rsid w:val="00BB5CE2"/>
    <w:rsid w:val="00BC4C21"/>
    <w:rsid w:val="00BC61BC"/>
    <w:rsid w:val="00BE0580"/>
    <w:rsid w:val="00BE6C39"/>
    <w:rsid w:val="00BF14A4"/>
    <w:rsid w:val="00BF2DEE"/>
    <w:rsid w:val="00BF30F8"/>
    <w:rsid w:val="00BF4204"/>
    <w:rsid w:val="00BF7305"/>
    <w:rsid w:val="00C00A74"/>
    <w:rsid w:val="00C05071"/>
    <w:rsid w:val="00C07410"/>
    <w:rsid w:val="00C22202"/>
    <w:rsid w:val="00C26390"/>
    <w:rsid w:val="00C26624"/>
    <w:rsid w:val="00C311C7"/>
    <w:rsid w:val="00C317EB"/>
    <w:rsid w:val="00C3560F"/>
    <w:rsid w:val="00C37FE6"/>
    <w:rsid w:val="00C44CD6"/>
    <w:rsid w:val="00C462E8"/>
    <w:rsid w:val="00C51A37"/>
    <w:rsid w:val="00C53617"/>
    <w:rsid w:val="00C6022A"/>
    <w:rsid w:val="00C632DB"/>
    <w:rsid w:val="00C67C23"/>
    <w:rsid w:val="00C7117C"/>
    <w:rsid w:val="00C721A3"/>
    <w:rsid w:val="00C725B9"/>
    <w:rsid w:val="00C73D5D"/>
    <w:rsid w:val="00C772C6"/>
    <w:rsid w:val="00C77BA6"/>
    <w:rsid w:val="00C8524A"/>
    <w:rsid w:val="00C869E6"/>
    <w:rsid w:val="00C96E50"/>
    <w:rsid w:val="00CA146B"/>
    <w:rsid w:val="00CA281A"/>
    <w:rsid w:val="00CA3242"/>
    <w:rsid w:val="00CB3047"/>
    <w:rsid w:val="00CB3448"/>
    <w:rsid w:val="00CB4412"/>
    <w:rsid w:val="00CC4A93"/>
    <w:rsid w:val="00CD0334"/>
    <w:rsid w:val="00CD29AA"/>
    <w:rsid w:val="00CD389A"/>
    <w:rsid w:val="00CD5D59"/>
    <w:rsid w:val="00CE21C3"/>
    <w:rsid w:val="00CF1B13"/>
    <w:rsid w:val="00CF4F20"/>
    <w:rsid w:val="00CF5A55"/>
    <w:rsid w:val="00CF6C8D"/>
    <w:rsid w:val="00D02982"/>
    <w:rsid w:val="00D07A15"/>
    <w:rsid w:val="00D10488"/>
    <w:rsid w:val="00D139BA"/>
    <w:rsid w:val="00D17737"/>
    <w:rsid w:val="00D21668"/>
    <w:rsid w:val="00D265FA"/>
    <w:rsid w:val="00D2684D"/>
    <w:rsid w:val="00D34DF7"/>
    <w:rsid w:val="00D403BA"/>
    <w:rsid w:val="00D42DDC"/>
    <w:rsid w:val="00D438A2"/>
    <w:rsid w:val="00D444D2"/>
    <w:rsid w:val="00D461D0"/>
    <w:rsid w:val="00D47231"/>
    <w:rsid w:val="00D5387B"/>
    <w:rsid w:val="00D60F0E"/>
    <w:rsid w:val="00D650BA"/>
    <w:rsid w:val="00D71924"/>
    <w:rsid w:val="00D72911"/>
    <w:rsid w:val="00D7310F"/>
    <w:rsid w:val="00D766C5"/>
    <w:rsid w:val="00D81D0C"/>
    <w:rsid w:val="00D93598"/>
    <w:rsid w:val="00D95452"/>
    <w:rsid w:val="00DA090D"/>
    <w:rsid w:val="00DA46C1"/>
    <w:rsid w:val="00DA6D4F"/>
    <w:rsid w:val="00DB2288"/>
    <w:rsid w:val="00DB4091"/>
    <w:rsid w:val="00DC05FB"/>
    <w:rsid w:val="00DC2B30"/>
    <w:rsid w:val="00DC6335"/>
    <w:rsid w:val="00DD0C6C"/>
    <w:rsid w:val="00DD1465"/>
    <w:rsid w:val="00DD1488"/>
    <w:rsid w:val="00DD1748"/>
    <w:rsid w:val="00DD190A"/>
    <w:rsid w:val="00DD3C4C"/>
    <w:rsid w:val="00DD5416"/>
    <w:rsid w:val="00DE2690"/>
    <w:rsid w:val="00DE295A"/>
    <w:rsid w:val="00DE378B"/>
    <w:rsid w:val="00DE4D44"/>
    <w:rsid w:val="00DE7493"/>
    <w:rsid w:val="00DF1EAA"/>
    <w:rsid w:val="00DF3B68"/>
    <w:rsid w:val="00DF51E0"/>
    <w:rsid w:val="00E02EA4"/>
    <w:rsid w:val="00E03953"/>
    <w:rsid w:val="00E049E5"/>
    <w:rsid w:val="00E07EA9"/>
    <w:rsid w:val="00E22C0B"/>
    <w:rsid w:val="00E265C8"/>
    <w:rsid w:val="00E30D0A"/>
    <w:rsid w:val="00E413A2"/>
    <w:rsid w:val="00E43C97"/>
    <w:rsid w:val="00E444EA"/>
    <w:rsid w:val="00E4484A"/>
    <w:rsid w:val="00E45F33"/>
    <w:rsid w:val="00E50674"/>
    <w:rsid w:val="00E54502"/>
    <w:rsid w:val="00E553EE"/>
    <w:rsid w:val="00E56ACD"/>
    <w:rsid w:val="00E56BE0"/>
    <w:rsid w:val="00E57AA2"/>
    <w:rsid w:val="00E62957"/>
    <w:rsid w:val="00E64F24"/>
    <w:rsid w:val="00E65BE0"/>
    <w:rsid w:val="00E70701"/>
    <w:rsid w:val="00E77235"/>
    <w:rsid w:val="00E777BC"/>
    <w:rsid w:val="00E77D85"/>
    <w:rsid w:val="00E81757"/>
    <w:rsid w:val="00E8218D"/>
    <w:rsid w:val="00E82666"/>
    <w:rsid w:val="00E84CAD"/>
    <w:rsid w:val="00E972A4"/>
    <w:rsid w:val="00EA123E"/>
    <w:rsid w:val="00EA49A8"/>
    <w:rsid w:val="00EA4E12"/>
    <w:rsid w:val="00EB0046"/>
    <w:rsid w:val="00EB0678"/>
    <w:rsid w:val="00EB309B"/>
    <w:rsid w:val="00EB4C13"/>
    <w:rsid w:val="00EB4C31"/>
    <w:rsid w:val="00EC03D5"/>
    <w:rsid w:val="00EC103D"/>
    <w:rsid w:val="00EC55C7"/>
    <w:rsid w:val="00EC6218"/>
    <w:rsid w:val="00EC6A3F"/>
    <w:rsid w:val="00ED44A2"/>
    <w:rsid w:val="00ED5CB2"/>
    <w:rsid w:val="00EE573F"/>
    <w:rsid w:val="00EE643F"/>
    <w:rsid w:val="00EE68E1"/>
    <w:rsid w:val="00EF0F09"/>
    <w:rsid w:val="00EF2B23"/>
    <w:rsid w:val="00EF4FBA"/>
    <w:rsid w:val="00EF59DE"/>
    <w:rsid w:val="00F10D32"/>
    <w:rsid w:val="00F10F12"/>
    <w:rsid w:val="00F148D7"/>
    <w:rsid w:val="00F14F1E"/>
    <w:rsid w:val="00F17213"/>
    <w:rsid w:val="00F21A0D"/>
    <w:rsid w:val="00F2501C"/>
    <w:rsid w:val="00F263E4"/>
    <w:rsid w:val="00F27001"/>
    <w:rsid w:val="00F3026C"/>
    <w:rsid w:val="00F3560A"/>
    <w:rsid w:val="00F369B3"/>
    <w:rsid w:val="00F37AEF"/>
    <w:rsid w:val="00F40E90"/>
    <w:rsid w:val="00F42E8B"/>
    <w:rsid w:val="00F50857"/>
    <w:rsid w:val="00F51681"/>
    <w:rsid w:val="00F60703"/>
    <w:rsid w:val="00F60BD5"/>
    <w:rsid w:val="00F63484"/>
    <w:rsid w:val="00F6411D"/>
    <w:rsid w:val="00F707C9"/>
    <w:rsid w:val="00F72278"/>
    <w:rsid w:val="00F80B41"/>
    <w:rsid w:val="00F81832"/>
    <w:rsid w:val="00F850CC"/>
    <w:rsid w:val="00F86B26"/>
    <w:rsid w:val="00F94CB5"/>
    <w:rsid w:val="00F95706"/>
    <w:rsid w:val="00FA6BF2"/>
    <w:rsid w:val="00FB3D4D"/>
    <w:rsid w:val="00FB465E"/>
    <w:rsid w:val="00FB57CF"/>
    <w:rsid w:val="00FB7A30"/>
    <w:rsid w:val="00FC0EF1"/>
    <w:rsid w:val="00FD16EB"/>
    <w:rsid w:val="00FD4148"/>
    <w:rsid w:val="00FD5350"/>
    <w:rsid w:val="00FE06E7"/>
    <w:rsid w:val="00FE2DDF"/>
    <w:rsid w:val="00FF0BDC"/>
    <w:rsid w:val="00FF1D54"/>
    <w:rsid w:val="00FF4E87"/>
    <w:rsid w:val="00FF7A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3C9B"/>
  <w15:chartTrackingRefBased/>
  <w15:docId w15:val="{D1DCD2EE-BD26-433C-99CA-E7C3F190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7117C"/>
    <w:pPr>
      <w:spacing w:after="0" w:line="240" w:lineRule="auto"/>
    </w:pPr>
    <w:rPr>
      <w:sz w:val="20"/>
      <w:szCs w:val="20"/>
    </w:rPr>
  </w:style>
  <w:style w:type="character" w:customStyle="1" w:styleId="a4">
    <w:name w:val="טקסט הערת שוליים תו"/>
    <w:basedOn w:val="a0"/>
    <w:link w:val="a3"/>
    <w:uiPriority w:val="99"/>
    <w:semiHidden/>
    <w:rsid w:val="00C7117C"/>
    <w:rPr>
      <w:sz w:val="20"/>
      <w:szCs w:val="20"/>
    </w:rPr>
  </w:style>
  <w:style w:type="character" w:styleId="a5">
    <w:name w:val="footnote reference"/>
    <w:basedOn w:val="a0"/>
    <w:uiPriority w:val="99"/>
    <w:semiHidden/>
    <w:unhideWhenUsed/>
    <w:rsid w:val="00C7117C"/>
    <w:rPr>
      <w:vertAlign w:val="superscript"/>
    </w:rPr>
  </w:style>
  <w:style w:type="character" w:styleId="Hyperlink">
    <w:name w:val="Hyperlink"/>
    <w:basedOn w:val="a0"/>
    <w:uiPriority w:val="99"/>
    <w:semiHidden/>
    <w:unhideWhenUsed/>
    <w:rsid w:val="00532BB6"/>
    <w:rPr>
      <w:color w:val="0000FF"/>
      <w:u w:val="single"/>
    </w:rPr>
  </w:style>
  <w:style w:type="paragraph" w:styleId="a6">
    <w:name w:val="header"/>
    <w:basedOn w:val="a"/>
    <w:link w:val="a7"/>
    <w:uiPriority w:val="99"/>
    <w:unhideWhenUsed/>
    <w:rsid w:val="00416973"/>
    <w:pPr>
      <w:tabs>
        <w:tab w:val="center" w:pos="4153"/>
        <w:tab w:val="right" w:pos="8306"/>
      </w:tabs>
      <w:spacing w:after="0" w:line="240" w:lineRule="auto"/>
    </w:pPr>
  </w:style>
  <w:style w:type="character" w:customStyle="1" w:styleId="a7">
    <w:name w:val="כותרת עליונה תו"/>
    <w:basedOn w:val="a0"/>
    <w:link w:val="a6"/>
    <w:uiPriority w:val="99"/>
    <w:rsid w:val="00416973"/>
  </w:style>
  <w:style w:type="paragraph" w:styleId="a8">
    <w:name w:val="footer"/>
    <w:basedOn w:val="a"/>
    <w:link w:val="a9"/>
    <w:uiPriority w:val="99"/>
    <w:unhideWhenUsed/>
    <w:rsid w:val="00416973"/>
    <w:pPr>
      <w:tabs>
        <w:tab w:val="center" w:pos="4153"/>
        <w:tab w:val="right" w:pos="8306"/>
      </w:tabs>
      <w:spacing w:after="0" w:line="240" w:lineRule="auto"/>
    </w:pPr>
  </w:style>
  <w:style w:type="character" w:customStyle="1" w:styleId="a9">
    <w:name w:val="כותרת תחתונה תו"/>
    <w:basedOn w:val="a0"/>
    <w:link w:val="a8"/>
    <w:uiPriority w:val="99"/>
    <w:rsid w:val="00416973"/>
  </w:style>
  <w:style w:type="paragraph" w:styleId="aa">
    <w:name w:val="Balloon Text"/>
    <w:basedOn w:val="a"/>
    <w:link w:val="ab"/>
    <w:uiPriority w:val="99"/>
    <w:semiHidden/>
    <w:unhideWhenUsed/>
    <w:rsid w:val="0041697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416973"/>
    <w:rPr>
      <w:rFonts w:ascii="Tahoma" w:hAnsi="Tahoma" w:cs="Tahoma"/>
      <w:sz w:val="18"/>
      <w:szCs w:val="18"/>
    </w:rPr>
  </w:style>
  <w:style w:type="paragraph" w:styleId="ac">
    <w:name w:val="Revision"/>
    <w:hidden/>
    <w:uiPriority w:val="99"/>
    <w:semiHidden/>
    <w:rsid w:val="0041697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2</Pages>
  <Words>1421</Words>
  <Characters>7106</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259</cp:revision>
  <cp:lastPrinted>2020-01-20T19:36:00Z</cp:lastPrinted>
  <dcterms:created xsi:type="dcterms:W3CDTF">2019-05-09T07:45:00Z</dcterms:created>
  <dcterms:modified xsi:type="dcterms:W3CDTF">2023-03-04T19:43:00Z</dcterms:modified>
</cp:coreProperties>
</file>