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E9112" w14:textId="0C3CB0D8" w:rsidR="005A2D21" w:rsidRDefault="00B301BF" w:rsidP="005A2D21">
      <w:pPr>
        <w:spacing w:after="80"/>
        <w:rPr>
          <w:b/>
          <w:bCs/>
          <w:u w:val="single"/>
          <w:rtl/>
        </w:rPr>
      </w:pPr>
      <w:r>
        <w:rPr>
          <w:rFonts w:hint="cs"/>
          <w:rtl/>
        </w:rPr>
        <w:t>בס''ד</w:t>
      </w:r>
      <w:r w:rsidR="005A2D21">
        <w:rPr>
          <w:rFonts w:hint="cs"/>
          <w:rtl/>
        </w:rPr>
        <w:t xml:space="preserve">     </w:t>
      </w:r>
      <w:r w:rsidR="003E0C21">
        <w:rPr>
          <w:rFonts w:hint="cs"/>
          <w:rtl/>
        </w:rPr>
        <w:t xml:space="preserve"> </w:t>
      </w:r>
      <w:r w:rsidR="0076669F">
        <w:rPr>
          <w:rFonts w:hint="cs"/>
          <w:b/>
          <w:bCs/>
          <w:sz w:val="36"/>
          <w:szCs w:val="36"/>
          <w:rtl/>
        </w:rPr>
        <w:t xml:space="preserve">פרשת </w:t>
      </w:r>
      <w:r w:rsidRPr="00B301BF">
        <w:rPr>
          <w:rFonts w:hint="cs"/>
          <w:b/>
          <w:bCs/>
          <w:sz w:val="36"/>
          <w:szCs w:val="36"/>
          <w:rtl/>
        </w:rPr>
        <w:t xml:space="preserve">בחקותי: האם מותר </w:t>
      </w:r>
      <w:r w:rsidR="00510D88">
        <w:rPr>
          <w:rFonts w:hint="cs"/>
          <w:b/>
          <w:bCs/>
          <w:sz w:val="36"/>
          <w:szCs w:val="36"/>
          <w:rtl/>
        </w:rPr>
        <w:t>ללמד תורה לגוי</w:t>
      </w:r>
      <w:r w:rsidR="005A2D21">
        <w:rPr>
          <w:rFonts w:hint="cs"/>
          <w:b/>
          <w:bCs/>
          <w:sz w:val="36"/>
          <w:szCs w:val="36"/>
          <w:rtl/>
        </w:rPr>
        <w:t xml:space="preserve"> שבתהליכי גיור</w:t>
      </w:r>
    </w:p>
    <w:p w14:paraId="7038B260" w14:textId="5827B604" w:rsidR="00B301BF" w:rsidRDefault="00B301BF" w:rsidP="005A2D21">
      <w:pPr>
        <w:spacing w:after="80"/>
        <w:rPr>
          <w:b/>
          <w:bCs/>
          <w:u w:val="single"/>
          <w:rtl/>
        </w:rPr>
      </w:pPr>
      <w:r w:rsidRPr="00B301BF">
        <w:rPr>
          <w:rFonts w:hint="cs"/>
          <w:b/>
          <w:bCs/>
          <w:u w:val="single"/>
          <w:rtl/>
        </w:rPr>
        <w:t>פתיחה</w:t>
      </w:r>
    </w:p>
    <w:p w14:paraId="4CA60A6D" w14:textId="1F2BCE8F" w:rsidR="00586B34" w:rsidRDefault="00B301BF" w:rsidP="00C74A22">
      <w:pPr>
        <w:spacing w:after="80"/>
        <w:rPr>
          <w:rtl/>
        </w:rPr>
      </w:pPr>
      <w:r>
        <w:rPr>
          <w:rFonts w:hint="cs"/>
          <w:rtl/>
        </w:rPr>
        <w:t xml:space="preserve">בפרשת השבוע </w:t>
      </w:r>
      <w:r w:rsidR="004C5486">
        <w:rPr>
          <w:rFonts w:hint="cs"/>
          <w:rtl/>
        </w:rPr>
        <w:t>כותבת התורה</w:t>
      </w:r>
      <w:r>
        <w:rPr>
          <w:rFonts w:hint="cs"/>
          <w:rtl/>
        </w:rPr>
        <w:t xml:space="preserve">, </w:t>
      </w:r>
      <w:r w:rsidR="004C5486">
        <w:rPr>
          <w:rFonts w:hint="cs"/>
          <w:rtl/>
        </w:rPr>
        <w:t xml:space="preserve">שאם </w:t>
      </w:r>
      <w:r>
        <w:rPr>
          <w:rFonts w:hint="cs"/>
          <w:rtl/>
        </w:rPr>
        <w:t>עם ישראל ילכו בחוקות התורה, הגשמים ירדו בעיתם ועץ השדה י</w:t>
      </w:r>
      <w:r w:rsidR="00920FDB">
        <w:rPr>
          <w:rFonts w:hint="cs"/>
          <w:rtl/>
        </w:rPr>
        <w:t>י</w:t>
      </w:r>
      <w:r>
        <w:rPr>
          <w:rFonts w:hint="cs"/>
          <w:rtl/>
        </w:rPr>
        <w:t xml:space="preserve">תן פריו. </w:t>
      </w:r>
      <w:r w:rsidR="00C22696" w:rsidRPr="00C22696">
        <w:rPr>
          <w:rFonts w:hint="cs"/>
          <w:b/>
          <w:bCs/>
          <w:rtl/>
        </w:rPr>
        <w:t>רש''י</w:t>
      </w:r>
      <w:r w:rsidR="00C22696">
        <w:rPr>
          <w:rFonts w:hint="cs"/>
          <w:rtl/>
        </w:rPr>
        <w:t xml:space="preserve"> </w:t>
      </w:r>
      <w:r w:rsidR="00C22696">
        <w:rPr>
          <w:rFonts w:hint="cs"/>
          <w:sz w:val="18"/>
          <w:szCs w:val="18"/>
          <w:rtl/>
        </w:rPr>
        <w:t>(כו, ג)</w:t>
      </w:r>
      <w:r w:rsidR="00C22696">
        <w:rPr>
          <w:rFonts w:hint="cs"/>
          <w:rtl/>
        </w:rPr>
        <w:t xml:space="preserve"> הביא את דברי </w:t>
      </w:r>
      <w:r w:rsidR="0069242A" w:rsidRPr="0069242A">
        <w:rPr>
          <w:rFonts w:hint="cs"/>
          <w:rtl/>
        </w:rPr>
        <w:t>המדרש</w:t>
      </w:r>
      <w:r w:rsidR="0069242A">
        <w:rPr>
          <w:rFonts w:hint="cs"/>
          <w:b/>
          <w:bCs/>
          <w:rtl/>
        </w:rPr>
        <w:t xml:space="preserve"> ב</w:t>
      </w:r>
      <w:r w:rsidR="00C22696" w:rsidRPr="00C22696">
        <w:rPr>
          <w:rFonts w:hint="cs"/>
          <w:b/>
          <w:bCs/>
          <w:rtl/>
        </w:rPr>
        <w:t>תורת כהנים</w:t>
      </w:r>
      <w:r w:rsidR="00511395">
        <w:rPr>
          <w:rFonts w:hint="cs"/>
          <w:rtl/>
        </w:rPr>
        <w:t xml:space="preserve"> שסבר</w:t>
      </w:r>
      <w:r w:rsidR="00C22696">
        <w:rPr>
          <w:rFonts w:hint="cs"/>
          <w:rtl/>
        </w:rPr>
        <w:t xml:space="preserve">, שלא ייתכן לפרש </w:t>
      </w:r>
      <w:r w:rsidR="0069242A">
        <w:rPr>
          <w:rFonts w:hint="cs"/>
          <w:rtl/>
        </w:rPr>
        <w:t>'</w:t>
      </w:r>
      <w:r w:rsidR="00C22696">
        <w:rPr>
          <w:rFonts w:hint="cs"/>
          <w:rtl/>
        </w:rPr>
        <w:t>שבחקותי תלכו</w:t>
      </w:r>
      <w:r w:rsidR="0069242A">
        <w:rPr>
          <w:rFonts w:hint="cs"/>
          <w:rtl/>
        </w:rPr>
        <w:t>'</w:t>
      </w:r>
      <w:r w:rsidR="00C22696">
        <w:rPr>
          <w:rFonts w:hint="cs"/>
          <w:rtl/>
        </w:rPr>
        <w:t xml:space="preserve"> הכוונה לשמירת המצוות, שהרי התורה </w:t>
      </w:r>
      <w:r w:rsidR="00752F6A">
        <w:rPr>
          <w:rFonts w:hint="cs"/>
          <w:rtl/>
        </w:rPr>
        <w:t>ממשיכה ואומרת:</w:t>
      </w:r>
      <w:r w:rsidR="00C22696">
        <w:rPr>
          <w:rFonts w:hint="cs"/>
          <w:rtl/>
        </w:rPr>
        <w:t xml:space="preserve"> </w:t>
      </w:r>
      <w:r w:rsidR="0069242A">
        <w:rPr>
          <w:rFonts w:hint="cs"/>
          <w:rtl/>
        </w:rPr>
        <w:t>'</w:t>
      </w:r>
      <w:r w:rsidR="00C22696">
        <w:rPr>
          <w:rFonts w:hint="cs"/>
          <w:rtl/>
        </w:rPr>
        <w:t>ואת מצוותי תשמורו</w:t>
      </w:r>
      <w:r w:rsidR="0069242A">
        <w:rPr>
          <w:rFonts w:hint="cs"/>
          <w:rtl/>
        </w:rPr>
        <w:t xml:space="preserve">'. </w:t>
      </w:r>
      <w:r w:rsidR="00272216">
        <w:rPr>
          <w:rFonts w:hint="cs"/>
          <w:rtl/>
        </w:rPr>
        <w:t xml:space="preserve">לכן </w:t>
      </w:r>
      <w:r w:rsidR="00CC3F70">
        <w:rPr>
          <w:rFonts w:hint="cs"/>
          <w:rtl/>
        </w:rPr>
        <w:t>פירש</w:t>
      </w:r>
      <w:r w:rsidR="0069242A">
        <w:rPr>
          <w:rFonts w:hint="cs"/>
          <w:rtl/>
        </w:rPr>
        <w:t>, ש</w:t>
      </w:r>
      <w:r w:rsidR="00752F6A">
        <w:rPr>
          <w:rFonts w:hint="cs"/>
          <w:rtl/>
        </w:rPr>
        <w:t>הליכה בחוקות התורה הכוונה ל</w:t>
      </w:r>
      <w:r w:rsidR="0069242A">
        <w:rPr>
          <w:rFonts w:hint="cs"/>
          <w:rtl/>
        </w:rPr>
        <w:t xml:space="preserve">עמל בתורה, </w:t>
      </w:r>
      <w:r w:rsidR="00752F6A">
        <w:rPr>
          <w:rFonts w:hint="cs"/>
          <w:rtl/>
        </w:rPr>
        <w:t xml:space="preserve">שבזכותו </w:t>
      </w:r>
      <w:r w:rsidR="0069242A">
        <w:rPr>
          <w:rFonts w:hint="cs"/>
          <w:rtl/>
        </w:rPr>
        <w:t>הגשמים ירדו בעיתם</w:t>
      </w:r>
      <w:r w:rsidR="008E08F4">
        <w:rPr>
          <w:rFonts w:hint="cs"/>
          <w:rtl/>
        </w:rPr>
        <w:t>.</w:t>
      </w:r>
    </w:p>
    <w:p w14:paraId="1A219925" w14:textId="1BEBE3AB" w:rsidR="00124DD3" w:rsidRDefault="00A54727" w:rsidP="00C74A22">
      <w:pPr>
        <w:spacing w:after="80"/>
        <w:rPr>
          <w:rtl/>
        </w:rPr>
      </w:pPr>
      <w:r>
        <w:rPr>
          <w:rFonts w:hint="cs"/>
          <w:rtl/>
        </w:rPr>
        <w:t xml:space="preserve">בעקבות </w:t>
      </w:r>
      <w:r w:rsidR="00B46CB3">
        <w:rPr>
          <w:rFonts w:hint="cs"/>
          <w:rtl/>
        </w:rPr>
        <w:t xml:space="preserve">דברי המדרש </w:t>
      </w:r>
      <w:r w:rsidR="008E08F4">
        <w:rPr>
          <w:rFonts w:hint="cs"/>
          <w:rtl/>
        </w:rPr>
        <w:t xml:space="preserve">הדן בעסק לימוד התורה </w:t>
      </w:r>
      <w:r>
        <w:rPr>
          <w:rFonts w:hint="cs"/>
          <w:rtl/>
        </w:rPr>
        <w:t xml:space="preserve">נעסוק השבוע בשאלה, </w:t>
      </w:r>
      <w:r w:rsidR="00B46CB3">
        <w:rPr>
          <w:rFonts w:hint="cs"/>
          <w:rtl/>
        </w:rPr>
        <w:t>איזה חלקים בתורה מותר גוי ללמוד</w:t>
      </w:r>
      <w:r w:rsidR="00314841">
        <w:rPr>
          <w:rFonts w:hint="cs"/>
          <w:rtl/>
        </w:rPr>
        <w:t>,</w:t>
      </w:r>
      <w:r w:rsidR="00953D8A">
        <w:rPr>
          <w:rFonts w:hint="cs"/>
          <w:rtl/>
        </w:rPr>
        <w:t xml:space="preserve"> ואלו </w:t>
      </w:r>
      <w:r w:rsidR="00314841">
        <w:rPr>
          <w:rFonts w:hint="cs"/>
          <w:rtl/>
        </w:rPr>
        <w:t xml:space="preserve">מהם </w:t>
      </w:r>
      <w:r w:rsidR="00953D8A">
        <w:rPr>
          <w:rFonts w:hint="cs"/>
          <w:rtl/>
        </w:rPr>
        <w:t>מותר ללמדו</w:t>
      </w:r>
      <w:r>
        <w:rPr>
          <w:rFonts w:hint="cs"/>
          <w:rtl/>
        </w:rPr>
        <w:t xml:space="preserve">. כמו </w:t>
      </w:r>
      <w:r w:rsidR="002241BE">
        <w:rPr>
          <w:rFonts w:hint="cs"/>
          <w:rtl/>
        </w:rPr>
        <w:t xml:space="preserve">כן </w:t>
      </w:r>
      <w:r>
        <w:rPr>
          <w:rFonts w:hint="cs"/>
          <w:rtl/>
        </w:rPr>
        <w:t xml:space="preserve">נעסוק בשאלה, </w:t>
      </w:r>
      <w:r w:rsidR="00B46CB3">
        <w:rPr>
          <w:rFonts w:hint="cs"/>
          <w:rtl/>
        </w:rPr>
        <w:t xml:space="preserve">האם </w:t>
      </w:r>
      <w:r w:rsidR="00F61D52">
        <w:rPr>
          <w:rFonts w:hint="cs"/>
          <w:rtl/>
        </w:rPr>
        <w:t xml:space="preserve">מותר ללמד </w:t>
      </w:r>
      <w:r w:rsidR="00B46CB3">
        <w:rPr>
          <w:rFonts w:hint="cs"/>
          <w:rtl/>
        </w:rPr>
        <w:t xml:space="preserve">גוי שנמצא בתהליכי הגיור </w:t>
      </w:r>
      <w:r w:rsidR="006B6E98">
        <w:rPr>
          <w:rFonts w:hint="cs"/>
          <w:rtl/>
        </w:rPr>
        <w:t xml:space="preserve">גם חלקים שבדרך כלל נאסרו, </w:t>
      </w:r>
      <w:r w:rsidR="00F2568C">
        <w:rPr>
          <w:rFonts w:hint="cs"/>
          <w:rtl/>
        </w:rPr>
        <w:t xml:space="preserve">כיוון שהוא </w:t>
      </w:r>
      <w:r w:rsidR="00F61D52">
        <w:rPr>
          <w:rFonts w:hint="cs"/>
          <w:rtl/>
        </w:rPr>
        <w:t xml:space="preserve">בתהליך </w:t>
      </w:r>
      <w:r w:rsidR="00F2568C">
        <w:rPr>
          <w:rFonts w:hint="cs"/>
          <w:rtl/>
        </w:rPr>
        <w:t>להיות יהודי</w:t>
      </w:r>
      <w:r w:rsidR="00B46CB3">
        <w:rPr>
          <w:rFonts w:hint="cs"/>
          <w:rtl/>
        </w:rPr>
        <w:t xml:space="preserve">, או בגלל </w:t>
      </w:r>
      <w:r w:rsidR="0044175F">
        <w:rPr>
          <w:rFonts w:hint="cs"/>
          <w:rtl/>
        </w:rPr>
        <w:t xml:space="preserve">שדינו עדיין כגוי אסור </w:t>
      </w:r>
      <w:r w:rsidR="00F61D52">
        <w:rPr>
          <w:rFonts w:hint="cs"/>
          <w:rtl/>
        </w:rPr>
        <w:t>ללמדו תורה</w:t>
      </w:r>
      <w:r w:rsidR="00B46CB3">
        <w:rPr>
          <w:rFonts w:hint="cs"/>
          <w:rtl/>
        </w:rPr>
        <w:t>.</w:t>
      </w:r>
    </w:p>
    <w:p w14:paraId="15FCEEBF" w14:textId="77777777" w:rsidR="000846C8" w:rsidRDefault="00F16DEE" w:rsidP="00C74A22">
      <w:pPr>
        <w:spacing w:after="80"/>
        <w:rPr>
          <w:b/>
          <w:bCs/>
          <w:u w:val="single"/>
          <w:rtl/>
        </w:rPr>
      </w:pPr>
      <w:r>
        <w:rPr>
          <w:rFonts w:hint="cs"/>
          <w:b/>
          <w:bCs/>
          <w:u w:val="single"/>
          <w:rtl/>
        </w:rPr>
        <w:t>לימוד תורה לגוי</w:t>
      </w:r>
    </w:p>
    <w:p w14:paraId="235FC1BF" w14:textId="0F59155B" w:rsidR="00336CBB" w:rsidRDefault="00F16DEE" w:rsidP="00C74A22">
      <w:pPr>
        <w:spacing w:after="80"/>
        <w:rPr>
          <w:rtl/>
        </w:rPr>
      </w:pPr>
      <w:r>
        <w:rPr>
          <w:rFonts w:hint="cs"/>
          <w:rtl/>
        </w:rPr>
        <w:t>האם מותר לגוי ללמוד תורה?</w:t>
      </w:r>
      <w:r>
        <w:t xml:space="preserve"> </w:t>
      </w:r>
      <w:r w:rsidR="00A723EB">
        <w:rPr>
          <w:rFonts w:hint="cs"/>
          <w:rtl/>
        </w:rPr>
        <w:t xml:space="preserve">הגמרא </w:t>
      </w:r>
      <w:r w:rsidR="00336CBB">
        <w:rPr>
          <w:rFonts w:hint="cs"/>
          <w:rtl/>
        </w:rPr>
        <w:t>במסכת סנהדרין</w:t>
      </w:r>
      <w:r w:rsidR="009B7A10">
        <w:rPr>
          <w:rFonts w:hint="cs"/>
          <w:rtl/>
        </w:rPr>
        <w:t xml:space="preserve"> </w:t>
      </w:r>
      <w:r w:rsidR="00336CBB">
        <w:rPr>
          <w:rFonts w:hint="cs"/>
          <w:sz w:val="18"/>
          <w:szCs w:val="18"/>
          <w:rtl/>
        </w:rPr>
        <w:t>(נט ע''א)</w:t>
      </w:r>
      <w:r w:rsidR="00336CBB">
        <w:rPr>
          <w:sz w:val="18"/>
          <w:szCs w:val="18"/>
        </w:rPr>
        <w:t xml:space="preserve"> </w:t>
      </w:r>
      <w:r w:rsidR="00336CBB">
        <w:rPr>
          <w:rFonts w:hint="cs"/>
          <w:rtl/>
        </w:rPr>
        <w:t xml:space="preserve">כותבת, שגוי שלומד תורה כאילו גוזל את עם ישראל, כיוון שהתורה מורשה לעם ישראל. מקשה הגמרא, אם </w:t>
      </w:r>
      <w:r w:rsidR="00914622">
        <w:rPr>
          <w:rFonts w:hint="cs"/>
          <w:rtl/>
        </w:rPr>
        <w:t xml:space="preserve">יש בכך איסור, </w:t>
      </w:r>
      <w:r w:rsidR="00336CBB">
        <w:rPr>
          <w:rFonts w:hint="cs"/>
          <w:rtl/>
        </w:rPr>
        <w:t xml:space="preserve">מדוע יש ברייתא </w:t>
      </w:r>
      <w:r w:rsidR="00752F6A">
        <w:rPr>
          <w:rFonts w:hint="cs"/>
          <w:rtl/>
        </w:rPr>
        <w:t>ה</w:t>
      </w:r>
      <w:r w:rsidR="00336CBB">
        <w:rPr>
          <w:rFonts w:hint="cs"/>
          <w:rtl/>
        </w:rPr>
        <w:t xml:space="preserve">אומרת שגוי </w:t>
      </w:r>
      <w:r w:rsidR="00752F6A">
        <w:rPr>
          <w:rFonts w:hint="cs"/>
          <w:rtl/>
        </w:rPr>
        <w:t>ה</w:t>
      </w:r>
      <w:r w:rsidR="00336CBB">
        <w:rPr>
          <w:rFonts w:hint="cs"/>
          <w:rtl/>
        </w:rPr>
        <w:t>לומד תורה נחשב ככהן גדול</w:t>
      </w:r>
      <w:r w:rsidR="00D85246">
        <w:rPr>
          <w:rFonts w:hint="cs"/>
          <w:rtl/>
        </w:rPr>
        <w:t>? ו</w:t>
      </w:r>
      <w:r w:rsidR="00336CBB">
        <w:rPr>
          <w:rFonts w:hint="cs"/>
          <w:rtl/>
        </w:rPr>
        <w:t>מתרצת</w:t>
      </w:r>
      <w:r w:rsidR="00A707DF">
        <w:rPr>
          <w:rFonts w:hint="cs"/>
          <w:rtl/>
        </w:rPr>
        <w:t>,</w:t>
      </w:r>
      <w:r w:rsidR="00336CBB">
        <w:rPr>
          <w:rFonts w:hint="cs"/>
          <w:rtl/>
        </w:rPr>
        <w:t xml:space="preserve"> ש</w:t>
      </w:r>
      <w:r w:rsidR="00914622">
        <w:rPr>
          <w:rFonts w:hint="cs"/>
          <w:rtl/>
        </w:rPr>
        <w:t xml:space="preserve">הברייתא מדברת על </w:t>
      </w:r>
      <w:r w:rsidR="00336CBB">
        <w:rPr>
          <w:rFonts w:hint="cs"/>
          <w:rtl/>
        </w:rPr>
        <w:t xml:space="preserve">גוי שלומד שבע מצוות בני נח, </w:t>
      </w:r>
      <w:r w:rsidR="00EC2F5E">
        <w:rPr>
          <w:rFonts w:hint="cs"/>
          <w:rtl/>
        </w:rPr>
        <w:t>ש</w:t>
      </w:r>
      <w:r w:rsidR="00336CBB">
        <w:rPr>
          <w:rFonts w:hint="cs"/>
          <w:rtl/>
        </w:rPr>
        <w:t>הותרו לו בלימוד</w:t>
      </w:r>
      <w:r w:rsidR="0007174A">
        <w:rPr>
          <w:rFonts w:hint="cs"/>
          <w:rtl/>
        </w:rPr>
        <w:t xml:space="preserve"> וכפי שנראה בהרחבה בהמשך</w:t>
      </w:r>
      <w:r w:rsidR="007749F7">
        <w:rPr>
          <w:rFonts w:hint="cs"/>
          <w:rtl/>
        </w:rPr>
        <w:t>.</w:t>
      </w:r>
    </w:p>
    <w:p w14:paraId="793C4768" w14:textId="20927F28" w:rsidR="00F45B47" w:rsidRDefault="00F878E5" w:rsidP="00C74A22">
      <w:pPr>
        <w:spacing w:after="80"/>
        <w:rPr>
          <w:rtl/>
        </w:rPr>
      </w:pPr>
      <w:r>
        <w:rPr>
          <w:rFonts w:hint="cs"/>
          <w:rtl/>
        </w:rPr>
        <w:t>חלק שני של האיסור, שנגזר מהאיסור מהגמרא במסכת סנהדרין</w:t>
      </w:r>
      <w:r w:rsidR="00BE5A7F">
        <w:rPr>
          <w:rFonts w:hint="cs"/>
          <w:rtl/>
        </w:rPr>
        <w:t xml:space="preserve">, </w:t>
      </w:r>
      <w:r w:rsidR="00BF7FBB">
        <w:rPr>
          <w:rFonts w:hint="cs"/>
          <w:rtl/>
        </w:rPr>
        <w:t>מופיע ב</w:t>
      </w:r>
      <w:r w:rsidR="00BE5A7F">
        <w:rPr>
          <w:rFonts w:hint="cs"/>
          <w:rtl/>
        </w:rPr>
        <w:t>גמרא</w:t>
      </w:r>
      <w:r w:rsidR="00343F0E">
        <w:rPr>
          <w:rFonts w:hint="cs"/>
          <w:rtl/>
        </w:rPr>
        <w:t xml:space="preserve"> במסכת חגיגה </w:t>
      </w:r>
      <w:r w:rsidR="00343F0E">
        <w:rPr>
          <w:rFonts w:hint="cs"/>
          <w:sz w:val="18"/>
          <w:szCs w:val="18"/>
          <w:rtl/>
        </w:rPr>
        <w:t>(יג ע''א)</w:t>
      </w:r>
      <w:r w:rsidR="00BE5A7F">
        <w:rPr>
          <w:rFonts w:hint="cs"/>
          <w:rtl/>
        </w:rPr>
        <w:t>. הגמרא</w:t>
      </w:r>
      <w:r w:rsidR="00343F0E">
        <w:rPr>
          <w:rFonts w:hint="cs"/>
          <w:sz w:val="18"/>
          <w:szCs w:val="18"/>
          <w:rtl/>
        </w:rPr>
        <w:t xml:space="preserve"> </w:t>
      </w:r>
      <w:r w:rsidR="00343F0E">
        <w:rPr>
          <w:rFonts w:hint="cs"/>
          <w:rtl/>
        </w:rPr>
        <w:t xml:space="preserve">כותבת, שאסור לישראל ללמד </w:t>
      </w:r>
      <w:r w:rsidR="00752F6A">
        <w:rPr>
          <w:rFonts w:hint="cs"/>
          <w:rtl/>
        </w:rPr>
        <w:t>תורה ל</w:t>
      </w:r>
      <w:r w:rsidR="00343F0E">
        <w:rPr>
          <w:rFonts w:hint="cs"/>
          <w:rtl/>
        </w:rPr>
        <w:t>גוי</w:t>
      </w:r>
      <w:r w:rsidR="00476B94">
        <w:rPr>
          <w:rFonts w:hint="cs"/>
          <w:rtl/>
        </w:rPr>
        <w:t xml:space="preserve"> ו</w:t>
      </w:r>
      <w:r w:rsidR="00343F0E">
        <w:rPr>
          <w:rFonts w:hint="cs"/>
          <w:rtl/>
        </w:rPr>
        <w:t xml:space="preserve">בטעם הדבר </w:t>
      </w:r>
      <w:r w:rsidR="00232410">
        <w:rPr>
          <w:rFonts w:hint="cs"/>
          <w:rtl/>
        </w:rPr>
        <w:t>מנמקת</w:t>
      </w:r>
      <w:r w:rsidR="00343F0E">
        <w:rPr>
          <w:rFonts w:hint="cs"/>
          <w:rtl/>
        </w:rPr>
        <w:t>, ש</w:t>
      </w:r>
      <w:r w:rsidR="00F166F7">
        <w:rPr>
          <w:rFonts w:hint="cs"/>
          <w:rtl/>
        </w:rPr>
        <w:t>כתוב ב</w:t>
      </w:r>
      <w:r w:rsidR="00343F0E">
        <w:rPr>
          <w:rFonts w:hint="cs"/>
          <w:rtl/>
        </w:rPr>
        <w:t xml:space="preserve">פסוק 'מגיד דבריו ליעקב חוקיו ומשפטיו לישראל, לא עשה כן לכל גוי'. החוקים והמשפטים הם התורה והמצוות, והם מיועדים </w:t>
      </w:r>
      <w:r w:rsidR="00814B5C">
        <w:rPr>
          <w:rFonts w:hint="cs"/>
          <w:rtl/>
        </w:rPr>
        <w:t>ל</w:t>
      </w:r>
      <w:r w:rsidR="00343F0E">
        <w:rPr>
          <w:rFonts w:hint="cs"/>
          <w:rtl/>
        </w:rPr>
        <w:t>ישראל בלבד</w:t>
      </w:r>
      <w:r w:rsidR="00814B5C">
        <w:rPr>
          <w:rFonts w:hint="cs"/>
          <w:rtl/>
        </w:rPr>
        <w:t xml:space="preserve"> ולא לשאר הגויים</w:t>
      </w:r>
      <w:r w:rsidR="000C51CA">
        <w:rPr>
          <w:rFonts w:hint="cs"/>
          <w:rtl/>
        </w:rPr>
        <w:t>, לכן אסור ל</w:t>
      </w:r>
      <w:r w:rsidR="003F59AF">
        <w:rPr>
          <w:rFonts w:hint="cs"/>
          <w:rtl/>
        </w:rPr>
        <w:t>למד</w:t>
      </w:r>
      <w:r w:rsidR="008C5C82">
        <w:rPr>
          <w:rFonts w:hint="cs"/>
          <w:rtl/>
        </w:rPr>
        <w:t>ם</w:t>
      </w:r>
      <w:r w:rsidR="00E72D9D">
        <w:rPr>
          <w:rFonts w:hint="cs"/>
          <w:rtl/>
        </w:rPr>
        <w:t>.</w:t>
      </w:r>
    </w:p>
    <w:p w14:paraId="3E48F170" w14:textId="6E8FBEEA" w:rsidR="00B46CB3" w:rsidRPr="00B46CB3" w:rsidRDefault="00E02A94" w:rsidP="00C74A22">
      <w:pPr>
        <w:spacing w:after="80"/>
        <w:rPr>
          <w:u w:val="single"/>
          <w:rtl/>
        </w:rPr>
      </w:pPr>
      <w:r>
        <w:rPr>
          <w:rFonts w:hint="cs"/>
          <w:u w:val="single"/>
          <w:rtl/>
        </w:rPr>
        <w:t>דאורייתא או מדרבנן</w:t>
      </w:r>
    </w:p>
    <w:p w14:paraId="57C84A11" w14:textId="32886C7F" w:rsidR="003E286F" w:rsidRDefault="00DD2815" w:rsidP="00C74A22">
      <w:pPr>
        <w:spacing w:after="80"/>
        <w:rPr>
          <w:rtl/>
        </w:rPr>
      </w:pPr>
      <w:r>
        <w:rPr>
          <w:rFonts w:hint="cs"/>
          <w:rtl/>
        </w:rPr>
        <w:t xml:space="preserve">האם האיסור ללמד תורה לגוי מדאורייתא או מדרבנן? </w:t>
      </w:r>
      <w:r w:rsidRPr="00DD2815">
        <w:rPr>
          <w:rFonts w:hint="cs"/>
          <w:b/>
          <w:bCs/>
          <w:rtl/>
        </w:rPr>
        <w:t xml:space="preserve">מצד אחד </w:t>
      </w:r>
      <w:r w:rsidR="00B46CB3">
        <w:rPr>
          <w:rFonts w:hint="cs"/>
          <w:rtl/>
        </w:rPr>
        <w:t xml:space="preserve">הגמרא במסכת חגיגה </w:t>
      </w:r>
      <w:r w:rsidR="00EA150A">
        <w:rPr>
          <w:rFonts w:hint="cs"/>
          <w:sz w:val="18"/>
          <w:szCs w:val="18"/>
          <w:rtl/>
        </w:rPr>
        <w:t xml:space="preserve">(שם) </w:t>
      </w:r>
      <w:r w:rsidR="00B46CB3">
        <w:rPr>
          <w:rFonts w:hint="cs"/>
          <w:rtl/>
        </w:rPr>
        <w:t xml:space="preserve">מביאה פסוק מספר תהילים ללמד שאסור לגוי </w:t>
      </w:r>
      <w:r w:rsidR="00201EB3">
        <w:rPr>
          <w:rFonts w:hint="cs"/>
          <w:rtl/>
        </w:rPr>
        <w:t>ללמד גוי</w:t>
      </w:r>
      <w:r w:rsidR="00B46CB3">
        <w:rPr>
          <w:rFonts w:hint="cs"/>
          <w:rtl/>
        </w:rPr>
        <w:t xml:space="preserve"> תורה, </w:t>
      </w:r>
      <w:r>
        <w:rPr>
          <w:rFonts w:hint="cs"/>
          <w:rtl/>
        </w:rPr>
        <w:t xml:space="preserve">משמע שלא מדובר </w:t>
      </w:r>
      <w:r w:rsidR="00FC6695">
        <w:rPr>
          <w:rFonts w:hint="cs"/>
          <w:rtl/>
        </w:rPr>
        <w:t>ב</w:t>
      </w:r>
      <w:r>
        <w:rPr>
          <w:rFonts w:hint="cs"/>
          <w:rtl/>
        </w:rPr>
        <w:t xml:space="preserve">איסור דאורייתא. </w:t>
      </w:r>
      <w:r w:rsidRPr="00DD2815">
        <w:rPr>
          <w:rFonts w:hint="cs"/>
          <w:b/>
          <w:bCs/>
          <w:rtl/>
        </w:rPr>
        <w:t>מצד שני</w:t>
      </w:r>
      <w:r>
        <w:rPr>
          <w:rFonts w:hint="cs"/>
          <w:rtl/>
        </w:rPr>
        <w:t xml:space="preserve"> </w:t>
      </w:r>
      <w:r w:rsidR="00B03123">
        <w:rPr>
          <w:rFonts w:hint="cs"/>
          <w:rtl/>
        </w:rPr>
        <w:t xml:space="preserve">הגמרא </w:t>
      </w:r>
      <w:r w:rsidR="00B46CB3">
        <w:rPr>
          <w:rFonts w:hint="cs"/>
          <w:rtl/>
        </w:rPr>
        <w:t xml:space="preserve">במסכת סנהדרין </w:t>
      </w:r>
      <w:r w:rsidR="00EA150A">
        <w:rPr>
          <w:rFonts w:hint="cs"/>
          <w:sz w:val="18"/>
          <w:szCs w:val="18"/>
          <w:rtl/>
        </w:rPr>
        <w:t xml:space="preserve">(שם) </w:t>
      </w:r>
      <w:r w:rsidR="00B46CB3">
        <w:rPr>
          <w:rFonts w:hint="cs"/>
          <w:rtl/>
        </w:rPr>
        <w:t xml:space="preserve">מביאה </w:t>
      </w:r>
      <w:r w:rsidR="00201EB3">
        <w:rPr>
          <w:rFonts w:hint="cs"/>
          <w:rtl/>
        </w:rPr>
        <w:t>פסוק מספר דברים</w:t>
      </w:r>
      <w:r w:rsidR="00F539B2">
        <w:rPr>
          <w:rFonts w:hint="cs"/>
          <w:rtl/>
        </w:rPr>
        <w:t>, בפשטות</w:t>
      </w:r>
      <w:r w:rsidR="00201EB3">
        <w:rPr>
          <w:rFonts w:hint="cs"/>
          <w:rtl/>
        </w:rPr>
        <w:t xml:space="preserve"> </w:t>
      </w:r>
      <w:r w:rsidR="00B03123">
        <w:rPr>
          <w:rFonts w:hint="cs"/>
          <w:rtl/>
        </w:rPr>
        <w:t>משמע שמדובר באיסור דאורייתא</w:t>
      </w:r>
      <w:r w:rsidR="00201EB3">
        <w:rPr>
          <w:rFonts w:hint="cs"/>
          <w:rtl/>
        </w:rPr>
        <w:t>.</w:t>
      </w:r>
      <w:r w:rsidR="00B03123">
        <w:rPr>
          <w:rFonts w:hint="cs"/>
          <w:rtl/>
        </w:rPr>
        <w:t xml:space="preserve"> למעשה </w:t>
      </w:r>
      <w:r w:rsidR="00814B5C">
        <w:rPr>
          <w:rFonts w:hint="cs"/>
          <w:rtl/>
        </w:rPr>
        <w:t>נחלקו הפוסקי</w:t>
      </w:r>
      <w:r w:rsidR="00B46CB3">
        <w:rPr>
          <w:rFonts w:hint="cs"/>
          <w:rtl/>
        </w:rPr>
        <w:t>ם:</w:t>
      </w:r>
      <w:r w:rsidR="00B03123">
        <w:rPr>
          <w:rFonts w:hint="cs"/>
          <w:rtl/>
        </w:rPr>
        <w:t xml:space="preserve"> </w:t>
      </w:r>
    </w:p>
    <w:p w14:paraId="4876AED7" w14:textId="51AF0F8A" w:rsidR="00814B5C" w:rsidRDefault="00814B5C" w:rsidP="00C74A22">
      <w:pPr>
        <w:spacing w:after="80"/>
        <w:rPr>
          <w:rtl/>
        </w:rPr>
      </w:pPr>
      <w:r>
        <w:rPr>
          <w:rFonts w:hint="cs"/>
          <w:rtl/>
        </w:rPr>
        <w:t>א.</w:t>
      </w:r>
      <w:r w:rsidR="00AA7C74">
        <w:rPr>
          <w:rFonts w:hint="cs"/>
          <w:rtl/>
        </w:rPr>
        <w:t xml:space="preserve"> </w:t>
      </w:r>
      <w:r w:rsidR="005A2D21">
        <w:rPr>
          <w:rFonts w:hint="cs"/>
          <w:b/>
          <w:bCs/>
          <w:rtl/>
        </w:rPr>
        <w:t>מה</w:t>
      </w:r>
      <w:r w:rsidRPr="0057153A">
        <w:rPr>
          <w:rFonts w:hint="cs"/>
          <w:b/>
          <w:bCs/>
          <w:rtl/>
        </w:rPr>
        <w:t>תוספות</w:t>
      </w:r>
      <w:r>
        <w:rPr>
          <w:rFonts w:hint="cs"/>
          <w:rtl/>
        </w:rPr>
        <w:t xml:space="preserve"> </w:t>
      </w:r>
      <w:r>
        <w:rPr>
          <w:rFonts w:hint="cs"/>
          <w:sz w:val="18"/>
          <w:szCs w:val="18"/>
          <w:rtl/>
        </w:rPr>
        <w:t>(</w:t>
      </w:r>
      <w:r w:rsidR="001E5FE5">
        <w:rPr>
          <w:rFonts w:hint="cs"/>
          <w:sz w:val="18"/>
          <w:szCs w:val="18"/>
          <w:rtl/>
        </w:rPr>
        <w:t xml:space="preserve">בבא קמא </w:t>
      </w:r>
      <w:r>
        <w:rPr>
          <w:rFonts w:hint="cs"/>
          <w:sz w:val="18"/>
          <w:szCs w:val="18"/>
          <w:rtl/>
        </w:rPr>
        <w:t>לח ע''א ד''ה קראו)</w:t>
      </w:r>
      <w:r w:rsidR="005A2D21">
        <w:rPr>
          <w:rFonts w:hint="cs"/>
          <w:rtl/>
        </w:rPr>
        <w:t xml:space="preserve"> עולה, שמדובר באיסור דאורייתא</w:t>
      </w:r>
      <w:r w:rsidR="00AA7C74">
        <w:rPr>
          <w:rFonts w:hint="cs"/>
          <w:rtl/>
        </w:rPr>
        <w:t xml:space="preserve">. הם דנו בשאלה, כיצד </w:t>
      </w:r>
      <w:r w:rsidR="00FD3EE8">
        <w:rPr>
          <w:rFonts w:hint="cs"/>
          <w:rtl/>
        </w:rPr>
        <w:t xml:space="preserve">הגמרא </w:t>
      </w:r>
      <w:r w:rsidR="00B816A4">
        <w:rPr>
          <w:rFonts w:hint="cs"/>
          <w:rtl/>
        </w:rPr>
        <w:t>בב</w:t>
      </w:r>
      <w:r w:rsidR="00EA576E">
        <w:rPr>
          <w:rFonts w:hint="cs"/>
          <w:rtl/>
        </w:rPr>
        <w:t>ב</w:t>
      </w:r>
      <w:r w:rsidR="00B816A4">
        <w:rPr>
          <w:rFonts w:hint="cs"/>
          <w:rtl/>
        </w:rPr>
        <w:t xml:space="preserve">א קמא </w:t>
      </w:r>
      <w:r w:rsidR="00FD3EE8">
        <w:rPr>
          <w:rFonts w:hint="cs"/>
          <w:rtl/>
        </w:rPr>
        <w:t xml:space="preserve">כותבת </w:t>
      </w:r>
      <w:r w:rsidR="00605539">
        <w:rPr>
          <w:rFonts w:hint="cs"/>
          <w:rtl/>
        </w:rPr>
        <w:t>ש</w:t>
      </w:r>
      <w:r w:rsidR="00AA7C74">
        <w:rPr>
          <w:rFonts w:hint="cs"/>
          <w:rtl/>
        </w:rPr>
        <w:t xml:space="preserve">חכמי ישראל </w:t>
      </w:r>
      <w:r w:rsidR="00605539">
        <w:rPr>
          <w:rFonts w:hint="cs"/>
          <w:rtl/>
        </w:rPr>
        <w:t xml:space="preserve">לימדו </w:t>
      </w:r>
      <w:r w:rsidR="00AA7C74">
        <w:rPr>
          <w:rFonts w:hint="cs"/>
          <w:rtl/>
        </w:rPr>
        <w:t>שני רומאים תורה, והרי יש בכך איסור עשה</w:t>
      </w:r>
      <w:r w:rsidR="00DD2815">
        <w:rPr>
          <w:rFonts w:hint="cs"/>
          <w:rtl/>
        </w:rPr>
        <w:t>.</w:t>
      </w:r>
      <w:r>
        <w:rPr>
          <w:rFonts w:hint="cs"/>
          <w:rtl/>
        </w:rPr>
        <w:t xml:space="preserve"> </w:t>
      </w:r>
      <w:r w:rsidR="00C97658">
        <w:rPr>
          <w:rFonts w:hint="cs"/>
          <w:rtl/>
        </w:rPr>
        <w:t xml:space="preserve">למסקנה תירצו </w:t>
      </w:r>
      <w:r w:rsidR="00605539">
        <w:rPr>
          <w:rFonts w:hint="cs"/>
          <w:rtl/>
        </w:rPr>
        <w:t>מה שתירצו</w:t>
      </w:r>
      <w:r w:rsidR="00FD3EE8">
        <w:rPr>
          <w:rFonts w:hint="cs"/>
          <w:rtl/>
        </w:rPr>
        <w:t xml:space="preserve">, אך מכל מקום </w:t>
      </w:r>
      <w:r w:rsidR="00AA7C74">
        <w:rPr>
          <w:rFonts w:hint="cs"/>
          <w:rtl/>
        </w:rPr>
        <w:t xml:space="preserve">עולה </w:t>
      </w:r>
      <w:r w:rsidR="00667726">
        <w:rPr>
          <w:rFonts w:hint="cs"/>
          <w:rtl/>
        </w:rPr>
        <w:t xml:space="preserve">מדבריהם </w:t>
      </w:r>
      <w:r w:rsidR="00AA7C74">
        <w:rPr>
          <w:rFonts w:hint="cs"/>
          <w:rtl/>
        </w:rPr>
        <w:t xml:space="preserve">שיש </w:t>
      </w:r>
      <w:r w:rsidR="00FD3EE8">
        <w:rPr>
          <w:rFonts w:hint="cs"/>
          <w:rtl/>
        </w:rPr>
        <w:t xml:space="preserve">בלימוד </w:t>
      </w:r>
      <w:r w:rsidR="003B06EF">
        <w:rPr>
          <w:rFonts w:hint="cs"/>
          <w:rtl/>
        </w:rPr>
        <w:t xml:space="preserve">גוי </w:t>
      </w:r>
      <w:r w:rsidR="00AA7C74">
        <w:rPr>
          <w:rFonts w:hint="cs"/>
          <w:rtl/>
        </w:rPr>
        <w:t xml:space="preserve">איסור דאורייתא, וכן </w:t>
      </w:r>
      <w:r>
        <w:rPr>
          <w:rFonts w:hint="cs"/>
          <w:rtl/>
        </w:rPr>
        <w:t xml:space="preserve">גם </w:t>
      </w:r>
      <w:r w:rsidR="00AA7C74">
        <w:rPr>
          <w:rFonts w:hint="cs"/>
          <w:rtl/>
        </w:rPr>
        <w:t xml:space="preserve">נקטו </w:t>
      </w:r>
      <w:r w:rsidR="00852027">
        <w:rPr>
          <w:rFonts w:hint="cs"/>
          <w:rtl/>
        </w:rPr>
        <w:t>רוב</w:t>
      </w:r>
      <w:r>
        <w:rPr>
          <w:rFonts w:hint="cs"/>
          <w:rtl/>
        </w:rPr>
        <w:t xml:space="preserve"> האחרונים</w:t>
      </w:r>
      <w:r w:rsidR="005A2D21">
        <w:rPr>
          <w:rFonts w:hint="cs"/>
          <w:rtl/>
        </w:rPr>
        <w:t>. ובלשון</w:t>
      </w:r>
      <w:r w:rsidR="00FE0B6F">
        <w:rPr>
          <w:rFonts w:hint="cs"/>
          <w:rtl/>
        </w:rPr>
        <w:t xml:space="preserve"> </w:t>
      </w:r>
      <w:r w:rsidRPr="00901B13">
        <w:rPr>
          <w:rFonts w:hint="cs"/>
          <w:b/>
          <w:bCs/>
          <w:rtl/>
        </w:rPr>
        <w:t>הרב</w:t>
      </w:r>
      <w:r>
        <w:rPr>
          <w:rFonts w:hint="cs"/>
          <w:rtl/>
        </w:rPr>
        <w:t xml:space="preserve"> </w:t>
      </w:r>
      <w:r w:rsidRPr="00901B13">
        <w:rPr>
          <w:rFonts w:hint="cs"/>
          <w:b/>
          <w:bCs/>
          <w:rtl/>
        </w:rPr>
        <w:t>וואזנר</w:t>
      </w:r>
      <w:r>
        <w:rPr>
          <w:rFonts w:hint="cs"/>
          <w:rtl/>
        </w:rPr>
        <w:t xml:space="preserve"> </w:t>
      </w:r>
      <w:r>
        <w:rPr>
          <w:rFonts w:hint="cs"/>
          <w:sz w:val="18"/>
          <w:szCs w:val="18"/>
          <w:rtl/>
        </w:rPr>
        <w:t>(שבט הלוי ב, נט)</w:t>
      </w:r>
      <w:r w:rsidR="001116EA">
        <w:rPr>
          <w:rFonts w:hint="cs"/>
          <w:rtl/>
        </w:rPr>
        <w:t>:</w:t>
      </w:r>
    </w:p>
    <w:p w14:paraId="4CEAA0FC" w14:textId="116A0086" w:rsidR="001116EA" w:rsidRDefault="007B6FFE" w:rsidP="001116EA">
      <w:pPr>
        <w:spacing w:after="80"/>
        <w:ind w:left="720"/>
        <w:rPr>
          <w:rtl/>
        </w:rPr>
      </w:pPr>
      <w:r>
        <w:rPr>
          <w:rFonts w:cs="Arial" w:hint="cs"/>
          <w:rtl/>
        </w:rPr>
        <w:t xml:space="preserve">''ובבבא קמא </w:t>
      </w:r>
      <w:r w:rsidR="001116EA">
        <w:rPr>
          <w:rFonts w:cs="Arial"/>
          <w:rtl/>
        </w:rPr>
        <w:t>ל"ח ע"א וכבר שלחו מלכות רומי שני סרדיוטות אצל חכמי ישראל לימדוני תורתכם</w:t>
      </w:r>
      <w:r>
        <w:rPr>
          <w:rFonts w:cs="Arial" w:hint="cs"/>
          <w:rtl/>
        </w:rPr>
        <w:t xml:space="preserve">. </w:t>
      </w:r>
      <w:r w:rsidR="001116EA">
        <w:rPr>
          <w:rFonts w:cs="Arial"/>
          <w:rtl/>
        </w:rPr>
        <w:t xml:space="preserve">והקשו </w:t>
      </w:r>
      <w:r w:rsidR="001116EA">
        <w:rPr>
          <w:rFonts w:cs="Arial" w:hint="cs"/>
          <w:rtl/>
        </w:rPr>
        <w:t xml:space="preserve">תוספות </w:t>
      </w:r>
      <w:r w:rsidR="001116EA">
        <w:rPr>
          <w:rFonts w:cs="Arial"/>
          <w:rtl/>
        </w:rPr>
        <w:t xml:space="preserve">מהא דחגיגה דהמלמד תורה לגוי עובר בעשה דמגיד דבריו ליעקב </w:t>
      </w:r>
      <w:r w:rsidR="001116EA">
        <w:rPr>
          <w:rFonts w:cs="Arial" w:hint="cs"/>
          <w:rtl/>
        </w:rPr>
        <w:t xml:space="preserve">ותירצו, דבעל כרחם </w:t>
      </w:r>
      <w:r w:rsidR="001116EA">
        <w:rPr>
          <w:rFonts w:cs="Arial"/>
          <w:rtl/>
        </w:rPr>
        <w:t xml:space="preserve">עשו </w:t>
      </w:r>
      <w:r w:rsidR="001116EA">
        <w:rPr>
          <w:rFonts w:cs="Arial" w:hint="cs"/>
          <w:rtl/>
        </w:rPr>
        <w:t xml:space="preserve">על פי </w:t>
      </w:r>
      <w:r w:rsidR="001116EA">
        <w:rPr>
          <w:rFonts w:cs="Arial"/>
          <w:rtl/>
        </w:rPr>
        <w:t xml:space="preserve">דברי המושל ולא נתחייבו למסור עצמן, אי נמי עשו עצמן גרים כדאיתא בספרי פרשת ברכה. היוצא מזה </w:t>
      </w:r>
      <w:r w:rsidR="00F73647">
        <w:rPr>
          <w:rFonts w:cs="Arial" w:hint="cs"/>
          <w:rtl/>
        </w:rPr>
        <w:t>ש</w:t>
      </w:r>
      <w:r w:rsidR="001116EA">
        <w:rPr>
          <w:rFonts w:cs="Arial"/>
          <w:rtl/>
        </w:rPr>
        <w:t>איסור גמור הוא ועובר בעשה, וגם משום שלום מלכות לא היתר, אם לא בגזירת מלכות לצורך שעה משום חשש סכנה.</w:t>
      </w:r>
      <w:r w:rsidR="001116EA">
        <w:rPr>
          <w:rFonts w:cs="Arial" w:hint="cs"/>
          <w:rtl/>
        </w:rPr>
        <w:t>''</w:t>
      </w:r>
    </w:p>
    <w:p w14:paraId="0D16FE26" w14:textId="01653AE6" w:rsidR="00AF17E3" w:rsidRDefault="00814B5C" w:rsidP="00AF17E3">
      <w:pPr>
        <w:spacing w:after="80"/>
        <w:rPr>
          <w:rtl/>
        </w:rPr>
      </w:pPr>
      <w:r>
        <w:rPr>
          <w:rFonts w:hint="cs"/>
          <w:rtl/>
        </w:rPr>
        <w:t xml:space="preserve">ב. </w:t>
      </w:r>
      <w:r w:rsidR="003778B4">
        <w:rPr>
          <w:rFonts w:hint="cs"/>
          <w:b/>
          <w:bCs/>
          <w:rtl/>
        </w:rPr>
        <w:t>ה</w:t>
      </w:r>
      <w:r w:rsidRPr="00416FBB">
        <w:rPr>
          <w:rFonts w:hint="cs"/>
          <w:b/>
          <w:bCs/>
          <w:rtl/>
        </w:rPr>
        <w:t>רמב''ם</w:t>
      </w:r>
      <w:r w:rsidR="003778B4">
        <w:rPr>
          <w:rFonts w:hint="cs"/>
          <w:b/>
          <w:bCs/>
          <w:rtl/>
        </w:rPr>
        <w:t xml:space="preserve"> </w:t>
      </w:r>
      <w:r w:rsidR="003778B4" w:rsidRPr="003778B4">
        <w:rPr>
          <w:rFonts w:hint="cs"/>
          <w:sz w:val="16"/>
          <w:szCs w:val="16"/>
          <w:rtl/>
        </w:rPr>
        <w:t>(מלכים י, ט)</w:t>
      </w:r>
      <w:r>
        <w:rPr>
          <w:rFonts w:hint="cs"/>
          <w:rtl/>
        </w:rPr>
        <w:t>, על</w:t>
      </w:r>
      <w:r w:rsidR="00ED31C2">
        <w:rPr>
          <w:rFonts w:hint="cs"/>
          <w:rtl/>
        </w:rPr>
        <w:t xml:space="preserve"> פי</w:t>
      </w:r>
      <w:r>
        <w:rPr>
          <w:rFonts w:hint="cs"/>
          <w:rtl/>
        </w:rPr>
        <w:t xml:space="preserve"> פירושם של </w:t>
      </w:r>
      <w:r w:rsidRPr="005B2700">
        <w:rPr>
          <w:rFonts w:hint="cs"/>
          <w:rtl/>
        </w:rPr>
        <w:t>הכסף משנה והלחם משנה</w:t>
      </w:r>
      <w:r w:rsidR="003778B4">
        <w:rPr>
          <w:rFonts w:hint="cs"/>
          <w:rtl/>
        </w:rPr>
        <w:t>, חולק וסובר שמדובר באיסור דרבנן</w:t>
      </w:r>
      <w:r>
        <w:rPr>
          <w:rFonts w:hint="cs"/>
          <w:rtl/>
        </w:rPr>
        <w:t xml:space="preserve">. </w:t>
      </w:r>
      <w:r w:rsidR="00350B53">
        <w:rPr>
          <w:rFonts w:hint="cs"/>
          <w:rtl/>
        </w:rPr>
        <w:t xml:space="preserve">בנוסף לאיסור </w:t>
      </w:r>
      <w:r w:rsidR="00F10D17">
        <w:rPr>
          <w:rFonts w:hint="cs"/>
          <w:rtl/>
        </w:rPr>
        <w:t xml:space="preserve">ללמוד תורה </w:t>
      </w:r>
      <w:r w:rsidR="00350B53">
        <w:rPr>
          <w:rFonts w:hint="cs"/>
          <w:rtl/>
        </w:rPr>
        <w:t>שראינו לעיל</w:t>
      </w:r>
      <w:r w:rsidR="00F10D17">
        <w:rPr>
          <w:rFonts w:hint="cs"/>
          <w:rtl/>
        </w:rPr>
        <w:t xml:space="preserve"> </w:t>
      </w:r>
      <w:r w:rsidR="00D71C99">
        <w:rPr>
          <w:rFonts w:hint="cs"/>
          <w:rtl/>
        </w:rPr>
        <w:t>ב</w:t>
      </w:r>
      <w:r w:rsidR="00F10D17">
        <w:rPr>
          <w:rFonts w:hint="cs"/>
          <w:rtl/>
        </w:rPr>
        <w:t>גמרא בסנהדרין</w:t>
      </w:r>
      <w:r w:rsidR="0076197E">
        <w:rPr>
          <w:rFonts w:hint="cs"/>
          <w:rtl/>
        </w:rPr>
        <w:t>,</w:t>
      </w:r>
      <w:r w:rsidR="00350B53">
        <w:rPr>
          <w:rFonts w:hint="cs"/>
          <w:rtl/>
        </w:rPr>
        <w:t xml:space="preserve"> היא מוסיפה</w:t>
      </w:r>
      <w:r w:rsidR="0076197E">
        <w:rPr>
          <w:rFonts w:hint="cs"/>
          <w:rtl/>
        </w:rPr>
        <w:t xml:space="preserve"> </w:t>
      </w:r>
      <w:r w:rsidR="00DD066E">
        <w:rPr>
          <w:rFonts w:hint="cs"/>
          <w:rtl/>
        </w:rPr>
        <w:t xml:space="preserve">בשם רבי יוחנן </w:t>
      </w:r>
      <w:r w:rsidR="0076197E">
        <w:rPr>
          <w:rFonts w:hint="cs"/>
          <w:rtl/>
        </w:rPr>
        <w:t>שגוי שלומד תורה חייב מיתה. הרמב''ם פסק</w:t>
      </w:r>
      <w:r>
        <w:rPr>
          <w:rFonts w:hint="cs"/>
          <w:rtl/>
        </w:rPr>
        <w:t xml:space="preserve">, שגוי שלומד תורה מלקים אותו, </w:t>
      </w:r>
      <w:r w:rsidR="0076197E">
        <w:rPr>
          <w:rFonts w:hint="cs"/>
          <w:rtl/>
        </w:rPr>
        <w:t xml:space="preserve">מענישים אותו, </w:t>
      </w:r>
      <w:r>
        <w:rPr>
          <w:rFonts w:hint="cs"/>
          <w:rtl/>
        </w:rPr>
        <w:t>מוד</w:t>
      </w:r>
      <w:r w:rsidR="00F45B47">
        <w:rPr>
          <w:rFonts w:hint="cs"/>
          <w:rtl/>
        </w:rPr>
        <w:t>י</w:t>
      </w:r>
      <w:r>
        <w:rPr>
          <w:rFonts w:hint="cs"/>
          <w:rtl/>
        </w:rPr>
        <w:t xml:space="preserve">עים לו שהוא חייב </w:t>
      </w:r>
      <w:r w:rsidR="00011078">
        <w:rPr>
          <w:rFonts w:hint="cs"/>
          <w:rtl/>
        </w:rPr>
        <w:t>מעיקר הדין</w:t>
      </w:r>
      <w:r w:rsidR="00F45B47">
        <w:rPr>
          <w:rFonts w:hint="cs"/>
          <w:rtl/>
        </w:rPr>
        <w:t xml:space="preserve"> </w:t>
      </w:r>
      <w:r>
        <w:rPr>
          <w:rFonts w:hint="cs"/>
          <w:rtl/>
        </w:rPr>
        <w:t>מיתה</w:t>
      </w:r>
      <w:r w:rsidR="00FA261A">
        <w:rPr>
          <w:rFonts w:hint="cs"/>
          <w:rtl/>
        </w:rPr>
        <w:t xml:space="preserve"> - </w:t>
      </w:r>
      <w:r>
        <w:rPr>
          <w:rFonts w:hint="cs"/>
          <w:rtl/>
        </w:rPr>
        <w:t>אבל</w:t>
      </w:r>
      <w:r w:rsidR="00F45B47">
        <w:rPr>
          <w:rFonts w:hint="cs"/>
          <w:rtl/>
        </w:rPr>
        <w:t xml:space="preserve"> בפועל </w:t>
      </w:r>
      <w:r>
        <w:rPr>
          <w:rFonts w:hint="cs"/>
          <w:rtl/>
        </w:rPr>
        <w:t>לא הורגים אותו</w:t>
      </w:r>
      <w:r w:rsidR="00292EA6">
        <w:rPr>
          <w:rFonts w:hint="cs"/>
          <w:rtl/>
        </w:rPr>
        <w:t>.</w:t>
      </w:r>
    </w:p>
    <w:p w14:paraId="5D0DF69D" w14:textId="17439D8C" w:rsidR="0013313B" w:rsidRDefault="00AF17E3" w:rsidP="00AF17E3">
      <w:pPr>
        <w:spacing w:after="80"/>
        <w:rPr>
          <w:rtl/>
        </w:rPr>
      </w:pPr>
      <w:r>
        <w:rPr>
          <w:rFonts w:hint="cs"/>
          <w:rtl/>
        </w:rPr>
        <w:t xml:space="preserve">בביאור הטעם שלדעת הרמב''ם לא הורגים אותו כתבו </w:t>
      </w:r>
      <w:r w:rsidR="00A93E94" w:rsidRPr="005B2700">
        <w:rPr>
          <w:rFonts w:hint="cs"/>
          <w:b/>
          <w:bCs/>
          <w:rtl/>
        </w:rPr>
        <w:t>הכסף משנה והלחם משנה</w:t>
      </w:r>
      <w:r w:rsidR="00006BA9">
        <w:rPr>
          <w:rFonts w:hint="cs"/>
          <w:rtl/>
        </w:rPr>
        <w:t xml:space="preserve"> </w:t>
      </w:r>
      <w:r w:rsidR="00006BA9">
        <w:rPr>
          <w:rFonts w:hint="cs"/>
          <w:sz w:val="18"/>
          <w:szCs w:val="18"/>
          <w:rtl/>
        </w:rPr>
        <w:t>(שם)</w:t>
      </w:r>
      <w:r w:rsidR="00A93E94">
        <w:rPr>
          <w:rFonts w:hint="cs"/>
          <w:rtl/>
        </w:rPr>
        <w:t xml:space="preserve">, </w:t>
      </w:r>
      <w:r w:rsidR="00F10D17">
        <w:rPr>
          <w:rFonts w:hint="cs"/>
          <w:rtl/>
        </w:rPr>
        <w:t xml:space="preserve">שהרמב''ם הבין </w:t>
      </w:r>
      <w:r w:rsidR="00A93E94">
        <w:rPr>
          <w:rFonts w:hint="cs"/>
          <w:rtl/>
        </w:rPr>
        <w:t>שהאיסור</w:t>
      </w:r>
      <w:r w:rsidR="003B58D6">
        <w:rPr>
          <w:rFonts w:hint="cs"/>
          <w:rtl/>
        </w:rPr>
        <w:t xml:space="preserve"> ללמד גוי</w:t>
      </w:r>
      <w:r w:rsidR="00A93E94">
        <w:rPr>
          <w:rFonts w:hint="cs"/>
          <w:rtl/>
        </w:rPr>
        <w:t xml:space="preserve"> רק מדרבנן</w:t>
      </w:r>
      <w:r w:rsidR="00F10D17">
        <w:rPr>
          <w:rFonts w:hint="cs"/>
          <w:rtl/>
        </w:rPr>
        <w:t>, ולכן כאשר הגמרא כותבת שהגוי נהרג, אין הכוונה כפשוטו</w:t>
      </w:r>
      <w:r w:rsidR="00A93E94">
        <w:rPr>
          <w:rFonts w:hint="cs"/>
          <w:rtl/>
        </w:rPr>
        <w:t xml:space="preserve">. לשיטתם כאשר הגמרא מביאה פסוקים ללמד את האיסור לגוי ללמוד תורה, הפסוק הוא </w:t>
      </w:r>
      <w:r>
        <w:rPr>
          <w:rFonts w:hint="cs"/>
          <w:rtl/>
        </w:rPr>
        <w:t xml:space="preserve">רק </w:t>
      </w:r>
      <w:r w:rsidR="00A93E94">
        <w:rPr>
          <w:rFonts w:hint="cs"/>
          <w:rtl/>
        </w:rPr>
        <w:t xml:space="preserve">'אסמכתא', דהיינו פסוק שחכמים הסמיכו </w:t>
      </w:r>
      <w:r w:rsidR="003F59AF">
        <w:rPr>
          <w:rFonts w:hint="cs"/>
          <w:rtl/>
        </w:rPr>
        <w:t xml:space="preserve">עליו </w:t>
      </w:r>
      <w:r w:rsidR="00A93E94">
        <w:rPr>
          <w:rFonts w:hint="cs"/>
          <w:rtl/>
        </w:rPr>
        <w:t>את דבריהם</w:t>
      </w:r>
      <w:r w:rsidR="003778B4">
        <w:rPr>
          <w:rFonts w:hint="cs"/>
          <w:rtl/>
        </w:rPr>
        <w:t>.</w:t>
      </w:r>
      <w:r>
        <w:rPr>
          <w:rFonts w:hint="cs"/>
          <w:rtl/>
        </w:rPr>
        <w:t xml:space="preserve"> ובלשון הרמב''ם:</w:t>
      </w:r>
    </w:p>
    <w:p w14:paraId="0BF2FAD6" w14:textId="26CD6030" w:rsidR="00AF17E3" w:rsidRPr="0013313B" w:rsidRDefault="00AF17E3" w:rsidP="00AF17E3">
      <w:pPr>
        <w:spacing w:after="80"/>
        <w:ind w:left="720"/>
        <w:rPr>
          <w:rtl/>
        </w:rPr>
      </w:pPr>
      <w:r>
        <w:rPr>
          <w:rFonts w:cs="Arial" w:hint="cs"/>
          <w:rtl/>
        </w:rPr>
        <w:t xml:space="preserve">''גוי </w:t>
      </w:r>
      <w:r w:rsidRPr="007749F7">
        <w:rPr>
          <w:rFonts w:cs="Arial"/>
          <w:rtl/>
        </w:rPr>
        <w:t xml:space="preserve">שעסק בתורה חייב מיתה, לא יעסוק אלא בשבע מצות שלהן בלבד, וכן </w:t>
      </w:r>
      <w:r>
        <w:rPr>
          <w:rFonts w:cs="Arial" w:hint="cs"/>
          <w:rtl/>
        </w:rPr>
        <w:t xml:space="preserve">גוי </w:t>
      </w:r>
      <w:r w:rsidRPr="007749F7">
        <w:rPr>
          <w:rFonts w:cs="Arial"/>
          <w:rtl/>
        </w:rPr>
        <w:t>ששבת אפילו ביום מימות החול, אם עשאהו לעצמו כמו שבת חייב מיתה, ואם עסק בתורה, או שבת, או חדש דבר, מכין אותו ועונשין אותו, ומודיעין אותו שהוא חייב מיתה על זה אבל אינו נהרג.</w:t>
      </w:r>
      <w:r>
        <w:rPr>
          <w:rFonts w:hint="cs"/>
          <w:rtl/>
        </w:rPr>
        <w:t xml:space="preserve">'' </w:t>
      </w:r>
    </w:p>
    <w:p w14:paraId="4D2E1A34" w14:textId="1FD7EB7E" w:rsidR="0013313B" w:rsidRPr="0013313B" w:rsidRDefault="0013313B" w:rsidP="0013313B">
      <w:pPr>
        <w:spacing w:after="80"/>
        <w:rPr>
          <w:rtl/>
        </w:rPr>
      </w:pPr>
      <w:r>
        <w:rPr>
          <w:rFonts w:hint="cs"/>
          <w:rtl/>
        </w:rPr>
        <w:t xml:space="preserve">השלכה למחלוקת </w:t>
      </w:r>
      <w:r w:rsidR="00F05881">
        <w:rPr>
          <w:rFonts w:hint="cs"/>
          <w:rtl/>
        </w:rPr>
        <w:t xml:space="preserve">מה חומרת האיסור </w:t>
      </w:r>
      <w:r>
        <w:rPr>
          <w:rFonts w:hint="cs"/>
          <w:rtl/>
        </w:rPr>
        <w:t xml:space="preserve">יכולה להיות, דינם של דברי תורה </w:t>
      </w:r>
      <w:r w:rsidR="00AE106E">
        <w:rPr>
          <w:rFonts w:hint="cs"/>
          <w:rtl/>
        </w:rPr>
        <w:t xml:space="preserve">שיש ספק אם מותר ללמדם, </w:t>
      </w:r>
      <w:r>
        <w:rPr>
          <w:rFonts w:hint="cs"/>
          <w:rtl/>
        </w:rPr>
        <w:t xml:space="preserve">וכפי שנראה להלן שיש שהרחיבו את דברי התורה שמותר לגוי ללמוד, ויש שצמצמו. אם מדובר באיסור דאורייתא, יש יותר מקום להחמיר, וככל ספק דאורייתא בו מחמירים. לעומת זאת, אם מדובר בספק דרבנן </w:t>
      </w:r>
      <w:r w:rsidR="00A6712D">
        <w:rPr>
          <w:rFonts w:hint="cs"/>
          <w:rtl/>
        </w:rPr>
        <w:t>יש יותר מקום</w:t>
      </w:r>
      <w:r>
        <w:rPr>
          <w:rFonts w:hint="cs"/>
          <w:rtl/>
        </w:rPr>
        <w:t xml:space="preserve"> להקל, וכפי שכותבת הגמרא ב</w:t>
      </w:r>
      <w:r w:rsidRPr="00802F19">
        <w:rPr>
          <w:rFonts w:hint="cs"/>
          <w:rtl/>
        </w:rPr>
        <w:t xml:space="preserve">עבודה זרה </w:t>
      </w:r>
      <w:r>
        <w:rPr>
          <w:rFonts w:hint="cs"/>
          <w:sz w:val="18"/>
          <w:szCs w:val="18"/>
          <w:rtl/>
        </w:rPr>
        <w:t>(ז ע''א)</w:t>
      </w:r>
      <w:r>
        <w:rPr>
          <w:rFonts w:hint="cs"/>
          <w:rtl/>
        </w:rPr>
        <w:t>.</w:t>
      </w:r>
    </w:p>
    <w:p w14:paraId="7CC06CE5" w14:textId="7EC087F6" w:rsidR="00623F55" w:rsidRDefault="001C5545" w:rsidP="00C74A22">
      <w:pPr>
        <w:spacing w:after="80"/>
        <w:rPr>
          <w:u w:val="single"/>
          <w:rtl/>
        </w:rPr>
      </w:pPr>
      <w:r>
        <w:rPr>
          <w:rFonts w:hint="cs"/>
          <w:u w:val="single"/>
          <w:rtl/>
        </w:rPr>
        <w:t>מה נאסר</w:t>
      </w:r>
    </w:p>
    <w:p w14:paraId="72CEBC25" w14:textId="72D211AA" w:rsidR="001C5545" w:rsidRPr="001C5545" w:rsidRDefault="001C5545" w:rsidP="00C74A22">
      <w:pPr>
        <w:spacing w:after="80"/>
        <w:rPr>
          <w:rtl/>
        </w:rPr>
      </w:pPr>
      <w:r>
        <w:rPr>
          <w:rFonts w:hint="cs"/>
          <w:rtl/>
        </w:rPr>
        <w:t>נחלקו המפרשים</w:t>
      </w:r>
      <w:r w:rsidR="00986B31">
        <w:rPr>
          <w:rFonts w:hint="cs"/>
          <w:rtl/>
        </w:rPr>
        <w:t xml:space="preserve"> אלו דברי תורה מותר לגוי ללמוד, כאשר מחלוקת</w:t>
      </w:r>
      <w:r w:rsidR="00E979F8">
        <w:rPr>
          <w:rFonts w:hint="cs"/>
          <w:rtl/>
        </w:rPr>
        <w:t>ם</w:t>
      </w:r>
      <w:r w:rsidR="00986B31">
        <w:rPr>
          <w:rFonts w:hint="cs"/>
          <w:rtl/>
        </w:rPr>
        <w:t xml:space="preserve"> נובעת בין השאר מהשאלה מדוע אסרו על גוי ללמוד תורה:</w:t>
      </w:r>
    </w:p>
    <w:p w14:paraId="16E70735" w14:textId="62229235" w:rsidR="00592EF3" w:rsidRDefault="00BC2997" w:rsidP="00C74A22">
      <w:pPr>
        <w:spacing w:after="80"/>
        <w:rPr>
          <w:rtl/>
        </w:rPr>
      </w:pPr>
      <w:r>
        <w:rPr>
          <w:rFonts w:hint="cs"/>
          <w:rtl/>
        </w:rPr>
        <w:t xml:space="preserve">א. </w:t>
      </w:r>
      <w:r w:rsidRPr="003678C1">
        <w:rPr>
          <w:rFonts w:hint="cs"/>
          <w:b/>
          <w:bCs/>
          <w:rtl/>
        </w:rPr>
        <w:t>המאירי</w:t>
      </w:r>
      <w:r>
        <w:rPr>
          <w:rFonts w:hint="cs"/>
          <w:rtl/>
        </w:rPr>
        <w:t xml:space="preserve"> </w:t>
      </w:r>
      <w:r w:rsidR="003678C1">
        <w:rPr>
          <w:rFonts w:hint="cs"/>
          <w:sz w:val="18"/>
          <w:szCs w:val="18"/>
          <w:rtl/>
        </w:rPr>
        <w:t xml:space="preserve">(סנהדרין נט ע''א) </w:t>
      </w:r>
      <w:r w:rsidR="00656653">
        <w:rPr>
          <w:rFonts w:hint="cs"/>
          <w:rtl/>
        </w:rPr>
        <w:t>סבר</w:t>
      </w:r>
      <w:r>
        <w:rPr>
          <w:rFonts w:hint="cs"/>
          <w:rtl/>
        </w:rPr>
        <w:t xml:space="preserve"> </w:t>
      </w:r>
      <w:r w:rsidR="00656653">
        <w:rPr>
          <w:rFonts w:hint="cs"/>
          <w:rtl/>
        </w:rPr>
        <w:t>שאסרו לגוי ללמוד תורה</w:t>
      </w:r>
      <w:r w:rsidR="008C7EE4">
        <w:rPr>
          <w:rFonts w:hint="cs"/>
          <w:rtl/>
        </w:rPr>
        <w:t>,</w:t>
      </w:r>
      <w:r w:rsidR="00656653">
        <w:rPr>
          <w:rFonts w:hint="cs"/>
          <w:rtl/>
        </w:rPr>
        <w:t xml:space="preserve"> מחשש ש</w:t>
      </w:r>
      <w:r w:rsidR="00E979F8">
        <w:rPr>
          <w:rFonts w:hint="cs"/>
          <w:rtl/>
        </w:rPr>
        <w:t xml:space="preserve">כאשר </w:t>
      </w:r>
      <w:r w:rsidR="003F59AF">
        <w:rPr>
          <w:rFonts w:hint="cs"/>
          <w:rtl/>
        </w:rPr>
        <w:t>יהודים יראו אדם ה</w:t>
      </w:r>
      <w:r>
        <w:rPr>
          <w:rFonts w:hint="cs"/>
          <w:rtl/>
        </w:rPr>
        <w:t xml:space="preserve">יודע כל כך הרבה תורה </w:t>
      </w:r>
      <w:r w:rsidR="0074064D">
        <w:rPr>
          <w:rFonts w:hint="cs"/>
          <w:rtl/>
        </w:rPr>
        <w:t>ו</w:t>
      </w:r>
      <w:r>
        <w:rPr>
          <w:rFonts w:hint="cs"/>
          <w:rtl/>
        </w:rPr>
        <w:t>ל</w:t>
      </w:r>
      <w:r w:rsidR="0074064D">
        <w:rPr>
          <w:rFonts w:hint="cs"/>
          <w:rtl/>
        </w:rPr>
        <w:t>מרות זאת ל</w:t>
      </w:r>
      <w:r>
        <w:rPr>
          <w:rFonts w:hint="cs"/>
          <w:rtl/>
        </w:rPr>
        <w:t>א מקיים מצוות</w:t>
      </w:r>
      <w:r w:rsidR="008914C1">
        <w:rPr>
          <w:rFonts w:hint="cs"/>
          <w:rtl/>
        </w:rPr>
        <w:t xml:space="preserve">, </w:t>
      </w:r>
      <w:r w:rsidR="002A5225">
        <w:rPr>
          <w:rFonts w:hint="cs"/>
          <w:rtl/>
        </w:rPr>
        <w:t xml:space="preserve"> </w:t>
      </w:r>
      <w:r w:rsidR="00592EF3">
        <w:rPr>
          <w:rFonts w:hint="cs"/>
          <w:rtl/>
        </w:rPr>
        <w:t xml:space="preserve">יפסיקו לקיים מצוות </w:t>
      </w:r>
      <w:r w:rsidR="0074064D">
        <w:rPr>
          <w:rFonts w:hint="cs"/>
          <w:rtl/>
        </w:rPr>
        <w:t xml:space="preserve">בעקבותיו </w:t>
      </w:r>
      <w:r w:rsidR="00592EF3" w:rsidRPr="00C97309">
        <w:rPr>
          <w:rFonts w:hint="cs"/>
          <w:sz w:val="18"/>
          <w:szCs w:val="18"/>
          <w:rtl/>
        </w:rPr>
        <w:t>(</w:t>
      </w:r>
      <w:r w:rsidR="00F3053A" w:rsidRPr="00C97309">
        <w:rPr>
          <w:rFonts w:hint="cs"/>
          <w:sz w:val="18"/>
          <w:szCs w:val="18"/>
          <w:rtl/>
        </w:rPr>
        <w:t xml:space="preserve">כי </w:t>
      </w:r>
      <w:r w:rsidR="00592EF3" w:rsidRPr="00C97309">
        <w:rPr>
          <w:rFonts w:hint="cs"/>
          <w:sz w:val="18"/>
          <w:szCs w:val="18"/>
          <w:rtl/>
        </w:rPr>
        <w:t>לא ידעו שהוא גוי)</w:t>
      </w:r>
      <w:r w:rsidR="00592EF3">
        <w:rPr>
          <w:rFonts w:hint="cs"/>
          <w:rtl/>
        </w:rPr>
        <w:t xml:space="preserve">. </w:t>
      </w:r>
      <w:r w:rsidR="003A7B4B">
        <w:rPr>
          <w:rFonts w:hint="cs"/>
          <w:rtl/>
        </w:rPr>
        <w:t>דין מיוחד יש ב</w:t>
      </w:r>
      <w:r w:rsidR="00592EF3">
        <w:rPr>
          <w:rFonts w:hint="cs"/>
          <w:rtl/>
        </w:rPr>
        <w:t>שבע מצוות</w:t>
      </w:r>
      <w:r w:rsidR="00A91F9E">
        <w:rPr>
          <w:rFonts w:hint="cs"/>
          <w:rtl/>
        </w:rPr>
        <w:t xml:space="preserve"> ו</w:t>
      </w:r>
      <w:r w:rsidR="005D0697">
        <w:rPr>
          <w:rFonts w:hint="cs"/>
          <w:rtl/>
        </w:rPr>
        <w:t>ב</w:t>
      </w:r>
      <w:r w:rsidR="00A91F9E">
        <w:rPr>
          <w:rFonts w:hint="cs"/>
          <w:rtl/>
        </w:rPr>
        <w:t>פרטיה</w:t>
      </w:r>
      <w:r w:rsidR="00F45B47">
        <w:rPr>
          <w:rFonts w:hint="cs"/>
          <w:rtl/>
        </w:rPr>
        <w:t>ן</w:t>
      </w:r>
      <w:r w:rsidR="003A7B4B">
        <w:rPr>
          <w:rFonts w:hint="cs"/>
          <w:rtl/>
        </w:rPr>
        <w:t>, ש</w:t>
      </w:r>
      <w:r w:rsidR="00592EF3">
        <w:rPr>
          <w:rFonts w:hint="cs"/>
          <w:rtl/>
        </w:rPr>
        <w:t xml:space="preserve">מותר </w:t>
      </w:r>
      <w:r w:rsidR="003A7B4B">
        <w:rPr>
          <w:rFonts w:hint="cs"/>
          <w:rtl/>
        </w:rPr>
        <w:t xml:space="preserve">לגוי </w:t>
      </w:r>
      <w:r w:rsidR="00592EF3">
        <w:rPr>
          <w:rFonts w:hint="cs"/>
          <w:rtl/>
        </w:rPr>
        <w:t xml:space="preserve">ללמוד </w:t>
      </w:r>
      <w:r w:rsidR="00405A84">
        <w:rPr>
          <w:rFonts w:hint="cs"/>
          <w:rtl/>
        </w:rPr>
        <w:t>אות</w:t>
      </w:r>
      <w:r w:rsidR="00F45B47">
        <w:rPr>
          <w:rFonts w:hint="cs"/>
          <w:rtl/>
        </w:rPr>
        <w:t>ן</w:t>
      </w:r>
      <w:r w:rsidR="00405A84">
        <w:rPr>
          <w:rFonts w:hint="cs"/>
          <w:rtl/>
        </w:rPr>
        <w:t xml:space="preserve"> </w:t>
      </w:r>
      <w:r w:rsidR="00592EF3">
        <w:rPr>
          <w:rFonts w:hint="cs"/>
          <w:rtl/>
        </w:rPr>
        <w:t>אפילו שלא על מנת לקיים, מכיוון שאם ידע רק אות</w:t>
      </w:r>
      <w:r w:rsidR="00F45B47">
        <w:rPr>
          <w:rFonts w:hint="cs"/>
          <w:rtl/>
        </w:rPr>
        <w:t>ן</w:t>
      </w:r>
      <w:r w:rsidR="00592EF3">
        <w:rPr>
          <w:rFonts w:hint="cs"/>
          <w:rtl/>
        </w:rPr>
        <w:t xml:space="preserve"> לא יטעו ללכת אחריו</w:t>
      </w:r>
      <w:r w:rsidR="00843DAF">
        <w:rPr>
          <w:rFonts w:hint="cs"/>
          <w:rtl/>
        </w:rPr>
        <w:t>.</w:t>
      </w:r>
    </w:p>
    <w:p w14:paraId="719BF6EF" w14:textId="5C9DBBF6" w:rsidR="00BD4547" w:rsidRPr="00D7534B" w:rsidRDefault="00BD4547" w:rsidP="00D7534B">
      <w:pPr>
        <w:spacing w:after="80"/>
        <w:rPr>
          <w:rtl/>
        </w:rPr>
      </w:pPr>
      <w:r>
        <w:rPr>
          <w:rFonts w:hint="cs"/>
          <w:rtl/>
        </w:rPr>
        <w:t xml:space="preserve">עולה </w:t>
      </w:r>
      <w:r w:rsidR="00A16525">
        <w:rPr>
          <w:rFonts w:hint="cs"/>
          <w:rtl/>
        </w:rPr>
        <w:t>מדבריו</w:t>
      </w:r>
      <w:r>
        <w:rPr>
          <w:rFonts w:hint="cs"/>
          <w:rtl/>
        </w:rPr>
        <w:t>, שאין איסור עקרוני לגוי ללמוד תורה, והחשש רק שמא יטעו אחריו. לכן</w:t>
      </w:r>
      <w:r w:rsidR="00A16525">
        <w:rPr>
          <w:rFonts w:hint="cs"/>
          <w:rtl/>
        </w:rPr>
        <w:t xml:space="preserve"> לדוגמא</w:t>
      </w:r>
      <w:r>
        <w:rPr>
          <w:rFonts w:hint="cs"/>
          <w:rtl/>
        </w:rPr>
        <w:t xml:space="preserve">, אין </w:t>
      </w:r>
      <w:r w:rsidR="00A16525">
        <w:rPr>
          <w:rFonts w:hint="cs"/>
          <w:rtl/>
        </w:rPr>
        <w:t xml:space="preserve">מניעה ללמד גוי הלכות </w:t>
      </w:r>
      <w:r w:rsidR="00505AFC">
        <w:rPr>
          <w:rFonts w:hint="cs"/>
          <w:rtl/>
        </w:rPr>
        <w:t>כיסוי הדם</w:t>
      </w:r>
      <w:r w:rsidR="00A16525">
        <w:rPr>
          <w:rFonts w:hint="cs"/>
          <w:rtl/>
        </w:rPr>
        <w:t xml:space="preserve">, ובלבד </w:t>
      </w:r>
      <w:r w:rsidR="00505AFC">
        <w:rPr>
          <w:rFonts w:hint="cs"/>
          <w:rtl/>
        </w:rPr>
        <w:t>שיקיים אחר כך מצווה זו</w:t>
      </w:r>
      <w:r w:rsidR="00D7534B">
        <w:rPr>
          <w:rFonts w:hint="cs"/>
          <w:rtl/>
        </w:rPr>
        <w:t xml:space="preserve">. אולי על בסיס טעם זה כתב </w:t>
      </w:r>
      <w:r w:rsidR="00D7534B" w:rsidRPr="00D7534B">
        <w:rPr>
          <w:rFonts w:hint="cs"/>
          <w:b/>
          <w:bCs/>
          <w:rtl/>
        </w:rPr>
        <w:t>השרידי אש</w:t>
      </w:r>
      <w:r w:rsidR="00D7534B">
        <w:rPr>
          <w:rFonts w:hint="cs"/>
          <w:rtl/>
        </w:rPr>
        <w:t xml:space="preserve"> </w:t>
      </w:r>
      <w:r w:rsidR="00D7534B">
        <w:rPr>
          <w:rFonts w:hint="cs"/>
          <w:sz w:val="18"/>
          <w:szCs w:val="18"/>
          <w:rtl/>
        </w:rPr>
        <w:t>(ב, נה)</w:t>
      </w:r>
      <w:r w:rsidR="00D7534B">
        <w:rPr>
          <w:rFonts w:hint="cs"/>
          <w:rtl/>
        </w:rPr>
        <w:t xml:space="preserve">, שכאשר ברור שהגוי אינו נוהג כלל מנהג ישראל, אלא לומד תורה כשם שלומד שאר חכמות, </w:t>
      </w:r>
      <w:r w:rsidR="00633E95">
        <w:rPr>
          <w:rFonts w:hint="cs"/>
          <w:rtl/>
        </w:rPr>
        <w:t xml:space="preserve">ייתכן </w:t>
      </w:r>
      <w:r w:rsidR="00251FD6">
        <w:rPr>
          <w:rFonts w:hint="cs"/>
          <w:rtl/>
        </w:rPr>
        <w:t>ש</w:t>
      </w:r>
      <w:r w:rsidR="00D7534B">
        <w:rPr>
          <w:rFonts w:hint="cs"/>
          <w:rtl/>
        </w:rPr>
        <w:t>אין איסור ללמדו תורה</w:t>
      </w:r>
      <w:r w:rsidR="008914C1">
        <w:rPr>
          <w:rFonts w:hint="cs"/>
          <w:rtl/>
        </w:rPr>
        <w:t>,</w:t>
      </w:r>
      <w:r w:rsidR="00633E95">
        <w:rPr>
          <w:rFonts w:hint="cs"/>
          <w:rtl/>
        </w:rPr>
        <w:t xml:space="preserve"> כי במקרה זה </w:t>
      </w:r>
      <w:r w:rsidR="00D7534B">
        <w:rPr>
          <w:rFonts w:hint="cs"/>
          <w:rtl/>
        </w:rPr>
        <w:t>לא יטעו אחריו</w:t>
      </w:r>
      <w:r w:rsidR="008914C1">
        <w:rPr>
          <w:rFonts w:hint="cs"/>
          <w:rtl/>
        </w:rPr>
        <w:t>.</w:t>
      </w:r>
      <w:r w:rsidR="00D7534B">
        <w:rPr>
          <w:rFonts w:hint="cs"/>
          <w:rtl/>
        </w:rPr>
        <w:t xml:space="preserve"> ובלשונו: </w:t>
      </w:r>
    </w:p>
    <w:p w14:paraId="2E430A87" w14:textId="6B757611" w:rsidR="00D7534B" w:rsidRDefault="00D7534B" w:rsidP="00D7534B">
      <w:pPr>
        <w:spacing w:after="80"/>
        <w:ind w:left="720"/>
        <w:rPr>
          <w:rtl/>
        </w:rPr>
      </w:pPr>
      <w:r>
        <w:rPr>
          <w:rFonts w:cs="Arial" w:hint="cs"/>
          <w:rtl/>
        </w:rPr>
        <w:t>''</w:t>
      </w:r>
      <w:r w:rsidRPr="00D7534B">
        <w:rPr>
          <w:rFonts w:cs="Arial"/>
          <w:rtl/>
        </w:rPr>
        <w:t xml:space="preserve">מכל מקום, האיסור הוא רק אם הוא קובע הלימוד בתור מצוה ונוהג בעצמו מנהג ישראל. וכן בשבת, אם קובע יום מיוחד לשביתה, </w:t>
      </w:r>
      <w:r w:rsidR="004B72A6">
        <w:rPr>
          <w:rFonts w:cs="Arial" w:hint="cs"/>
          <w:rtl/>
        </w:rPr>
        <w:t xml:space="preserve">מה שאין כן </w:t>
      </w:r>
      <w:r w:rsidRPr="00D7534B">
        <w:rPr>
          <w:rFonts w:cs="Arial"/>
          <w:rtl/>
        </w:rPr>
        <w:t>אם הוא יושב בטל מתוך עצלות או לומד תורה מתוך אהבת חכמה כמו שלומדים שאר חכמות, או מתוך רצון גרידא להכיר תורתן של ישראל, אז אין שום איסור, לא על העכו"ם ולא על ישראל המלמדו.</w:t>
      </w:r>
      <w:r w:rsidR="004B72A6">
        <w:rPr>
          <w:rFonts w:cs="Arial" w:hint="cs"/>
          <w:rtl/>
        </w:rPr>
        <w:t>''</w:t>
      </w:r>
      <w:r w:rsidRPr="00D7534B">
        <w:rPr>
          <w:rFonts w:cs="Arial"/>
          <w:rtl/>
        </w:rPr>
        <w:t xml:space="preserve"> </w:t>
      </w:r>
    </w:p>
    <w:p w14:paraId="21CAAFFD" w14:textId="46365AB7" w:rsidR="002310A8" w:rsidRDefault="003A7B4B" w:rsidP="00C74A22">
      <w:pPr>
        <w:spacing w:after="80"/>
        <w:rPr>
          <w:rtl/>
        </w:rPr>
      </w:pPr>
      <w:r>
        <w:rPr>
          <w:rFonts w:hint="cs"/>
          <w:rtl/>
        </w:rPr>
        <w:lastRenderedPageBreak/>
        <w:t>ב. גישה הפוכה מ</w:t>
      </w:r>
      <w:r w:rsidR="00BC5E2F">
        <w:rPr>
          <w:rFonts w:hint="cs"/>
          <w:rtl/>
        </w:rPr>
        <w:t xml:space="preserve">המאירי </w:t>
      </w:r>
      <w:r w:rsidR="00B72E74">
        <w:rPr>
          <w:rFonts w:hint="cs"/>
          <w:rtl/>
        </w:rPr>
        <w:t>מ</w:t>
      </w:r>
      <w:r>
        <w:rPr>
          <w:rFonts w:hint="cs"/>
          <w:rtl/>
        </w:rPr>
        <w:t xml:space="preserve">ופיעה </w:t>
      </w:r>
      <w:r w:rsidRPr="003A7B4B">
        <w:rPr>
          <w:rFonts w:hint="cs"/>
          <w:b/>
          <w:bCs/>
          <w:rtl/>
        </w:rPr>
        <w:t>בזוהר</w:t>
      </w:r>
      <w:r>
        <w:rPr>
          <w:rFonts w:hint="cs"/>
          <w:rtl/>
        </w:rPr>
        <w:t xml:space="preserve"> </w:t>
      </w:r>
      <w:r>
        <w:rPr>
          <w:rFonts w:hint="cs"/>
          <w:sz w:val="18"/>
          <w:szCs w:val="18"/>
          <w:rtl/>
        </w:rPr>
        <w:t>(אחרי מות</w:t>
      </w:r>
      <w:r w:rsidR="00405A84">
        <w:rPr>
          <w:rFonts w:hint="cs"/>
          <w:sz w:val="18"/>
          <w:szCs w:val="18"/>
          <w:rtl/>
        </w:rPr>
        <w:t>)</w:t>
      </w:r>
      <w:r>
        <w:rPr>
          <w:rFonts w:hint="cs"/>
          <w:rtl/>
        </w:rPr>
        <w:t xml:space="preserve">. </w:t>
      </w:r>
      <w:r w:rsidR="00405A84">
        <w:rPr>
          <w:rFonts w:hint="cs"/>
          <w:rtl/>
        </w:rPr>
        <w:t>בזוהר כתוב, שאסור לגוי</w:t>
      </w:r>
      <w:r w:rsidR="00405A84" w:rsidRPr="00C04869">
        <w:rPr>
          <w:rFonts w:hint="cs"/>
          <w:sz w:val="26"/>
          <w:szCs w:val="26"/>
          <w:rtl/>
        </w:rPr>
        <w:t xml:space="preserve"> </w:t>
      </w:r>
      <w:r w:rsidR="00405A84" w:rsidRPr="00C04869">
        <w:rPr>
          <w:rFonts w:hint="cs"/>
          <w:rtl/>
        </w:rPr>
        <w:t xml:space="preserve">(ולכל מי שלא נימול) </w:t>
      </w:r>
      <w:r w:rsidR="00405A84">
        <w:rPr>
          <w:rFonts w:hint="cs"/>
          <w:rtl/>
        </w:rPr>
        <w:t>ללמוד כל</w:t>
      </w:r>
      <w:r w:rsidR="00CB3E38">
        <w:rPr>
          <w:rFonts w:hint="cs"/>
          <w:rtl/>
        </w:rPr>
        <w:t xml:space="preserve">ל </w:t>
      </w:r>
      <w:r w:rsidR="00405A84">
        <w:rPr>
          <w:rFonts w:hint="cs"/>
          <w:rtl/>
        </w:rPr>
        <w:t>תורה, אפילו לא אות אחת</w:t>
      </w:r>
      <w:r w:rsidR="00E40398">
        <w:rPr>
          <w:rFonts w:hint="cs"/>
          <w:rtl/>
        </w:rPr>
        <w:t xml:space="preserve">. </w:t>
      </w:r>
      <w:r w:rsidR="00405A84">
        <w:rPr>
          <w:rFonts w:hint="cs"/>
          <w:rtl/>
        </w:rPr>
        <w:t xml:space="preserve">בטעם </w:t>
      </w:r>
      <w:r w:rsidR="00740717">
        <w:rPr>
          <w:rFonts w:hint="cs"/>
          <w:rtl/>
        </w:rPr>
        <w:t xml:space="preserve">האיסור </w:t>
      </w:r>
      <w:r w:rsidR="00453750">
        <w:rPr>
          <w:rFonts w:hint="cs"/>
          <w:rtl/>
        </w:rPr>
        <w:t>נימק</w:t>
      </w:r>
      <w:r w:rsidR="00405A84">
        <w:rPr>
          <w:rFonts w:hint="cs"/>
          <w:rtl/>
        </w:rPr>
        <w:t>,</w:t>
      </w:r>
      <w:r w:rsidR="00361D57">
        <w:rPr>
          <w:rFonts w:hint="cs"/>
          <w:rtl/>
        </w:rPr>
        <w:t xml:space="preserve"> </w:t>
      </w:r>
      <w:r w:rsidR="004854DB">
        <w:rPr>
          <w:rFonts w:hint="cs"/>
          <w:rtl/>
        </w:rPr>
        <w:t>ש</w:t>
      </w:r>
      <w:r w:rsidR="00A91F9E">
        <w:rPr>
          <w:rFonts w:hint="cs"/>
          <w:rtl/>
        </w:rPr>
        <w:t>מכיוון ו</w:t>
      </w:r>
      <w:r w:rsidR="004854DB">
        <w:rPr>
          <w:rFonts w:hint="cs"/>
          <w:rtl/>
        </w:rPr>
        <w:t>ברית המילה היא</w:t>
      </w:r>
      <w:r w:rsidR="00BB3DC0">
        <w:rPr>
          <w:rFonts w:hint="cs"/>
          <w:rtl/>
        </w:rPr>
        <w:t xml:space="preserve"> אות</w:t>
      </w:r>
      <w:r w:rsidR="004854DB">
        <w:rPr>
          <w:rFonts w:hint="cs"/>
          <w:rtl/>
        </w:rPr>
        <w:t xml:space="preserve"> קודש, והתורה היא קודש קודשים</w:t>
      </w:r>
      <w:r w:rsidR="00A91F9E">
        <w:rPr>
          <w:rFonts w:hint="cs"/>
          <w:rtl/>
        </w:rPr>
        <w:t xml:space="preserve"> </w:t>
      </w:r>
      <w:r w:rsidR="00A91F9E" w:rsidRPr="00740717">
        <w:rPr>
          <w:rFonts w:hint="cs"/>
          <w:sz w:val="18"/>
          <w:szCs w:val="18"/>
          <w:rtl/>
        </w:rPr>
        <w:t xml:space="preserve">(כי </w:t>
      </w:r>
      <w:r w:rsidR="004854DB" w:rsidRPr="00740717">
        <w:rPr>
          <w:rFonts w:hint="cs"/>
          <w:sz w:val="18"/>
          <w:szCs w:val="18"/>
          <w:rtl/>
        </w:rPr>
        <w:t>שמו של הקב''ה עליה</w:t>
      </w:r>
      <w:r w:rsidR="00A91F9E" w:rsidRPr="00740717">
        <w:rPr>
          <w:rFonts w:hint="cs"/>
          <w:sz w:val="18"/>
          <w:szCs w:val="18"/>
          <w:rtl/>
        </w:rPr>
        <w:t xml:space="preserve">, </w:t>
      </w:r>
      <w:r w:rsidR="008F03BE" w:rsidRPr="00740717">
        <w:rPr>
          <w:rFonts w:hint="cs"/>
          <w:sz w:val="18"/>
          <w:szCs w:val="18"/>
          <w:rtl/>
        </w:rPr>
        <w:t>'</w:t>
      </w:r>
      <w:r w:rsidR="0062598C" w:rsidRPr="00740717">
        <w:rPr>
          <w:rFonts w:hint="cs"/>
          <w:sz w:val="18"/>
          <w:szCs w:val="18"/>
          <w:rtl/>
        </w:rPr>
        <w:t>קודש</w:t>
      </w:r>
      <w:r w:rsidR="00306E5E" w:rsidRPr="00740717">
        <w:rPr>
          <w:rFonts w:hint="cs"/>
          <w:sz w:val="18"/>
          <w:szCs w:val="18"/>
          <w:rtl/>
        </w:rPr>
        <w:t>א</w:t>
      </w:r>
      <w:r w:rsidR="0062598C" w:rsidRPr="00740717">
        <w:rPr>
          <w:rFonts w:hint="cs"/>
          <w:sz w:val="18"/>
          <w:szCs w:val="18"/>
          <w:rtl/>
        </w:rPr>
        <w:t xml:space="preserve"> ברי</w:t>
      </w:r>
      <w:r w:rsidR="00306E5E" w:rsidRPr="00740717">
        <w:rPr>
          <w:rFonts w:hint="cs"/>
          <w:sz w:val="18"/>
          <w:szCs w:val="18"/>
          <w:rtl/>
        </w:rPr>
        <w:t>ך</w:t>
      </w:r>
      <w:r w:rsidR="0062598C" w:rsidRPr="00740717">
        <w:rPr>
          <w:rFonts w:hint="cs"/>
          <w:sz w:val="18"/>
          <w:szCs w:val="18"/>
          <w:rtl/>
        </w:rPr>
        <w:t xml:space="preserve"> הוא ואורייתא חד הם</w:t>
      </w:r>
      <w:r w:rsidR="008F03BE" w:rsidRPr="00740717">
        <w:rPr>
          <w:rFonts w:hint="cs"/>
          <w:sz w:val="18"/>
          <w:szCs w:val="18"/>
          <w:rtl/>
        </w:rPr>
        <w:t>'</w:t>
      </w:r>
      <w:r w:rsidR="00EE5BF5" w:rsidRPr="00740717">
        <w:rPr>
          <w:rFonts w:hint="cs"/>
          <w:sz w:val="18"/>
          <w:szCs w:val="18"/>
          <w:rtl/>
        </w:rPr>
        <w:t>)</w:t>
      </w:r>
      <w:r w:rsidR="00B101D5">
        <w:rPr>
          <w:rFonts w:hint="cs"/>
          <w:rtl/>
        </w:rPr>
        <w:t xml:space="preserve"> - </w:t>
      </w:r>
      <w:r w:rsidR="004854DB">
        <w:rPr>
          <w:rFonts w:hint="cs"/>
          <w:rtl/>
        </w:rPr>
        <w:t>רק מי שמושלם באות הקודש יכול ללמוד את התורה שהיא קודש קודשים</w:t>
      </w:r>
      <w:r w:rsidR="00B101D5">
        <w:rPr>
          <w:rFonts w:hint="cs"/>
          <w:rtl/>
        </w:rPr>
        <w:t xml:space="preserve">, </w:t>
      </w:r>
      <w:r w:rsidR="00F45B47">
        <w:rPr>
          <w:rFonts w:hint="cs"/>
          <w:rtl/>
        </w:rPr>
        <w:t>ו</w:t>
      </w:r>
      <w:r w:rsidR="008F03BE">
        <w:rPr>
          <w:rFonts w:hint="cs"/>
          <w:rtl/>
        </w:rPr>
        <w:t>לא הגויים הערלים</w:t>
      </w:r>
      <w:r w:rsidR="00740717">
        <w:rPr>
          <w:rFonts w:hint="cs"/>
          <w:rtl/>
        </w:rPr>
        <w:t>.</w:t>
      </w:r>
      <w:r w:rsidR="00405A84">
        <w:rPr>
          <w:rFonts w:hint="cs"/>
          <w:rtl/>
        </w:rPr>
        <w:t xml:space="preserve"> </w:t>
      </w:r>
    </w:p>
    <w:p w14:paraId="37A2951B" w14:textId="1CB03F35" w:rsidR="00E649F4" w:rsidRDefault="00453750" w:rsidP="00C74A22">
      <w:pPr>
        <w:spacing w:after="80"/>
        <w:rPr>
          <w:rtl/>
        </w:rPr>
      </w:pPr>
      <w:r>
        <w:rPr>
          <w:rFonts w:hint="cs"/>
          <w:rtl/>
        </w:rPr>
        <w:t xml:space="preserve">עולה </w:t>
      </w:r>
      <w:r w:rsidR="00A06012">
        <w:rPr>
          <w:rFonts w:hint="cs"/>
          <w:rtl/>
        </w:rPr>
        <w:t>מדברי הזוהר,</w:t>
      </w:r>
      <w:r w:rsidR="000459BA">
        <w:rPr>
          <w:rFonts w:hint="cs"/>
          <w:rtl/>
        </w:rPr>
        <w:t xml:space="preserve"> שיש </w:t>
      </w:r>
      <w:r w:rsidR="007131A3">
        <w:rPr>
          <w:rFonts w:hint="cs"/>
          <w:rtl/>
        </w:rPr>
        <w:t xml:space="preserve">בעיה </w:t>
      </w:r>
      <w:r w:rsidR="000459BA">
        <w:rPr>
          <w:rFonts w:hint="cs"/>
          <w:rtl/>
        </w:rPr>
        <w:t>מהותי</w:t>
      </w:r>
      <w:r w:rsidR="007131A3">
        <w:rPr>
          <w:rFonts w:hint="cs"/>
          <w:rtl/>
        </w:rPr>
        <w:t>ת</w:t>
      </w:r>
      <w:r w:rsidR="00306E5E">
        <w:rPr>
          <w:rFonts w:hint="cs"/>
          <w:rtl/>
        </w:rPr>
        <w:t xml:space="preserve"> </w:t>
      </w:r>
      <w:r w:rsidR="007131A3">
        <w:rPr>
          <w:rFonts w:hint="cs"/>
          <w:rtl/>
        </w:rPr>
        <w:t>ש</w:t>
      </w:r>
      <w:r w:rsidR="00306E5E">
        <w:rPr>
          <w:rFonts w:hint="cs"/>
          <w:rtl/>
        </w:rPr>
        <w:t xml:space="preserve">גוי </w:t>
      </w:r>
      <w:r w:rsidR="007131A3">
        <w:rPr>
          <w:rFonts w:hint="cs"/>
          <w:rtl/>
        </w:rPr>
        <w:t xml:space="preserve">ילמד </w:t>
      </w:r>
      <w:r w:rsidR="00306E5E">
        <w:rPr>
          <w:rFonts w:hint="cs"/>
          <w:rtl/>
        </w:rPr>
        <w:t>תורה</w:t>
      </w:r>
      <w:r w:rsidR="007131A3">
        <w:rPr>
          <w:rFonts w:hint="cs"/>
          <w:rtl/>
        </w:rPr>
        <w:t xml:space="preserve"> ולא רק חשש טכני שמא יטעו אחריו</w:t>
      </w:r>
      <w:r w:rsidR="000459BA">
        <w:rPr>
          <w:rFonts w:hint="cs"/>
          <w:rtl/>
        </w:rPr>
        <w:t xml:space="preserve">. </w:t>
      </w:r>
      <w:r>
        <w:rPr>
          <w:rFonts w:hint="cs"/>
          <w:rtl/>
        </w:rPr>
        <w:t xml:space="preserve">כמו כן ייתכן </w:t>
      </w:r>
      <w:r w:rsidR="00E649F4">
        <w:rPr>
          <w:rFonts w:hint="cs"/>
          <w:rtl/>
        </w:rPr>
        <w:t>של</w:t>
      </w:r>
      <w:r w:rsidR="000459BA">
        <w:rPr>
          <w:rFonts w:hint="cs"/>
          <w:rtl/>
        </w:rPr>
        <w:t>שיטתו</w:t>
      </w:r>
      <w:r w:rsidR="00A06012">
        <w:rPr>
          <w:rFonts w:hint="cs"/>
          <w:rtl/>
        </w:rPr>
        <w:t xml:space="preserve"> </w:t>
      </w:r>
      <w:r w:rsidR="000459BA">
        <w:rPr>
          <w:rFonts w:hint="cs"/>
          <w:rtl/>
        </w:rPr>
        <w:t xml:space="preserve">אסור לגוי </w:t>
      </w:r>
      <w:r w:rsidR="00A06012">
        <w:rPr>
          <w:rFonts w:hint="cs"/>
          <w:rtl/>
        </w:rPr>
        <w:t xml:space="preserve">לעסוק </w:t>
      </w:r>
      <w:r w:rsidR="005D0697">
        <w:rPr>
          <w:rFonts w:hint="cs"/>
          <w:rtl/>
        </w:rPr>
        <w:t xml:space="preserve">אפילו </w:t>
      </w:r>
      <w:r w:rsidR="00A06012">
        <w:rPr>
          <w:rFonts w:hint="cs"/>
          <w:rtl/>
        </w:rPr>
        <w:t>בשבע מצוות בני נח,</w:t>
      </w:r>
      <w:r w:rsidR="000459BA">
        <w:rPr>
          <w:rFonts w:hint="cs"/>
          <w:rtl/>
        </w:rPr>
        <w:t xml:space="preserve"> </w:t>
      </w:r>
      <w:r>
        <w:rPr>
          <w:rFonts w:hint="cs"/>
          <w:rtl/>
        </w:rPr>
        <w:t>ו</w:t>
      </w:r>
      <w:r w:rsidR="000459BA">
        <w:rPr>
          <w:rFonts w:hint="cs"/>
          <w:rtl/>
        </w:rPr>
        <w:t xml:space="preserve">שלא כדברי הגמרא </w:t>
      </w:r>
      <w:r w:rsidR="00E649F4">
        <w:rPr>
          <w:rFonts w:hint="cs"/>
          <w:rtl/>
        </w:rPr>
        <w:t>ב</w:t>
      </w:r>
      <w:r w:rsidR="000459BA">
        <w:rPr>
          <w:rFonts w:hint="cs"/>
          <w:rtl/>
        </w:rPr>
        <w:t>סנהדרין</w:t>
      </w:r>
      <w:r w:rsidR="00EA00EE">
        <w:rPr>
          <w:rFonts w:hint="cs"/>
          <w:rtl/>
        </w:rPr>
        <w:t>.</w:t>
      </w:r>
      <w:r w:rsidR="005E1830">
        <w:rPr>
          <w:rFonts w:hint="cs"/>
          <w:rtl/>
        </w:rPr>
        <w:t xml:space="preserve"> </w:t>
      </w:r>
      <w:r w:rsidR="006E2BBA">
        <w:rPr>
          <w:rFonts w:hint="cs"/>
          <w:rtl/>
        </w:rPr>
        <w:t xml:space="preserve">עם כל זאת </w:t>
      </w:r>
      <w:r w:rsidR="00034239">
        <w:rPr>
          <w:rFonts w:hint="cs"/>
          <w:rtl/>
        </w:rPr>
        <w:t>מסתבר</w:t>
      </w:r>
      <w:r w:rsidR="006E2BBA">
        <w:rPr>
          <w:rFonts w:hint="cs"/>
          <w:rtl/>
        </w:rPr>
        <w:t xml:space="preserve">, שגם </w:t>
      </w:r>
      <w:r w:rsidR="00034239">
        <w:rPr>
          <w:rFonts w:hint="cs"/>
          <w:rtl/>
        </w:rPr>
        <w:t xml:space="preserve">לשיטתו </w:t>
      </w:r>
      <w:r w:rsidR="006E2BBA">
        <w:rPr>
          <w:rFonts w:hint="cs"/>
          <w:rtl/>
        </w:rPr>
        <w:t>במקרה בו מעבירים שיעורי תורה במקומות המוניים ליהודים ו</w:t>
      </w:r>
      <w:r w:rsidR="00034239">
        <w:rPr>
          <w:rFonts w:hint="cs"/>
          <w:rtl/>
        </w:rPr>
        <w:t xml:space="preserve">גם </w:t>
      </w:r>
      <w:r w:rsidR="006E2BBA">
        <w:rPr>
          <w:rFonts w:hint="cs"/>
          <w:rtl/>
        </w:rPr>
        <w:t>גוי</w:t>
      </w:r>
      <w:r w:rsidR="00034239">
        <w:rPr>
          <w:rFonts w:hint="cs"/>
          <w:rtl/>
        </w:rPr>
        <w:t>ים</w:t>
      </w:r>
      <w:r w:rsidR="006E2BBA">
        <w:rPr>
          <w:rFonts w:hint="cs"/>
          <w:rtl/>
        </w:rPr>
        <w:t xml:space="preserve"> שומע</w:t>
      </w:r>
      <w:r w:rsidR="00034239">
        <w:rPr>
          <w:rFonts w:hint="cs"/>
          <w:rtl/>
        </w:rPr>
        <w:t>ים</w:t>
      </w:r>
      <w:r w:rsidR="003C05E1">
        <w:rPr>
          <w:rFonts w:hint="cs"/>
          <w:rtl/>
        </w:rPr>
        <w:t xml:space="preserve">, </w:t>
      </w:r>
      <w:r w:rsidR="006E2BBA">
        <w:rPr>
          <w:rFonts w:hint="cs"/>
          <w:rtl/>
        </w:rPr>
        <w:t xml:space="preserve">אין אשמת היהודי בכך ומותר לו ללמד, </w:t>
      </w:r>
      <w:r w:rsidR="00D51907">
        <w:rPr>
          <w:rFonts w:hint="cs"/>
          <w:rtl/>
        </w:rPr>
        <w:t>וכפי שנקט</w:t>
      </w:r>
      <w:r w:rsidR="006E2BBA">
        <w:rPr>
          <w:rFonts w:hint="cs"/>
          <w:rtl/>
        </w:rPr>
        <w:t xml:space="preserve"> </w:t>
      </w:r>
      <w:r w:rsidR="006E2BBA" w:rsidRPr="00E649F4">
        <w:rPr>
          <w:rFonts w:hint="cs"/>
          <w:b/>
          <w:bCs/>
          <w:rtl/>
        </w:rPr>
        <w:t>המשנה הלכות</w:t>
      </w:r>
      <w:r w:rsidR="006E2BBA">
        <w:rPr>
          <w:rFonts w:hint="cs"/>
          <w:rtl/>
        </w:rPr>
        <w:t xml:space="preserve"> </w:t>
      </w:r>
      <w:r w:rsidR="006E2BBA">
        <w:rPr>
          <w:rFonts w:hint="cs"/>
          <w:sz w:val="18"/>
          <w:szCs w:val="18"/>
          <w:rtl/>
        </w:rPr>
        <w:t>(ה, קעב)</w:t>
      </w:r>
      <w:r w:rsidR="006E2BBA">
        <w:rPr>
          <w:rFonts w:hint="cs"/>
          <w:rtl/>
        </w:rPr>
        <w:t>:</w:t>
      </w:r>
    </w:p>
    <w:p w14:paraId="77CE3EFE" w14:textId="3247A7AE" w:rsidR="003A7B4B" w:rsidRDefault="00E649F4" w:rsidP="00E649F4">
      <w:pPr>
        <w:spacing w:after="80"/>
        <w:ind w:left="720"/>
        <w:rPr>
          <w:rtl/>
        </w:rPr>
      </w:pPr>
      <w:r>
        <w:rPr>
          <w:rFonts w:cs="Arial" w:hint="cs"/>
          <w:rtl/>
        </w:rPr>
        <w:t>''</w:t>
      </w:r>
      <w:r w:rsidRPr="00E649F4">
        <w:rPr>
          <w:rFonts w:cs="Arial"/>
          <w:rtl/>
        </w:rPr>
        <w:t>א</w:t>
      </w:r>
      <w:r>
        <w:rPr>
          <w:rFonts w:cs="Arial" w:hint="cs"/>
          <w:rtl/>
        </w:rPr>
        <w:t xml:space="preserve">ם </w:t>
      </w:r>
      <w:r w:rsidRPr="00E649F4">
        <w:rPr>
          <w:rFonts w:cs="Arial"/>
          <w:rtl/>
        </w:rPr>
        <w:t>כ</w:t>
      </w:r>
      <w:r>
        <w:rPr>
          <w:rFonts w:cs="Arial" w:hint="cs"/>
          <w:rtl/>
        </w:rPr>
        <w:t>ן</w:t>
      </w:r>
      <w:r w:rsidRPr="00E649F4">
        <w:rPr>
          <w:rFonts w:cs="Arial"/>
          <w:rtl/>
        </w:rPr>
        <w:t xml:space="preserve"> בדידן</w:t>
      </w:r>
      <w:r w:rsidR="008170B9">
        <w:rPr>
          <w:rFonts w:cs="Arial" w:hint="cs"/>
          <w:rtl/>
        </w:rPr>
        <w:t>,</w:t>
      </w:r>
      <w:r w:rsidRPr="00E649F4">
        <w:rPr>
          <w:rFonts w:cs="Arial"/>
          <w:rtl/>
        </w:rPr>
        <w:t xml:space="preserve"> הרוצה ללמוד תורה על הראדיא או טעלעוויזיא ליכא </w:t>
      </w:r>
      <w:r>
        <w:rPr>
          <w:rFonts w:cs="Arial" w:hint="cs"/>
          <w:sz w:val="18"/>
          <w:szCs w:val="18"/>
          <w:rtl/>
        </w:rPr>
        <w:t xml:space="preserve">(= אין) </w:t>
      </w:r>
      <w:r w:rsidRPr="00E649F4">
        <w:rPr>
          <w:rFonts w:cs="Arial"/>
          <w:rtl/>
        </w:rPr>
        <w:t xml:space="preserve">בזה איסור </w:t>
      </w:r>
      <w:r>
        <w:rPr>
          <w:rFonts w:cs="Arial" w:hint="cs"/>
          <w:rtl/>
        </w:rPr>
        <w:t xml:space="preserve">לפי עניות דעתי </w:t>
      </w:r>
      <w:r w:rsidRPr="00E649F4">
        <w:rPr>
          <w:rFonts w:cs="Arial"/>
          <w:rtl/>
        </w:rPr>
        <w:t>משום הלומד תורה לעכו"ם</w:t>
      </w:r>
      <w:r w:rsidR="00201108">
        <w:rPr>
          <w:rFonts w:cs="Arial" w:hint="cs"/>
          <w:rtl/>
        </w:rPr>
        <w:t>,</w:t>
      </w:r>
      <w:r w:rsidRPr="00E649F4">
        <w:rPr>
          <w:rFonts w:cs="Arial"/>
          <w:rtl/>
        </w:rPr>
        <w:t xml:space="preserve"> דהרי הלומד רק בשביל ישראל לומד</w:t>
      </w:r>
      <w:r>
        <w:rPr>
          <w:rFonts w:cs="Arial" w:hint="cs"/>
          <w:rtl/>
        </w:rPr>
        <w:t>,</w:t>
      </w:r>
      <w:r w:rsidRPr="00E649F4">
        <w:rPr>
          <w:rFonts w:cs="Arial"/>
          <w:rtl/>
        </w:rPr>
        <w:t xml:space="preserve"> ואם ישמעו גם עכו"ם אין אחריות שלהם עליו</w:t>
      </w:r>
      <w:r w:rsidR="00201108">
        <w:rPr>
          <w:rFonts w:cs="Arial" w:hint="cs"/>
          <w:rtl/>
        </w:rPr>
        <w:t>.</w:t>
      </w:r>
      <w:r w:rsidRPr="00E649F4">
        <w:rPr>
          <w:rFonts w:cs="Arial"/>
          <w:rtl/>
        </w:rPr>
        <w:t xml:space="preserve"> וכל זה </w:t>
      </w:r>
      <w:r w:rsidR="00201108">
        <w:rPr>
          <w:rFonts w:cs="Arial" w:hint="cs"/>
          <w:rtl/>
        </w:rPr>
        <w:t>אם</w:t>
      </w:r>
      <w:r w:rsidRPr="00E649F4">
        <w:rPr>
          <w:rFonts w:cs="Arial"/>
          <w:rtl/>
        </w:rPr>
        <w:t xml:space="preserve"> כוונתו בשביל ישראל</w:t>
      </w:r>
      <w:r>
        <w:rPr>
          <w:rFonts w:cs="Arial" w:hint="cs"/>
          <w:rtl/>
        </w:rPr>
        <w:t>,</w:t>
      </w:r>
      <w:r w:rsidRPr="00E649F4">
        <w:rPr>
          <w:rFonts w:cs="Arial"/>
          <w:rtl/>
        </w:rPr>
        <w:t xml:space="preserve"> אבל אם גם כוונתו בשביל עכו"ם כ</w:t>
      </w:r>
      <w:r>
        <w:rPr>
          <w:rFonts w:cs="Arial" w:hint="cs"/>
          <w:rtl/>
        </w:rPr>
        <w:t>ן</w:t>
      </w:r>
      <w:r w:rsidR="00201108">
        <w:rPr>
          <w:rFonts w:cs="Arial" w:hint="cs"/>
          <w:rtl/>
        </w:rPr>
        <w:t xml:space="preserve">, </w:t>
      </w:r>
      <w:r w:rsidRPr="00E649F4">
        <w:rPr>
          <w:rFonts w:cs="Arial"/>
          <w:rtl/>
        </w:rPr>
        <w:t>לכתח</w:t>
      </w:r>
      <w:r>
        <w:rPr>
          <w:rFonts w:cs="Arial" w:hint="cs"/>
          <w:rtl/>
        </w:rPr>
        <w:t>י</w:t>
      </w:r>
      <w:r w:rsidRPr="00E649F4">
        <w:rPr>
          <w:rFonts w:cs="Arial"/>
          <w:rtl/>
        </w:rPr>
        <w:t>לה נכנס באיסור ואסור</w:t>
      </w:r>
      <w:r>
        <w:rPr>
          <w:rFonts w:cs="Arial" w:hint="cs"/>
          <w:rtl/>
        </w:rPr>
        <w:t>.''</w:t>
      </w:r>
    </w:p>
    <w:p w14:paraId="3E539E6B" w14:textId="717753EE" w:rsidR="007D38A2" w:rsidRDefault="002310A8" w:rsidP="00B01899">
      <w:pPr>
        <w:spacing w:after="80"/>
        <w:rPr>
          <w:rtl/>
        </w:rPr>
      </w:pPr>
      <w:r>
        <w:rPr>
          <w:rFonts w:hint="cs"/>
          <w:rtl/>
        </w:rPr>
        <w:t xml:space="preserve">ג. </w:t>
      </w:r>
      <w:r w:rsidR="008A320C">
        <w:rPr>
          <w:rFonts w:hint="cs"/>
          <w:b/>
          <w:bCs/>
          <w:rtl/>
        </w:rPr>
        <w:t>ה</w:t>
      </w:r>
      <w:r w:rsidR="00DB1860" w:rsidRPr="00DB1860">
        <w:rPr>
          <w:rFonts w:hint="cs"/>
          <w:b/>
          <w:bCs/>
          <w:rtl/>
        </w:rPr>
        <w:t xml:space="preserve">מהר''י אסאד </w:t>
      </w:r>
      <w:r w:rsidR="00826844">
        <w:rPr>
          <w:rFonts w:hint="cs"/>
          <w:sz w:val="18"/>
          <w:szCs w:val="18"/>
          <w:rtl/>
        </w:rPr>
        <w:t>(</w:t>
      </w:r>
      <w:r w:rsidR="00DB1860">
        <w:rPr>
          <w:rFonts w:hint="cs"/>
          <w:sz w:val="18"/>
          <w:szCs w:val="18"/>
          <w:rtl/>
        </w:rPr>
        <w:t xml:space="preserve">יהודה יעלה </w:t>
      </w:r>
      <w:r w:rsidR="00826844">
        <w:rPr>
          <w:rFonts w:hint="cs"/>
          <w:sz w:val="18"/>
          <w:szCs w:val="18"/>
          <w:rtl/>
        </w:rPr>
        <w:t xml:space="preserve">א, ד) </w:t>
      </w:r>
      <w:r w:rsidR="00826844" w:rsidRPr="00DB1860">
        <w:rPr>
          <w:rFonts w:hint="cs"/>
          <w:b/>
          <w:bCs/>
          <w:rtl/>
        </w:rPr>
        <w:t>והנצי''ב</w:t>
      </w:r>
      <w:r w:rsidR="00826844">
        <w:rPr>
          <w:rFonts w:hint="cs"/>
          <w:rtl/>
        </w:rPr>
        <w:t xml:space="preserve"> </w:t>
      </w:r>
      <w:r w:rsidR="00826844">
        <w:rPr>
          <w:rFonts w:hint="cs"/>
          <w:sz w:val="18"/>
          <w:szCs w:val="18"/>
          <w:rtl/>
        </w:rPr>
        <w:t>(משיב דבר ב, עז)</w:t>
      </w:r>
      <w:r w:rsidR="00B01899">
        <w:rPr>
          <w:rFonts w:hint="cs"/>
          <w:rtl/>
        </w:rPr>
        <w:t xml:space="preserve"> </w:t>
      </w:r>
      <w:r w:rsidR="008A320C">
        <w:rPr>
          <w:rFonts w:hint="cs"/>
          <w:rtl/>
        </w:rPr>
        <w:t xml:space="preserve">בגישה שלישית </w:t>
      </w:r>
      <w:r w:rsidR="00B01899">
        <w:rPr>
          <w:rFonts w:hint="cs"/>
          <w:rtl/>
        </w:rPr>
        <w:t>ש</w:t>
      </w:r>
      <w:r w:rsidR="00826844">
        <w:rPr>
          <w:rFonts w:hint="cs"/>
          <w:rtl/>
        </w:rPr>
        <w:t xml:space="preserve">טענו, </w:t>
      </w:r>
      <w:r w:rsidR="008A320C">
        <w:rPr>
          <w:rFonts w:hint="cs"/>
          <w:rtl/>
        </w:rPr>
        <w:t>ש</w:t>
      </w:r>
      <w:r w:rsidR="00E326A9">
        <w:rPr>
          <w:rFonts w:hint="cs"/>
          <w:rtl/>
        </w:rPr>
        <w:t xml:space="preserve">אסור לגוי </w:t>
      </w:r>
      <w:r w:rsidR="00826844">
        <w:rPr>
          <w:rFonts w:hint="cs"/>
          <w:rtl/>
        </w:rPr>
        <w:t>ללמוד תורה שבעל פה, אבל תורה שבכתב מותר</w:t>
      </w:r>
      <w:r w:rsidR="00043B53">
        <w:rPr>
          <w:rFonts w:hint="cs"/>
          <w:rtl/>
        </w:rPr>
        <w:t xml:space="preserve"> בכל עניין</w:t>
      </w:r>
      <w:r w:rsidR="00826844">
        <w:rPr>
          <w:rFonts w:hint="cs"/>
          <w:rtl/>
        </w:rPr>
        <w:t>.</w:t>
      </w:r>
      <w:r w:rsidR="007D38A2">
        <w:rPr>
          <w:rFonts w:hint="cs"/>
          <w:rtl/>
        </w:rPr>
        <w:t xml:space="preserve"> דבריהם</w:t>
      </w:r>
      <w:r w:rsidR="00C46375">
        <w:rPr>
          <w:rFonts w:hint="cs"/>
          <w:rtl/>
        </w:rPr>
        <w:t xml:space="preserve"> </w:t>
      </w:r>
      <w:r w:rsidR="00043B53">
        <w:rPr>
          <w:rFonts w:hint="cs"/>
          <w:rtl/>
        </w:rPr>
        <w:t xml:space="preserve">מוסברים </w:t>
      </w:r>
      <w:r w:rsidR="00C46375">
        <w:rPr>
          <w:rFonts w:hint="cs"/>
          <w:rtl/>
        </w:rPr>
        <w:t>על פי המדרש</w:t>
      </w:r>
      <w:r w:rsidR="007D38A2">
        <w:rPr>
          <w:rFonts w:hint="cs"/>
          <w:rtl/>
        </w:rPr>
        <w:t xml:space="preserve">, שהתורה שבעל פה מסמלת יותר מהתורה שבכתב את </w:t>
      </w:r>
      <w:r w:rsidR="00B01899">
        <w:rPr>
          <w:rFonts w:hint="cs"/>
          <w:rtl/>
        </w:rPr>
        <w:t xml:space="preserve">הקשר </w:t>
      </w:r>
      <w:r w:rsidR="007D38A2">
        <w:rPr>
          <w:rFonts w:hint="cs"/>
          <w:rtl/>
        </w:rPr>
        <w:t>של עם ישראל לתורה, מכיוון שהם שותפים לה</w:t>
      </w:r>
      <w:r w:rsidR="00F46697">
        <w:rPr>
          <w:rFonts w:hint="cs"/>
          <w:rtl/>
        </w:rPr>
        <w:t xml:space="preserve"> ומעצבים אותה</w:t>
      </w:r>
      <w:r w:rsidR="007A2521">
        <w:rPr>
          <w:rFonts w:hint="cs"/>
          <w:rtl/>
        </w:rPr>
        <w:t>, משום כך</w:t>
      </w:r>
      <w:r w:rsidR="00561CDA">
        <w:rPr>
          <w:rFonts w:hint="cs"/>
          <w:rtl/>
        </w:rPr>
        <w:t xml:space="preserve"> דווקא</w:t>
      </w:r>
      <w:r w:rsidR="007A2521">
        <w:rPr>
          <w:rFonts w:hint="cs"/>
          <w:rtl/>
        </w:rPr>
        <w:t xml:space="preserve"> אותה אסור ללמד</w:t>
      </w:r>
      <w:r w:rsidR="0044175F">
        <w:rPr>
          <w:rFonts w:hint="cs"/>
          <w:rtl/>
        </w:rPr>
        <w:t xml:space="preserve"> לגוי</w:t>
      </w:r>
      <w:r w:rsidR="00B01899">
        <w:rPr>
          <w:rFonts w:hint="cs"/>
          <w:rtl/>
        </w:rPr>
        <w:t>.</w:t>
      </w:r>
      <w:r w:rsidR="007D38A2">
        <w:rPr>
          <w:rFonts w:hint="cs"/>
          <w:rtl/>
        </w:rPr>
        <w:t xml:space="preserve"> </w:t>
      </w:r>
    </w:p>
    <w:p w14:paraId="28F14A5C" w14:textId="1CCF6971" w:rsidR="00814B5C" w:rsidRPr="007B59C7" w:rsidRDefault="00306E5E" w:rsidP="00C74A22">
      <w:pPr>
        <w:spacing w:after="80"/>
        <w:rPr>
          <w:rtl/>
        </w:rPr>
      </w:pPr>
      <w:r>
        <w:rPr>
          <w:rFonts w:hint="cs"/>
          <w:rtl/>
        </w:rPr>
        <w:t>ראיה לדבריהם</w:t>
      </w:r>
      <w:r w:rsidR="00826844">
        <w:rPr>
          <w:rFonts w:hint="cs"/>
          <w:rtl/>
        </w:rPr>
        <w:t xml:space="preserve"> הביאו מהגמרא במסכת סוטה </w:t>
      </w:r>
      <w:r w:rsidR="00826844">
        <w:rPr>
          <w:rFonts w:hint="cs"/>
          <w:sz w:val="18"/>
          <w:szCs w:val="18"/>
          <w:rtl/>
        </w:rPr>
        <w:t xml:space="preserve">(לב ע''א) </w:t>
      </w:r>
      <w:r w:rsidR="00F600D1">
        <w:rPr>
          <w:rFonts w:hint="cs"/>
          <w:rtl/>
        </w:rPr>
        <w:t>ה</w:t>
      </w:r>
      <w:r w:rsidR="00826844">
        <w:rPr>
          <w:rFonts w:hint="cs"/>
          <w:rtl/>
        </w:rPr>
        <w:t>כותבת, שלפני</w:t>
      </w:r>
      <w:r w:rsidR="007F08C1">
        <w:rPr>
          <w:rFonts w:hint="cs"/>
          <w:rtl/>
        </w:rPr>
        <w:t xml:space="preserve"> </w:t>
      </w:r>
      <w:r w:rsidR="00826844">
        <w:rPr>
          <w:rFonts w:hint="cs"/>
          <w:rtl/>
        </w:rPr>
        <w:t xml:space="preserve">שבני ישראל נכנסו לארץ ישראל, כתבו </w:t>
      </w:r>
      <w:r w:rsidR="00DB1860">
        <w:rPr>
          <w:rFonts w:hint="cs"/>
          <w:rtl/>
        </w:rPr>
        <w:t>את התורה בשבעים לשו</w:t>
      </w:r>
      <w:r>
        <w:rPr>
          <w:rFonts w:hint="cs"/>
          <w:rtl/>
        </w:rPr>
        <w:t>ן</w:t>
      </w:r>
      <w:r w:rsidR="007B59C7">
        <w:rPr>
          <w:rFonts w:hint="cs"/>
          <w:rtl/>
        </w:rPr>
        <w:t>, כדי שכל גוי יוכל לקרוא את התורה</w:t>
      </w:r>
      <w:r w:rsidR="008859B7">
        <w:rPr>
          <w:rFonts w:hint="cs"/>
          <w:rtl/>
        </w:rPr>
        <w:t xml:space="preserve"> (</w:t>
      </w:r>
      <w:r w:rsidR="007B59C7">
        <w:rPr>
          <w:rFonts w:hint="cs"/>
          <w:rtl/>
        </w:rPr>
        <w:t xml:space="preserve">ולא יוכל לטעון אחר כך </w:t>
      </w:r>
      <w:r w:rsidR="00EA00EE">
        <w:rPr>
          <w:rFonts w:hint="cs"/>
          <w:rtl/>
        </w:rPr>
        <w:t>ש</w:t>
      </w:r>
      <w:r w:rsidR="007B59C7">
        <w:rPr>
          <w:rFonts w:hint="cs"/>
          <w:rtl/>
        </w:rPr>
        <w:t>ל</w:t>
      </w:r>
      <w:r w:rsidR="00EA00EE">
        <w:rPr>
          <w:rFonts w:hint="cs"/>
          <w:rtl/>
        </w:rPr>
        <w:t>א למ</w:t>
      </w:r>
      <w:r w:rsidR="007B59C7">
        <w:rPr>
          <w:rFonts w:hint="cs"/>
          <w:rtl/>
        </w:rPr>
        <w:t>ד תורה בגלל שלא הייתה לו את האפשרות</w:t>
      </w:r>
      <w:r w:rsidR="008859B7">
        <w:rPr>
          <w:rFonts w:hint="cs"/>
          <w:rtl/>
        </w:rPr>
        <w:t>)</w:t>
      </w:r>
      <w:r w:rsidR="00F600D1">
        <w:rPr>
          <w:rFonts w:hint="cs"/>
          <w:rtl/>
        </w:rPr>
        <w:t xml:space="preserve"> -</w:t>
      </w:r>
      <w:r w:rsidR="007B59C7">
        <w:rPr>
          <w:rFonts w:hint="cs"/>
          <w:rtl/>
        </w:rPr>
        <w:t xml:space="preserve"> מוכח שגם גוי יכול ללמוד את התורה שבכתב</w:t>
      </w:r>
      <w:r w:rsidR="00201108">
        <w:rPr>
          <w:rFonts w:hint="cs"/>
          <w:rtl/>
        </w:rPr>
        <w:t xml:space="preserve"> </w:t>
      </w:r>
      <w:r w:rsidR="00201108">
        <w:rPr>
          <w:rFonts w:hint="cs"/>
          <w:sz w:val="18"/>
          <w:szCs w:val="18"/>
          <w:rtl/>
        </w:rPr>
        <w:t>(ועיין</w:t>
      </w:r>
      <w:r w:rsidR="00FF5DCD">
        <w:rPr>
          <w:rFonts w:hint="cs"/>
          <w:sz w:val="18"/>
          <w:szCs w:val="18"/>
          <w:rtl/>
        </w:rPr>
        <w:t xml:space="preserve"> שו''ת</w:t>
      </w:r>
      <w:r w:rsidR="00201108">
        <w:rPr>
          <w:rFonts w:hint="cs"/>
          <w:sz w:val="18"/>
          <w:szCs w:val="18"/>
          <w:rtl/>
        </w:rPr>
        <w:t xml:space="preserve"> </w:t>
      </w:r>
      <w:r w:rsidR="00201108" w:rsidRPr="00FF5DCD">
        <w:rPr>
          <w:rFonts w:hint="cs"/>
          <w:b/>
          <w:bCs/>
          <w:sz w:val="18"/>
          <w:szCs w:val="18"/>
          <w:rtl/>
        </w:rPr>
        <w:t>באר שבע</w:t>
      </w:r>
      <w:r w:rsidR="00201108">
        <w:rPr>
          <w:rFonts w:hint="cs"/>
          <w:sz w:val="18"/>
          <w:szCs w:val="18"/>
          <w:rtl/>
        </w:rPr>
        <w:t xml:space="preserve"> סי' יד)</w:t>
      </w:r>
      <w:r w:rsidR="007B59C7">
        <w:rPr>
          <w:rFonts w:hint="cs"/>
          <w:rtl/>
        </w:rPr>
        <w:t>.</w:t>
      </w:r>
    </w:p>
    <w:p w14:paraId="4BBE7CF2" w14:textId="77777777" w:rsidR="00FD0C06" w:rsidRDefault="00FD0C06" w:rsidP="00C74A22">
      <w:pPr>
        <w:spacing w:after="80"/>
        <w:rPr>
          <w:b/>
          <w:bCs/>
          <w:u w:val="single"/>
          <w:rtl/>
        </w:rPr>
      </w:pPr>
      <w:r>
        <w:rPr>
          <w:rFonts w:hint="cs"/>
          <w:b/>
          <w:bCs/>
          <w:u w:val="single"/>
          <w:rtl/>
        </w:rPr>
        <w:t>גוי שבא להתגייר</w:t>
      </w:r>
    </w:p>
    <w:p w14:paraId="6242BB9D" w14:textId="230EDFA9" w:rsidR="00FB1000" w:rsidRDefault="00FD0C06" w:rsidP="00C74A22">
      <w:pPr>
        <w:spacing w:after="80"/>
        <w:rPr>
          <w:rtl/>
        </w:rPr>
      </w:pPr>
      <w:r>
        <w:rPr>
          <w:rFonts w:hint="cs"/>
          <w:rtl/>
        </w:rPr>
        <w:t xml:space="preserve">האם מותר לגוי שבא להתגייר ללמוד תורה? נחלקו בכך </w:t>
      </w:r>
      <w:r w:rsidRPr="00640BE3">
        <w:rPr>
          <w:rFonts w:hint="cs"/>
          <w:b/>
          <w:bCs/>
          <w:rtl/>
        </w:rPr>
        <w:t>המהרש''א ורבי עקיבא איגר</w:t>
      </w:r>
      <w:r w:rsidR="00640BE3">
        <w:rPr>
          <w:rFonts w:hint="cs"/>
          <w:rtl/>
        </w:rPr>
        <w:t>, ומחלוקתם תלויה בביאור הסיפור על הלל</w:t>
      </w:r>
      <w:r w:rsidR="002D373B">
        <w:rPr>
          <w:rFonts w:hint="cs"/>
          <w:rtl/>
        </w:rPr>
        <w:t>,</w:t>
      </w:r>
      <w:r w:rsidR="00640BE3">
        <w:rPr>
          <w:rFonts w:hint="cs"/>
          <w:rtl/>
        </w:rPr>
        <w:t xml:space="preserve"> </w:t>
      </w:r>
      <w:r w:rsidR="00306E5E">
        <w:rPr>
          <w:rFonts w:hint="cs"/>
          <w:rtl/>
        </w:rPr>
        <w:t>ה</w:t>
      </w:r>
      <w:r w:rsidR="008A1D71">
        <w:rPr>
          <w:rFonts w:hint="cs"/>
          <w:rtl/>
        </w:rPr>
        <w:t>מופיע ב</w:t>
      </w:r>
      <w:r w:rsidR="00640BE3">
        <w:rPr>
          <w:rFonts w:hint="cs"/>
          <w:rtl/>
        </w:rPr>
        <w:t xml:space="preserve">גמרא במסכת שבת </w:t>
      </w:r>
      <w:r w:rsidR="00640BE3">
        <w:rPr>
          <w:rFonts w:hint="cs"/>
          <w:sz w:val="18"/>
          <w:szCs w:val="18"/>
          <w:rtl/>
        </w:rPr>
        <w:t>(לא ע''א)</w:t>
      </w:r>
      <w:r w:rsidR="008A1D71">
        <w:rPr>
          <w:rFonts w:hint="cs"/>
          <w:rtl/>
        </w:rPr>
        <w:t xml:space="preserve">. הגמרא במסכת שבת מספרת </w:t>
      </w:r>
      <w:r w:rsidR="00306E5E">
        <w:rPr>
          <w:rFonts w:hint="cs"/>
          <w:rtl/>
        </w:rPr>
        <w:t xml:space="preserve">על </w:t>
      </w:r>
      <w:r w:rsidR="008A1D71">
        <w:rPr>
          <w:rFonts w:hint="cs"/>
          <w:rtl/>
        </w:rPr>
        <w:t xml:space="preserve">גוי </w:t>
      </w:r>
      <w:r w:rsidR="00306E5E">
        <w:rPr>
          <w:rFonts w:hint="cs"/>
          <w:rtl/>
        </w:rPr>
        <w:t>ש</w:t>
      </w:r>
      <w:r w:rsidR="008A1D71">
        <w:rPr>
          <w:rFonts w:hint="cs"/>
          <w:rtl/>
        </w:rPr>
        <w:t>בא להתגייר</w:t>
      </w:r>
      <w:r w:rsidR="002D373B">
        <w:rPr>
          <w:rFonts w:hint="cs"/>
          <w:rtl/>
        </w:rPr>
        <w:t>,</w:t>
      </w:r>
      <w:r w:rsidR="008A1D71">
        <w:rPr>
          <w:rFonts w:hint="cs"/>
          <w:rtl/>
        </w:rPr>
        <w:t xml:space="preserve"> </w:t>
      </w:r>
      <w:r w:rsidR="00306E5E">
        <w:rPr>
          <w:rFonts w:hint="cs"/>
          <w:rtl/>
        </w:rPr>
        <w:t>כדי</w:t>
      </w:r>
      <w:r w:rsidR="008A1D71">
        <w:rPr>
          <w:rFonts w:hint="cs"/>
          <w:rtl/>
        </w:rPr>
        <w:t xml:space="preserve"> שיוכל ללבוש את בגדי הכהן הגדול. כאשר </w:t>
      </w:r>
      <w:r w:rsidR="00306E5E">
        <w:rPr>
          <w:rFonts w:hint="cs"/>
          <w:rtl/>
        </w:rPr>
        <w:t xml:space="preserve">שמע </w:t>
      </w:r>
      <w:r w:rsidR="00FB1000">
        <w:rPr>
          <w:rFonts w:hint="cs"/>
          <w:rtl/>
        </w:rPr>
        <w:t xml:space="preserve">שמאי </w:t>
      </w:r>
      <w:r w:rsidR="008A1D71">
        <w:rPr>
          <w:rFonts w:hint="cs"/>
          <w:rtl/>
        </w:rPr>
        <w:t>מדוע הוא</w:t>
      </w:r>
      <w:r w:rsidR="00E72D9D">
        <w:rPr>
          <w:rFonts w:hint="cs"/>
          <w:rtl/>
        </w:rPr>
        <w:t xml:space="preserve"> מבקש</w:t>
      </w:r>
      <w:r w:rsidR="008A1D71">
        <w:rPr>
          <w:rFonts w:hint="cs"/>
          <w:rtl/>
        </w:rPr>
        <w:t xml:space="preserve"> </w:t>
      </w:r>
      <w:r w:rsidR="00E72D9D">
        <w:rPr>
          <w:rFonts w:hint="cs"/>
          <w:rtl/>
        </w:rPr>
        <w:t>לה</w:t>
      </w:r>
      <w:r w:rsidR="008A1D71">
        <w:rPr>
          <w:rFonts w:hint="cs"/>
          <w:rtl/>
        </w:rPr>
        <w:t>תגייר</w:t>
      </w:r>
      <w:r w:rsidR="00EA00EE">
        <w:rPr>
          <w:rFonts w:hint="cs"/>
          <w:rtl/>
        </w:rPr>
        <w:t xml:space="preserve"> דחה אותו</w:t>
      </w:r>
      <w:r w:rsidR="005736F1">
        <w:rPr>
          <w:rFonts w:hint="cs"/>
          <w:rtl/>
        </w:rPr>
        <w:t xml:space="preserve">, אך </w:t>
      </w:r>
      <w:r w:rsidR="008A1D71">
        <w:rPr>
          <w:rFonts w:hint="cs"/>
          <w:rtl/>
        </w:rPr>
        <w:t>הלל קיבל אותו</w:t>
      </w:r>
      <w:r w:rsidR="00793B20">
        <w:rPr>
          <w:rFonts w:hint="cs"/>
          <w:rtl/>
        </w:rPr>
        <w:t>.</w:t>
      </w:r>
    </w:p>
    <w:p w14:paraId="35246767" w14:textId="1FAC1EB7" w:rsidR="00505BD4" w:rsidRDefault="00580F24" w:rsidP="00C74A22">
      <w:pPr>
        <w:spacing w:after="80"/>
        <w:rPr>
          <w:rtl/>
        </w:rPr>
      </w:pPr>
      <w:r>
        <w:rPr>
          <w:rFonts w:hint="cs"/>
          <w:rtl/>
        </w:rPr>
        <w:t xml:space="preserve">הגמרא </w:t>
      </w:r>
      <w:r w:rsidR="00250B13">
        <w:rPr>
          <w:rFonts w:hint="cs"/>
          <w:rtl/>
        </w:rPr>
        <w:t>ממשיכה ומספרת</w:t>
      </w:r>
      <w:r>
        <w:rPr>
          <w:rFonts w:hint="cs"/>
          <w:rtl/>
        </w:rPr>
        <w:t>, ש</w:t>
      </w:r>
      <w:r w:rsidR="00505BD4">
        <w:rPr>
          <w:rFonts w:hint="cs"/>
          <w:rtl/>
        </w:rPr>
        <w:t xml:space="preserve">לאחר שקיבל הלל את הגר </w:t>
      </w:r>
      <w:r w:rsidR="00306E5E">
        <w:rPr>
          <w:rFonts w:hint="cs"/>
          <w:rtl/>
        </w:rPr>
        <w:t>ו</w:t>
      </w:r>
      <w:r w:rsidR="00505BD4">
        <w:rPr>
          <w:rFonts w:hint="cs"/>
          <w:rtl/>
        </w:rPr>
        <w:t>הוא</w:t>
      </w:r>
      <w:r w:rsidR="00686157">
        <w:rPr>
          <w:rFonts w:hint="cs"/>
          <w:rtl/>
        </w:rPr>
        <w:t xml:space="preserve"> </w:t>
      </w:r>
      <w:r w:rsidR="00306E5E">
        <w:rPr>
          <w:rFonts w:hint="cs"/>
          <w:rtl/>
        </w:rPr>
        <w:t>החל</w:t>
      </w:r>
      <w:r w:rsidR="00686157">
        <w:rPr>
          <w:rFonts w:hint="cs"/>
          <w:rtl/>
        </w:rPr>
        <w:t xml:space="preserve"> לל</w:t>
      </w:r>
      <w:r w:rsidR="00505BD4">
        <w:rPr>
          <w:rFonts w:hint="cs"/>
          <w:rtl/>
        </w:rPr>
        <w:t>מ</w:t>
      </w:r>
      <w:r w:rsidR="00686157">
        <w:rPr>
          <w:rFonts w:hint="cs"/>
          <w:rtl/>
        </w:rPr>
        <w:t>ו</w:t>
      </w:r>
      <w:r w:rsidR="00505BD4">
        <w:rPr>
          <w:rFonts w:hint="cs"/>
          <w:rtl/>
        </w:rPr>
        <w:t>ד חומש</w:t>
      </w:r>
      <w:r w:rsidR="002316E4">
        <w:rPr>
          <w:rFonts w:hint="cs"/>
          <w:rtl/>
        </w:rPr>
        <w:t>,</w:t>
      </w:r>
      <w:r w:rsidR="00505BD4">
        <w:rPr>
          <w:rFonts w:hint="cs"/>
          <w:rtl/>
        </w:rPr>
        <w:t xml:space="preserve"> </w:t>
      </w:r>
      <w:r w:rsidR="00306E5E">
        <w:rPr>
          <w:rFonts w:hint="cs"/>
          <w:rtl/>
        </w:rPr>
        <w:t>גילה</w:t>
      </w:r>
      <w:r w:rsidR="00505BD4">
        <w:rPr>
          <w:rFonts w:hint="cs"/>
          <w:rtl/>
        </w:rPr>
        <w:t xml:space="preserve"> </w:t>
      </w:r>
      <w:r w:rsidR="00306E5E">
        <w:rPr>
          <w:rFonts w:hint="cs"/>
          <w:rtl/>
        </w:rPr>
        <w:t>ש</w:t>
      </w:r>
      <w:r w:rsidR="00505BD4">
        <w:rPr>
          <w:rFonts w:hint="cs"/>
          <w:rtl/>
        </w:rPr>
        <w:t xml:space="preserve">'הזר הקרב יומת', דהיינו </w:t>
      </w:r>
      <w:r w:rsidR="00306E5E">
        <w:rPr>
          <w:rFonts w:hint="cs"/>
          <w:rtl/>
        </w:rPr>
        <w:t>שאדם ש</w:t>
      </w:r>
      <w:r w:rsidR="002E0287">
        <w:rPr>
          <w:rFonts w:hint="cs"/>
          <w:rtl/>
        </w:rPr>
        <w:t>א</w:t>
      </w:r>
      <w:r w:rsidR="00306E5E">
        <w:rPr>
          <w:rFonts w:hint="cs"/>
          <w:rtl/>
        </w:rPr>
        <w:t>ינו</w:t>
      </w:r>
      <w:r w:rsidR="002E0287">
        <w:rPr>
          <w:rFonts w:hint="cs"/>
          <w:rtl/>
        </w:rPr>
        <w:t xml:space="preserve"> כהן אסור לו לקחת חלק בעבודת הכהונה</w:t>
      </w:r>
      <w:r>
        <w:rPr>
          <w:rFonts w:hint="cs"/>
          <w:rtl/>
        </w:rPr>
        <w:t xml:space="preserve"> ובוודאי ש</w:t>
      </w:r>
      <w:r w:rsidR="005013E2">
        <w:rPr>
          <w:rFonts w:hint="cs"/>
          <w:rtl/>
        </w:rPr>
        <w:t xml:space="preserve">אסור לו </w:t>
      </w:r>
      <w:r>
        <w:rPr>
          <w:rFonts w:hint="cs"/>
          <w:rtl/>
        </w:rPr>
        <w:t>ללבוש את בגדי הכהונה</w:t>
      </w:r>
      <w:r w:rsidR="00071914">
        <w:rPr>
          <w:rFonts w:hint="cs"/>
          <w:rtl/>
        </w:rPr>
        <w:t>. בעקבות אותו פסוק</w:t>
      </w:r>
      <w:r w:rsidR="002E0287">
        <w:rPr>
          <w:rFonts w:hint="cs"/>
          <w:rtl/>
        </w:rPr>
        <w:t xml:space="preserve"> </w:t>
      </w:r>
      <w:r w:rsidR="00071914">
        <w:rPr>
          <w:rFonts w:hint="cs"/>
          <w:rtl/>
        </w:rPr>
        <w:t xml:space="preserve">חזר בו </w:t>
      </w:r>
      <w:r>
        <w:rPr>
          <w:rFonts w:hint="cs"/>
          <w:rtl/>
        </w:rPr>
        <w:t xml:space="preserve">הגר </w:t>
      </w:r>
      <w:r w:rsidR="00306E5E">
        <w:rPr>
          <w:rFonts w:hint="cs"/>
          <w:rtl/>
        </w:rPr>
        <w:t>מ</w:t>
      </w:r>
      <w:r w:rsidR="002E0287">
        <w:rPr>
          <w:rFonts w:hint="cs"/>
          <w:rtl/>
        </w:rPr>
        <w:t>רצו</w:t>
      </w:r>
      <w:r w:rsidR="00306E5E">
        <w:rPr>
          <w:rFonts w:hint="cs"/>
          <w:rtl/>
        </w:rPr>
        <w:t>נו</w:t>
      </w:r>
      <w:r w:rsidR="002E0287">
        <w:rPr>
          <w:rFonts w:hint="cs"/>
          <w:rtl/>
        </w:rPr>
        <w:t xml:space="preserve"> ללבוש בגדי </w:t>
      </w:r>
      <w:r w:rsidR="00306E5E">
        <w:rPr>
          <w:rFonts w:hint="cs"/>
          <w:rtl/>
        </w:rPr>
        <w:t>ה</w:t>
      </w:r>
      <w:r w:rsidR="002E0287">
        <w:rPr>
          <w:rFonts w:hint="cs"/>
          <w:rtl/>
        </w:rPr>
        <w:t xml:space="preserve">כהן </w:t>
      </w:r>
      <w:r w:rsidR="00306E5E">
        <w:rPr>
          <w:rFonts w:hint="cs"/>
          <w:rtl/>
        </w:rPr>
        <w:t>ה</w:t>
      </w:r>
      <w:r w:rsidR="002E0287">
        <w:rPr>
          <w:rFonts w:hint="cs"/>
          <w:rtl/>
        </w:rPr>
        <w:t>גדול, ונהיה גר צדק.</w:t>
      </w:r>
    </w:p>
    <w:p w14:paraId="4552F8BF" w14:textId="54D45BCA" w:rsidR="000E5A63" w:rsidRPr="000E5A63" w:rsidRDefault="000E5A63" w:rsidP="000E5A63">
      <w:pPr>
        <w:spacing w:after="80"/>
        <w:rPr>
          <w:rtl/>
        </w:rPr>
      </w:pPr>
      <w:r>
        <w:rPr>
          <w:rFonts w:hint="cs"/>
          <w:rtl/>
        </w:rPr>
        <w:t>כפי שהקשה המהרש''א במקום, מעשיו של הלל צריכים עיון.</w:t>
      </w:r>
      <w:r>
        <w:t xml:space="preserve"> </w:t>
      </w:r>
      <w:r>
        <w:rPr>
          <w:rFonts w:hint="cs"/>
          <w:rtl/>
        </w:rPr>
        <w:t xml:space="preserve">הרי הגמרא במסכת יבמות </w:t>
      </w:r>
      <w:r>
        <w:rPr>
          <w:rFonts w:hint="cs"/>
          <w:sz w:val="18"/>
          <w:szCs w:val="18"/>
          <w:rtl/>
        </w:rPr>
        <w:t xml:space="preserve">(כד ע''ב) </w:t>
      </w:r>
      <w:r>
        <w:rPr>
          <w:rFonts w:hint="cs"/>
          <w:rtl/>
        </w:rPr>
        <w:t xml:space="preserve">פוסקת, שגר שמתגייר בשביל מטרה מסויימת, </w:t>
      </w:r>
      <w:r w:rsidR="00506844">
        <w:rPr>
          <w:rFonts w:hint="cs"/>
          <w:rtl/>
        </w:rPr>
        <w:t>לדוגמא</w:t>
      </w:r>
      <w:r>
        <w:rPr>
          <w:rFonts w:hint="cs"/>
          <w:rtl/>
        </w:rPr>
        <w:t xml:space="preserve"> כדי להתחתן עם מישהי, או בשביל פרנסה וכדומה אסור לגיירו, ורק אם מתגייר לשם שמים מקבלים אותו. אם כן, כיצד הלל הסכים לגייר את אותו הגר?! הרי הוא ביקש להתגייר על מנת ללבוש בגדי הכהן הגדול!</w:t>
      </w:r>
    </w:p>
    <w:p w14:paraId="509FAD70" w14:textId="156D9DDA" w:rsidR="00CD5B2C" w:rsidRDefault="002E0287" w:rsidP="00C74A22">
      <w:pPr>
        <w:spacing w:after="80"/>
        <w:rPr>
          <w:rtl/>
        </w:rPr>
      </w:pPr>
      <w:r>
        <w:rPr>
          <w:rFonts w:hint="cs"/>
          <w:u w:val="single"/>
          <w:rtl/>
        </w:rPr>
        <w:t>המתגייר על מנת</w:t>
      </w:r>
      <w:r w:rsidR="00CD5B2C">
        <w:rPr>
          <w:rFonts w:hint="cs"/>
          <w:rtl/>
        </w:rPr>
        <w:t xml:space="preserve"> </w:t>
      </w:r>
    </w:p>
    <w:p w14:paraId="294D6487" w14:textId="33F89C1E" w:rsidR="000E5A63" w:rsidRPr="000E5A63" w:rsidRDefault="000E5A63" w:rsidP="00B41683">
      <w:pPr>
        <w:spacing w:after="60"/>
        <w:rPr>
          <w:rtl/>
        </w:rPr>
      </w:pPr>
      <w:r>
        <w:rPr>
          <w:rFonts w:hint="cs"/>
          <w:rtl/>
        </w:rPr>
        <w:t>נחלקו האחרונים בביאור קושיית המהרש''א, מחלוקת שמשפיעה על השאלה האם מותר לגוי שבתהליכי גיו</w:t>
      </w:r>
      <w:r w:rsidR="004717A4">
        <w:rPr>
          <w:rFonts w:hint="cs"/>
          <w:rtl/>
        </w:rPr>
        <w:t>ר</w:t>
      </w:r>
      <w:r>
        <w:rPr>
          <w:rFonts w:hint="cs"/>
          <w:rtl/>
        </w:rPr>
        <w:t xml:space="preserve"> ללמוד תורה:</w:t>
      </w:r>
    </w:p>
    <w:p w14:paraId="42F2EB38" w14:textId="77777777" w:rsidR="00E657DE" w:rsidRDefault="00CD5B2C" w:rsidP="006577B2">
      <w:pPr>
        <w:spacing w:after="60"/>
        <w:rPr>
          <w:rtl/>
        </w:rPr>
      </w:pPr>
      <w:r>
        <w:rPr>
          <w:rFonts w:hint="cs"/>
          <w:rtl/>
        </w:rPr>
        <w:t xml:space="preserve">א. </w:t>
      </w:r>
      <w:r w:rsidR="00DD743C">
        <w:rPr>
          <w:rFonts w:hint="cs"/>
          <w:b/>
          <w:bCs/>
          <w:rtl/>
        </w:rPr>
        <w:t>ה</w:t>
      </w:r>
      <w:r w:rsidRPr="005E1CCD">
        <w:rPr>
          <w:rFonts w:hint="cs"/>
          <w:b/>
          <w:bCs/>
          <w:rtl/>
        </w:rPr>
        <w:t>מהרש''א</w:t>
      </w:r>
      <w:r w:rsidR="005E1CCD">
        <w:rPr>
          <w:rFonts w:hint="cs"/>
          <w:b/>
          <w:bCs/>
          <w:rtl/>
        </w:rPr>
        <w:t xml:space="preserve"> </w:t>
      </w:r>
      <w:r w:rsidR="005E1CCD" w:rsidRPr="005E1CCD">
        <w:rPr>
          <w:rFonts w:hint="cs"/>
          <w:sz w:val="18"/>
          <w:szCs w:val="18"/>
          <w:rtl/>
        </w:rPr>
        <w:t>(שם)</w:t>
      </w:r>
      <w:r w:rsidR="00595B62">
        <w:rPr>
          <w:rFonts w:hint="cs"/>
          <w:rtl/>
        </w:rPr>
        <w:t xml:space="preserve"> תירץ</w:t>
      </w:r>
      <w:r w:rsidR="00580F24">
        <w:rPr>
          <w:rFonts w:hint="cs"/>
          <w:rtl/>
        </w:rPr>
        <w:t xml:space="preserve">, </w:t>
      </w:r>
      <w:r w:rsidR="00595B62">
        <w:rPr>
          <w:rFonts w:hint="cs"/>
          <w:rtl/>
        </w:rPr>
        <w:t>שלמרות שמפשט הגמרא משמע שהלל קודם גיירו</w:t>
      </w:r>
      <w:r w:rsidR="00EA141C">
        <w:rPr>
          <w:rFonts w:hint="cs"/>
          <w:rtl/>
        </w:rPr>
        <w:t xml:space="preserve"> ורק לאחר מכן הוא קרא בתורה שהזר הקרב יומת</w:t>
      </w:r>
      <w:r w:rsidR="00595B62">
        <w:rPr>
          <w:rFonts w:hint="cs"/>
          <w:rtl/>
        </w:rPr>
        <w:t>, אין הדבר כך</w:t>
      </w:r>
      <w:r w:rsidR="001C2CC5">
        <w:rPr>
          <w:rFonts w:hint="cs"/>
          <w:rtl/>
        </w:rPr>
        <w:t xml:space="preserve">. </w:t>
      </w:r>
      <w:r w:rsidR="00580F24">
        <w:rPr>
          <w:rFonts w:hint="cs"/>
          <w:rtl/>
        </w:rPr>
        <w:t xml:space="preserve">קודם כל </w:t>
      </w:r>
      <w:r w:rsidR="00EA141C">
        <w:rPr>
          <w:rFonts w:hint="cs"/>
          <w:rtl/>
        </w:rPr>
        <w:t xml:space="preserve">הגר </w:t>
      </w:r>
      <w:r w:rsidR="00580F24">
        <w:rPr>
          <w:rFonts w:hint="cs"/>
          <w:rtl/>
        </w:rPr>
        <w:t>קרא בחומש</w:t>
      </w:r>
      <w:r w:rsidR="00306E5E">
        <w:rPr>
          <w:rFonts w:hint="cs"/>
          <w:rtl/>
        </w:rPr>
        <w:t xml:space="preserve"> </w:t>
      </w:r>
      <w:r w:rsidR="00580F24">
        <w:rPr>
          <w:rFonts w:hint="cs"/>
          <w:rtl/>
        </w:rPr>
        <w:t xml:space="preserve">שהזר הקרב יומת, ורק </w:t>
      </w:r>
      <w:r w:rsidR="00D92105">
        <w:rPr>
          <w:rFonts w:hint="cs"/>
          <w:rtl/>
        </w:rPr>
        <w:t>ל</w:t>
      </w:r>
      <w:r w:rsidR="00580F24">
        <w:rPr>
          <w:rFonts w:hint="cs"/>
          <w:rtl/>
        </w:rPr>
        <w:t>אחר</w:t>
      </w:r>
      <w:r w:rsidR="00D92105">
        <w:rPr>
          <w:rFonts w:hint="cs"/>
          <w:rtl/>
        </w:rPr>
        <w:t xml:space="preserve"> מכן</w:t>
      </w:r>
      <w:r w:rsidR="00306E5E">
        <w:rPr>
          <w:rFonts w:hint="cs"/>
          <w:rtl/>
        </w:rPr>
        <w:t>,</w:t>
      </w:r>
      <w:r w:rsidR="00D92105">
        <w:rPr>
          <w:rFonts w:hint="cs"/>
          <w:rtl/>
        </w:rPr>
        <w:t xml:space="preserve"> </w:t>
      </w:r>
      <w:r w:rsidR="00306E5E">
        <w:rPr>
          <w:rFonts w:hint="cs"/>
          <w:rtl/>
        </w:rPr>
        <w:t xml:space="preserve">כאשר </w:t>
      </w:r>
      <w:r w:rsidR="00D92105">
        <w:rPr>
          <w:rFonts w:hint="cs"/>
          <w:rtl/>
        </w:rPr>
        <w:t>הביע נכונות להתגייר שלא מתוך אינטרסים</w:t>
      </w:r>
      <w:r w:rsidR="00306E5E">
        <w:rPr>
          <w:rFonts w:hint="cs"/>
          <w:rtl/>
        </w:rPr>
        <w:t>,</w:t>
      </w:r>
      <w:r w:rsidR="00D92105">
        <w:rPr>
          <w:rFonts w:hint="cs"/>
          <w:rtl/>
        </w:rPr>
        <w:t xml:space="preserve"> קיבל אותו</w:t>
      </w:r>
      <w:r w:rsidR="00306E5E" w:rsidRPr="00306E5E">
        <w:rPr>
          <w:rFonts w:hint="cs"/>
          <w:rtl/>
        </w:rPr>
        <w:t xml:space="preserve"> </w:t>
      </w:r>
      <w:r w:rsidR="00306E5E">
        <w:rPr>
          <w:rFonts w:hint="cs"/>
          <w:rtl/>
        </w:rPr>
        <w:t>הלל</w:t>
      </w:r>
      <w:r w:rsidR="00D92105">
        <w:rPr>
          <w:rFonts w:hint="cs"/>
          <w:rtl/>
        </w:rPr>
        <w:t>.</w:t>
      </w:r>
      <w:r w:rsidR="0072471E">
        <w:rPr>
          <w:rFonts w:hint="cs"/>
          <w:rtl/>
        </w:rPr>
        <w:t xml:space="preserve"> </w:t>
      </w:r>
    </w:p>
    <w:p w14:paraId="1B8E3587" w14:textId="77777777" w:rsidR="00E657DE" w:rsidRDefault="00D92105" w:rsidP="00E657DE">
      <w:pPr>
        <w:spacing w:after="60"/>
        <w:rPr>
          <w:rtl/>
        </w:rPr>
      </w:pPr>
      <w:r>
        <w:rPr>
          <w:rFonts w:hint="cs"/>
          <w:rtl/>
        </w:rPr>
        <w:t>כיצד לפי שיטתו</w:t>
      </w:r>
      <w:r w:rsidR="00EA00EE">
        <w:rPr>
          <w:rFonts w:hint="cs"/>
          <w:rtl/>
        </w:rPr>
        <w:t>,</w:t>
      </w:r>
      <w:r>
        <w:rPr>
          <w:rFonts w:hint="cs"/>
          <w:rtl/>
        </w:rPr>
        <w:t xml:space="preserve"> הלל נתן </w:t>
      </w:r>
      <w:r w:rsidR="008860A2">
        <w:rPr>
          <w:rFonts w:hint="cs"/>
          <w:rtl/>
        </w:rPr>
        <w:t>לגר</w:t>
      </w:r>
      <w:r>
        <w:rPr>
          <w:rFonts w:hint="cs"/>
          <w:rtl/>
        </w:rPr>
        <w:t xml:space="preserve"> ללמוד תורה</w:t>
      </w:r>
      <w:r w:rsidR="00EA141C">
        <w:rPr>
          <w:rFonts w:hint="cs"/>
          <w:rtl/>
        </w:rPr>
        <w:t xml:space="preserve"> בעודו גוי</w:t>
      </w:r>
      <w:r>
        <w:rPr>
          <w:rFonts w:hint="cs"/>
          <w:rtl/>
        </w:rPr>
        <w:t xml:space="preserve">? מתרץ המהרש''א, </w:t>
      </w:r>
      <w:r w:rsidR="00D377C2">
        <w:rPr>
          <w:rFonts w:hint="cs"/>
          <w:rtl/>
        </w:rPr>
        <w:t>ש</w:t>
      </w:r>
      <w:r>
        <w:rPr>
          <w:rFonts w:hint="cs"/>
          <w:rtl/>
        </w:rPr>
        <w:t xml:space="preserve">האיסור לגוי ללמוד תורה </w:t>
      </w:r>
      <w:r w:rsidR="00704AB0">
        <w:rPr>
          <w:rFonts w:hint="cs"/>
          <w:rtl/>
        </w:rPr>
        <w:t xml:space="preserve">נוהג כאשר </w:t>
      </w:r>
      <w:r w:rsidR="00983B11">
        <w:rPr>
          <w:rFonts w:hint="cs"/>
          <w:rtl/>
        </w:rPr>
        <w:t xml:space="preserve">כוונתו </w:t>
      </w:r>
      <w:r w:rsidR="00704AB0">
        <w:rPr>
          <w:rFonts w:hint="cs"/>
          <w:rtl/>
        </w:rPr>
        <w:t>לשם חכמה</w:t>
      </w:r>
      <w:r w:rsidR="006E3367">
        <w:rPr>
          <w:rFonts w:hint="cs"/>
          <w:rtl/>
        </w:rPr>
        <w:t xml:space="preserve"> וכדומה</w:t>
      </w:r>
      <w:r>
        <w:rPr>
          <w:rFonts w:hint="cs"/>
          <w:rtl/>
        </w:rPr>
        <w:t xml:space="preserve">, אבל </w:t>
      </w:r>
      <w:r w:rsidR="003A4FA8">
        <w:rPr>
          <w:rFonts w:hint="cs"/>
          <w:rtl/>
        </w:rPr>
        <w:t>אם</w:t>
      </w:r>
      <w:r>
        <w:rPr>
          <w:rFonts w:hint="cs"/>
          <w:rtl/>
        </w:rPr>
        <w:t xml:space="preserve"> בא להתגייר</w:t>
      </w:r>
      <w:r w:rsidR="0047578D">
        <w:rPr>
          <w:rFonts w:hint="cs"/>
          <w:rtl/>
        </w:rPr>
        <w:t xml:space="preserve"> - </w:t>
      </w:r>
      <w:r>
        <w:rPr>
          <w:rFonts w:hint="cs"/>
          <w:rtl/>
        </w:rPr>
        <w:t xml:space="preserve">מותר לו ללמוד למרות </w:t>
      </w:r>
      <w:r w:rsidR="004A23D4">
        <w:rPr>
          <w:rFonts w:hint="cs"/>
          <w:rtl/>
        </w:rPr>
        <w:t xml:space="preserve">שהוא עדיין </w:t>
      </w:r>
      <w:r>
        <w:rPr>
          <w:rFonts w:hint="cs"/>
          <w:rtl/>
        </w:rPr>
        <w:t>גוי</w:t>
      </w:r>
      <w:r w:rsidR="00635A3A">
        <w:rPr>
          <w:rFonts w:hint="cs"/>
          <w:rtl/>
        </w:rPr>
        <w:t>, שהרי סוף כל סוף רצונו להיות יהודי</w:t>
      </w:r>
      <w:r w:rsidR="006577B2">
        <w:rPr>
          <w:rFonts w:hint="cs"/>
          <w:rtl/>
        </w:rPr>
        <w:t>,</w:t>
      </w:r>
    </w:p>
    <w:p w14:paraId="6B39B162" w14:textId="5690682D" w:rsidR="00793B20" w:rsidRDefault="00D92105" w:rsidP="00E657DE">
      <w:pPr>
        <w:spacing w:after="60"/>
        <w:rPr>
          <w:rtl/>
        </w:rPr>
      </w:pPr>
      <w:r>
        <w:rPr>
          <w:rFonts w:hint="cs"/>
          <w:rtl/>
        </w:rPr>
        <w:t xml:space="preserve">חיזוק לדבריו </w:t>
      </w:r>
      <w:r w:rsidR="003004C3">
        <w:rPr>
          <w:rFonts w:hint="cs"/>
          <w:rtl/>
        </w:rPr>
        <w:t xml:space="preserve">יש </w:t>
      </w:r>
      <w:r>
        <w:rPr>
          <w:rFonts w:hint="cs"/>
          <w:rtl/>
        </w:rPr>
        <w:t xml:space="preserve">מדברי </w:t>
      </w:r>
      <w:r w:rsidRPr="004F4909">
        <w:rPr>
          <w:rFonts w:hint="cs"/>
          <w:rtl/>
        </w:rPr>
        <w:t>המאירי</w:t>
      </w:r>
      <w:r w:rsidR="00A37095" w:rsidRPr="004F4909">
        <w:rPr>
          <w:rFonts w:hint="cs"/>
          <w:rtl/>
        </w:rPr>
        <w:t xml:space="preserve"> והרמב''ם</w:t>
      </w:r>
      <w:r w:rsidR="004F2891">
        <w:rPr>
          <w:rFonts w:hint="cs"/>
          <w:rtl/>
        </w:rPr>
        <w:t>.</w:t>
      </w:r>
      <w:r w:rsidR="00A37095">
        <w:rPr>
          <w:rFonts w:hint="cs"/>
          <w:rtl/>
        </w:rPr>
        <w:t xml:space="preserve"> </w:t>
      </w:r>
      <w:r w:rsidR="00A37095" w:rsidRPr="004F4909">
        <w:rPr>
          <w:rFonts w:hint="cs"/>
          <w:b/>
          <w:bCs/>
          <w:rtl/>
        </w:rPr>
        <w:t>המאירי</w:t>
      </w:r>
      <w:r>
        <w:rPr>
          <w:rFonts w:hint="cs"/>
          <w:rtl/>
        </w:rPr>
        <w:t xml:space="preserve"> </w:t>
      </w:r>
      <w:r>
        <w:rPr>
          <w:rFonts w:hint="cs"/>
          <w:sz w:val="18"/>
          <w:szCs w:val="18"/>
          <w:rtl/>
        </w:rPr>
        <w:t>(סנהדרין נט ע''א)</w:t>
      </w:r>
      <w:r w:rsidR="001B6CC5">
        <w:rPr>
          <w:rFonts w:hint="cs"/>
          <w:rtl/>
        </w:rPr>
        <w:t xml:space="preserve"> </w:t>
      </w:r>
      <w:r w:rsidR="003004C3">
        <w:rPr>
          <w:rFonts w:hint="cs"/>
          <w:rtl/>
        </w:rPr>
        <w:t>כתב</w:t>
      </w:r>
      <w:r w:rsidR="001B6CC5">
        <w:rPr>
          <w:rFonts w:hint="cs"/>
          <w:rtl/>
        </w:rPr>
        <w:t>,</w:t>
      </w:r>
      <w:r w:rsidR="003004C3">
        <w:rPr>
          <w:rFonts w:hint="cs"/>
          <w:rtl/>
        </w:rPr>
        <w:t xml:space="preserve"> ש</w:t>
      </w:r>
      <w:r>
        <w:rPr>
          <w:rFonts w:hint="cs"/>
          <w:rtl/>
        </w:rPr>
        <w:t>מותר לגוי ללמוד תורה</w:t>
      </w:r>
      <w:r w:rsidR="006F2E93">
        <w:rPr>
          <w:rFonts w:hint="cs"/>
          <w:rtl/>
        </w:rPr>
        <w:t xml:space="preserve"> כדי:</w:t>
      </w:r>
      <w:r>
        <w:rPr>
          <w:rFonts w:hint="cs"/>
          <w:rtl/>
        </w:rPr>
        <w:t xml:space="preserve"> ''ל</w:t>
      </w:r>
      <w:r w:rsidRPr="00D92105">
        <w:rPr>
          <w:rtl/>
        </w:rPr>
        <w:t>דעת לבוא עד תכלית שלמות תורתנו עד שאם ימצאנה שלמה יחזור ויתגייר</w:t>
      </w:r>
      <w:r>
        <w:rPr>
          <w:rFonts w:hint="cs"/>
          <w:rtl/>
        </w:rPr>
        <w:t>''.</w:t>
      </w:r>
      <w:r w:rsidR="00A37095">
        <w:rPr>
          <w:rFonts w:hint="cs"/>
          <w:rtl/>
        </w:rPr>
        <w:t xml:space="preserve"> </w:t>
      </w:r>
      <w:r w:rsidR="00A37095" w:rsidRPr="004F4909">
        <w:rPr>
          <w:rFonts w:hint="cs"/>
          <w:b/>
          <w:bCs/>
          <w:rtl/>
        </w:rPr>
        <w:t>הרמב''ם</w:t>
      </w:r>
      <w:r w:rsidR="00A37095">
        <w:rPr>
          <w:rFonts w:hint="cs"/>
          <w:rtl/>
        </w:rPr>
        <w:t xml:space="preserve"> בתשובה </w:t>
      </w:r>
      <w:r w:rsidR="000E44FA">
        <w:rPr>
          <w:rFonts w:hint="cs"/>
          <w:sz w:val="18"/>
          <w:szCs w:val="18"/>
          <w:rtl/>
        </w:rPr>
        <w:t>(סי' קמט)</w:t>
      </w:r>
      <w:r w:rsidR="000E44FA">
        <w:rPr>
          <w:rFonts w:hint="cs"/>
          <w:rtl/>
        </w:rPr>
        <w:t xml:space="preserve"> </w:t>
      </w:r>
      <w:r w:rsidR="00867F3E">
        <w:rPr>
          <w:rFonts w:hint="cs"/>
          <w:rtl/>
        </w:rPr>
        <w:t xml:space="preserve">הוסיף </w:t>
      </w:r>
      <w:r w:rsidR="00A37095">
        <w:rPr>
          <w:rFonts w:hint="cs"/>
          <w:rtl/>
        </w:rPr>
        <w:t>וכתב, שמותר ללמוד עם נוצרי תורה, כדי למשוך אותו לתורתנו</w:t>
      </w:r>
      <w:r w:rsidR="00867F3E">
        <w:rPr>
          <w:rFonts w:hint="cs"/>
          <w:rtl/>
        </w:rPr>
        <w:t>.</w:t>
      </w:r>
      <w:r w:rsidR="000E44FA">
        <w:rPr>
          <w:rFonts w:hint="cs"/>
          <w:rtl/>
        </w:rPr>
        <w:t xml:space="preserve"> ומשמע שההיתר </w:t>
      </w:r>
      <w:r w:rsidR="004F2891">
        <w:rPr>
          <w:rFonts w:hint="cs"/>
          <w:rtl/>
        </w:rPr>
        <w:t>קיים</w:t>
      </w:r>
      <w:r w:rsidR="000E44FA">
        <w:rPr>
          <w:rFonts w:hint="cs"/>
          <w:rtl/>
        </w:rPr>
        <w:t xml:space="preserve"> אפילו אם הנוצרי לא בא</w:t>
      </w:r>
      <w:r w:rsidR="00793B20">
        <w:rPr>
          <w:rFonts w:hint="cs"/>
          <w:rtl/>
        </w:rPr>
        <w:t xml:space="preserve"> </w:t>
      </w:r>
      <w:r w:rsidR="00DE0CF5">
        <w:rPr>
          <w:rFonts w:hint="cs"/>
          <w:rtl/>
        </w:rPr>
        <w:t xml:space="preserve">מתוך </w:t>
      </w:r>
      <w:r w:rsidR="00793B20">
        <w:rPr>
          <w:rFonts w:hint="cs"/>
          <w:rtl/>
        </w:rPr>
        <w:t>כוונה</w:t>
      </w:r>
      <w:r w:rsidR="000E44FA">
        <w:rPr>
          <w:rFonts w:hint="cs"/>
          <w:rtl/>
        </w:rPr>
        <w:t xml:space="preserve"> להתגייר</w:t>
      </w:r>
      <w:r w:rsidR="00563BE2">
        <w:rPr>
          <w:rFonts w:hint="cs"/>
          <w:rtl/>
        </w:rPr>
        <w:t>.</w:t>
      </w:r>
      <w:r w:rsidR="00793B20">
        <w:rPr>
          <w:rFonts w:hint="cs"/>
          <w:rtl/>
        </w:rPr>
        <w:t xml:space="preserve"> ובלשונו:</w:t>
      </w:r>
    </w:p>
    <w:p w14:paraId="11EB29A3" w14:textId="0C14DB4A" w:rsidR="00793B20" w:rsidRDefault="00793B20" w:rsidP="00B41683">
      <w:pPr>
        <w:spacing w:after="60"/>
        <w:ind w:left="720"/>
        <w:rPr>
          <w:rtl/>
        </w:rPr>
      </w:pPr>
      <w:r>
        <w:rPr>
          <w:rFonts w:cs="Arial" w:hint="cs"/>
          <w:rtl/>
        </w:rPr>
        <w:t>''</w:t>
      </w:r>
      <w:r>
        <w:rPr>
          <w:rFonts w:cs="Arial"/>
          <w:rtl/>
        </w:rPr>
        <w:t>ומותר ללמד המצות לנוצרים ולמשכם אל דתנו, ואינו מותר דבר מזה לישמעאלים, לפי מה שידוע לכם על אמונתם, שתורה זו אינה מן השמים, וכאשר ילמדום דבר מן כתוביה</w:t>
      </w:r>
      <w:r>
        <w:rPr>
          <w:rFonts w:cs="Arial" w:hint="cs"/>
          <w:rtl/>
        </w:rPr>
        <w:t xml:space="preserve"> </w:t>
      </w:r>
      <w:r>
        <w:rPr>
          <w:rFonts w:cs="Arial"/>
          <w:rtl/>
        </w:rPr>
        <w:t xml:space="preserve">וימצאוהו מתנגד למה שבדו הם מלבם לפי ערבוב הסיפורים ובלבול העניינים </w:t>
      </w:r>
      <w:r w:rsidR="004C2857">
        <w:rPr>
          <w:rFonts w:cs="Arial" w:hint="cs"/>
          <w:rtl/>
        </w:rPr>
        <w:t>ש</w:t>
      </w:r>
      <w:r>
        <w:rPr>
          <w:rFonts w:cs="Arial"/>
          <w:rtl/>
        </w:rPr>
        <w:t>באו להם, הרי לא תהיה זו ראיה אצלם, שטעות בידיהם, אלא יפרשוה לפי הקדמותיהם המופסדות</w:t>
      </w:r>
      <w:r>
        <w:rPr>
          <w:rFonts w:cs="Arial" w:hint="cs"/>
          <w:rtl/>
        </w:rPr>
        <w:t>.''</w:t>
      </w:r>
    </w:p>
    <w:p w14:paraId="306D8CF9" w14:textId="1CFE59B8" w:rsidR="00B95E38" w:rsidRDefault="00C8071F" w:rsidP="00B41683">
      <w:pPr>
        <w:spacing w:after="60"/>
        <w:rPr>
          <w:rtl/>
        </w:rPr>
      </w:pPr>
      <w:r>
        <w:rPr>
          <w:rFonts w:hint="cs"/>
          <w:rtl/>
        </w:rPr>
        <w:t xml:space="preserve">ב. </w:t>
      </w:r>
      <w:r w:rsidRPr="00B336CC">
        <w:rPr>
          <w:rFonts w:hint="cs"/>
          <w:b/>
          <w:bCs/>
          <w:rtl/>
        </w:rPr>
        <w:t>רבי עקיבא איגר</w:t>
      </w:r>
      <w:r>
        <w:rPr>
          <w:rFonts w:hint="cs"/>
          <w:rtl/>
        </w:rPr>
        <w:t xml:space="preserve"> </w:t>
      </w:r>
      <w:r>
        <w:rPr>
          <w:rFonts w:hint="cs"/>
          <w:sz w:val="18"/>
          <w:szCs w:val="18"/>
          <w:rtl/>
        </w:rPr>
        <w:t xml:space="preserve">(פסקים מא) </w:t>
      </w:r>
      <w:r>
        <w:rPr>
          <w:rFonts w:hint="cs"/>
          <w:rtl/>
        </w:rPr>
        <w:t>חלק, ודחה את דברי</w:t>
      </w:r>
      <w:r w:rsidR="00CC4E14">
        <w:rPr>
          <w:rFonts w:hint="cs"/>
          <w:rtl/>
        </w:rPr>
        <w:t xml:space="preserve"> המהרש''א</w:t>
      </w:r>
      <w:r>
        <w:rPr>
          <w:rFonts w:hint="cs"/>
          <w:rtl/>
        </w:rPr>
        <w:t xml:space="preserve"> בעקבות דברי </w:t>
      </w:r>
      <w:r w:rsidR="00CD5B2C" w:rsidRPr="00CD5B2C">
        <w:rPr>
          <w:rFonts w:hint="cs"/>
          <w:b/>
          <w:bCs/>
          <w:rtl/>
        </w:rPr>
        <w:t>רש''י</w:t>
      </w:r>
      <w:r w:rsidR="00CD5B2C">
        <w:rPr>
          <w:rFonts w:hint="cs"/>
          <w:rtl/>
        </w:rPr>
        <w:t xml:space="preserve"> </w:t>
      </w:r>
      <w:r w:rsidR="00CD5B2C">
        <w:rPr>
          <w:rFonts w:hint="cs"/>
          <w:sz w:val="18"/>
          <w:szCs w:val="18"/>
          <w:rtl/>
        </w:rPr>
        <w:t xml:space="preserve">(שבת שם) </w:t>
      </w:r>
      <w:r w:rsidR="00CD5B2C" w:rsidRPr="00CD5B2C">
        <w:rPr>
          <w:rFonts w:hint="cs"/>
          <w:b/>
          <w:bCs/>
          <w:rtl/>
        </w:rPr>
        <w:t>ותוספות</w:t>
      </w:r>
      <w:r w:rsidR="00CD5B2C">
        <w:rPr>
          <w:rFonts w:hint="cs"/>
          <w:rtl/>
        </w:rPr>
        <w:t xml:space="preserve"> </w:t>
      </w:r>
      <w:r w:rsidR="00CD5B2C">
        <w:rPr>
          <w:rFonts w:hint="cs"/>
          <w:sz w:val="18"/>
          <w:szCs w:val="18"/>
          <w:rtl/>
        </w:rPr>
        <w:t>(יבמות שם ד''ה לא)</w:t>
      </w:r>
      <w:r>
        <w:rPr>
          <w:rFonts w:hint="cs"/>
          <w:rtl/>
        </w:rPr>
        <w:t xml:space="preserve">. </w:t>
      </w:r>
      <w:r w:rsidR="001E081A">
        <w:rPr>
          <w:rFonts w:hint="cs"/>
          <w:rtl/>
        </w:rPr>
        <w:t xml:space="preserve">כמו המהרש''א </w:t>
      </w:r>
      <w:r>
        <w:rPr>
          <w:rFonts w:hint="cs"/>
          <w:rtl/>
        </w:rPr>
        <w:t xml:space="preserve">עמדו על </w:t>
      </w:r>
      <w:r w:rsidR="001E081A">
        <w:rPr>
          <w:rFonts w:hint="cs"/>
          <w:rtl/>
        </w:rPr>
        <w:t xml:space="preserve">הקושייה </w:t>
      </w:r>
      <w:r>
        <w:rPr>
          <w:rFonts w:hint="cs"/>
          <w:rtl/>
        </w:rPr>
        <w:t>כיצד ה</w:t>
      </w:r>
      <w:r w:rsidR="009F37A1">
        <w:rPr>
          <w:rFonts w:hint="cs"/>
          <w:rtl/>
        </w:rPr>
        <w:t>לל</w:t>
      </w:r>
      <w:r>
        <w:rPr>
          <w:rFonts w:hint="cs"/>
          <w:rtl/>
        </w:rPr>
        <w:t xml:space="preserve"> גייר גר </w:t>
      </w:r>
      <w:r w:rsidR="0024023D">
        <w:rPr>
          <w:rFonts w:hint="cs"/>
          <w:rtl/>
        </w:rPr>
        <w:t xml:space="preserve">שמתגייר לשם הנאה אישית </w:t>
      </w:r>
      <w:r>
        <w:rPr>
          <w:rFonts w:hint="cs"/>
          <w:rtl/>
        </w:rPr>
        <w:t>ותירצו, שכאן היה מקרה מיוחד</w:t>
      </w:r>
      <w:r w:rsidR="001E1AF2">
        <w:rPr>
          <w:rFonts w:hint="cs"/>
          <w:rtl/>
        </w:rPr>
        <w:t>,</w:t>
      </w:r>
      <w:r w:rsidR="00754179">
        <w:rPr>
          <w:rFonts w:hint="cs"/>
          <w:rtl/>
        </w:rPr>
        <w:t xml:space="preserve"> </w:t>
      </w:r>
      <w:r>
        <w:rPr>
          <w:rFonts w:hint="cs"/>
          <w:rtl/>
        </w:rPr>
        <w:t xml:space="preserve">הלל היה בטוח שאותו גר יחזור </w:t>
      </w:r>
      <w:r w:rsidR="00101670">
        <w:rPr>
          <w:rFonts w:hint="cs"/>
          <w:rtl/>
        </w:rPr>
        <w:t xml:space="preserve">בסוף </w:t>
      </w:r>
      <w:r>
        <w:rPr>
          <w:rFonts w:hint="cs"/>
          <w:rtl/>
        </w:rPr>
        <w:t>בתשובה שלמה</w:t>
      </w:r>
      <w:r w:rsidR="00B95E38">
        <w:rPr>
          <w:rFonts w:hint="cs"/>
          <w:rtl/>
        </w:rPr>
        <w:t xml:space="preserve">. </w:t>
      </w:r>
      <w:r w:rsidR="009F37A1">
        <w:rPr>
          <w:rFonts w:hint="cs"/>
          <w:rtl/>
        </w:rPr>
        <w:t xml:space="preserve">לכן </w:t>
      </w:r>
      <w:r>
        <w:rPr>
          <w:rFonts w:hint="cs"/>
          <w:rtl/>
        </w:rPr>
        <w:t xml:space="preserve">למרות </w:t>
      </w:r>
      <w:r w:rsidR="00044FDF">
        <w:rPr>
          <w:rFonts w:hint="cs"/>
          <w:rtl/>
        </w:rPr>
        <w:t>ש</w:t>
      </w:r>
      <w:r>
        <w:rPr>
          <w:rFonts w:hint="cs"/>
          <w:rtl/>
        </w:rPr>
        <w:t xml:space="preserve">התגייר בשביל </w:t>
      </w:r>
      <w:r w:rsidR="00B95E38">
        <w:rPr>
          <w:rFonts w:hint="cs"/>
          <w:rtl/>
        </w:rPr>
        <w:t xml:space="preserve">מטרה אישית, </w:t>
      </w:r>
      <w:r w:rsidR="00E9296D">
        <w:rPr>
          <w:rFonts w:hint="cs"/>
          <w:rtl/>
        </w:rPr>
        <w:t xml:space="preserve">במקרה הזה </w:t>
      </w:r>
      <w:r>
        <w:rPr>
          <w:rFonts w:hint="cs"/>
          <w:rtl/>
        </w:rPr>
        <w:t>אין בכך בעיה</w:t>
      </w:r>
      <w:r w:rsidR="00B95E38">
        <w:rPr>
          <w:rFonts w:hint="cs"/>
          <w:rtl/>
        </w:rPr>
        <w:t>.</w:t>
      </w:r>
      <w:r w:rsidR="00CC4E60">
        <w:rPr>
          <w:rFonts w:hint="cs"/>
          <w:rtl/>
        </w:rPr>
        <w:t xml:space="preserve"> </w:t>
      </w:r>
    </w:p>
    <w:p w14:paraId="38121F44" w14:textId="0984C352" w:rsidR="00CC4E60" w:rsidRDefault="00B95E38" w:rsidP="001116EA">
      <w:pPr>
        <w:spacing w:after="60"/>
        <w:rPr>
          <w:rFonts w:cs="Arial"/>
          <w:rtl/>
        </w:rPr>
      </w:pPr>
      <w:r>
        <w:rPr>
          <w:rFonts w:hint="cs"/>
          <w:rtl/>
        </w:rPr>
        <w:t>עולה מדבריהם, שאין לשנות את סיפור הגמרא וכפי שעשה המהרש''א, ולטעון שמותר ללמד גוי שמתגייר תורה. אלא אכן הגוי קודם התגייר לשם מטרה מסויימת (דבר שמותר במקרה זה כאמור), ורק לאחר מכן הותר ללמוד תורה,</w:t>
      </w:r>
      <w:r w:rsidR="001116EA">
        <w:rPr>
          <w:rFonts w:hint="cs"/>
          <w:rtl/>
        </w:rPr>
        <w:t>.</w:t>
      </w:r>
    </w:p>
    <w:p w14:paraId="3A3A8EA7" w14:textId="561CF063" w:rsidR="00061F57" w:rsidRPr="00CC4E60" w:rsidRDefault="00061F57" w:rsidP="00B41683">
      <w:pPr>
        <w:spacing w:after="60"/>
        <w:rPr>
          <w:rtl/>
        </w:rPr>
      </w:pPr>
      <w:r>
        <w:rPr>
          <w:rFonts w:cs="Arial" w:hint="cs"/>
          <w:u w:val="single"/>
          <w:rtl/>
        </w:rPr>
        <w:t>למעשה</w:t>
      </w:r>
    </w:p>
    <w:p w14:paraId="2E4326B6" w14:textId="6DDF2F92" w:rsidR="00CD0194" w:rsidRDefault="00CD0194" w:rsidP="00B41683">
      <w:pPr>
        <w:spacing w:after="60" w:line="254" w:lineRule="auto"/>
        <w:rPr>
          <w:b/>
          <w:bCs/>
          <w:rtl/>
        </w:rPr>
      </w:pPr>
      <w:r w:rsidRPr="00CD0194">
        <w:rPr>
          <w:rFonts w:hint="cs"/>
          <w:rtl/>
        </w:rPr>
        <w:t>למעשה</w:t>
      </w:r>
      <w:r>
        <w:rPr>
          <w:rFonts w:hint="cs"/>
          <w:b/>
          <w:bCs/>
          <w:rtl/>
        </w:rPr>
        <w:t xml:space="preserve"> </w:t>
      </w:r>
      <w:r w:rsidRPr="001D379E">
        <w:rPr>
          <w:rFonts w:hint="cs"/>
          <w:b/>
          <w:bCs/>
          <w:rtl/>
        </w:rPr>
        <w:t>הרב</w:t>
      </w:r>
      <w:r>
        <w:rPr>
          <w:rFonts w:hint="cs"/>
          <w:rtl/>
        </w:rPr>
        <w:t xml:space="preserve"> </w:t>
      </w:r>
      <w:r w:rsidRPr="001D379E">
        <w:rPr>
          <w:rFonts w:hint="cs"/>
          <w:b/>
          <w:bCs/>
          <w:rtl/>
        </w:rPr>
        <w:t>אשר</w:t>
      </w:r>
      <w:r>
        <w:rPr>
          <w:rFonts w:hint="cs"/>
          <w:rtl/>
        </w:rPr>
        <w:t xml:space="preserve"> </w:t>
      </w:r>
      <w:r w:rsidRPr="001D379E">
        <w:rPr>
          <w:rFonts w:hint="cs"/>
          <w:b/>
          <w:bCs/>
          <w:rtl/>
        </w:rPr>
        <w:t>וייס</w:t>
      </w:r>
      <w:r>
        <w:rPr>
          <w:rFonts w:hint="cs"/>
          <w:rtl/>
        </w:rPr>
        <w:t xml:space="preserve"> </w:t>
      </w:r>
      <w:r>
        <w:rPr>
          <w:rFonts w:hint="cs"/>
          <w:sz w:val="16"/>
          <w:szCs w:val="16"/>
          <w:rtl/>
        </w:rPr>
        <w:t>(מנחת אשר</w:t>
      </w:r>
      <w:r w:rsidR="00CA5766">
        <w:rPr>
          <w:rFonts w:hint="cs"/>
          <w:sz w:val="16"/>
          <w:szCs w:val="16"/>
          <w:rtl/>
        </w:rPr>
        <w:t>,</w:t>
      </w:r>
      <w:r>
        <w:rPr>
          <w:rFonts w:hint="cs"/>
          <w:sz w:val="16"/>
          <w:szCs w:val="16"/>
          <w:rtl/>
        </w:rPr>
        <w:t xml:space="preserve"> פרשת נח) </w:t>
      </w:r>
      <w:r>
        <w:rPr>
          <w:rFonts w:hint="cs"/>
          <w:rtl/>
        </w:rPr>
        <w:t>כתב שנהוג היום</w:t>
      </w:r>
      <w:r w:rsidR="00CA5766">
        <w:rPr>
          <w:rFonts w:hint="cs"/>
          <w:rtl/>
        </w:rPr>
        <w:t xml:space="preserve"> בבתי הדין</w:t>
      </w:r>
      <w:r>
        <w:rPr>
          <w:rFonts w:hint="cs"/>
          <w:rtl/>
        </w:rPr>
        <w:t xml:space="preserve"> כדעת המהרש''א, </w:t>
      </w:r>
      <w:r w:rsidR="009C607E">
        <w:rPr>
          <w:rFonts w:hint="cs"/>
          <w:rtl/>
        </w:rPr>
        <w:t xml:space="preserve">ומלמדים גר </w:t>
      </w:r>
      <w:r>
        <w:rPr>
          <w:rFonts w:hint="cs"/>
          <w:rtl/>
        </w:rPr>
        <w:t>תורה לפני הגיור. בטעם הדבר נימק, שמאז ימי הראשונים התורה שבעל פה וממילא גם ההלכה התרחבו מאוד, כך שאם הגוי יתחיל ללמוד תורה רק אחרי שיתגייר</w:t>
      </w:r>
      <w:r w:rsidR="007A52CC">
        <w:rPr>
          <w:rFonts w:hint="cs"/>
          <w:rtl/>
        </w:rPr>
        <w:t xml:space="preserve"> וכדעת רבי עקיבא איגר</w:t>
      </w:r>
      <w:r>
        <w:rPr>
          <w:rFonts w:hint="cs"/>
          <w:rtl/>
        </w:rPr>
        <w:t>, כבר ביום הראשון ליהדותו יפספס עשרות הלכות, כמו תפילה, ברכות</w:t>
      </w:r>
      <w:r w:rsidR="007A52CC">
        <w:rPr>
          <w:rFonts w:hint="cs"/>
          <w:rtl/>
        </w:rPr>
        <w:t xml:space="preserve"> ו</w:t>
      </w:r>
      <w:r>
        <w:rPr>
          <w:rFonts w:hint="cs"/>
          <w:rtl/>
        </w:rPr>
        <w:t>קריאת שמע</w:t>
      </w:r>
      <w:r w:rsidR="005733CE">
        <w:rPr>
          <w:rFonts w:hint="cs"/>
          <w:rtl/>
        </w:rPr>
        <w:t>.</w:t>
      </w:r>
      <w:r>
        <w:rPr>
          <w:rFonts w:hint="cs"/>
          <w:rtl/>
        </w:rPr>
        <w:t xml:space="preserve"> </w:t>
      </w:r>
    </w:p>
    <w:p w14:paraId="4254D9A4" w14:textId="0875E79D" w:rsidR="00CF4BFA" w:rsidRPr="007265F3" w:rsidRDefault="007265F3" w:rsidP="00C74A22">
      <w:pPr>
        <w:spacing w:after="80" w:line="254" w:lineRule="auto"/>
        <w:rPr>
          <w:b/>
        </w:rPr>
      </w:pPr>
      <w:r>
        <w:rPr>
          <w:rFonts w:hint="cs"/>
          <w:b/>
          <w:bCs/>
          <w:rtl/>
        </w:rPr>
        <w:t>ש</w:t>
      </w:r>
      <w:r>
        <w:rPr>
          <w:b/>
          <w:bCs/>
          <w:rtl/>
        </w:rPr>
        <w:t>בת שלום! קח לקרוא בשולחן שבת, או תעביר בבקשה הלאה שעוד אנשים יקראו</w:t>
      </w:r>
      <w:r>
        <w:rPr>
          <w:rStyle w:val="a5"/>
          <w:sz w:val="26"/>
          <w:szCs w:val="26"/>
        </w:rPr>
        <w:footnoteReference w:id="2"/>
      </w:r>
      <w:r>
        <w:rPr>
          <w:b/>
          <w:bCs/>
          <w:rtl/>
        </w:rPr>
        <w:t xml:space="preserve">... </w:t>
      </w:r>
    </w:p>
    <w:sectPr w:rsidR="00CF4BFA" w:rsidRPr="007265F3" w:rsidSect="00EE4522">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BB6F8" w14:textId="77777777" w:rsidR="0017489E" w:rsidRDefault="0017489E" w:rsidP="00BF6125">
      <w:pPr>
        <w:spacing w:after="0" w:line="240" w:lineRule="auto"/>
      </w:pPr>
      <w:r>
        <w:separator/>
      </w:r>
    </w:p>
  </w:endnote>
  <w:endnote w:type="continuationSeparator" w:id="0">
    <w:p w14:paraId="3E144331" w14:textId="77777777" w:rsidR="0017489E" w:rsidRDefault="0017489E" w:rsidP="00BF6125">
      <w:pPr>
        <w:spacing w:after="0" w:line="240" w:lineRule="auto"/>
      </w:pPr>
      <w:r>
        <w:continuationSeparator/>
      </w:r>
    </w:p>
  </w:endnote>
  <w:endnote w:type="continuationNotice" w:id="1">
    <w:p w14:paraId="1F0A254F" w14:textId="77777777" w:rsidR="0017489E" w:rsidRDefault="001748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FD80D" w14:textId="77777777" w:rsidR="0017489E" w:rsidRDefault="0017489E" w:rsidP="00BF6125">
      <w:pPr>
        <w:spacing w:after="0" w:line="240" w:lineRule="auto"/>
      </w:pPr>
      <w:r>
        <w:separator/>
      </w:r>
    </w:p>
  </w:footnote>
  <w:footnote w:type="continuationSeparator" w:id="0">
    <w:p w14:paraId="5E89B346" w14:textId="77777777" w:rsidR="0017489E" w:rsidRDefault="0017489E" w:rsidP="00BF6125">
      <w:pPr>
        <w:spacing w:after="0" w:line="240" w:lineRule="auto"/>
      </w:pPr>
      <w:r>
        <w:continuationSeparator/>
      </w:r>
    </w:p>
  </w:footnote>
  <w:footnote w:type="continuationNotice" w:id="1">
    <w:p w14:paraId="5D132875" w14:textId="77777777" w:rsidR="0017489E" w:rsidRDefault="0017489E">
      <w:pPr>
        <w:spacing w:after="0" w:line="240" w:lineRule="auto"/>
      </w:pPr>
    </w:p>
  </w:footnote>
  <w:footnote w:id="2">
    <w:p w14:paraId="1B0F2795" w14:textId="77777777" w:rsidR="007265F3" w:rsidRDefault="007265F3" w:rsidP="007265F3">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1BF"/>
    <w:rsid w:val="00004CB3"/>
    <w:rsid w:val="00006BA9"/>
    <w:rsid w:val="00011078"/>
    <w:rsid w:val="0002053F"/>
    <w:rsid w:val="00020AF4"/>
    <w:rsid w:val="00024CE7"/>
    <w:rsid w:val="000300BF"/>
    <w:rsid w:val="000325ED"/>
    <w:rsid w:val="00034239"/>
    <w:rsid w:val="00034834"/>
    <w:rsid w:val="000403ED"/>
    <w:rsid w:val="00041985"/>
    <w:rsid w:val="00042087"/>
    <w:rsid w:val="00043B53"/>
    <w:rsid w:val="00044FDF"/>
    <w:rsid w:val="00045067"/>
    <w:rsid w:val="000459BA"/>
    <w:rsid w:val="000545EF"/>
    <w:rsid w:val="00055AA5"/>
    <w:rsid w:val="000602AA"/>
    <w:rsid w:val="00061F57"/>
    <w:rsid w:val="00066470"/>
    <w:rsid w:val="000678E5"/>
    <w:rsid w:val="00067B75"/>
    <w:rsid w:val="0007174A"/>
    <w:rsid w:val="00071914"/>
    <w:rsid w:val="000764DF"/>
    <w:rsid w:val="000846C8"/>
    <w:rsid w:val="000959B2"/>
    <w:rsid w:val="000A3141"/>
    <w:rsid w:val="000A77D5"/>
    <w:rsid w:val="000A7FF8"/>
    <w:rsid w:val="000B5950"/>
    <w:rsid w:val="000C51CA"/>
    <w:rsid w:val="000C60AD"/>
    <w:rsid w:val="000D0F4C"/>
    <w:rsid w:val="000E44FA"/>
    <w:rsid w:val="000E5A63"/>
    <w:rsid w:val="00101670"/>
    <w:rsid w:val="001116EA"/>
    <w:rsid w:val="00112F3C"/>
    <w:rsid w:val="0011580B"/>
    <w:rsid w:val="0012096B"/>
    <w:rsid w:val="00121FB5"/>
    <w:rsid w:val="00124DD3"/>
    <w:rsid w:val="0013313B"/>
    <w:rsid w:val="001338B6"/>
    <w:rsid w:val="0013393F"/>
    <w:rsid w:val="0014244F"/>
    <w:rsid w:val="001675CF"/>
    <w:rsid w:val="0017489E"/>
    <w:rsid w:val="00183540"/>
    <w:rsid w:val="001854D3"/>
    <w:rsid w:val="0019013C"/>
    <w:rsid w:val="00195648"/>
    <w:rsid w:val="001B0500"/>
    <w:rsid w:val="001B6CC5"/>
    <w:rsid w:val="001C2CC5"/>
    <w:rsid w:val="001C5545"/>
    <w:rsid w:val="001C7AB9"/>
    <w:rsid w:val="001D379E"/>
    <w:rsid w:val="001E081A"/>
    <w:rsid w:val="001E1AF2"/>
    <w:rsid w:val="001E5FE5"/>
    <w:rsid w:val="001E70F6"/>
    <w:rsid w:val="001F1CAB"/>
    <w:rsid w:val="001F3247"/>
    <w:rsid w:val="001F4C01"/>
    <w:rsid w:val="00201108"/>
    <w:rsid w:val="00201EB3"/>
    <w:rsid w:val="00202805"/>
    <w:rsid w:val="00203F6D"/>
    <w:rsid w:val="002065D7"/>
    <w:rsid w:val="002241BE"/>
    <w:rsid w:val="00225AFF"/>
    <w:rsid w:val="002310A8"/>
    <w:rsid w:val="002316E4"/>
    <w:rsid w:val="00232410"/>
    <w:rsid w:val="0024023D"/>
    <w:rsid w:val="00244436"/>
    <w:rsid w:val="00250B13"/>
    <w:rsid w:val="00251FD6"/>
    <w:rsid w:val="00253FC1"/>
    <w:rsid w:val="00261C8A"/>
    <w:rsid w:val="00272216"/>
    <w:rsid w:val="00273062"/>
    <w:rsid w:val="0028161D"/>
    <w:rsid w:val="002863E0"/>
    <w:rsid w:val="00290E45"/>
    <w:rsid w:val="00292EA6"/>
    <w:rsid w:val="002A5225"/>
    <w:rsid w:val="002D373B"/>
    <w:rsid w:val="002E0287"/>
    <w:rsid w:val="002E79AC"/>
    <w:rsid w:val="002F4D5F"/>
    <w:rsid w:val="002F62CF"/>
    <w:rsid w:val="003004C3"/>
    <w:rsid w:val="00306E5E"/>
    <w:rsid w:val="00314518"/>
    <w:rsid w:val="00314841"/>
    <w:rsid w:val="0031670A"/>
    <w:rsid w:val="00336CBB"/>
    <w:rsid w:val="00343F0E"/>
    <w:rsid w:val="00350B53"/>
    <w:rsid w:val="003554FA"/>
    <w:rsid w:val="003575E2"/>
    <w:rsid w:val="00361D57"/>
    <w:rsid w:val="0036282E"/>
    <w:rsid w:val="00363833"/>
    <w:rsid w:val="003678C1"/>
    <w:rsid w:val="00372A1E"/>
    <w:rsid w:val="003778B4"/>
    <w:rsid w:val="00380113"/>
    <w:rsid w:val="00381F72"/>
    <w:rsid w:val="003A1312"/>
    <w:rsid w:val="003A4FA8"/>
    <w:rsid w:val="003A767E"/>
    <w:rsid w:val="003A7B4B"/>
    <w:rsid w:val="003B06EF"/>
    <w:rsid w:val="003B508D"/>
    <w:rsid w:val="003B58D6"/>
    <w:rsid w:val="003C05E1"/>
    <w:rsid w:val="003C5230"/>
    <w:rsid w:val="003C5518"/>
    <w:rsid w:val="003D39D5"/>
    <w:rsid w:val="003D6C8F"/>
    <w:rsid w:val="003E0C21"/>
    <w:rsid w:val="003E286F"/>
    <w:rsid w:val="003E31C6"/>
    <w:rsid w:val="003F064E"/>
    <w:rsid w:val="003F48FE"/>
    <w:rsid w:val="003F59AF"/>
    <w:rsid w:val="003F64A9"/>
    <w:rsid w:val="00405A84"/>
    <w:rsid w:val="00407165"/>
    <w:rsid w:val="00414949"/>
    <w:rsid w:val="00416FBB"/>
    <w:rsid w:val="0042645C"/>
    <w:rsid w:val="00427337"/>
    <w:rsid w:val="004324E8"/>
    <w:rsid w:val="004358C3"/>
    <w:rsid w:val="00436526"/>
    <w:rsid w:val="0044175F"/>
    <w:rsid w:val="00453750"/>
    <w:rsid w:val="00462A64"/>
    <w:rsid w:val="004663B0"/>
    <w:rsid w:val="004717A4"/>
    <w:rsid w:val="004755B8"/>
    <w:rsid w:val="0047578D"/>
    <w:rsid w:val="00476B94"/>
    <w:rsid w:val="004854DB"/>
    <w:rsid w:val="00486F3A"/>
    <w:rsid w:val="00487696"/>
    <w:rsid w:val="00494448"/>
    <w:rsid w:val="004A23D4"/>
    <w:rsid w:val="004B72A6"/>
    <w:rsid w:val="004C2857"/>
    <w:rsid w:val="004C5486"/>
    <w:rsid w:val="004E5F6D"/>
    <w:rsid w:val="004F2891"/>
    <w:rsid w:val="004F4909"/>
    <w:rsid w:val="004F56C9"/>
    <w:rsid w:val="004F7A8E"/>
    <w:rsid w:val="005013E2"/>
    <w:rsid w:val="005025BF"/>
    <w:rsid w:val="00504C4B"/>
    <w:rsid w:val="00505AFC"/>
    <w:rsid w:val="00505BD4"/>
    <w:rsid w:val="0050605C"/>
    <w:rsid w:val="00506844"/>
    <w:rsid w:val="00510D88"/>
    <w:rsid w:val="00511395"/>
    <w:rsid w:val="005130A2"/>
    <w:rsid w:val="0051532A"/>
    <w:rsid w:val="005337E6"/>
    <w:rsid w:val="00533F07"/>
    <w:rsid w:val="005362D1"/>
    <w:rsid w:val="00547480"/>
    <w:rsid w:val="00550CD9"/>
    <w:rsid w:val="00561CDA"/>
    <w:rsid w:val="00563BE2"/>
    <w:rsid w:val="005670B8"/>
    <w:rsid w:val="0057153A"/>
    <w:rsid w:val="005733CE"/>
    <w:rsid w:val="005736F1"/>
    <w:rsid w:val="00580F24"/>
    <w:rsid w:val="00586B34"/>
    <w:rsid w:val="00592EF3"/>
    <w:rsid w:val="005953BB"/>
    <w:rsid w:val="00595B62"/>
    <w:rsid w:val="005A2D21"/>
    <w:rsid w:val="005A3240"/>
    <w:rsid w:val="005A6B42"/>
    <w:rsid w:val="005B2700"/>
    <w:rsid w:val="005B320D"/>
    <w:rsid w:val="005C47B9"/>
    <w:rsid w:val="005D0697"/>
    <w:rsid w:val="005D2292"/>
    <w:rsid w:val="005D3920"/>
    <w:rsid w:val="005E1830"/>
    <w:rsid w:val="005E1CCD"/>
    <w:rsid w:val="005F12E2"/>
    <w:rsid w:val="005F1ABA"/>
    <w:rsid w:val="005F7B95"/>
    <w:rsid w:val="00605539"/>
    <w:rsid w:val="006227AD"/>
    <w:rsid w:val="00622AC3"/>
    <w:rsid w:val="00623F55"/>
    <w:rsid w:val="0062598C"/>
    <w:rsid w:val="00633E95"/>
    <w:rsid w:val="00635A3A"/>
    <w:rsid w:val="00640BE3"/>
    <w:rsid w:val="0064673A"/>
    <w:rsid w:val="006513DF"/>
    <w:rsid w:val="0065624D"/>
    <w:rsid w:val="00656653"/>
    <w:rsid w:val="00656A02"/>
    <w:rsid w:val="00656D25"/>
    <w:rsid w:val="006577B2"/>
    <w:rsid w:val="00667726"/>
    <w:rsid w:val="00686157"/>
    <w:rsid w:val="0069242A"/>
    <w:rsid w:val="00697C4F"/>
    <w:rsid w:val="006A7AD5"/>
    <w:rsid w:val="006B290C"/>
    <w:rsid w:val="006B6E98"/>
    <w:rsid w:val="006C14EA"/>
    <w:rsid w:val="006C5A48"/>
    <w:rsid w:val="006D1BA4"/>
    <w:rsid w:val="006D782E"/>
    <w:rsid w:val="006E2BBA"/>
    <w:rsid w:val="006E3367"/>
    <w:rsid w:val="006E3EA4"/>
    <w:rsid w:val="006F2E93"/>
    <w:rsid w:val="006F2EC2"/>
    <w:rsid w:val="00704262"/>
    <w:rsid w:val="00704AB0"/>
    <w:rsid w:val="00707768"/>
    <w:rsid w:val="007131A3"/>
    <w:rsid w:val="00717B39"/>
    <w:rsid w:val="007208B5"/>
    <w:rsid w:val="0072471E"/>
    <w:rsid w:val="007257E9"/>
    <w:rsid w:val="007265F3"/>
    <w:rsid w:val="0072668A"/>
    <w:rsid w:val="00726A92"/>
    <w:rsid w:val="0072726B"/>
    <w:rsid w:val="00736D49"/>
    <w:rsid w:val="007403FC"/>
    <w:rsid w:val="0074064D"/>
    <w:rsid w:val="00740717"/>
    <w:rsid w:val="007474D2"/>
    <w:rsid w:val="00752E50"/>
    <w:rsid w:val="00752F6A"/>
    <w:rsid w:val="00754179"/>
    <w:rsid w:val="00761591"/>
    <w:rsid w:val="0076197E"/>
    <w:rsid w:val="00766336"/>
    <w:rsid w:val="0076669F"/>
    <w:rsid w:val="007749F7"/>
    <w:rsid w:val="00776593"/>
    <w:rsid w:val="007775C6"/>
    <w:rsid w:val="00781CFE"/>
    <w:rsid w:val="00793B20"/>
    <w:rsid w:val="007A2521"/>
    <w:rsid w:val="007A39F1"/>
    <w:rsid w:val="007A52CC"/>
    <w:rsid w:val="007A60DC"/>
    <w:rsid w:val="007B0E88"/>
    <w:rsid w:val="007B448B"/>
    <w:rsid w:val="007B59C7"/>
    <w:rsid w:val="007B6FFE"/>
    <w:rsid w:val="007D38A2"/>
    <w:rsid w:val="007E21DE"/>
    <w:rsid w:val="007F08C1"/>
    <w:rsid w:val="007F12B8"/>
    <w:rsid w:val="007F2FE3"/>
    <w:rsid w:val="00802F19"/>
    <w:rsid w:val="00810E0E"/>
    <w:rsid w:val="00814B5C"/>
    <w:rsid w:val="008170B9"/>
    <w:rsid w:val="00826844"/>
    <w:rsid w:val="0084315F"/>
    <w:rsid w:val="00843DAF"/>
    <w:rsid w:val="00845533"/>
    <w:rsid w:val="00852027"/>
    <w:rsid w:val="00852C3C"/>
    <w:rsid w:val="00863DD3"/>
    <w:rsid w:val="00867F3E"/>
    <w:rsid w:val="00876D03"/>
    <w:rsid w:val="008859B7"/>
    <w:rsid w:val="008860A2"/>
    <w:rsid w:val="008914C1"/>
    <w:rsid w:val="00894306"/>
    <w:rsid w:val="008A14E2"/>
    <w:rsid w:val="008A1D71"/>
    <w:rsid w:val="008A320C"/>
    <w:rsid w:val="008A40B0"/>
    <w:rsid w:val="008B30CF"/>
    <w:rsid w:val="008B4DA3"/>
    <w:rsid w:val="008B5ADF"/>
    <w:rsid w:val="008B7C50"/>
    <w:rsid w:val="008C4A3B"/>
    <w:rsid w:val="008C5C82"/>
    <w:rsid w:val="008C7EE4"/>
    <w:rsid w:val="008D4828"/>
    <w:rsid w:val="008E08F4"/>
    <w:rsid w:val="008F03BE"/>
    <w:rsid w:val="00901B13"/>
    <w:rsid w:val="00913500"/>
    <w:rsid w:val="00914622"/>
    <w:rsid w:val="00920FDB"/>
    <w:rsid w:val="009306F8"/>
    <w:rsid w:val="00932B5A"/>
    <w:rsid w:val="00936143"/>
    <w:rsid w:val="00953D8A"/>
    <w:rsid w:val="00954BD3"/>
    <w:rsid w:val="0095513F"/>
    <w:rsid w:val="00956A42"/>
    <w:rsid w:val="00956E3B"/>
    <w:rsid w:val="009634FA"/>
    <w:rsid w:val="00964AA6"/>
    <w:rsid w:val="009700FC"/>
    <w:rsid w:val="00981C13"/>
    <w:rsid w:val="00983B11"/>
    <w:rsid w:val="00986B31"/>
    <w:rsid w:val="00992BEC"/>
    <w:rsid w:val="009B01F6"/>
    <w:rsid w:val="009B12D4"/>
    <w:rsid w:val="009B504E"/>
    <w:rsid w:val="009B680A"/>
    <w:rsid w:val="009B6A14"/>
    <w:rsid w:val="009B7A10"/>
    <w:rsid w:val="009C4B37"/>
    <w:rsid w:val="009C607E"/>
    <w:rsid w:val="009C69FA"/>
    <w:rsid w:val="009D68ED"/>
    <w:rsid w:val="009F1A9E"/>
    <w:rsid w:val="009F37A1"/>
    <w:rsid w:val="009F3867"/>
    <w:rsid w:val="00A06012"/>
    <w:rsid w:val="00A16525"/>
    <w:rsid w:val="00A21FB2"/>
    <w:rsid w:val="00A37095"/>
    <w:rsid w:val="00A505D8"/>
    <w:rsid w:val="00A540AD"/>
    <w:rsid w:val="00A54727"/>
    <w:rsid w:val="00A54969"/>
    <w:rsid w:val="00A55497"/>
    <w:rsid w:val="00A63046"/>
    <w:rsid w:val="00A6712D"/>
    <w:rsid w:val="00A707DF"/>
    <w:rsid w:val="00A71196"/>
    <w:rsid w:val="00A723EB"/>
    <w:rsid w:val="00A75F2D"/>
    <w:rsid w:val="00A90B5E"/>
    <w:rsid w:val="00A91F9E"/>
    <w:rsid w:val="00A93555"/>
    <w:rsid w:val="00A93E94"/>
    <w:rsid w:val="00AA5615"/>
    <w:rsid w:val="00AA7C74"/>
    <w:rsid w:val="00AB1206"/>
    <w:rsid w:val="00AB1BB8"/>
    <w:rsid w:val="00AC2673"/>
    <w:rsid w:val="00AD1F18"/>
    <w:rsid w:val="00AD5B6A"/>
    <w:rsid w:val="00AE106E"/>
    <w:rsid w:val="00AF0020"/>
    <w:rsid w:val="00AF17E3"/>
    <w:rsid w:val="00B01899"/>
    <w:rsid w:val="00B03123"/>
    <w:rsid w:val="00B06C79"/>
    <w:rsid w:val="00B101D5"/>
    <w:rsid w:val="00B121D2"/>
    <w:rsid w:val="00B301BF"/>
    <w:rsid w:val="00B30318"/>
    <w:rsid w:val="00B336CC"/>
    <w:rsid w:val="00B40EE1"/>
    <w:rsid w:val="00B41683"/>
    <w:rsid w:val="00B4389C"/>
    <w:rsid w:val="00B46CB3"/>
    <w:rsid w:val="00B5765F"/>
    <w:rsid w:val="00B60970"/>
    <w:rsid w:val="00B621A5"/>
    <w:rsid w:val="00B71523"/>
    <w:rsid w:val="00B72E74"/>
    <w:rsid w:val="00B72EB1"/>
    <w:rsid w:val="00B816A4"/>
    <w:rsid w:val="00B9401C"/>
    <w:rsid w:val="00B949DE"/>
    <w:rsid w:val="00B951FF"/>
    <w:rsid w:val="00B9545C"/>
    <w:rsid w:val="00B95656"/>
    <w:rsid w:val="00B95E38"/>
    <w:rsid w:val="00BA4EE5"/>
    <w:rsid w:val="00BA5696"/>
    <w:rsid w:val="00BB3618"/>
    <w:rsid w:val="00BB3DC0"/>
    <w:rsid w:val="00BB4960"/>
    <w:rsid w:val="00BC2997"/>
    <w:rsid w:val="00BC309D"/>
    <w:rsid w:val="00BC5E2F"/>
    <w:rsid w:val="00BC6A91"/>
    <w:rsid w:val="00BD4547"/>
    <w:rsid w:val="00BD4A34"/>
    <w:rsid w:val="00BE2E06"/>
    <w:rsid w:val="00BE5A7F"/>
    <w:rsid w:val="00BF6125"/>
    <w:rsid w:val="00BF6827"/>
    <w:rsid w:val="00BF71A0"/>
    <w:rsid w:val="00BF778A"/>
    <w:rsid w:val="00BF7FBB"/>
    <w:rsid w:val="00C04869"/>
    <w:rsid w:val="00C118C8"/>
    <w:rsid w:val="00C14C4D"/>
    <w:rsid w:val="00C22696"/>
    <w:rsid w:val="00C22B57"/>
    <w:rsid w:val="00C24556"/>
    <w:rsid w:val="00C335FA"/>
    <w:rsid w:val="00C33A94"/>
    <w:rsid w:val="00C46375"/>
    <w:rsid w:val="00C46897"/>
    <w:rsid w:val="00C46EC8"/>
    <w:rsid w:val="00C60584"/>
    <w:rsid w:val="00C605A9"/>
    <w:rsid w:val="00C6075D"/>
    <w:rsid w:val="00C74A22"/>
    <w:rsid w:val="00C75D1C"/>
    <w:rsid w:val="00C8071F"/>
    <w:rsid w:val="00C82781"/>
    <w:rsid w:val="00C83900"/>
    <w:rsid w:val="00C83A2A"/>
    <w:rsid w:val="00C97309"/>
    <w:rsid w:val="00C97658"/>
    <w:rsid w:val="00CA1F35"/>
    <w:rsid w:val="00CA5766"/>
    <w:rsid w:val="00CB3E38"/>
    <w:rsid w:val="00CB7695"/>
    <w:rsid w:val="00CC3F70"/>
    <w:rsid w:val="00CC4E14"/>
    <w:rsid w:val="00CC4E60"/>
    <w:rsid w:val="00CD0194"/>
    <w:rsid w:val="00CD5B2C"/>
    <w:rsid w:val="00CF29F2"/>
    <w:rsid w:val="00CF4BFA"/>
    <w:rsid w:val="00CF6331"/>
    <w:rsid w:val="00D0225F"/>
    <w:rsid w:val="00D0290C"/>
    <w:rsid w:val="00D07A42"/>
    <w:rsid w:val="00D14E2A"/>
    <w:rsid w:val="00D314B5"/>
    <w:rsid w:val="00D377C2"/>
    <w:rsid w:val="00D412BF"/>
    <w:rsid w:val="00D50212"/>
    <w:rsid w:val="00D51907"/>
    <w:rsid w:val="00D51E0F"/>
    <w:rsid w:val="00D64FF4"/>
    <w:rsid w:val="00D71C99"/>
    <w:rsid w:val="00D720EA"/>
    <w:rsid w:val="00D7534B"/>
    <w:rsid w:val="00D76ADF"/>
    <w:rsid w:val="00D85246"/>
    <w:rsid w:val="00D8619F"/>
    <w:rsid w:val="00D92105"/>
    <w:rsid w:val="00DA5506"/>
    <w:rsid w:val="00DA5B4C"/>
    <w:rsid w:val="00DA7424"/>
    <w:rsid w:val="00DB1860"/>
    <w:rsid w:val="00DC45EA"/>
    <w:rsid w:val="00DD066E"/>
    <w:rsid w:val="00DD2815"/>
    <w:rsid w:val="00DD743C"/>
    <w:rsid w:val="00DE0CF5"/>
    <w:rsid w:val="00DF34D5"/>
    <w:rsid w:val="00DF5B85"/>
    <w:rsid w:val="00E0295B"/>
    <w:rsid w:val="00E02A94"/>
    <w:rsid w:val="00E042E8"/>
    <w:rsid w:val="00E0530A"/>
    <w:rsid w:val="00E14248"/>
    <w:rsid w:val="00E2004F"/>
    <w:rsid w:val="00E326A9"/>
    <w:rsid w:val="00E40398"/>
    <w:rsid w:val="00E52FC5"/>
    <w:rsid w:val="00E649F4"/>
    <w:rsid w:val="00E65121"/>
    <w:rsid w:val="00E657DE"/>
    <w:rsid w:val="00E66FFD"/>
    <w:rsid w:val="00E67BB7"/>
    <w:rsid w:val="00E67C60"/>
    <w:rsid w:val="00E71819"/>
    <w:rsid w:val="00E72D9D"/>
    <w:rsid w:val="00E753D0"/>
    <w:rsid w:val="00E840A5"/>
    <w:rsid w:val="00E9296D"/>
    <w:rsid w:val="00E95412"/>
    <w:rsid w:val="00E979F8"/>
    <w:rsid w:val="00EA00EE"/>
    <w:rsid w:val="00EA141C"/>
    <w:rsid w:val="00EA150A"/>
    <w:rsid w:val="00EA576E"/>
    <w:rsid w:val="00EB5DC1"/>
    <w:rsid w:val="00EB6FB4"/>
    <w:rsid w:val="00EC2F5E"/>
    <w:rsid w:val="00ED22D3"/>
    <w:rsid w:val="00ED31C2"/>
    <w:rsid w:val="00ED5122"/>
    <w:rsid w:val="00EE1AB4"/>
    <w:rsid w:val="00EE4522"/>
    <w:rsid w:val="00EE5BF5"/>
    <w:rsid w:val="00EF1589"/>
    <w:rsid w:val="00EF304A"/>
    <w:rsid w:val="00EF42A7"/>
    <w:rsid w:val="00F05881"/>
    <w:rsid w:val="00F10D17"/>
    <w:rsid w:val="00F1329E"/>
    <w:rsid w:val="00F166F7"/>
    <w:rsid w:val="00F16DEE"/>
    <w:rsid w:val="00F2568C"/>
    <w:rsid w:val="00F27916"/>
    <w:rsid w:val="00F27C1B"/>
    <w:rsid w:val="00F3053A"/>
    <w:rsid w:val="00F34697"/>
    <w:rsid w:val="00F45B47"/>
    <w:rsid w:val="00F46697"/>
    <w:rsid w:val="00F505BC"/>
    <w:rsid w:val="00F539B2"/>
    <w:rsid w:val="00F53C4A"/>
    <w:rsid w:val="00F600D1"/>
    <w:rsid w:val="00F61D52"/>
    <w:rsid w:val="00F70215"/>
    <w:rsid w:val="00F70B5F"/>
    <w:rsid w:val="00F73647"/>
    <w:rsid w:val="00F82D6D"/>
    <w:rsid w:val="00F878E5"/>
    <w:rsid w:val="00FA261A"/>
    <w:rsid w:val="00FA26B7"/>
    <w:rsid w:val="00FA7D7E"/>
    <w:rsid w:val="00FB08A7"/>
    <w:rsid w:val="00FB1000"/>
    <w:rsid w:val="00FB1B6E"/>
    <w:rsid w:val="00FC6695"/>
    <w:rsid w:val="00FD0C06"/>
    <w:rsid w:val="00FD3EE8"/>
    <w:rsid w:val="00FD69E6"/>
    <w:rsid w:val="00FE0B6F"/>
    <w:rsid w:val="00FE322E"/>
    <w:rsid w:val="00FE383C"/>
    <w:rsid w:val="00FF0B62"/>
    <w:rsid w:val="00FF0BB5"/>
    <w:rsid w:val="00FF2C0C"/>
    <w:rsid w:val="00FF5DCD"/>
    <w:rsid w:val="00FF5F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476D3"/>
  <w15:docId w15:val="{F3FCBFC5-B34B-493A-B033-DD42F2D06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BF6125"/>
    <w:pPr>
      <w:spacing w:after="0" w:line="240" w:lineRule="auto"/>
    </w:pPr>
    <w:rPr>
      <w:sz w:val="20"/>
      <w:szCs w:val="20"/>
    </w:rPr>
  </w:style>
  <w:style w:type="character" w:customStyle="1" w:styleId="a4">
    <w:name w:val="טקסט הערת שוליים תו"/>
    <w:basedOn w:val="a0"/>
    <w:link w:val="a3"/>
    <w:uiPriority w:val="99"/>
    <w:rsid w:val="00BF6125"/>
    <w:rPr>
      <w:sz w:val="20"/>
      <w:szCs w:val="20"/>
    </w:rPr>
  </w:style>
  <w:style w:type="character" w:styleId="a5">
    <w:name w:val="footnote reference"/>
    <w:basedOn w:val="a0"/>
    <w:uiPriority w:val="99"/>
    <w:semiHidden/>
    <w:unhideWhenUsed/>
    <w:rsid w:val="00BF6125"/>
    <w:rPr>
      <w:vertAlign w:val="superscript"/>
    </w:rPr>
  </w:style>
  <w:style w:type="character" w:styleId="Hyperlink">
    <w:name w:val="Hyperlink"/>
    <w:basedOn w:val="a0"/>
    <w:uiPriority w:val="99"/>
    <w:unhideWhenUsed/>
    <w:rsid w:val="00CF4BFA"/>
    <w:rPr>
      <w:color w:val="0563C1" w:themeColor="hyperlink"/>
      <w:u w:val="single"/>
    </w:rPr>
  </w:style>
  <w:style w:type="paragraph" w:styleId="a6">
    <w:name w:val="header"/>
    <w:basedOn w:val="a"/>
    <w:link w:val="a7"/>
    <w:uiPriority w:val="99"/>
    <w:unhideWhenUsed/>
    <w:rsid w:val="000A77D5"/>
    <w:pPr>
      <w:tabs>
        <w:tab w:val="center" w:pos="4153"/>
        <w:tab w:val="right" w:pos="8306"/>
      </w:tabs>
      <w:spacing w:after="0" w:line="240" w:lineRule="auto"/>
    </w:pPr>
  </w:style>
  <w:style w:type="character" w:customStyle="1" w:styleId="a7">
    <w:name w:val="כותרת עליונה תו"/>
    <w:basedOn w:val="a0"/>
    <w:link w:val="a6"/>
    <w:uiPriority w:val="99"/>
    <w:rsid w:val="000A77D5"/>
  </w:style>
  <w:style w:type="paragraph" w:styleId="a8">
    <w:name w:val="footer"/>
    <w:basedOn w:val="a"/>
    <w:link w:val="a9"/>
    <w:uiPriority w:val="99"/>
    <w:unhideWhenUsed/>
    <w:rsid w:val="000A77D5"/>
    <w:pPr>
      <w:tabs>
        <w:tab w:val="center" w:pos="4153"/>
        <w:tab w:val="right" w:pos="8306"/>
      </w:tabs>
      <w:spacing w:after="0" w:line="240" w:lineRule="auto"/>
    </w:pPr>
  </w:style>
  <w:style w:type="character" w:customStyle="1" w:styleId="a9">
    <w:name w:val="כותרת תחתונה תו"/>
    <w:basedOn w:val="a0"/>
    <w:link w:val="a8"/>
    <w:uiPriority w:val="99"/>
    <w:rsid w:val="000A77D5"/>
  </w:style>
  <w:style w:type="paragraph" w:styleId="aa">
    <w:name w:val="Balloon Text"/>
    <w:basedOn w:val="a"/>
    <w:link w:val="ab"/>
    <w:uiPriority w:val="99"/>
    <w:semiHidden/>
    <w:unhideWhenUsed/>
    <w:rsid w:val="00A707DF"/>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A707DF"/>
    <w:rPr>
      <w:rFonts w:ascii="Tahoma" w:hAnsi="Tahoma" w:cs="Tahoma"/>
      <w:sz w:val="18"/>
      <w:szCs w:val="18"/>
    </w:rPr>
  </w:style>
  <w:style w:type="paragraph" w:styleId="ac">
    <w:name w:val="Revision"/>
    <w:hidden/>
    <w:uiPriority w:val="99"/>
    <w:semiHidden/>
    <w:rsid w:val="00A707DF"/>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2</Pages>
  <Words>1511</Words>
  <Characters>7558</Characters>
  <Application>Microsoft Office Word</Application>
  <DocSecurity>0</DocSecurity>
  <Lines>62</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יגאל גרוס</dc:creator>
  <cp:lastModifiedBy>יגאל גרוס</cp:lastModifiedBy>
  <cp:revision>258</cp:revision>
  <cp:lastPrinted>2023-05-10T06:57:00Z</cp:lastPrinted>
  <dcterms:created xsi:type="dcterms:W3CDTF">2019-05-21T09:57:00Z</dcterms:created>
  <dcterms:modified xsi:type="dcterms:W3CDTF">2023-05-10T06:59:00Z</dcterms:modified>
</cp:coreProperties>
</file>