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5456F" w14:textId="49333949" w:rsidR="00655391" w:rsidRDefault="003218AC" w:rsidP="00896AB7">
      <w:pPr>
        <w:spacing w:after="60"/>
        <w:rPr>
          <w:b/>
          <w:bCs/>
          <w:sz w:val="36"/>
          <w:szCs w:val="36"/>
          <w:rtl/>
        </w:rPr>
      </w:pPr>
      <w:r>
        <w:rPr>
          <w:rFonts w:hint="cs"/>
          <w:rtl/>
        </w:rPr>
        <w:t>בס''ד</w:t>
      </w:r>
      <w:r>
        <w:rPr>
          <w:rtl/>
        </w:rPr>
        <w:tab/>
      </w:r>
      <w:r>
        <w:rPr>
          <w:rtl/>
        </w:rPr>
        <w:tab/>
      </w:r>
      <w:r w:rsidR="00873AAC">
        <w:rPr>
          <w:rFonts w:hint="cs"/>
          <w:rtl/>
        </w:rPr>
        <w:t xml:space="preserve">    </w:t>
      </w:r>
      <w:r w:rsidR="005866FF">
        <w:rPr>
          <w:rFonts w:hint="cs"/>
          <w:b/>
          <w:bCs/>
          <w:sz w:val="36"/>
          <w:szCs w:val="36"/>
          <w:rtl/>
        </w:rPr>
        <w:t xml:space="preserve">פרשת </w:t>
      </w:r>
      <w:r w:rsidRPr="003218AC">
        <w:rPr>
          <w:rFonts w:hint="cs"/>
          <w:b/>
          <w:bCs/>
          <w:sz w:val="36"/>
          <w:szCs w:val="36"/>
          <w:rtl/>
        </w:rPr>
        <w:t xml:space="preserve">אחרי מות: </w:t>
      </w:r>
      <w:r w:rsidR="00873AAC">
        <w:rPr>
          <w:rFonts w:hint="cs"/>
          <w:b/>
          <w:bCs/>
          <w:sz w:val="36"/>
          <w:szCs w:val="36"/>
          <w:rtl/>
        </w:rPr>
        <w:t xml:space="preserve">כיצד מברכים על </w:t>
      </w:r>
      <w:r w:rsidR="009F2E1F">
        <w:rPr>
          <w:rFonts w:hint="cs"/>
          <w:b/>
          <w:bCs/>
          <w:sz w:val="36"/>
          <w:szCs w:val="36"/>
          <w:rtl/>
        </w:rPr>
        <w:t>מ</w:t>
      </w:r>
      <w:r w:rsidR="000D4188">
        <w:rPr>
          <w:rFonts w:hint="cs"/>
          <w:b/>
          <w:bCs/>
          <w:sz w:val="36"/>
          <w:szCs w:val="36"/>
          <w:rtl/>
        </w:rPr>
        <w:t xml:space="preserve">צוות </w:t>
      </w:r>
      <w:r w:rsidR="00D612CD">
        <w:rPr>
          <w:rFonts w:hint="cs"/>
          <w:b/>
          <w:bCs/>
          <w:sz w:val="36"/>
          <w:szCs w:val="36"/>
          <w:rtl/>
        </w:rPr>
        <w:t>כיסוי הדם</w:t>
      </w:r>
    </w:p>
    <w:p w14:paraId="6BA5B6F9" w14:textId="77777777" w:rsidR="003218AC" w:rsidRDefault="003218AC" w:rsidP="00896AB7">
      <w:pPr>
        <w:spacing w:after="80"/>
        <w:rPr>
          <w:b/>
          <w:bCs/>
          <w:u w:val="single"/>
          <w:rtl/>
        </w:rPr>
      </w:pPr>
      <w:r w:rsidRPr="003218AC">
        <w:rPr>
          <w:rFonts w:hint="cs"/>
          <w:b/>
          <w:bCs/>
          <w:u w:val="single"/>
          <w:rtl/>
        </w:rPr>
        <w:t>פתיחה</w:t>
      </w:r>
    </w:p>
    <w:p w14:paraId="4F694DD7" w14:textId="503705B3" w:rsidR="0029405F" w:rsidRDefault="00CC3E94" w:rsidP="00896AB7">
      <w:pPr>
        <w:spacing w:after="80" w:line="252" w:lineRule="auto"/>
        <w:rPr>
          <w:rtl/>
        </w:rPr>
      </w:pPr>
      <w:r>
        <w:rPr>
          <w:rFonts w:hint="cs"/>
          <w:rtl/>
        </w:rPr>
        <w:t xml:space="preserve">בפרשת השבוע </w:t>
      </w:r>
      <w:r w:rsidR="0029405F">
        <w:rPr>
          <w:rFonts w:hint="cs"/>
          <w:rtl/>
        </w:rPr>
        <w:t>מצווה התורה</w:t>
      </w:r>
      <w:r w:rsidR="00BB4346">
        <w:rPr>
          <w:rFonts w:hint="cs"/>
          <w:rtl/>
        </w:rPr>
        <w:t xml:space="preserve"> על מצוות כיסוי הדם</w:t>
      </w:r>
      <w:r w:rsidR="00155060">
        <w:rPr>
          <w:rFonts w:hint="cs"/>
          <w:rtl/>
        </w:rPr>
        <w:t>: ''</w:t>
      </w:r>
      <w:r w:rsidR="00155060" w:rsidRPr="00155060">
        <w:rPr>
          <w:rFonts w:cs="Arial"/>
          <w:rtl/>
        </w:rPr>
        <w:t xml:space="preserve">וְאִ֨ישׁ אִ֜ישׁ מִבְּנֵ֣י יִשְׂרָאֵ֗ל </w:t>
      </w:r>
      <w:proofErr w:type="spellStart"/>
      <w:r w:rsidR="00155060" w:rsidRPr="00155060">
        <w:rPr>
          <w:rFonts w:cs="Arial"/>
          <w:rtl/>
        </w:rPr>
        <w:t>וּמִן־הַגֵּר</w:t>
      </w:r>
      <w:proofErr w:type="spellEnd"/>
      <w:r w:rsidR="00155060" w:rsidRPr="00155060">
        <w:rPr>
          <w:rFonts w:cs="Arial"/>
          <w:rtl/>
        </w:rPr>
        <w:t xml:space="preserve">֙ הַגָּ֣ר בְּתוֹכָ֔ם אֲשֶׁ֨ר יָצ֜וּד צֵ֥יד חַיָּ֛ה </w:t>
      </w:r>
      <w:proofErr w:type="spellStart"/>
      <w:r w:rsidR="00155060" w:rsidRPr="00155060">
        <w:rPr>
          <w:rFonts w:cs="Arial"/>
          <w:rtl/>
        </w:rPr>
        <w:t>אוֹ־ע֖וֹף</w:t>
      </w:r>
      <w:proofErr w:type="spellEnd"/>
      <w:r w:rsidR="00155060" w:rsidRPr="00155060">
        <w:rPr>
          <w:rFonts w:cs="Arial"/>
          <w:rtl/>
        </w:rPr>
        <w:t xml:space="preserve"> אֲשֶׁ֣ר יֵאָכֵ֑ל וְשָׁפַךְ֙ </w:t>
      </w:r>
      <w:proofErr w:type="spellStart"/>
      <w:r w:rsidR="00155060" w:rsidRPr="00155060">
        <w:rPr>
          <w:rFonts w:cs="Arial"/>
          <w:rtl/>
        </w:rPr>
        <w:t>אֶת־דָּמ֔ו</w:t>
      </w:r>
      <w:proofErr w:type="spellEnd"/>
      <w:r w:rsidR="00155060" w:rsidRPr="00155060">
        <w:rPr>
          <w:rFonts w:cs="Arial"/>
          <w:rtl/>
        </w:rPr>
        <w:t>ֹ וְכִסָּ֖הוּ בֶּעָפָֽר</w:t>
      </w:r>
      <w:r w:rsidR="00155060">
        <w:rPr>
          <w:rFonts w:cs="Arial" w:hint="cs"/>
          <w:rtl/>
        </w:rPr>
        <w:t>''.</w:t>
      </w:r>
      <w:r w:rsidR="00155060" w:rsidRPr="00155060">
        <w:rPr>
          <w:rFonts w:cs="Arial"/>
          <w:rtl/>
        </w:rPr>
        <w:t xml:space="preserve"> </w:t>
      </w:r>
      <w:r w:rsidR="002D479A">
        <w:rPr>
          <w:rFonts w:hint="cs"/>
          <w:rtl/>
        </w:rPr>
        <w:t>הפרשנים</w:t>
      </w:r>
      <w:r w:rsidR="00B772ED">
        <w:rPr>
          <w:rFonts w:hint="cs"/>
          <w:rtl/>
        </w:rPr>
        <w:t xml:space="preserve"> </w:t>
      </w:r>
      <w:r w:rsidR="008B4002">
        <w:rPr>
          <w:rFonts w:hint="cs"/>
          <w:rtl/>
        </w:rPr>
        <w:t>הציעו</w:t>
      </w:r>
      <w:r w:rsidR="002D479A">
        <w:rPr>
          <w:rFonts w:hint="cs"/>
          <w:rtl/>
        </w:rPr>
        <w:t xml:space="preserve"> </w:t>
      </w:r>
      <w:r w:rsidR="00FF42BC">
        <w:rPr>
          <w:rFonts w:hint="cs"/>
          <w:rtl/>
        </w:rPr>
        <w:t xml:space="preserve">מספר </w:t>
      </w:r>
      <w:r w:rsidR="00B404E8">
        <w:rPr>
          <w:rFonts w:hint="cs"/>
          <w:rtl/>
        </w:rPr>
        <w:t>הסברים</w:t>
      </w:r>
      <w:r w:rsidR="00C546A4">
        <w:rPr>
          <w:rFonts w:hint="cs"/>
          <w:rtl/>
        </w:rPr>
        <w:t>,</w:t>
      </w:r>
      <w:r w:rsidR="00B404E8">
        <w:rPr>
          <w:rFonts w:hint="cs"/>
          <w:rtl/>
        </w:rPr>
        <w:t xml:space="preserve"> </w:t>
      </w:r>
      <w:r w:rsidR="002D479A">
        <w:rPr>
          <w:rFonts w:hint="cs"/>
          <w:rtl/>
        </w:rPr>
        <w:t xml:space="preserve">מדוע </w:t>
      </w:r>
      <w:r w:rsidR="00FF42BC">
        <w:rPr>
          <w:rFonts w:hint="cs"/>
          <w:rtl/>
        </w:rPr>
        <w:t>צוו</w:t>
      </w:r>
      <w:r w:rsidR="002D479A">
        <w:rPr>
          <w:rFonts w:hint="cs"/>
          <w:rtl/>
        </w:rPr>
        <w:t xml:space="preserve"> על מצוות כיסוי הדם</w:t>
      </w:r>
      <w:r w:rsidR="0029405F">
        <w:rPr>
          <w:rFonts w:hint="cs"/>
          <w:rtl/>
        </w:rPr>
        <w:t xml:space="preserve">: </w:t>
      </w:r>
    </w:p>
    <w:p w14:paraId="15DC13CA" w14:textId="051B07AB" w:rsidR="002D479A" w:rsidRDefault="0029405F" w:rsidP="00896AB7">
      <w:pPr>
        <w:spacing w:after="80" w:line="252" w:lineRule="auto"/>
        <w:rPr>
          <w:rtl/>
        </w:rPr>
      </w:pPr>
      <w:r>
        <w:rPr>
          <w:rFonts w:hint="cs"/>
          <w:rtl/>
        </w:rPr>
        <w:t xml:space="preserve">א. </w:t>
      </w:r>
      <w:r w:rsidRPr="0029405F">
        <w:rPr>
          <w:rFonts w:hint="cs"/>
          <w:b/>
          <w:bCs/>
          <w:rtl/>
        </w:rPr>
        <w:t>הרשב''ם</w:t>
      </w:r>
      <w:r>
        <w:rPr>
          <w:rFonts w:hint="cs"/>
          <w:rtl/>
        </w:rPr>
        <w:t xml:space="preserve"> </w:t>
      </w:r>
      <w:r>
        <w:rPr>
          <w:rFonts w:hint="cs"/>
          <w:sz w:val="18"/>
          <w:szCs w:val="18"/>
          <w:rtl/>
        </w:rPr>
        <w:t xml:space="preserve">(יז, יג) </w:t>
      </w:r>
      <w:r w:rsidR="00FF42BC">
        <w:rPr>
          <w:rFonts w:hint="cs"/>
          <w:rtl/>
        </w:rPr>
        <w:t>טען</w:t>
      </w:r>
      <w:r>
        <w:rPr>
          <w:rFonts w:hint="cs"/>
          <w:rtl/>
        </w:rPr>
        <w:t xml:space="preserve"> </w:t>
      </w:r>
      <w:r w:rsidR="002D479A">
        <w:rPr>
          <w:rFonts w:hint="cs"/>
          <w:rtl/>
        </w:rPr>
        <w:t>שמכסים את הדם</w:t>
      </w:r>
      <w:r w:rsidR="00FF42BC">
        <w:rPr>
          <w:rFonts w:hint="cs"/>
          <w:rtl/>
        </w:rPr>
        <w:t>,</w:t>
      </w:r>
      <w:r w:rsidR="002D479A">
        <w:rPr>
          <w:rFonts w:hint="cs"/>
          <w:rtl/>
        </w:rPr>
        <w:t xml:space="preserve"> כדי למנוע ממנו להיות ראוי לאכילה</w:t>
      </w:r>
      <w:r>
        <w:rPr>
          <w:rFonts w:hint="cs"/>
          <w:rtl/>
        </w:rPr>
        <w:t xml:space="preserve">. כפי שראינו </w:t>
      </w:r>
      <w:r w:rsidR="00F87C00">
        <w:rPr>
          <w:rFonts w:hint="cs"/>
          <w:rtl/>
        </w:rPr>
        <w:t xml:space="preserve">בעבר </w:t>
      </w:r>
      <w:r>
        <w:rPr>
          <w:rFonts w:hint="cs"/>
          <w:sz w:val="18"/>
          <w:szCs w:val="18"/>
          <w:rtl/>
        </w:rPr>
        <w:t>(פרשת צו</w:t>
      </w:r>
      <w:r w:rsidR="00FF42BC">
        <w:rPr>
          <w:rFonts w:hint="cs"/>
          <w:sz w:val="18"/>
          <w:szCs w:val="18"/>
          <w:rtl/>
        </w:rPr>
        <w:t xml:space="preserve"> שנה א'</w:t>
      </w:r>
      <w:r>
        <w:rPr>
          <w:rFonts w:hint="cs"/>
          <w:sz w:val="18"/>
          <w:szCs w:val="18"/>
          <w:rtl/>
        </w:rPr>
        <w:t>)</w:t>
      </w:r>
      <w:r>
        <w:rPr>
          <w:rFonts w:hint="cs"/>
          <w:rtl/>
        </w:rPr>
        <w:t xml:space="preserve"> </w:t>
      </w:r>
      <w:r w:rsidR="00E166D5">
        <w:rPr>
          <w:rFonts w:hint="cs"/>
          <w:rtl/>
        </w:rPr>
        <w:t xml:space="preserve">בדורות הקודמים </w:t>
      </w:r>
      <w:r>
        <w:rPr>
          <w:rFonts w:hint="cs"/>
          <w:rtl/>
        </w:rPr>
        <w:t>הייתה תאווה גדולה לאכ</w:t>
      </w:r>
      <w:r w:rsidR="00707098">
        <w:rPr>
          <w:rFonts w:hint="cs"/>
          <w:rtl/>
        </w:rPr>
        <w:t>ול</w:t>
      </w:r>
      <w:r>
        <w:rPr>
          <w:rFonts w:hint="cs"/>
          <w:rtl/>
        </w:rPr>
        <w:t xml:space="preserve"> דם, </w:t>
      </w:r>
      <w:r w:rsidR="00A34C0E">
        <w:rPr>
          <w:rFonts w:hint="cs"/>
          <w:rtl/>
        </w:rPr>
        <w:t>ו</w:t>
      </w:r>
      <w:r>
        <w:rPr>
          <w:rFonts w:hint="cs"/>
          <w:rtl/>
        </w:rPr>
        <w:t xml:space="preserve">כדי למנוע </w:t>
      </w:r>
      <w:r w:rsidR="002D479A">
        <w:rPr>
          <w:rFonts w:hint="cs"/>
          <w:rtl/>
        </w:rPr>
        <w:t>מצב שיאכלו את דם</w:t>
      </w:r>
      <w:r w:rsidR="00454431">
        <w:rPr>
          <w:rFonts w:hint="cs"/>
          <w:rtl/>
        </w:rPr>
        <w:t xml:space="preserve"> החיה והעוף לאחר השחיטה</w:t>
      </w:r>
      <w:r w:rsidR="002D479A">
        <w:rPr>
          <w:rFonts w:hint="cs"/>
          <w:rtl/>
        </w:rPr>
        <w:t xml:space="preserve">, </w:t>
      </w:r>
      <w:r w:rsidR="001C24B1">
        <w:rPr>
          <w:rFonts w:hint="cs"/>
          <w:rtl/>
        </w:rPr>
        <w:t xml:space="preserve">מכסים </w:t>
      </w:r>
      <w:r w:rsidR="002D479A">
        <w:rPr>
          <w:rFonts w:hint="cs"/>
          <w:rtl/>
        </w:rPr>
        <w:t>אותו בעפר.</w:t>
      </w:r>
      <w:r w:rsidR="006841FA">
        <w:rPr>
          <w:rFonts w:hint="cs"/>
          <w:rtl/>
        </w:rPr>
        <w:t xml:space="preserve"> </w:t>
      </w:r>
      <w:r w:rsidR="002D479A">
        <w:rPr>
          <w:rFonts w:hint="cs"/>
          <w:rtl/>
        </w:rPr>
        <w:t xml:space="preserve">הקושי בפירוש זה, שלא ברור מדוע צריך לכסות רק דם חיה ועוף ולא דם בהמה, הרי גם את דם הבהמה יש חשש שיאכלו.  </w:t>
      </w:r>
    </w:p>
    <w:p w14:paraId="36EFE854" w14:textId="325AC292" w:rsidR="0029405F" w:rsidRPr="0026004D" w:rsidRDefault="002D479A" w:rsidP="00896AB7">
      <w:pPr>
        <w:spacing w:after="80" w:line="252" w:lineRule="auto"/>
        <w:rPr>
          <w:rtl/>
        </w:rPr>
      </w:pPr>
      <w:r>
        <w:rPr>
          <w:rFonts w:hint="cs"/>
          <w:rtl/>
        </w:rPr>
        <w:t xml:space="preserve">ב. </w:t>
      </w:r>
      <w:r w:rsidRPr="002D479A">
        <w:rPr>
          <w:rFonts w:hint="cs"/>
          <w:b/>
          <w:bCs/>
          <w:rtl/>
        </w:rPr>
        <w:t>החינוך</w:t>
      </w:r>
      <w:r>
        <w:rPr>
          <w:rFonts w:hint="cs"/>
          <w:rtl/>
        </w:rPr>
        <w:t xml:space="preserve"> </w:t>
      </w:r>
      <w:r>
        <w:rPr>
          <w:rFonts w:hint="cs"/>
          <w:sz w:val="18"/>
          <w:szCs w:val="18"/>
          <w:rtl/>
        </w:rPr>
        <w:t>(</w:t>
      </w:r>
      <w:r w:rsidR="0026004D" w:rsidRPr="0026004D">
        <w:rPr>
          <w:rFonts w:hint="cs"/>
          <w:sz w:val="18"/>
          <w:szCs w:val="18"/>
          <w:rtl/>
        </w:rPr>
        <w:t>מצוה קפז)</w:t>
      </w:r>
      <w:r>
        <w:rPr>
          <w:rFonts w:hint="cs"/>
          <w:rtl/>
        </w:rPr>
        <w:t xml:space="preserve"> </w:t>
      </w:r>
      <w:r w:rsidR="0026004D">
        <w:rPr>
          <w:rFonts w:hint="cs"/>
          <w:rtl/>
        </w:rPr>
        <w:t xml:space="preserve">טען, שמכיוון שהנפש תלויה בדם, לא ראוי לאכול את בשר החיה בעוד דמה שפוך </w:t>
      </w:r>
      <w:r w:rsidR="00FD0DF0">
        <w:rPr>
          <w:rFonts w:hint="cs"/>
          <w:rtl/>
        </w:rPr>
        <w:t>לפני השוחט</w:t>
      </w:r>
      <w:r w:rsidR="0026004D">
        <w:rPr>
          <w:rFonts w:hint="cs"/>
          <w:rtl/>
        </w:rPr>
        <w:t xml:space="preserve">. </w:t>
      </w:r>
      <w:r w:rsidR="00AF5FB8">
        <w:rPr>
          <w:rFonts w:hint="cs"/>
          <w:rtl/>
        </w:rPr>
        <w:t xml:space="preserve">אמנם </w:t>
      </w:r>
      <w:r w:rsidR="00F763CE">
        <w:rPr>
          <w:rFonts w:hint="cs"/>
          <w:rtl/>
        </w:rPr>
        <w:t xml:space="preserve">לפי טעם זה </w:t>
      </w:r>
      <w:r w:rsidR="00AF5FB8">
        <w:rPr>
          <w:rFonts w:hint="cs"/>
          <w:rtl/>
        </w:rPr>
        <w:t xml:space="preserve">גם את דם הבהמה היה ראוי לכסות, </w:t>
      </w:r>
      <w:r w:rsidR="0026004D">
        <w:rPr>
          <w:rFonts w:hint="cs"/>
          <w:rtl/>
        </w:rPr>
        <w:t xml:space="preserve">אבל מכיוון </w:t>
      </w:r>
      <w:r w:rsidR="00AA57F9">
        <w:rPr>
          <w:rFonts w:hint="cs"/>
          <w:rtl/>
        </w:rPr>
        <w:t xml:space="preserve">שכאשר שוחטים בהמות לבית המקדש צריך לזרוק את </w:t>
      </w:r>
      <w:r w:rsidR="00FD0DF0">
        <w:rPr>
          <w:rFonts w:hint="cs"/>
          <w:rtl/>
        </w:rPr>
        <w:t xml:space="preserve">דמם </w:t>
      </w:r>
      <w:r w:rsidR="00AA57F9">
        <w:rPr>
          <w:rFonts w:hint="cs"/>
          <w:rtl/>
        </w:rPr>
        <w:t xml:space="preserve">על המזבח ולא לכסות אותו, </w:t>
      </w:r>
      <w:r w:rsidR="00713D73">
        <w:rPr>
          <w:rFonts w:hint="cs"/>
          <w:rtl/>
        </w:rPr>
        <w:t>קבעה</w:t>
      </w:r>
      <w:r w:rsidR="00AA57F9">
        <w:rPr>
          <w:rFonts w:hint="cs"/>
          <w:rtl/>
        </w:rPr>
        <w:t xml:space="preserve"> </w:t>
      </w:r>
      <w:r w:rsidR="00AF5FB8">
        <w:rPr>
          <w:rFonts w:hint="cs"/>
          <w:rtl/>
        </w:rPr>
        <w:t xml:space="preserve">התורה </w:t>
      </w:r>
      <w:r w:rsidR="00AA57F9">
        <w:rPr>
          <w:rFonts w:hint="cs"/>
          <w:rtl/>
        </w:rPr>
        <w:t xml:space="preserve">שלא צריך לכסות את הדם גם של </w:t>
      </w:r>
      <w:r w:rsidR="00AF5FB8">
        <w:rPr>
          <w:rFonts w:hint="cs"/>
          <w:rtl/>
        </w:rPr>
        <w:t>בהמות חולין, כדי לא לחלק בין</w:t>
      </w:r>
      <w:r w:rsidR="0047040D">
        <w:rPr>
          <w:rFonts w:hint="cs"/>
          <w:rtl/>
        </w:rPr>
        <w:t xml:space="preserve"> הקודש לחול</w:t>
      </w:r>
      <w:r w:rsidR="00984810">
        <w:rPr>
          <w:rFonts w:hint="cs"/>
          <w:rtl/>
        </w:rPr>
        <w:t xml:space="preserve">. </w:t>
      </w:r>
      <w:r w:rsidR="00AF5FB8">
        <w:rPr>
          <w:rFonts w:hint="cs"/>
          <w:rtl/>
        </w:rPr>
        <w:t>ובלשונו:</w:t>
      </w:r>
    </w:p>
    <w:p w14:paraId="2CB09DFB" w14:textId="1749D7F4" w:rsidR="007C2732" w:rsidRDefault="00DF53CE" w:rsidP="00896AB7">
      <w:pPr>
        <w:spacing w:after="80" w:line="252" w:lineRule="auto"/>
        <w:ind w:left="720"/>
        <w:rPr>
          <w:rtl/>
        </w:rPr>
      </w:pPr>
      <w:r>
        <w:rPr>
          <w:rFonts w:cs="Arial" w:hint="cs"/>
          <w:rtl/>
        </w:rPr>
        <w:t>''</w:t>
      </w:r>
      <w:r w:rsidRPr="00DF53CE">
        <w:rPr>
          <w:rFonts w:cs="Arial" w:hint="cs"/>
          <w:rtl/>
        </w:rPr>
        <w:t>משרשי</w:t>
      </w:r>
      <w:r w:rsidRPr="00DF53CE">
        <w:rPr>
          <w:rFonts w:cs="Arial"/>
          <w:rtl/>
        </w:rPr>
        <w:t xml:space="preserve"> </w:t>
      </w:r>
      <w:r w:rsidRPr="00DF53CE">
        <w:rPr>
          <w:rFonts w:cs="Arial" w:hint="cs"/>
          <w:rtl/>
        </w:rPr>
        <w:t>המצו</w:t>
      </w:r>
      <w:r w:rsidR="00610A0E">
        <w:rPr>
          <w:rFonts w:cs="Arial" w:hint="cs"/>
          <w:rtl/>
        </w:rPr>
        <w:t>ו</w:t>
      </w:r>
      <w:r w:rsidRPr="00DF53CE">
        <w:rPr>
          <w:rFonts w:cs="Arial" w:hint="cs"/>
          <w:rtl/>
        </w:rPr>
        <w:t>ה</w:t>
      </w:r>
      <w:r w:rsidRPr="00DF53CE">
        <w:rPr>
          <w:rFonts w:cs="Arial"/>
          <w:rtl/>
        </w:rPr>
        <w:t xml:space="preserve">, </w:t>
      </w:r>
      <w:r w:rsidRPr="00DF53CE">
        <w:rPr>
          <w:rFonts w:cs="Arial" w:hint="cs"/>
          <w:rtl/>
        </w:rPr>
        <w:t>לפי</w:t>
      </w:r>
      <w:r w:rsidRPr="00DF53CE">
        <w:rPr>
          <w:rFonts w:cs="Arial"/>
          <w:rtl/>
        </w:rPr>
        <w:t xml:space="preserve"> </w:t>
      </w:r>
      <w:r w:rsidRPr="00DF53CE">
        <w:rPr>
          <w:rFonts w:cs="Arial" w:hint="cs"/>
          <w:rtl/>
        </w:rPr>
        <w:t>שהנפש</w:t>
      </w:r>
      <w:r w:rsidRPr="00DF53CE">
        <w:rPr>
          <w:rFonts w:cs="Arial"/>
          <w:rtl/>
        </w:rPr>
        <w:t xml:space="preserve"> </w:t>
      </w:r>
      <w:r w:rsidRPr="00DF53CE">
        <w:rPr>
          <w:rFonts w:cs="Arial" w:hint="cs"/>
          <w:rtl/>
        </w:rPr>
        <w:t>תלויה</w:t>
      </w:r>
      <w:r w:rsidRPr="00DF53CE">
        <w:rPr>
          <w:rFonts w:cs="Arial"/>
          <w:rtl/>
        </w:rPr>
        <w:t xml:space="preserve"> </w:t>
      </w:r>
      <w:r w:rsidRPr="00DF53CE">
        <w:rPr>
          <w:rFonts w:cs="Arial" w:hint="cs"/>
          <w:rtl/>
        </w:rPr>
        <w:t>בדם</w:t>
      </w:r>
      <w:r w:rsidRPr="00DF53CE">
        <w:rPr>
          <w:rFonts w:cs="Arial"/>
          <w:rtl/>
        </w:rPr>
        <w:t xml:space="preserve">, </w:t>
      </w:r>
      <w:r w:rsidRPr="00DF53CE">
        <w:rPr>
          <w:rFonts w:cs="Arial" w:hint="cs"/>
          <w:rtl/>
        </w:rPr>
        <w:t>ולכן</w:t>
      </w:r>
      <w:r w:rsidRPr="00DF53CE">
        <w:rPr>
          <w:rFonts w:cs="Arial"/>
          <w:rtl/>
        </w:rPr>
        <w:t xml:space="preserve"> </w:t>
      </w:r>
      <w:r w:rsidRPr="00DF53CE">
        <w:rPr>
          <w:rFonts w:cs="Arial" w:hint="cs"/>
          <w:rtl/>
        </w:rPr>
        <w:t>ראוי</w:t>
      </w:r>
      <w:r w:rsidRPr="00DF53CE">
        <w:rPr>
          <w:rFonts w:cs="Arial"/>
          <w:rtl/>
        </w:rPr>
        <w:t xml:space="preserve"> </w:t>
      </w:r>
      <w:r w:rsidRPr="00DF53CE">
        <w:rPr>
          <w:rFonts w:cs="Arial" w:hint="cs"/>
          <w:rtl/>
        </w:rPr>
        <w:t>לנו</w:t>
      </w:r>
      <w:r w:rsidRPr="00DF53CE">
        <w:rPr>
          <w:rFonts w:cs="Arial"/>
          <w:rtl/>
        </w:rPr>
        <w:t xml:space="preserve"> </w:t>
      </w:r>
      <w:r w:rsidRPr="00DF53CE">
        <w:rPr>
          <w:rFonts w:cs="Arial" w:hint="cs"/>
          <w:rtl/>
        </w:rPr>
        <w:t>לכסות</w:t>
      </w:r>
      <w:r w:rsidRPr="00DF53CE">
        <w:rPr>
          <w:rFonts w:cs="Arial"/>
          <w:rtl/>
        </w:rPr>
        <w:t xml:space="preserve"> </w:t>
      </w:r>
      <w:r w:rsidRPr="00DF53CE">
        <w:rPr>
          <w:rFonts w:cs="Arial" w:hint="cs"/>
          <w:rtl/>
        </w:rPr>
        <w:t>הנפש</w:t>
      </w:r>
      <w:r w:rsidRPr="00DF53CE">
        <w:rPr>
          <w:rFonts w:cs="Arial"/>
          <w:rtl/>
        </w:rPr>
        <w:t xml:space="preserve"> </w:t>
      </w:r>
      <w:r w:rsidRPr="00DF53CE">
        <w:rPr>
          <w:rFonts w:cs="Arial" w:hint="cs"/>
          <w:rtl/>
        </w:rPr>
        <w:t>ולהסתירו</w:t>
      </w:r>
      <w:r w:rsidRPr="00DF53CE">
        <w:rPr>
          <w:rFonts w:cs="Arial"/>
          <w:rtl/>
        </w:rPr>
        <w:t xml:space="preserve"> </w:t>
      </w:r>
      <w:r w:rsidRPr="00DF53CE">
        <w:rPr>
          <w:rFonts w:cs="Arial" w:hint="cs"/>
          <w:rtl/>
        </w:rPr>
        <w:t>טרם</w:t>
      </w:r>
      <w:r w:rsidRPr="00DF53CE">
        <w:rPr>
          <w:rFonts w:cs="Arial"/>
          <w:rtl/>
        </w:rPr>
        <w:t xml:space="preserve"> </w:t>
      </w:r>
      <w:r w:rsidRPr="00DF53CE">
        <w:rPr>
          <w:rFonts w:cs="Arial" w:hint="cs"/>
          <w:rtl/>
        </w:rPr>
        <w:t>נאכל</w:t>
      </w:r>
      <w:r w:rsidRPr="00DF53CE">
        <w:rPr>
          <w:rFonts w:cs="Arial"/>
          <w:rtl/>
        </w:rPr>
        <w:t xml:space="preserve"> </w:t>
      </w:r>
      <w:r w:rsidRPr="00DF53CE">
        <w:rPr>
          <w:rFonts w:cs="Arial" w:hint="cs"/>
          <w:rtl/>
        </w:rPr>
        <w:t>הבשר</w:t>
      </w:r>
      <w:r w:rsidRPr="00DF53CE">
        <w:rPr>
          <w:rFonts w:cs="Arial"/>
          <w:rtl/>
        </w:rPr>
        <w:t xml:space="preserve">, </w:t>
      </w:r>
      <w:r w:rsidRPr="00DF53CE">
        <w:rPr>
          <w:rFonts w:cs="Arial" w:hint="cs"/>
          <w:rtl/>
        </w:rPr>
        <w:t>כי</w:t>
      </w:r>
      <w:r w:rsidRPr="00DF53CE">
        <w:rPr>
          <w:rFonts w:cs="Arial"/>
          <w:rtl/>
        </w:rPr>
        <w:t xml:space="preserve"> </w:t>
      </w:r>
      <w:r w:rsidRPr="00DF53CE">
        <w:rPr>
          <w:rFonts w:cs="Arial" w:hint="cs"/>
          <w:rtl/>
        </w:rPr>
        <w:t>גם</w:t>
      </w:r>
      <w:r w:rsidRPr="00DF53CE">
        <w:rPr>
          <w:rFonts w:cs="Arial"/>
          <w:rtl/>
        </w:rPr>
        <w:t xml:space="preserve"> </w:t>
      </w:r>
      <w:r w:rsidRPr="00DF53CE">
        <w:rPr>
          <w:rFonts w:cs="Arial" w:hint="cs"/>
          <w:rtl/>
        </w:rPr>
        <w:t>בזה</w:t>
      </w:r>
      <w:r w:rsidRPr="00DF53CE">
        <w:rPr>
          <w:rFonts w:cs="Arial"/>
          <w:rtl/>
        </w:rPr>
        <w:t xml:space="preserve"> </w:t>
      </w:r>
      <w:r w:rsidRPr="00DF53CE">
        <w:rPr>
          <w:rFonts w:cs="Arial" w:hint="cs"/>
          <w:rtl/>
        </w:rPr>
        <w:t>נקנה</w:t>
      </w:r>
      <w:r w:rsidRPr="00DF53CE">
        <w:rPr>
          <w:rFonts w:cs="Arial"/>
          <w:rtl/>
        </w:rPr>
        <w:t xml:space="preserve"> </w:t>
      </w:r>
      <w:r w:rsidRPr="00DF53CE">
        <w:rPr>
          <w:rFonts w:cs="Arial" w:hint="cs"/>
          <w:rtl/>
        </w:rPr>
        <w:t>קצת</w:t>
      </w:r>
      <w:r w:rsidRPr="00DF53CE">
        <w:rPr>
          <w:rFonts w:cs="Arial"/>
          <w:rtl/>
        </w:rPr>
        <w:t xml:space="preserve"> </w:t>
      </w:r>
      <w:r w:rsidRPr="00DF53CE">
        <w:rPr>
          <w:rFonts w:cs="Arial" w:hint="cs"/>
          <w:rtl/>
        </w:rPr>
        <w:t>אכזריות</w:t>
      </w:r>
      <w:r w:rsidRPr="00DF53CE">
        <w:rPr>
          <w:rFonts w:cs="Arial"/>
          <w:rtl/>
        </w:rPr>
        <w:t xml:space="preserve"> </w:t>
      </w:r>
      <w:r w:rsidRPr="00DF53CE">
        <w:rPr>
          <w:rFonts w:cs="Arial" w:hint="cs"/>
          <w:rtl/>
        </w:rPr>
        <w:t>בנפשנו</w:t>
      </w:r>
      <w:r w:rsidRPr="00DF53CE">
        <w:rPr>
          <w:rFonts w:cs="Arial"/>
          <w:rtl/>
        </w:rPr>
        <w:t xml:space="preserve">, </w:t>
      </w:r>
      <w:r w:rsidRPr="00DF53CE">
        <w:rPr>
          <w:rFonts w:cs="Arial" w:hint="cs"/>
          <w:rtl/>
        </w:rPr>
        <w:t>לאכול</w:t>
      </w:r>
      <w:r w:rsidRPr="00DF53CE">
        <w:rPr>
          <w:rFonts w:cs="Arial"/>
          <w:rtl/>
        </w:rPr>
        <w:t xml:space="preserve"> </w:t>
      </w:r>
      <w:r w:rsidRPr="00DF53CE">
        <w:rPr>
          <w:rFonts w:cs="Arial" w:hint="cs"/>
          <w:rtl/>
        </w:rPr>
        <w:t>הבשר</w:t>
      </w:r>
      <w:r w:rsidRPr="00DF53CE">
        <w:rPr>
          <w:rFonts w:cs="Arial"/>
          <w:rtl/>
        </w:rPr>
        <w:t xml:space="preserve"> </w:t>
      </w:r>
      <w:r w:rsidRPr="00DF53CE">
        <w:rPr>
          <w:rFonts w:cs="Arial" w:hint="cs"/>
          <w:rtl/>
        </w:rPr>
        <w:t>והנפש</w:t>
      </w:r>
      <w:r w:rsidRPr="00DF53CE">
        <w:rPr>
          <w:rFonts w:cs="Arial"/>
          <w:rtl/>
        </w:rPr>
        <w:t xml:space="preserve"> </w:t>
      </w:r>
      <w:r w:rsidRPr="00DF53CE">
        <w:rPr>
          <w:rFonts w:cs="Arial" w:hint="cs"/>
          <w:rtl/>
        </w:rPr>
        <w:t>נשפך</w:t>
      </w:r>
      <w:r w:rsidRPr="00DF53CE">
        <w:rPr>
          <w:rFonts w:cs="Arial"/>
          <w:rtl/>
        </w:rPr>
        <w:t xml:space="preserve"> </w:t>
      </w:r>
      <w:r w:rsidRPr="00DF53CE">
        <w:rPr>
          <w:rFonts w:cs="Arial" w:hint="cs"/>
          <w:rtl/>
        </w:rPr>
        <w:t>לפנינו</w:t>
      </w:r>
      <w:r w:rsidRPr="00DF53CE">
        <w:rPr>
          <w:rFonts w:cs="Arial"/>
          <w:rtl/>
        </w:rPr>
        <w:t xml:space="preserve">. </w:t>
      </w:r>
      <w:r w:rsidRPr="00DF53CE">
        <w:rPr>
          <w:rFonts w:cs="Arial" w:hint="cs"/>
          <w:rtl/>
        </w:rPr>
        <w:t>ובבהמות</w:t>
      </w:r>
      <w:r w:rsidRPr="00DF53CE">
        <w:rPr>
          <w:rFonts w:cs="Arial"/>
          <w:rtl/>
        </w:rPr>
        <w:t xml:space="preserve"> </w:t>
      </w:r>
      <w:r w:rsidRPr="00DF53CE">
        <w:rPr>
          <w:rFonts w:cs="Arial" w:hint="cs"/>
          <w:rtl/>
        </w:rPr>
        <w:t>לא</w:t>
      </w:r>
      <w:r w:rsidRPr="00DF53CE">
        <w:rPr>
          <w:rFonts w:cs="Arial"/>
          <w:rtl/>
        </w:rPr>
        <w:t xml:space="preserve"> </w:t>
      </w:r>
      <w:r w:rsidRPr="00DF53CE">
        <w:rPr>
          <w:rFonts w:cs="Arial" w:hint="cs"/>
          <w:rtl/>
        </w:rPr>
        <w:t>נצטוינו</w:t>
      </w:r>
      <w:r w:rsidRPr="00DF53CE">
        <w:rPr>
          <w:rFonts w:cs="Arial"/>
          <w:rtl/>
        </w:rPr>
        <w:t xml:space="preserve"> </w:t>
      </w:r>
      <w:r w:rsidRPr="00DF53CE">
        <w:rPr>
          <w:rFonts w:cs="Arial" w:hint="cs"/>
          <w:rtl/>
        </w:rPr>
        <w:t>כך</w:t>
      </w:r>
      <w:r w:rsidRPr="00DF53CE">
        <w:rPr>
          <w:rFonts w:cs="Arial"/>
          <w:rtl/>
        </w:rPr>
        <w:t xml:space="preserve"> </w:t>
      </w:r>
      <w:r w:rsidRPr="00DF53CE">
        <w:rPr>
          <w:rFonts w:cs="Arial" w:hint="cs"/>
          <w:rtl/>
        </w:rPr>
        <w:t>לפי</w:t>
      </w:r>
      <w:r w:rsidRPr="00DF53CE">
        <w:rPr>
          <w:rFonts w:cs="Arial"/>
          <w:rtl/>
        </w:rPr>
        <w:t xml:space="preserve"> </w:t>
      </w:r>
      <w:r w:rsidRPr="00DF53CE">
        <w:rPr>
          <w:rFonts w:cs="Arial" w:hint="cs"/>
          <w:rtl/>
        </w:rPr>
        <w:t>שדם</w:t>
      </w:r>
      <w:r w:rsidRPr="00DF53CE">
        <w:rPr>
          <w:rFonts w:cs="Arial"/>
          <w:rtl/>
        </w:rPr>
        <w:t xml:space="preserve"> </w:t>
      </w:r>
      <w:r w:rsidRPr="00DF53CE">
        <w:rPr>
          <w:rFonts w:cs="Arial" w:hint="cs"/>
          <w:rtl/>
        </w:rPr>
        <w:t>הבהמה</w:t>
      </w:r>
      <w:r w:rsidRPr="00DF53CE">
        <w:rPr>
          <w:rFonts w:cs="Arial"/>
          <w:rtl/>
        </w:rPr>
        <w:t xml:space="preserve"> </w:t>
      </w:r>
      <w:r w:rsidRPr="00DF53CE">
        <w:rPr>
          <w:rFonts w:cs="Arial" w:hint="cs"/>
          <w:rtl/>
        </w:rPr>
        <w:t>ניתן</w:t>
      </w:r>
      <w:r w:rsidRPr="00DF53CE">
        <w:rPr>
          <w:rFonts w:cs="Arial"/>
          <w:rtl/>
        </w:rPr>
        <w:t xml:space="preserve"> </w:t>
      </w:r>
      <w:r w:rsidRPr="00DF53CE">
        <w:rPr>
          <w:rFonts w:cs="Arial" w:hint="cs"/>
          <w:rtl/>
        </w:rPr>
        <w:t>לקרבן</w:t>
      </w:r>
      <w:r w:rsidRPr="00DF53CE">
        <w:rPr>
          <w:rFonts w:cs="Arial"/>
          <w:rtl/>
        </w:rPr>
        <w:t xml:space="preserve"> </w:t>
      </w:r>
      <w:r w:rsidRPr="00DF53CE">
        <w:rPr>
          <w:rFonts w:cs="Arial" w:hint="cs"/>
          <w:rtl/>
        </w:rPr>
        <w:t>לכפרה</w:t>
      </w:r>
      <w:r w:rsidRPr="00DF53CE">
        <w:rPr>
          <w:rFonts w:cs="Arial"/>
          <w:rtl/>
        </w:rPr>
        <w:t xml:space="preserve"> </w:t>
      </w:r>
      <w:r w:rsidRPr="00DF53CE">
        <w:rPr>
          <w:rFonts w:cs="Arial" w:hint="cs"/>
          <w:rtl/>
        </w:rPr>
        <w:t>על</w:t>
      </w:r>
      <w:r w:rsidRPr="00DF53CE">
        <w:rPr>
          <w:rFonts w:cs="Arial"/>
          <w:rtl/>
        </w:rPr>
        <w:t xml:space="preserve"> </w:t>
      </w:r>
      <w:r w:rsidRPr="00DF53CE">
        <w:rPr>
          <w:rFonts w:cs="Arial" w:hint="cs"/>
          <w:rtl/>
        </w:rPr>
        <w:t>נפשותינו</w:t>
      </w:r>
      <w:r w:rsidRPr="00DF53CE">
        <w:rPr>
          <w:rFonts w:cs="Arial"/>
          <w:rtl/>
        </w:rPr>
        <w:t xml:space="preserve"> </w:t>
      </w:r>
      <w:r w:rsidRPr="00DF53CE">
        <w:rPr>
          <w:rFonts w:cs="Arial" w:hint="cs"/>
          <w:rtl/>
        </w:rPr>
        <w:t>ואי</w:t>
      </w:r>
      <w:r w:rsidRPr="00DF53CE">
        <w:rPr>
          <w:rFonts w:cs="Arial"/>
          <w:rtl/>
        </w:rPr>
        <w:t xml:space="preserve"> </w:t>
      </w:r>
      <w:r w:rsidRPr="00DF53CE">
        <w:rPr>
          <w:rFonts w:cs="Arial" w:hint="cs"/>
          <w:rtl/>
        </w:rPr>
        <w:t>אפשר</w:t>
      </w:r>
      <w:r w:rsidRPr="00DF53CE">
        <w:rPr>
          <w:rFonts w:cs="Arial"/>
          <w:rtl/>
        </w:rPr>
        <w:t xml:space="preserve"> </w:t>
      </w:r>
      <w:r w:rsidRPr="00DF53CE">
        <w:rPr>
          <w:rFonts w:cs="Arial" w:hint="cs"/>
          <w:rtl/>
        </w:rPr>
        <w:t>לכסותו</w:t>
      </w:r>
      <w:r w:rsidR="00756090">
        <w:rPr>
          <w:rFonts w:cs="Arial" w:hint="cs"/>
          <w:rtl/>
        </w:rPr>
        <w:t>,</w:t>
      </w:r>
      <w:r>
        <w:rPr>
          <w:rFonts w:cs="Arial" w:hint="cs"/>
          <w:rtl/>
        </w:rPr>
        <w:t xml:space="preserve"> ו</w:t>
      </w:r>
      <w:r w:rsidRPr="00DF53CE">
        <w:rPr>
          <w:rFonts w:cs="Arial" w:hint="cs"/>
          <w:rtl/>
        </w:rPr>
        <w:t>לא</w:t>
      </w:r>
      <w:r w:rsidRPr="00DF53CE">
        <w:rPr>
          <w:rFonts w:cs="Arial"/>
          <w:rtl/>
        </w:rPr>
        <w:t xml:space="preserve"> </w:t>
      </w:r>
      <w:r w:rsidRPr="00DF53CE">
        <w:rPr>
          <w:rFonts w:cs="Arial" w:hint="cs"/>
          <w:rtl/>
        </w:rPr>
        <w:t>רצתה</w:t>
      </w:r>
      <w:r w:rsidRPr="00DF53CE">
        <w:rPr>
          <w:rFonts w:cs="Arial"/>
          <w:rtl/>
        </w:rPr>
        <w:t xml:space="preserve"> </w:t>
      </w:r>
      <w:r w:rsidRPr="00DF53CE">
        <w:rPr>
          <w:rFonts w:cs="Arial" w:hint="cs"/>
          <w:rtl/>
        </w:rPr>
        <w:t>התורה</w:t>
      </w:r>
      <w:r w:rsidRPr="00DF53CE">
        <w:rPr>
          <w:rFonts w:cs="Arial"/>
          <w:rtl/>
        </w:rPr>
        <w:t xml:space="preserve"> </w:t>
      </w:r>
      <w:r w:rsidRPr="00DF53CE">
        <w:rPr>
          <w:rFonts w:cs="Arial" w:hint="cs"/>
          <w:rtl/>
        </w:rPr>
        <w:t>לחלק</w:t>
      </w:r>
      <w:r w:rsidRPr="00DF53CE">
        <w:rPr>
          <w:rFonts w:cs="Arial"/>
          <w:rtl/>
        </w:rPr>
        <w:t xml:space="preserve"> </w:t>
      </w:r>
      <w:r w:rsidRPr="00DF53CE">
        <w:rPr>
          <w:rFonts w:cs="Arial" w:hint="cs"/>
          <w:rtl/>
        </w:rPr>
        <w:t>לנו</w:t>
      </w:r>
      <w:r w:rsidRPr="00DF53CE">
        <w:rPr>
          <w:rFonts w:cs="Arial"/>
          <w:rtl/>
        </w:rPr>
        <w:t xml:space="preserve"> </w:t>
      </w:r>
      <w:r w:rsidRPr="00DF53CE">
        <w:rPr>
          <w:rFonts w:cs="Arial" w:hint="cs"/>
          <w:rtl/>
        </w:rPr>
        <w:t>בין</w:t>
      </w:r>
      <w:r w:rsidRPr="00DF53CE">
        <w:rPr>
          <w:rFonts w:cs="Arial"/>
          <w:rtl/>
        </w:rPr>
        <w:t xml:space="preserve"> </w:t>
      </w:r>
      <w:proofErr w:type="spellStart"/>
      <w:r w:rsidRPr="00DF53CE">
        <w:rPr>
          <w:rFonts w:cs="Arial" w:hint="cs"/>
          <w:rtl/>
        </w:rPr>
        <w:t>מוקדשין</w:t>
      </w:r>
      <w:proofErr w:type="spellEnd"/>
      <w:r w:rsidRPr="00DF53CE">
        <w:rPr>
          <w:rFonts w:cs="Arial"/>
          <w:rtl/>
        </w:rPr>
        <w:t xml:space="preserve"> </w:t>
      </w:r>
      <w:r w:rsidRPr="00DF53CE">
        <w:rPr>
          <w:rFonts w:cs="Arial" w:hint="cs"/>
          <w:rtl/>
        </w:rPr>
        <w:t>לחולין</w:t>
      </w:r>
      <w:r w:rsidRPr="00DF53CE">
        <w:rPr>
          <w:rFonts w:cs="Arial"/>
          <w:rtl/>
        </w:rPr>
        <w:t>.</w:t>
      </w:r>
      <w:r>
        <w:rPr>
          <w:rFonts w:hint="cs"/>
          <w:rtl/>
        </w:rPr>
        <w:t>''</w:t>
      </w:r>
    </w:p>
    <w:p w14:paraId="0EA97A42" w14:textId="71221C13" w:rsidR="00653BF3" w:rsidRDefault="00D612CD" w:rsidP="00896AB7">
      <w:pPr>
        <w:spacing w:after="80" w:line="252" w:lineRule="auto"/>
        <w:rPr>
          <w:rtl/>
        </w:rPr>
      </w:pPr>
      <w:r>
        <w:rPr>
          <w:rFonts w:hint="cs"/>
          <w:rtl/>
        </w:rPr>
        <w:t xml:space="preserve">בעקבות העיסוק בפרשתנו בכיסוי הדם, נעסוק </w:t>
      </w:r>
      <w:r w:rsidR="000C1A33">
        <w:rPr>
          <w:rFonts w:hint="cs"/>
          <w:rtl/>
        </w:rPr>
        <w:t>במצווה זו</w:t>
      </w:r>
      <w:r w:rsidR="005C27FF">
        <w:rPr>
          <w:rFonts w:hint="cs"/>
          <w:rtl/>
        </w:rPr>
        <w:t xml:space="preserve"> </w:t>
      </w:r>
      <w:r>
        <w:rPr>
          <w:rFonts w:hint="cs"/>
          <w:rtl/>
        </w:rPr>
        <w:t>השבוע</w:t>
      </w:r>
      <w:r w:rsidR="005C27FF">
        <w:rPr>
          <w:rFonts w:hint="cs"/>
          <w:rtl/>
        </w:rPr>
        <w:t>.</w:t>
      </w:r>
      <w:r>
        <w:rPr>
          <w:rFonts w:hint="cs"/>
          <w:rtl/>
        </w:rPr>
        <w:t xml:space="preserve"> </w:t>
      </w:r>
      <w:r w:rsidR="00825C23">
        <w:rPr>
          <w:rFonts w:hint="cs"/>
          <w:rtl/>
        </w:rPr>
        <w:t xml:space="preserve">ראשית </w:t>
      </w:r>
      <w:r w:rsidR="005C27FF">
        <w:rPr>
          <w:rFonts w:hint="cs"/>
          <w:rtl/>
        </w:rPr>
        <w:t xml:space="preserve">נראה </w:t>
      </w:r>
      <w:r w:rsidR="00296920">
        <w:rPr>
          <w:rFonts w:hint="cs"/>
          <w:rtl/>
        </w:rPr>
        <w:t>במי נוהגת מצוות כיסוי הדם</w:t>
      </w:r>
      <w:r w:rsidR="00825C23">
        <w:rPr>
          <w:rFonts w:hint="cs"/>
          <w:rtl/>
        </w:rPr>
        <w:t>,</w:t>
      </w:r>
      <w:r w:rsidR="005C27FF">
        <w:rPr>
          <w:rFonts w:hint="cs"/>
          <w:rtl/>
        </w:rPr>
        <w:t xml:space="preserve"> </w:t>
      </w:r>
      <w:r w:rsidR="00E63192">
        <w:rPr>
          <w:rFonts w:hint="cs"/>
          <w:rtl/>
        </w:rPr>
        <w:t>והאם יש לכסות את כל הדם בעפר או רק חלק</w:t>
      </w:r>
      <w:r w:rsidR="00016434">
        <w:rPr>
          <w:rFonts w:hint="cs"/>
          <w:rtl/>
        </w:rPr>
        <w:t xml:space="preserve"> ממנו</w:t>
      </w:r>
      <w:r w:rsidR="00E63192">
        <w:rPr>
          <w:rFonts w:hint="cs"/>
          <w:rtl/>
        </w:rPr>
        <w:t xml:space="preserve">. </w:t>
      </w:r>
      <w:r w:rsidR="00016434">
        <w:rPr>
          <w:rFonts w:hint="cs"/>
          <w:rtl/>
        </w:rPr>
        <w:t xml:space="preserve">לאחר מכן נראה את הייחוד של ברכת כיסוי הדם, ואת מחלוקת הפוסקים האם יש לברך לפני הכיסוי או לאחריו. ולסיום, האם ניתן למנות שליח לכיסוי הדם. </w:t>
      </w:r>
    </w:p>
    <w:p w14:paraId="16C3E1D0" w14:textId="3B606812" w:rsidR="00D612CD" w:rsidRPr="009266AF" w:rsidRDefault="001922B3" w:rsidP="00896AB7">
      <w:pPr>
        <w:spacing w:after="80"/>
        <w:rPr>
          <w:b/>
          <w:bCs/>
          <w:u w:val="single"/>
          <w:rtl/>
        </w:rPr>
      </w:pPr>
      <w:r>
        <w:rPr>
          <w:rFonts w:hint="cs"/>
          <w:b/>
          <w:bCs/>
          <w:u w:val="single"/>
          <w:rtl/>
        </w:rPr>
        <w:t>כמה לכסות</w:t>
      </w:r>
    </w:p>
    <w:p w14:paraId="0DBDC77D" w14:textId="3B1115DC" w:rsidR="00D401F2" w:rsidRDefault="00296920" w:rsidP="00896AB7">
      <w:pPr>
        <w:spacing w:after="80" w:line="252" w:lineRule="auto"/>
        <w:rPr>
          <w:rtl/>
        </w:rPr>
      </w:pPr>
      <w:r>
        <w:rPr>
          <w:rFonts w:hint="cs"/>
          <w:rtl/>
        </w:rPr>
        <w:t xml:space="preserve">במי נוהגת מצווה כיסוי הדם? בפרשת השבוע כותבת התורה, שכאשר אדם שוחט חיה או עוף, עליו לכסות את דמם. מפסוק זה לומדת המשנה במסכת חולין </w:t>
      </w:r>
      <w:r>
        <w:rPr>
          <w:rFonts w:hint="cs"/>
          <w:sz w:val="18"/>
          <w:szCs w:val="18"/>
          <w:rtl/>
        </w:rPr>
        <w:t>(פג ע''ב)</w:t>
      </w:r>
      <w:r>
        <w:rPr>
          <w:rFonts w:hint="cs"/>
          <w:rtl/>
        </w:rPr>
        <w:t xml:space="preserve"> שדווקא במינים אלו נוהגת המצווה. ועל אף </w:t>
      </w:r>
      <w:r w:rsidR="00E551E1">
        <w:rPr>
          <w:rFonts w:hint="cs"/>
          <w:rtl/>
        </w:rPr>
        <w:t>שבמקרים אחרים חיה כוללת בהמה, במקרה זה לא, שכן נאמר בדם בהמה 'על הארץ תשפכנו כמים'.</w:t>
      </w:r>
      <w:r w:rsidR="00A35D20">
        <w:rPr>
          <w:rFonts w:hint="cs"/>
          <w:rtl/>
        </w:rPr>
        <w:t xml:space="preserve"> נחלקו הפוסקים בעקבות התנאים, האם מצווה לכסות את כל הדם:</w:t>
      </w:r>
    </w:p>
    <w:p w14:paraId="710FC561" w14:textId="3FAFC2F9" w:rsidR="00A35D20" w:rsidRPr="00A35D20" w:rsidRDefault="00A35D20" w:rsidP="00896AB7">
      <w:pPr>
        <w:spacing w:after="80" w:line="252" w:lineRule="auto"/>
        <w:rPr>
          <w:rtl/>
        </w:rPr>
      </w:pPr>
      <w:r>
        <w:rPr>
          <w:rFonts w:hint="cs"/>
          <w:rtl/>
        </w:rPr>
        <w:t xml:space="preserve">א. </w:t>
      </w:r>
      <w:r w:rsidRPr="00A35D20">
        <w:rPr>
          <w:rFonts w:hint="cs"/>
          <w:b/>
          <w:bCs/>
          <w:rtl/>
        </w:rPr>
        <w:t>הרי''ף</w:t>
      </w:r>
      <w:r w:rsidR="00CC697B">
        <w:rPr>
          <w:rFonts w:hint="cs"/>
          <w:b/>
          <w:bCs/>
          <w:rtl/>
        </w:rPr>
        <w:t xml:space="preserve"> </w:t>
      </w:r>
      <w:r w:rsidR="00CC697B" w:rsidRPr="00CC697B">
        <w:rPr>
          <w:rFonts w:hint="cs"/>
          <w:sz w:val="18"/>
          <w:szCs w:val="18"/>
          <w:rtl/>
        </w:rPr>
        <w:t>(כט ע''ב)</w:t>
      </w:r>
      <w:r>
        <w:rPr>
          <w:rFonts w:hint="cs"/>
          <w:b/>
          <w:bCs/>
          <w:rtl/>
        </w:rPr>
        <w:t xml:space="preserve"> והרמב''ם </w:t>
      </w:r>
      <w:r>
        <w:rPr>
          <w:rFonts w:hint="cs"/>
          <w:sz w:val="18"/>
          <w:szCs w:val="18"/>
          <w:rtl/>
        </w:rPr>
        <w:t>(</w:t>
      </w:r>
      <w:r w:rsidR="00CC697B">
        <w:rPr>
          <w:rFonts w:hint="cs"/>
          <w:sz w:val="18"/>
          <w:szCs w:val="18"/>
          <w:rtl/>
        </w:rPr>
        <w:t>שחיטה יד, ח</w:t>
      </w:r>
      <w:r>
        <w:rPr>
          <w:rFonts w:hint="cs"/>
          <w:sz w:val="18"/>
          <w:szCs w:val="18"/>
          <w:rtl/>
        </w:rPr>
        <w:t xml:space="preserve">) </w:t>
      </w:r>
      <w:r>
        <w:rPr>
          <w:rFonts w:hint="cs"/>
          <w:rtl/>
        </w:rPr>
        <w:t xml:space="preserve">פסקו בעקבות רבי יהודה </w:t>
      </w:r>
      <w:r>
        <w:rPr>
          <w:rFonts w:hint="cs"/>
          <w:sz w:val="18"/>
          <w:szCs w:val="18"/>
          <w:rtl/>
        </w:rPr>
        <w:t>(חולין פח ע''א)</w:t>
      </w:r>
      <w:r>
        <w:rPr>
          <w:rFonts w:hint="cs"/>
          <w:rtl/>
        </w:rPr>
        <w:t xml:space="preserve">, שכדי לצאת ידי חובת כיסוי הדם די לכסות חלק מהדם. </w:t>
      </w:r>
      <w:r w:rsidR="00EB1930">
        <w:rPr>
          <w:rFonts w:hint="cs"/>
          <w:rtl/>
        </w:rPr>
        <w:t xml:space="preserve">בטעם הדבר </w:t>
      </w:r>
      <w:r w:rsidR="00E679EC">
        <w:rPr>
          <w:rFonts w:hint="cs"/>
          <w:rtl/>
        </w:rPr>
        <w:t>נימקו</w:t>
      </w:r>
      <w:r w:rsidR="00EB1930">
        <w:rPr>
          <w:rFonts w:hint="cs"/>
          <w:rtl/>
        </w:rPr>
        <w:t xml:space="preserve">, </w:t>
      </w:r>
      <w:r w:rsidR="00CC697B">
        <w:rPr>
          <w:rFonts w:hint="cs"/>
          <w:rtl/>
        </w:rPr>
        <w:t xml:space="preserve">שלמרות שהגמרא כותבת שרבי יהודה חולק על דעת תנא קמא </w:t>
      </w:r>
      <w:r w:rsidR="00CC697B" w:rsidRPr="00CC697B">
        <w:rPr>
          <w:rFonts w:hint="cs"/>
          <w:sz w:val="18"/>
          <w:szCs w:val="18"/>
          <w:rtl/>
        </w:rPr>
        <w:t>(הסובר שיש לכסות את כל הדם)</w:t>
      </w:r>
      <w:r w:rsidR="00E679EC">
        <w:rPr>
          <w:rFonts w:hint="cs"/>
          <w:rtl/>
        </w:rPr>
        <w:t>, דין זה נכון בביאור הברייתא, אבל</w:t>
      </w:r>
      <w:r w:rsidR="00CC697B">
        <w:rPr>
          <w:rFonts w:hint="cs"/>
          <w:rtl/>
        </w:rPr>
        <w:t xml:space="preserve"> מפשט המשנה משמע </w:t>
      </w:r>
      <w:r w:rsidR="00E679EC">
        <w:rPr>
          <w:rFonts w:hint="cs"/>
          <w:rtl/>
        </w:rPr>
        <w:t xml:space="preserve">שרבי יהודה מבאר את דברי תנא קמא, והלכה כמותו. </w:t>
      </w:r>
      <w:r w:rsidR="00CC697B">
        <w:rPr>
          <w:rFonts w:hint="cs"/>
          <w:rtl/>
        </w:rPr>
        <w:t xml:space="preserve">ובלשון </w:t>
      </w:r>
      <w:r w:rsidR="00CC697B" w:rsidRPr="00CC697B">
        <w:rPr>
          <w:rFonts w:hint="cs"/>
          <w:b/>
          <w:bCs/>
          <w:rtl/>
        </w:rPr>
        <w:t>הטור</w:t>
      </w:r>
      <w:r w:rsidR="00CC697B">
        <w:rPr>
          <w:rFonts w:hint="cs"/>
          <w:rtl/>
        </w:rPr>
        <w:t xml:space="preserve"> </w:t>
      </w:r>
      <w:r w:rsidR="00CC697B">
        <w:rPr>
          <w:rFonts w:hint="cs"/>
          <w:sz w:val="18"/>
          <w:szCs w:val="18"/>
          <w:rtl/>
        </w:rPr>
        <w:t>(יו''ד כח)</w:t>
      </w:r>
      <w:r w:rsidR="00CC697B">
        <w:rPr>
          <w:rFonts w:hint="cs"/>
          <w:rtl/>
        </w:rPr>
        <w:t xml:space="preserve">: </w:t>
      </w:r>
    </w:p>
    <w:p w14:paraId="7D5CE9FD" w14:textId="3A4B8A6D" w:rsidR="00A35D20" w:rsidRPr="00CC697B" w:rsidRDefault="00844F40" w:rsidP="00896AB7">
      <w:pPr>
        <w:spacing w:after="80" w:line="252" w:lineRule="auto"/>
        <w:ind w:left="720"/>
        <w:rPr>
          <w:rtl/>
        </w:rPr>
      </w:pPr>
      <w:r>
        <w:rPr>
          <w:rFonts w:cs="Arial" w:hint="cs"/>
          <w:rtl/>
        </w:rPr>
        <w:t>''</w:t>
      </w:r>
      <w:r w:rsidR="00CC697B" w:rsidRPr="00CC697B">
        <w:rPr>
          <w:rFonts w:cs="Arial"/>
          <w:rtl/>
        </w:rPr>
        <w:t xml:space="preserve">השוחט חיה ועוף צריך לכסות דמו לא שנא </w:t>
      </w:r>
      <w:proofErr w:type="spellStart"/>
      <w:r w:rsidR="00CC697B" w:rsidRPr="00CC697B">
        <w:rPr>
          <w:rFonts w:cs="Arial"/>
          <w:rtl/>
        </w:rPr>
        <w:t>צדן</w:t>
      </w:r>
      <w:proofErr w:type="spellEnd"/>
      <w:r w:rsidR="00CC697B" w:rsidRPr="00CC697B">
        <w:rPr>
          <w:rFonts w:cs="Arial"/>
          <w:rtl/>
        </w:rPr>
        <w:t xml:space="preserve"> עתה </w:t>
      </w:r>
      <w:r>
        <w:rPr>
          <w:rFonts w:cs="Arial" w:hint="cs"/>
          <w:rtl/>
        </w:rPr>
        <w:t xml:space="preserve">לא שנא </w:t>
      </w:r>
      <w:r w:rsidR="00CC697B" w:rsidRPr="00CC697B">
        <w:rPr>
          <w:rFonts w:cs="Arial"/>
          <w:rtl/>
        </w:rPr>
        <w:t xml:space="preserve">היו </w:t>
      </w:r>
      <w:proofErr w:type="spellStart"/>
      <w:r w:rsidR="00CC697B" w:rsidRPr="00CC697B">
        <w:rPr>
          <w:rFonts w:cs="Arial"/>
          <w:rtl/>
        </w:rPr>
        <w:t>מזומנין</w:t>
      </w:r>
      <w:proofErr w:type="spellEnd"/>
      <w:r w:rsidR="00CC697B" w:rsidRPr="00CC697B">
        <w:rPr>
          <w:rFonts w:cs="Arial"/>
          <w:rtl/>
        </w:rPr>
        <w:t xml:space="preserve"> בידו.</w:t>
      </w:r>
      <w:r w:rsidR="00CC697B">
        <w:rPr>
          <w:rFonts w:cs="Arial" w:hint="cs"/>
          <w:rtl/>
        </w:rPr>
        <w:t xml:space="preserve">.. </w:t>
      </w:r>
      <w:r w:rsidR="00CC697B" w:rsidRPr="00CC697B">
        <w:rPr>
          <w:rFonts w:cs="Arial"/>
          <w:rtl/>
        </w:rPr>
        <w:t>דם הניתז ושעל הסכין</w:t>
      </w:r>
      <w:r>
        <w:rPr>
          <w:rFonts w:cs="Arial" w:hint="cs"/>
          <w:rtl/>
        </w:rPr>
        <w:t xml:space="preserve">, </w:t>
      </w:r>
      <w:r w:rsidR="00CC697B" w:rsidRPr="00CC697B">
        <w:rPr>
          <w:rFonts w:cs="Arial"/>
          <w:rtl/>
        </w:rPr>
        <w:t>אם אין שם דם אחר חייב לכסותו</w:t>
      </w:r>
      <w:r>
        <w:rPr>
          <w:rFonts w:cs="Arial" w:hint="cs"/>
          <w:rtl/>
        </w:rPr>
        <w:t xml:space="preserve">, </w:t>
      </w:r>
      <w:r w:rsidR="00CC697B" w:rsidRPr="00CC697B">
        <w:rPr>
          <w:rFonts w:cs="Arial"/>
          <w:rtl/>
        </w:rPr>
        <w:t xml:space="preserve">אבל אם יש שם דם אחר </w:t>
      </w:r>
      <w:r>
        <w:rPr>
          <w:rFonts w:cs="Arial" w:hint="cs"/>
          <w:rtl/>
        </w:rPr>
        <w:t xml:space="preserve">אין צריך </w:t>
      </w:r>
      <w:r w:rsidR="00CC697B" w:rsidRPr="00CC697B">
        <w:rPr>
          <w:rFonts w:cs="Arial"/>
          <w:rtl/>
        </w:rPr>
        <w:t>לכסותו</w:t>
      </w:r>
      <w:r>
        <w:rPr>
          <w:rFonts w:cs="Arial" w:hint="cs"/>
          <w:rtl/>
        </w:rPr>
        <w:t>,</w:t>
      </w:r>
      <w:r w:rsidR="00CC697B" w:rsidRPr="00CC697B">
        <w:rPr>
          <w:rFonts w:cs="Arial"/>
          <w:rtl/>
        </w:rPr>
        <w:t xml:space="preserve"> שאין צריך לכסות כל הדם</w:t>
      </w:r>
      <w:r>
        <w:rPr>
          <w:rFonts w:cs="Arial" w:hint="cs"/>
          <w:rtl/>
        </w:rPr>
        <w:t xml:space="preserve">. </w:t>
      </w:r>
      <w:r w:rsidR="00CC697B" w:rsidRPr="00CC697B">
        <w:rPr>
          <w:rFonts w:cs="Arial"/>
          <w:rtl/>
        </w:rPr>
        <w:t xml:space="preserve">לפיכך </w:t>
      </w:r>
      <w:r>
        <w:rPr>
          <w:rFonts w:cs="Arial" w:hint="cs"/>
          <w:rtl/>
        </w:rPr>
        <w:t xml:space="preserve">אין צריך </w:t>
      </w:r>
      <w:r w:rsidR="00CC697B" w:rsidRPr="00CC697B">
        <w:rPr>
          <w:rFonts w:cs="Arial"/>
          <w:rtl/>
        </w:rPr>
        <w:t xml:space="preserve">למצות </w:t>
      </w:r>
      <w:r>
        <w:rPr>
          <w:rFonts w:cs="Arial" w:hint="cs"/>
          <w:rtl/>
        </w:rPr>
        <w:t>(או להמתין)</w:t>
      </w:r>
      <w:r w:rsidR="00CC697B" w:rsidRPr="00CC697B">
        <w:rPr>
          <w:rFonts w:cs="Arial"/>
          <w:rtl/>
        </w:rPr>
        <w:t xml:space="preserve"> עד שיצא כל הדם</w:t>
      </w:r>
      <w:r>
        <w:rPr>
          <w:rFonts w:cs="Arial" w:hint="cs"/>
          <w:rtl/>
        </w:rPr>
        <w:t>.''</w:t>
      </w:r>
    </w:p>
    <w:p w14:paraId="667954CB" w14:textId="7D3FF77A" w:rsidR="00D401F2" w:rsidRPr="00D737B2" w:rsidRDefault="00A35D20" w:rsidP="00896AB7">
      <w:pPr>
        <w:spacing w:after="80" w:line="252" w:lineRule="auto"/>
        <w:rPr>
          <w:rtl/>
        </w:rPr>
      </w:pPr>
      <w:r>
        <w:rPr>
          <w:rFonts w:hint="cs"/>
          <w:rtl/>
        </w:rPr>
        <w:t xml:space="preserve">ב. </w:t>
      </w:r>
      <w:r w:rsidR="000D629D" w:rsidRPr="00D737B2">
        <w:rPr>
          <w:rFonts w:hint="cs"/>
          <w:b/>
          <w:bCs/>
          <w:rtl/>
        </w:rPr>
        <w:t>הראב''ד</w:t>
      </w:r>
      <w:r w:rsidR="000D629D">
        <w:rPr>
          <w:rFonts w:hint="cs"/>
          <w:rtl/>
        </w:rPr>
        <w:t xml:space="preserve"> </w:t>
      </w:r>
      <w:r>
        <w:rPr>
          <w:rFonts w:hint="cs"/>
          <w:sz w:val="18"/>
          <w:szCs w:val="18"/>
          <w:rtl/>
        </w:rPr>
        <w:t>(</w:t>
      </w:r>
      <w:r w:rsidR="000D629D">
        <w:rPr>
          <w:rFonts w:hint="cs"/>
          <w:sz w:val="18"/>
          <w:szCs w:val="18"/>
          <w:rtl/>
        </w:rPr>
        <w:t>שם</w:t>
      </w:r>
      <w:r>
        <w:rPr>
          <w:rFonts w:hint="cs"/>
          <w:sz w:val="18"/>
          <w:szCs w:val="18"/>
          <w:rtl/>
        </w:rPr>
        <w:t>)</w:t>
      </w:r>
      <w:r w:rsidR="000D629D">
        <w:rPr>
          <w:rFonts w:hint="cs"/>
          <w:sz w:val="18"/>
          <w:szCs w:val="18"/>
          <w:rtl/>
        </w:rPr>
        <w:t xml:space="preserve"> </w:t>
      </w:r>
      <w:r w:rsidR="00D737B2">
        <w:rPr>
          <w:rFonts w:hint="cs"/>
          <w:rtl/>
        </w:rPr>
        <w:t>חלק ו</w:t>
      </w:r>
      <w:r w:rsidR="000D629D">
        <w:rPr>
          <w:rFonts w:hint="cs"/>
          <w:rtl/>
        </w:rPr>
        <w:t xml:space="preserve">פסק בעקבות </w:t>
      </w:r>
      <w:r w:rsidR="00D737B2">
        <w:rPr>
          <w:rFonts w:hint="cs"/>
          <w:rtl/>
        </w:rPr>
        <w:t xml:space="preserve">הברייתא שהלכה כדעת תנא קמא, שיש לכסות את כל הדם בעפר. בטעם הדבר נימק, שלמרות שמפשט המשנה משמע שרבי יהודה מבאר את דברי תנא קמא </w:t>
      </w:r>
      <w:r w:rsidR="00D737B2">
        <w:rPr>
          <w:rFonts w:hint="cs"/>
          <w:sz w:val="18"/>
          <w:szCs w:val="18"/>
          <w:rtl/>
        </w:rPr>
        <w:t>(שכן דבריו נאמרו בלשון 'אימתי')</w:t>
      </w:r>
      <w:r w:rsidR="00D737B2">
        <w:rPr>
          <w:rFonts w:hint="cs"/>
          <w:rtl/>
        </w:rPr>
        <w:t xml:space="preserve">, כיוון שבגמרא מבוארת הברייתא באופן שהוא חולק, הוא הדין בביאור המשנה, ולכן הלכה </w:t>
      </w:r>
      <w:r w:rsidR="00312DC3">
        <w:rPr>
          <w:rFonts w:hint="cs"/>
          <w:rtl/>
        </w:rPr>
        <w:t>כדעת תנא קמא</w:t>
      </w:r>
      <w:r w:rsidR="00E63192">
        <w:rPr>
          <w:rFonts w:hint="cs"/>
          <w:rtl/>
        </w:rPr>
        <w:t>.</w:t>
      </w:r>
    </w:p>
    <w:p w14:paraId="2FA06324" w14:textId="40351A95" w:rsidR="000D629D" w:rsidRPr="000D629D" w:rsidRDefault="000D629D" w:rsidP="00896AB7">
      <w:pPr>
        <w:spacing w:after="80" w:line="252" w:lineRule="auto"/>
        <w:rPr>
          <w:u w:val="single"/>
          <w:rtl/>
        </w:rPr>
      </w:pPr>
      <w:r>
        <w:rPr>
          <w:rFonts w:hint="cs"/>
          <w:u w:val="single"/>
          <w:rtl/>
        </w:rPr>
        <w:t>כיסוי בעפר</w:t>
      </w:r>
    </w:p>
    <w:p w14:paraId="73BAA600" w14:textId="03E9E682" w:rsidR="00B746D1" w:rsidRDefault="008703F5" w:rsidP="00896AB7">
      <w:pPr>
        <w:spacing w:after="80" w:line="252" w:lineRule="auto"/>
        <w:rPr>
          <w:rtl/>
        </w:rPr>
      </w:pPr>
      <w:r>
        <w:rPr>
          <w:rFonts w:hint="cs"/>
          <w:rtl/>
        </w:rPr>
        <w:t xml:space="preserve">להלכה פסק </w:t>
      </w:r>
      <w:r w:rsidRPr="008703F5">
        <w:rPr>
          <w:rFonts w:hint="cs"/>
          <w:b/>
          <w:bCs/>
          <w:rtl/>
        </w:rPr>
        <w:t>השולחן ערוך</w:t>
      </w:r>
      <w:r>
        <w:rPr>
          <w:rFonts w:hint="cs"/>
          <w:rtl/>
        </w:rPr>
        <w:t xml:space="preserve"> </w:t>
      </w:r>
      <w:r>
        <w:rPr>
          <w:rFonts w:hint="cs"/>
          <w:sz w:val="18"/>
          <w:szCs w:val="18"/>
          <w:rtl/>
        </w:rPr>
        <w:t xml:space="preserve">(כח, טו) </w:t>
      </w:r>
      <w:r>
        <w:rPr>
          <w:rFonts w:hint="cs"/>
          <w:rtl/>
        </w:rPr>
        <w:t xml:space="preserve">כדעת הרי''ף והרמב''ם, שאין חובה לכסות את כל הדם בעפר, אלא די לכסות מעט. אולם בפועל יש המחמירים </w:t>
      </w:r>
      <w:r>
        <w:rPr>
          <w:rFonts w:hint="cs"/>
          <w:sz w:val="18"/>
          <w:szCs w:val="18"/>
          <w:rtl/>
        </w:rPr>
        <w:t>(</w:t>
      </w:r>
      <w:r w:rsidR="00725115">
        <w:rPr>
          <w:rFonts w:hint="cs"/>
          <w:b/>
          <w:bCs/>
          <w:sz w:val="18"/>
          <w:szCs w:val="18"/>
          <w:rtl/>
        </w:rPr>
        <w:t>פתחי</w:t>
      </w:r>
      <w:r w:rsidRPr="009C75AD">
        <w:rPr>
          <w:rFonts w:hint="cs"/>
          <w:b/>
          <w:bCs/>
          <w:sz w:val="18"/>
          <w:szCs w:val="18"/>
          <w:rtl/>
        </w:rPr>
        <w:t xml:space="preserve"> תשובה</w:t>
      </w:r>
      <w:r>
        <w:rPr>
          <w:rFonts w:hint="cs"/>
          <w:sz w:val="18"/>
          <w:szCs w:val="18"/>
          <w:rtl/>
        </w:rPr>
        <w:t xml:space="preserve"> שם) </w:t>
      </w:r>
      <w:r>
        <w:rPr>
          <w:rFonts w:hint="cs"/>
          <w:rtl/>
        </w:rPr>
        <w:t xml:space="preserve">לכסות את כל הדם, הן מחמת הראב''ד החולק, והן מחמת כך שיש שביארו שגם אם אין חובה לכסות את כל הדם, מכל מקום </w:t>
      </w:r>
      <w:r w:rsidR="00D21109">
        <w:rPr>
          <w:rFonts w:hint="cs"/>
          <w:rtl/>
        </w:rPr>
        <w:t xml:space="preserve">יש </w:t>
      </w:r>
      <w:r>
        <w:rPr>
          <w:rFonts w:hint="cs"/>
          <w:rtl/>
        </w:rPr>
        <w:t xml:space="preserve">מצווה. </w:t>
      </w:r>
      <w:r w:rsidR="00413B33">
        <w:rPr>
          <w:rFonts w:hint="cs"/>
          <w:rtl/>
        </w:rPr>
        <w:t>נחלקו הפוסקים, כיצד יש לברך על מצוות כיסוי הדם</w:t>
      </w:r>
      <w:r>
        <w:rPr>
          <w:rFonts w:hint="cs"/>
          <w:rtl/>
        </w:rPr>
        <w:t>, התלויה באופן הכיסוי</w:t>
      </w:r>
      <w:r w:rsidR="00E87129">
        <w:rPr>
          <w:rFonts w:hint="cs"/>
          <w:rtl/>
        </w:rPr>
        <w:t>:</w:t>
      </w:r>
      <w:r w:rsidR="00413B33">
        <w:rPr>
          <w:rFonts w:hint="cs"/>
          <w:rtl/>
        </w:rPr>
        <w:t xml:space="preserve"> </w:t>
      </w:r>
    </w:p>
    <w:p w14:paraId="6C78FBE8" w14:textId="3D5A7884" w:rsidR="008703F5" w:rsidRDefault="00B746D1" w:rsidP="00896AB7">
      <w:pPr>
        <w:spacing w:after="80" w:line="252" w:lineRule="auto"/>
        <w:rPr>
          <w:rtl/>
        </w:rPr>
      </w:pPr>
      <w:r>
        <w:rPr>
          <w:rFonts w:hint="cs"/>
          <w:rtl/>
        </w:rPr>
        <w:t>א.</w:t>
      </w:r>
      <w:r w:rsidR="00A34C0E">
        <w:rPr>
          <w:rFonts w:hint="cs"/>
          <w:rtl/>
        </w:rPr>
        <w:t xml:space="preserve"> </w:t>
      </w:r>
      <w:r w:rsidR="00413B33" w:rsidRPr="009266AF">
        <w:rPr>
          <w:rFonts w:hint="cs"/>
          <w:b/>
          <w:bCs/>
          <w:rtl/>
        </w:rPr>
        <w:t>הטור</w:t>
      </w:r>
      <w:r w:rsidR="00413B33">
        <w:rPr>
          <w:rFonts w:hint="cs"/>
          <w:rtl/>
        </w:rPr>
        <w:t xml:space="preserve"> </w:t>
      </w:r>
      <w:r w:rsidR="00413B33" w:rsidRPr="009266AF">
        <w:rPr>
          <w:rFonts w:hint="cs"/>
          <w:b/>
          <w:bCs/>
          <w:rtl/>
        </w:rPr>
        <w:t>והשולחן</w:t>
      </w:r>
      <w:r w:rsidR="00413B33">
        <w:rPr>
          <w:rFonts w:hint="cs"/>
          <w:rtl/>
        </w:rPr>
        <w:t xml:space="preserve"> </w:t>
      </w:r>
      <w:r w:rsidR="00413B33" w:rsidRPr="009266AF">
        <w:rPr>
          <w:rFonts w:hint="cs"/>
          <w:b/>
          <w:bCs/>
          <w:rtl/>
        </w:rPr>
        <w:t>ערוך</w:t>
      </w:r>
      <w:r w:rsidR="00413B33">
        <w:rPr>
          <w:rFonts w:hint="cs"/>
          <w:rtl/>
        </w:rPr>
        <w:t xml:space="preserve"> </w:t>
      </w:r>
      <w:r w:rsidR="00413B33">
        <w:rPr>
          <w:rFonts w:hint="cs"/>
          <w:sz w:val="18"/>
          <w:szCs w:val="18"/>
          <w:rtl/>
        </w:rPr>
        <w:t>(יו''ד כח, ב)</w:t>
      </w:r>
      <w:r w:rsidR="00A34C0E">
        <w:rPr>
          <w:rFonts w:hint="cs"/>
          <w:rtl/>
        </w:rPr>
        <w:t xml:space="preserve"> נקטו</w:t>
      </w:r>
      <w:r w:rsidR="00413B33">
        <w:rPr>
          <w:rFonts w:hint="cs"/>
          <w:rtl/>
        </w:rPr>
        <w:t xml:space="preserve"> שיש לברך </w:t>
      </w:r>
      <w:r w:rsidR="009266AF">
        <w:rPr>
          <w:rFonts w:hint="cs"/>
          <w:rtl/>
        </w:rPr>
        <w:t>'אשר קדשנו</w:t>
      </w:r>
      <w:r w:rsidR="00413B33">
        <w:rPr>
          <w:rFonts w:hint="cs"/>
          <w:rtl/>
        </w:rPr>
        <w:t xml:space="preserve">... </w:t>
      </w:r>
      <w:r w:rsidR="009266AF">
        <w:rPr>
          <w:rFonts w:hint="cs"/>
          <w:rtl/>
        </w:rPr>
        <w:t xml:space="preserve">על כיסוי הדם </w:t>
      </w:r>
      <w:r w:rsidR="009266AF" w:rsidRPr="008703F5">
        <w:rPr>
          <w:rFonts w:hint="cs"/>
          <w:rtl/>
        </w:rPr>
        <w:t>בעפר</w:t>
      </w:r>
      <w:r w:rsidR="00EA27E8" w:rsidRPr="008703F5">
        <w:rPr>
          <w:rFonts w:hint="cs"/>
          <w:rtl/>
        </w:rPr>
        <w:t>'</w:t>
      </w:r>
      <w:r w:rsidR="00413B33">
        <w:rPr>
          <w:rFonts w:hint="cs"/>
          <w:rtl/>
        </w:rPr>
        <w:t>.</w:t>
      </w:r>
      <w:r w:rsidR="008703F5">
        <w:rPr>
          <w:rFonts w:hint="cs"/>
          <w:rtl/>
        </w:rPr>
        <w:t xml:space="preserve"> בטעם הדבר שמזכירים את 'העפר' ובניגוד לשאר מצוות שלא מזכירים </w:t>
      </w:r>
      <w:r w:rsidR="008703F5">
        <w:rPr>
          <w:rFonts w:hint="cs"/>
          <w:sz w:val="18"/>
          <w:szCs w:val="18"/>
          <w:rtl/>
        </w:rPr>
        <w:t xml:space="preserve">(לדוגמא, לא אומרים על מילה בסכין) </w:t>
      </w:r>
      <w:r w:rsidR="008703F5">
        <w:rPr>
          <w:rFonts w:hint="cs"/>
          <w:rtl/>
        </w:rPr>
        <w:t xml:space="preserve">ביאר </w:t>
      </w:r>
      <w:r w:rsidR="008703F5" w:rsidRPr="00B746D1">
        <w:rPr>
          <w:rFonts w:hint="cs"/>
          <w:b/>
          <w:bCs/>
          <w:rtl/>
        </w:rPr>
        <w:t>הט''ז</w:t>
      </w:r>
      <w:r w:rsidR="008703F5">
        <w:rPr>
          <w:rFonts w:hint="cs"/>
          <w:rtl/>
        </w:rPr>
        <w:t xml:space="preserve"> </w:t>
      </w:r>
      <w:r w:rsidR="008703F5">
        <w:rPr>
          <w:rFonts w:hint="cs"/>
          <w:sz w:val="18"/>
          <w:szCs w:val="18"/>
          <w:rtl/>
        </w:rPr>
        <w:t>(</w:t>
      </w:r>
      <w:r w:rsidR="008703F5">
        <w:rPr>
          <w:rFonts w:hint="cs"/>
          <w:sz w:val="18"/>
          <w:szCs w:val="18"/>
          <w:rtl/>
        </w:rPr>
        <w:t xml:space="preserve">שם, </w:t>
      </w:r>
      <w:r w:rsidR="008703F5">
        <w:rPr>
          <w:rFonts w:hint="cs"/>
          <w:sz w:val="18"/>
          <w:szCs w:val="18"/>
          <w:rtl/>
        </w:rPr>
        <w:t>ג)</w:t>
      </w:r>
      <w:r w:rsidR="008703F5">
        <w:rPr>
          <w:rFonts w:hint="cs"/>
          <w:rtl/>
        </w:rPr>
        <w:t xml:space="preserve">, שמצוות כיסוי הדם התייחדה בכך שיש בה שני ציווים, לשים עפר מתחת לדם החיה </w:t>
      </w:r>
      <w:r w:rsidR="008703F5" w:rsidRPr="00386567">
        <w:rPr>
          <w:rFonts w:hint="cs"/>
          <w:sz w:val="18"/>
          <w:szCs w:val="18"/>
          <w:rtl/>
        </w:rPr>
        <w:t>(דהיינו לפני השחיטה)</w:t>
      </w:r>
      <w:r w:rsidR="008703F5">
        <w:rPr>
          <w:rFonts w:hint="cs"/>
          <w:rtl/>
        </w:rPr>
        <w:t>, ולכסות בעפר מעל דם החיה</w:t>
      </w:r>
      <w:r w:rsidR="005C3631">
        <w:rPr>
          <w:rFonts w:hint="cs"/>
          <w:rtl/>
        </w:rPr>
        <w:t xml:space="preserve">, ולכן רומז נוסח הברכה. </w:t>
      </w:r>
      <w:r w:rsidR="008703F5">
        <w:rPr>
          <w:rFonts w:hint="cs"/>
          <w:rtl/>
        </w:rPr>
        <w:t>ובלשונו:</w:t>
      </w:r>
    </w:p>
    <w:p w14:paraId="461A1BFE" w14:textId="09DCF6AD" w:rsidR="008703F5" w:rsidRPr="008703F5" w:rsidRDefault="008703F5" w:rsidP="00896AB7">
      <w:pPr>
        <w:spacing w:after="80" w:line="252" w:lineRule="auto"/>
        <w:ind w:left="720"/>
        <w:rPr>
          <w:rtl/>
        </w:rPr>
      </w:pPr>
      <w:r>
        <w:rPr>
          <w:rFonts w:cs="Arial" w:hint="cs"/>
          <w:rtl/>
        </w:rPr>
        <w:t>''</w:t>
      </w:r>
      <w:r w:rsidRPr="00833205">
        <w:rPr>
          <w:rFonts w:cs="Arial" w:hint="cs"/>
          <w:rtl/>
        </w:rPr>
        <w:t>אף</w:t>
      </w:r>
      <w:r w:rsidRPr="00833205">
        <w:rPr>
          <w:rFonts w:cs="Arial"/>
          <w:rtl/>
        </w:rPr>
        <w:t xml:space="preserve"> </w:t>
      </w:r>
      <w:r w:rsidRPr="00833205">
        <w:rPr>
          <w:rFonts w:cs="Arial" w:hint="cs"/>
          <w:rtl/>
        </w:rPr>
        <w:t>על</w:t>
      </w:r>
      <w:r w:rsidRPr="00833205">
        <w:rPr>
          <w:rFonts w:cs="Arial"/>
          <w:rtl/>
        </w:rPr>
        <w:t xml:space="preserve"> </w:t>
      </w:r>
      <w:r w:rsidRPr="00833205">
        <w:rPr>
          <w:rFonts w:cs="Arial" w:hint="cs"/>
          <w:rtl/>
        </w:rPr>
        <w:t>גב</w:t>
      </w:r>
      <w:r w:rsidRPr="00833205">
        <w:rPr>
          <w:rFonts w:cs="Arial"/>
          <w:rtl/>
        </w:rPr>
        <w:t xml:space="preserve"> </w:t>
      </w:r>
      <w:r w:rsidRPr="00833205">
        <w:rPr>
          <w:rFonts w:cs="Arial" w:hint="cs"/>
          <w:rtl/>
        </w:rPr>
        <w:t>דלא</w:t>
      </w:r>
      <w:r w:rsidRPr="00833205">
        <w:rPr>
          <w:rFonts w:cs="Arial"/>
          <w:rtl/>
        </w:rPr>
        <w:t xml:space="preserve"> </w:t>
      </w:r>
      <w:r w:rsidRPr="00833205">
        <w:rPr>
          <w:rFonts w:cs="Arial" w:hint="cs"/>
          <w:rtl/>
        </w:rPr>
        <w:t>מצינו</w:t>
      </w:r>
      <w:r w:rsidRPr="00833205">
        <w:rPr>
          <w:rFonts w:cs="Arial"/>
          <w:rtl/>
        </w:rPr>
        <w:t xml:space="preserve"> </w:t>
      </w:r>
      <w:r w:rsidRPr="00833205">
        <w:rPr>
          <w:rFonts w:cs="Arial" w:hint="cs"/>
          <w:rtl/>
        </w:rPr>
        <w:t>בשום</w:t>
      </w:r>
      <w:r w:rsidRPr="00833205">
        <w:rPr>
          <w:rFonts w:cs="Arial"/>
          <w:rtl/>
        </w:rPr>
        <w:t xml:space="preserve"> </w:t>
      </w:r>
      <w:r w:rsidRPr="00833205">
        <w:rPr>
          <w:rFonts w:cs="Arial" w:hint="cs"/>
          <w:rtl/>
        </w:rPr>
        <w:t>מקום</w:t>
      </w:r>
      <w:r w:rsidRPr="00833205">
        <w:rPr>
          <w:rFonts w:cs="Arial"/>
          <w:rtl/>
        </w:rPr>
        <w:t xml:space="preserve"> </w:t>
      </w:r>
      <w:proofErr w:type="spellStart"/>
      <w:r w:rsidRPr="00833205">
        <w:rPr>
          <w:rFonts w:cs="Arial" w:hint="cs"/>
          <w:rtl/>
        </w:rPr>
        <w:t>שמזכירין</w:t>
      </w:r>
      <w:proofErr w:type="spellEnd"/>
      <w:r w:rsidRPr="00833205">
        <w:rPr>
          <w:rFonts w:cs="Arial"/>
          <w:rtl/>
        </w:rPr>
        <w:t xml:space="preserve"> </w:t>
      </w:r>
      <w:r w:rsidRPr="00833205">
        <w:rPr>
          <w:rFonts w:cs="Arial" w:hint="cs"/>
          <w:rtl/>
        </w:rPr>
        <w:t>פרט</w:t>
      </w:r>
      <w:r>
        <w:rPr>
          <w:rFonts w:cs="Arial" w:hint="cs"/>
          <w:rtl/>
        </w:rPr>
        <w:t>י</w:t>
      </w:r>
      <w:r w:rsidRPr="00833205">
        <w:rPr>
          <w:rFonts w:cs="Arial"/>
          <w:rtl/>
        </w:rPr>
        <w:t xml:space="preserve"> </w:t>
      </w:r>
      <w:r w:rsidRPr="00833205">
        <w:rPr>
          <w:rFonts w:cs="Arial" w:hint="cs"/>
          <w:rtl/>
        </w:rPr>
        <w:t>המצ</w:t>
      </w:r>
      <w:r>
        <w:rPr>
          <w:rFonts w:cs="Arial" w:hint="cs"/>
          <w:rtl/>
        </w:rPr>
        <w:t>ו</w:t>
      </w:r>
      <w:r w:rsidRPr="00833205">
        <w:rPr>
          <w:rFonts w:cs="Arial" w:hint="cs"/>
          <w:rtl/>
        </w:rPr>
        <w:t>וה</w:t>
      </w:r>
      <w:r w:rsidRPr="00833205">
        <w:rPr>
          <w:rFonts w:cs="Arial"/>
          <w:rtl/>
        </w:rPr>
        <w:t xml:space="preserve"> </w:t>
      </w:r>
      <w:r w:rsidRPr="00833205">
        <w:rPr>
          <w:rFonts w:cs="Arial" w:hint="cs"/>
          <w:rtl/>
        </w:rPr>
        <w:t>בברכה</w:t>
      </w:r>
      <w:r>
        <w:rPr>
          <w:rFonts w:cs="Arial" w:hint="cs"/>
          <w:rtl/>
        </w:rPr>
        <w:t xml:space="preserve">, </w:t>
      </w:r>
      <w:r w:rsidRPr="00833205">
        <w:rPr>
          <w:rFonts w:cs="Arial" w:hint="cs"/>
          <w:rtl/>
        </w:rPr>
        <w:t>ו</w:t>
      </w:r>
      <w:r>
        <w:rPr>
          <w:rFonts w:cs="Arial" w:hint="cs"/>
          <w:rtl/>
        </w:rPr>
        <w:t xml:space="preserve">אם כן </w:t>
      </w:r>
      <w:r w:rsidRPr="00833205">
        <w:rPr>
          <w:rFonts w:cs="Arial" w:hint="cs"/>
          <w:rtl/>
        </w:rPr>
        <w:t>היה</w:t>
      </w:r>
      <w:r w:rsidRPr="00833205">
        <w:rPr>
          <w:rFonts w:cs="Arial"/>
          <w:rtl/>
        </w:rPr>
        <w:t xml:space="preserve"> </w:t>
      </w:r>
      <w:r w:rsidRPr="00833205">
        <w:rPr>
          <w:rFonts w:cs="Arial" w:hint="cs"/>
          <w:rtl/>
        </w:rPr>
        <w:t>די</w:t>
      </w:r>
      <w:r w:rsidRPr="00833205">
        <w:rPr>
          <w:rFonts w:cs="Arial"/>
          <w:rtl/>
        </w:rPr>
        <w:t xml:space="preserve"> </w:t>
      </w:r>
      <w:r w:rsidRPr="00833205">
        <w:rPr>
          <w:rFonts w:cs="Arial" w:hint="cs"/>
          <w:rtl/>
        </w:rPr>
        <w:t>לומר</w:t>
      </w:r>
      <w:r w:rsidRPr="00833205">
        <w:rPr>
          <w:rFonts w:cs="Arial"/>
          <w:rtl/>
        </w:rPr>
        <w:t xml:space="preserve"> </w:t>
      </w:r>
      <w:r>
        <w:rPr>
          <w:rFonts w:cs="Arial" w:hint="cs"/>
          <w:rtl/>
        </w:rPr>
        <w:t>'</w:t>
      </w:r>
      <w:r w:rsidRPr="00833205">
        <w:rPr>
          <w:rFonts w:cs="Arial" w:hint="cs"/>
          <w:rtl/>
        </w:rPr>
        <w:t>על</w:t>
      </w:r>
      <w:r w:rsidRPr="00833205">
        <w:rPr>
          <w:rFonts w:cs="Arial"/>
          <w:rtl/>
        </w:rPr>
        <w:t xml:space="preserve"> </w:t>
      </w:r>
      <w:r w:rsidRPr="00833205">
        <w:rPr>
          <w:rFonts w:cs="Arial" w:hint="cs"/>
          <w:rtl/>
        </w:rPr>
        <w:t>כיסוי</w:t>
      </w:r>
      <w:r w:rsidRPr="00833205">
        <w:rPr>
          <w:rFonts w:cs="Arial"/>
          <w:rtl/>
        </w:rPr>
        <w:t xml:space="preserve"> </w:t>
      </w:r>
      <w:r w:rsidRPr="00833205">
        <w:rPr>
          <w:rFonts w:cs="Arial" w:hint="cs"/>
          <w:rtl/>
        </w:rPr>
        <w:t>דם</w:t>
      </w:r>
      <w:r>
        <w:rPr>
          <w:rFonts w:cs="Arial" w:hint="cs"/>
          <w:rtl/>
        </w:rPr>
        <w:t>'</w:t>
      </w:r>
      <w:r w:rsidRPr="00833205">
        <w:rPr>
          <w:rFonts w:cs="Arial"/>
          <w:rtl/>
        </w:rPr>
        <w:t xml:space="preserve"> </w:t>
      </w:r>
      <w:r w:rsidRPr="00833205">
        <w:rPr>
          <w:rFonts w:cs="Arial" w:hint="cs"/>
          <w:rtl/>
        </w:rPr>
        <w:t>לחוד</w:t>
      </w:r>
      <w:r>
        <w:rPr>
          <w:rFonts w:cs="Arial" w:hint="cs"/>
          <w:rtl/>
        </w:rPr>
        <w:t>,</w:t>
      </w:r>
      <w:r w:rsidRPr="00833205">
        <w:rPr>
          <w:rFonts w:cs="Arial"/>
          <w:rtl/>
        </w:rPr>
        <w:t xml:space="preserve"> </w:t>
      </w:r>
      <w:r w:rsidRPr="00833205">
        <w:rPr>
          <w:rFonts w:cs="Arial" w:hint="cs"/>
          <w:rtl/>
        </w:rPr>
        <w:t>מ</w:t>
      </w:r>
      <w:r>
        <w:rPr>
          <w:rFonts w:cs="Arial" w:hint="cs"/>
          <w:rtl/>
        </w:rPr>
        <w:t xml:space="preserve">כל מקום </w:t>
      </w:r>
      <w:r w:rsidRPr="00833205">
        <w:rPr>
          <w:rFonts w:cs="Arial" w:hint="cs"/>
          <w:rtl/>
        </w:rPr>
        <w:t>הכא</w:t>
      </w:r>
      <w:r w:rsidRPr="00833205">
        <w:rPr>
          <w:rFonts w:cs="Arial"/>
          <w:rtl/>
        </w:rPr>
        <w:t xml:space="preserve"> </w:t>
      </w:r>
      <w:r w:rsidRPr="00833205">
        <w:rPr>
          <w:rFonts w:cs="Arial" w:hint="cs"/>
          <w:rtl/>
        </w:rPr>
        <w:t>שאני</w:t>
      </w:r>
      <w:r w:rsidRPr="00833205">
        <w:rPr>
          <w:rFonts w:cs="Arial"/>
          <w:rtl/>
        </w:rPr>
        <w:t xml:space="preserve"> </w:t>
      </w:r>
      <w:r>
        <w:rPr>
          <w:rFonts w:cs="Arial" w:hint="cs"/>
          <w:sz w:val="18"/>
          <w:szCs w:val="18"/>
          <w:rtl/>
        </w:rPr>
        <w:t xml:space="preserve">(= כאן שונה) </w:t>
      </w:r>
      <w:r w:rsidRPr="00833205">
        <w:rPr>
          <w:rFonts w:cs="Arial" w:hint="cs"/>
          <w:rtl/>
        </w:rPr>
        <w:t>שעושה</w:t>
      </w:r>
      <w:r w:rsidRPr="00833205">
        <w:rPr>
          <w:rFonts w:cs="Arial"/>
          <w:rtl/>
        </w:rPr>
        <w:t xml:space="preserve"> </w:t>
      </w:r>
      <w:r w:rsidRPr="00833205">
        <w:rPr>
          <w:rFonts w:cs="Arial" w:hint="cs"/>
          <w:rtl/>
        </w:rPr>
        <w:t>שני</w:t>
      </w:r>
      <w:r w:rsidRPr="00833205">
        <w:rPr>
          <w:rFonts w:cs="Arial"/>
          <w:rtl/>
        </w:rPr>
        <w:t xml:space="preserve"> </w:t>
      </w:r>
      <w:r w:rsidRPr="00833205">
        <w:rPr>
          <w:rFonts w:cs="Arial" w:hint="cs"/>
          <w:rtl/>
        </w:rPr>
        <w:t>מצו</w:t>
      </w:r>
      <w:r>
        <w:rPr>
          <w:rFonts w:cs="Arial" w:hint="cs"/>
          <w:rtl/>
        </w:rPr>
        <w:t>ו</w:t>
      </w:r>
      <w:r w:rsidRPr="00833205">
        <w:rPr>
          <w:rFonts w:cs="Arial" w:hint="cs"/>
          <w:rtl/>
        </w:rPr>
        <w:t>ת</w:t>
      </w:r>
      <w:r>
        <w:rPr>
          <w:rFonts w:cs="Arial" w:hint="cs"/>
          <w:rtl/>
        </w:rPr>
        <w:t>,</w:t>
      </w:r>
      <w:r w:rsidRPr="00833205">
        <w:rPr>
          <w:rFonts w:cs="Arial"/>
          <w:rtl/>
        </w:rPr>
        <w:t xml:space="preserve"> </w:t>
      </w:r>
      <w:r w:rsidRPr="00833205">
        <w:rPr>
          <w:rFonts w:cs="Arial" w:hint="cs"/>
          <w:rtl/>
        </w:rPr>
        <w:t>דהיינו</w:t>
      </w:r>
      <w:r w:rsidRPr="00833205">
        <w:rPr>
          <w:rFonts w:cs="Arial"/>
          <w:rtl/>
        </w:rPr>
        <w:t xml:space="preserve"> </w:t>
      </w:r>
      <w:r w:rsidRPr="00833205">
        <w:rPr>
          <w:rFonts w:cs="Arial" w:hint="cs"/>
          <w:rtl/>
        </w:rPr>
        <w:t>כיסוי</w:t>
      </w:r>
      <w:r w:rsidRPr="00833205">
        <w:rPr>
          <w:rFonts w:cs="Arial"/>
          <w:rtl/>
        </w:rPr>
        <w:t xml:space="preserve"> </w:t>
      </w:r>
      <w:r w:rsidRPr="00833205">
        <w:rPr>
          <w:rFonts w:cs="Arial" w:hint="cs"/>
          <w:rtl/>
        </w:rPr>
        <w:t>שלמטה</w:t>
      </w:r>
      <w:r w:rsidRPr="00833205">
        <w:rPr>
          <w:rFonts w:cs="Arial"/>
          <w:rtl/>
        </w:rPr>
        <w:t xml:space="preserve"> </w:t>
      </w:r>
      <w:r w:rsidRPr="00833205">
        <w:rPr>
          <w:rFonts w:cs="Arial" w:hint="cs"/>
          <w:rtl/>
        </w:rPr>
        <w:t>מן</w:t>
      </w:r>
      <w:r w:rsidRPr="00833205">
        <w:rPr>
          <w:rFonts w:cs="Arial"/>
          <w:rtl/>
        </w:rPr>
        <w:t xml:space="preserve"> </w:t>
      </w:r>
      <w:r w:rsidRPr="00833205">
        <w:rPr>
          <w:rFonts w:cs="Arial" w:hint="cs"/>
          <w:rtl/>
        </w:rPr>
        <w:t>הדם</w:t>
      </w:r>
      <w:r w:rsidRPr="00833205">
        <w:rPr>
          <w:rFonts w:cs="Arial"/>
          <w:rtl/>
        </w:rPr>
        <w:t xml:space="preserve"> </w:t>
      </w:r>
      <w:r w:rsidRPr="00833205">
        <w:rPr>
          <w:rFonts w:cs="Arial" w:hint="cs"/>
          <w:rtl/>
        </w:rPr>
        <w:t>ושל</w:t>
      </w:r>
      <w:r w:rsidRPr="00833205">
        <w:rPr>
          <w:rFonts w:cs="Arial"/>
          <w:rtl/>
        </w:rPr>
        <w:t xml:space="preserve"> </w:t>
      </w:r>
      <w:r w:rsidRPr="00833205">
        <w:rPr>
          <w:rFonts w:cs="Arial" w:hint="cs"/>
          <w:rtl/>
        </w:rPr>
        <w:t>מעלה</w:t>
      </w:r>
      <w:r>
        <w:rPr>
          <w:rFonts w:cs="Arial" w:hint="cs"/>
          <w:rtl/>
        </w:rPr>
        <w:t>,</w:t>
      </w:r>
      <w:r w:rsidRPr="00833205">
        <w:rPr>
          <w:rFonts w:cs="Arial"/>
          <w:rtl/>
        </w:rPr>
        <w:t xml:space="preserve"> </w:t>
      </w:r>
      <w:r w:rsidRPr="00833205">
        <w:rPr>
          <w:rFonts w:cs="Arial" w:hint="cs"/>
          <w:rtl/>
        </w:rPr>
        <w:t>וזה</w:t>
      </w:r>
      <w:r w:rsidRPr="00833205">
        <w:rPr>
          <w:rFonts w:cs="Arial"/>
          <w:rtl/>
        </w:rPr>
        <w:t xml:space="preserve"> </w:t>
      </w:r>
      <w:r w:rsidRPr="00833205">
        <w:rPr>
          <w:rFonts w:cs="Arial" w:hint="cs"/>
          <w:rtl/>
        </w:rPr>
        <w:t>נלמד</w:t>
      </w:r>
      <w:r w:rsidRPr="00833205">
        <w:rPr>
          <w:rFonts w:cs="Arial"/>
          <w:rtl/>
        </w:rPr>
        <w:t xml:space="preserve"> </w:t>
      </w:r>
      <w:r w:rsidRPr="00833205">
        <w:rPr>
          <w:rFonts w:cs="Arial" w:hint="cs"/>
          <w:rtl/>
        </w:rPr>
        <w:t>מן</w:t>
      </w:r>
      <w:r w:rsidRPr="00833205">
        <w:rPr>
          <w:rFonts w:cs="Arial"/>
          <w:rtl/>
        </w:rPr>
        <w:t xml:space="preserve"> </w:t>
      </w:r>
      <w:r w:rsidRPr="00833205">
        <w:rPr>
          <w:rFonts w:cs="Arial" w:hint="cs"/>
          <w:rtl/>
        </w:rPr>
        <w:t>בעפר</w:t>
      </w:r>
      <w:r>
        <w:rPr>
          <w:rFonts w:cs="Arial" w:hint="cs"/>
          <w:rtl/>
        </w:rPr>
        <w:t>,</w:t>
      </w:r>
      <w:r w:rsidRPr="00833205">
        <w:rPr>
          <w:rFonts w:cs="Arial"/>
          <w:rtl/>
        </w:rPr>
        <w:t xml:space="preserve"> </w:t>
      </w:r>
      <w:r>
        <w:rPr>
          <w:rFonts w:cs="Arial" w:hint="cs"/>
          <w:rtl/>
        </w:rPr>
        <w:t xml:space="preserve">על כן </w:t>
      </w:r>
      <w:r w:rsidRPr="00833205">
        <w:rPr>
          <w:rFonts w:cs="Arial" w:hint="cs"/>
          <w:rtl/>
        </w:rPr>
        <w:t>צריך</w:t>
      </w:r>
      <w:r w:rsidRPr="00833205">
        <w:rPr>
          <w:rFonts w:cs="Arial"/>
          <w:rtl/>
        </w:rPr>
        <w:t xml:space="preserve"> </w:t>
      </w:r>
      <w:r w:rsidRPr="00833205">
        <w:rPr>
          <w:rFonts w:cs="Arial" w:hint="cs"/>
          <w:rtl/>
        </w:rPr>
        <w:t>לומר</w:t>
      </w:r>
      <w:r w:rsidRPr="00833205">
        <w:rPr>
          <w:rFonts w:cs="Arial"/>
          <w:rtl/>
        </w:rPr>
        <w:t xml:space="preserve"> </w:t>
      </w:r>
      <w:r w:rsidRPr="00833205">
        <w:rPr>
          <w:rFonts w:cs="Arial" w:hint="cs"/>
          <w:rtl/>
        </w:rPr>
        <w:t>בעפר</w:t>
      </w:r>
      <w:r w:rsidRPr="00833205">
        <w:rPr>
          <w:rFonts w:cs="Arial"/>
          <w:rtl/>
        </w:rPr>
        <w:t xml:space="preserve"> </w:t>
      </w:r>
      <w:r w:rsidRPr="00833205">
        <w:rPr>
          <w:rFonts w:cs="Arial" w:hint="cs"/>
          <w:rtl/>
        </w:rPr>
        <w:t>להורות</w:t>
      </w:r>
      <w:r w:rsidRPr="00833205">
        <w:rPr>
          <w:rFonts w:cs="Arial"/>
          <w:rtl/>
        </w:rPr>
        <w:t xml:space="preserve"> </w:t>
      </w:r>
      <w:r w:rsidRPr="00833205">
        <w:rPr>
          <w:rFonts w:cs="Arial" w:hint="cs"/>
          <w:rtl/>
        </w:rPr>
        <w:t>על</w:t>
      </w:r>
      <w:r w:rsidRPr="00833205">
        <w:rPr>
          <w:rFonts w:cs="Arial"/>
          <w:rtl/>
        </w:rPr>
        <w:t xml:space="preserve"> </w:t>
      </w:r>
      <w:r w:rsidRPr="00833205">
        <w:rPr>
          <w:rFonts w:cs="Arial" w:hint="cs"/>
          <w:rtl/>
        </w:rPr>
        <w:t>שני</w:t>
      </w:r>
      <w:r w:rsidRPr="00833205">
        <w:rPr>
          <w:rFonts w:cs="Arial"/>
          <w:rtl/>
        </w:rPr>
        <w:t xml:space="preserve"> </w:t>
      </w:r>
      <w:r w:rsidRPr="00833205">
        <w:rPr>
          <w:rFonts w:cs="Arial" w:hint="cs"/>
          <w:rtl/>
        </w:rPr>
        <w:t>המצו</w:t>
      </w:r>
      <w:r>
        <w:rPr>
          <w:rFonts w:cs="Arial" w:hint="cs"/>
          <w:rtl/>
        </w:rPr>
        <w:t>ו</w:t>
      </w:r>
      <w:r w:rsidRPr="00833205">
        <w:rPr>
          <w:rFonts w:cs="Arial" w:hint="cs"/>
          <w:rtl/>
        </w:rPr>
        <w:t>ת</w:t>
      </w:r>
      <w:r>
        <w:rPr>
          <w:rFonts w:cs="Arial" w:hint="cs"/>
          <w:rtl/>
        </w:rPr>
        <w:t>.''</w:t>
      </w:r>
    </w:p>
    <w:p w14:paraId="068C06D5" w14:textId="28095805" w:rsidR="006E557C" w:rsidRPr="00B746D1" w:rsidRDefault="00B746D1" w:rsidP="00896AB7">
      <w:pPr>
        <w:spacing w:after="80" w:line="252" w:lineRule="auto"/>
        <w:rPr>
          <w:rtl/>
        </w:rPr>
      </w:pPr>
      <w:r>
        <w:rPr>
          <w:rFonts w:hint="cs"/>
          <w:rtl/>
        </w:rPr>
        <w:t xml:space="preserve">ב. </w:t>
      </w:r>
      <w:r w:rsidR="00413B33" w:rsidRPr="00E87129">
        <w:rPr>
          <w:rFonts w:hint="cs"/>
          <w:b/>
          <w:bCs/>
          <w:rtl/>
        </w:rPr>
        <w:t>הפרי</w:t>
      </w:r>
      <w:r w:rsidR="00413B33">
        <w:rPr>
          <w:rFonts w:hint="cs"/>
          <w:rtl/>
        </w:rPr>
        <w:t xml:space="preserve"> </w:t>
      </w:r>
      <w:r w:rsidR="00413B33" w:rsidRPr="00E87129">
        <w:rPr>
          <w:rFonts w:hint="cs"/>
          <w:b/>
          <w:bCs/>
          <w:rtl/>
        </w:rPr>
        <w:t>חדש</w:t>
      </w:r>
      <w:r w:rsidR="00413B33">
        <w:rPr>
          <w:rFonts w:hint="cs"/>
          <w:rtl/>
        </w:rPr>
        <w:t xml:space="preserve"> </w:t>
      </w:r>
      <w:r w:rsidR="00FE7A80">
        <w:rPr>
          <w:rFonts w:hint="cs"/>
          <w:sz w:val="18"/>
          <w:szCs w:val="18"/>
          <w:rtl/>
        </w:rPr>
        <w:t xml:space="preserve">(שם) </w:t>
      </w:r>
      <w:r w:rsidR="006F2DB8">
        <w:rPr>
          <w:rFonts w:hint="cs"/>
          <w:rtl/>
        </w:rPr>
        <w:t>חלק וסבר, ש</w:t>
      </w:r>
      <w:r w:rsidR="003A386A">
        <w:rPr>
          <w:rFonts w:hint="cs"/>
          <w:rtl/>
        </w:rPr>
        <w:t xml:space="preserve">הלכה </w:t>
      </w:r>
      <w:r w:rsidR="00821769">
        <w:rPr>
          <w:rFonts w:hint="cs"/>
          <w:rtl/>
        </w:rPr>
        <w:t xml:space="preserve">כדעת </w:t>
      </w:r>
      <w:r w:rsidR="00821769" w:rsidRPr="00821769">
        <w:rPr>
          <w:rFonts w:hint="cs"/>
          <w:b/>
          <w:bCs/>
          <w:rtl/>
        </w:rPr>
        <w:t>ה</w:t>
      </w:r>
      <w:r w:rsidR="00A73CF8">
        <w:rPr>
          <w:rFonts w:hint="cs"/>
          <w:b/>
          <w:bCs/>
          <w:rtl/>
        </w:rPr>
        <w:t xml:space="preserve">רמב''ם </w:t>
      </w:r>
      <w:r w:rsidR="00A73CF8">
        <w:rPr>
          <w:rFonts w:hint="cs"/>
          <w:sz w:val="18"/>
          <w:szCs w:val="18"/>
          <w:rtl/>
        </w:rPr>
        <w:t xml:space="preserve">(שם) </w:t>
      </w:r>
      <w:r w:rsidR="00821769" w:rsidRPr="00821769">
        <w:rPr>
          <w:rFonts w:hint="cs"/>
          <w:b/>
          <w:bCs/>
          <w:rtl/>
        </w:rPr>
        <w:t>והרא''ש</w:t>
      </w:r>
      <w:r w:rsidR="00821769">
        <w:rPr>
          <w:rFonts w:hint="cs"/>
          <w:rtl/>
        </w:rPr>
        <w:t xml:space="preserve"> </w:t>
      </w:r>
      <w:r w:rsidR="00821769">
        <w:rPr>
          <w:rFonts w:hint="cs"/>
          <w:sz w:val="18"/>
          <w:szCs w:val="18"/>
          <w:rtl/>
        </w:rPr>
        <w:t>(ב, ח)</w:t>
      </w:r>
      <w:r w:rsidR="00821769">
        <w:rPr>
          <w:rFonts w:hint="cs"/>
          <w:rtl/>
        </w:rPr>
        <w:t xml:space="preserve">, שיש חובה לכסות את הדם </w:t>
      </w:r>
      <w:r w:rsidR="006F2DB8">
        <w:rPr>
          <w:rFonts w:hint="cs"/>
          <w:rtl/>
        </w:rPr>
        <w:t xml:space="preserve">החיה והעוף </w:t>
      </w:r>
      <w:r w:rsidR="00821769">
        <w:rPr>
          <w:rFonts w:hint="cs"/>
          <w:rtl/>
        </w:rPr>
        <w:t>רק מלמעלה</w:t>
      </w:r>
      <w:r w:rsidR="006F2DB8">
        <w:rPr>
          <w:rFonts w:hint="cs"/>
          <w:rtl/>
        </w:rPr>
        <w:t>.</w:t>
      </w:r>
      <w:r w:rsidR="00821769">
        <w:rPr>
          <w:rFonts w:hint="cs"/>
          <w:rtl/>
        </w:rPr>
        <w:t xml:space="preserve"> </w:t>
      </w:r>
      <w:r w:rsidR="006F2DB8">
        <w:rPr>
          <w:rFonts w:hint="cs"/>
          <w:rtl/>
        </w:rPr>
        <w:t xml:space="preserve">ממילא אין דבר מיוחד במצווה זו ביחס לשאר מצוות, וכשם שבשאר מצוות לא מזכירים את הדרך בה מקיימים את המצווה, כך במצוות כיסוי הדם אין להזכיר, ויש לברך 'על מצוות כיסוי הדם. </w:t>
      </w:r>
    </w:p>
    <w:p w14:paraId="44EED506" w14:textId="77777777" w:rsidR="00E87129" w:rsidRPr="00E87129" w:rsidRDefault="00E87129" w:rsidP="00896AB7">
      <w:pPr>
        <w:spacing w:after="80"/>
        <w:rPr>
          <w:u w:val="single"/>
          <w:rtl/>
        </w:rPr>
      </w:pPr>
      <w:r>
        <w:rPr>
          <w:rFonts w:hint="cs"/>
          <w:u w:val="single"/>
          <w:rtl/>
        </w:rPr>
        <w:t>מתי מברכים</w:t>
      </w:r>
    </w:p>
    <w:p w14:paraId="196F1123" w14:textId="1189CFA6" w:rsidR="006E557C" w:rsidRDefault="00431006" w:rsidP="00896AB7">
      <w:pPr>
        <w:spacing w:after="80" w:line="252" w:lineRule="auto"/>
        <w:rPr>
          <w:rtl/>
        </w:rPr>
      </w:pPr>
      <w:r>
        <w:rPr>
          <w:rFonts w:hint="cs"/>
          <w:rtl/>
        </w:rPr>
        <w:t xml:space="preserve">נחלקו הראשונים, </w:t>
      </w:r>
      <w:r w:rsidR="00210332">
        <w:rPr>
          <w:rFonts w:hint="cs"/>
          <w:rtl/>
        </w:rPr>
        <w:t xml:space="preserve">מתי צריך לברך על </w:t>
      </w:r>
      <w:r w:rsidR="006E557C">
        <w:rPr>
          <w:rFonts w:hint="cs"/>
          <w:rtl/>
        </w:rPr>
        <w:t>כיסוי</w:t>
      </w:r>
      <w:r w:rsidR="00210332">
        <w:rPr>
          <w:rFonts w:hint="cs"/>
          <w:rtl/>
        </w:rPr>
        <w:t xml:space="preserve"> הדם</w:t>
      </w:r>
      <w:r w:rsidR="006E557C">
        <w:rPr>
          <w:rFonts w:hint="cs"/>
          <w:rtl/>
        </w:rPr>
        <w:t>:</w:t>
      </w:r>
    </w:p>
    <w:p w14:paraId="438ADFF8" w14:textId="2331DFFA" w:rsidR="00830BE5" w:rsidRDefault="00D72D73" w:rsidP="00896AB7">
      <w:pPr>
        <w:spacing w:after="80" w:line="252" w:lineRule="auto"/>
        <w:rPr>
          <w:rtl/>
        </w:rPr>
      </w:pPr>
      <w:r>
        <w:rPr>
          <w:rFonts w:hint="cs"/>
          <w:rtl/>
        </w:rPr>
        <w:t xml:space="preserve">א. </w:t>
      </w:r>
      <w:r w:rsidRPr="00D72D73">
        <w:rPr>
          <w:rFonts w:hint="cs"/>
          <w:b/>
          <w:bCs/>
          <w:rtl/>
        </w:rPr>
        <w:t>הרמב''ם</w:t>
      </w:r>
      <w:r>
        <w:rPr>
          <w:rFonts w:hint="cs"/>
          <w:rtl/>
        </w:rPr>
        <w:t xml:space="preserve"> </w:t>
      </w:r>
      <w:r>
        <w:rPr>
          <w:rFonts w:hint="cs"/>
          <w:sz w:val="18"/>
          <w:szCs w:val="18"/>
          <w:rtl/>
        </w:rPr>
        <w:t>(שחיטה יד, א)</w:t>
      </w:r>
      <w:r w:rsidR="00DD2C9A">
        <w:rPr>
          <w:rFonts w:hint="cs"/>
          <w:rtl/>
        </w:rPr>
        <w:t xml:space="preserve">, </w:t>
      </w:r>
      <w:r w:rsidR="00DD2C9A" w:rsidRPr="00DD2C9A">
        <w:rPr>
          <w:rFonts w:hint="cs"/>
          <w:b/>
          <w:bCs/>
          <w:rtl/>
        </w:rPr>
        <w:t>הרא''ש</w:t>
      </w:r>
      <w:r w:rsidR="00DD2C9A">
        <w:rPr>
          <w:rFonts w:hint="cs"/>
          <w:rtl/>
        </w:rPr>
        <w:t xml:space="preserve"> </w:t>
      </w:r>
      <w:r w:rsidR="00DD2C9A">
        <w:rPr>
          <w:rFonts w:hint="cs"/>
          <w:sz w:val="18"/>
          <w:szCs w:val="18"/>
          <w:rtl/>
        </w:rPr>
        <w:t>(ה, ו)</w:t>
      </w:r>
      <w:r>
        <w:rPr>
          <w:rFonts w:hint="cs"/>
          <w:sz w:val="18"/>
          <w:szCs w:val="18"/>
          <w:rtl/>
        </w:rPr>
        <w:t xml:space="preserve"> </w:t>
      </w:r>
      <w:proofErr w:type="spellStart"/>
      <w:r w:rsidRPr="00D72D73">
        <w:rPr>
          <w:rFonts w:hint="cs"/>
          <w:b/>
          <w:bCs/>
          <w:rtl/>
        </w:rPr>
        <w:t>והרא''ה</w:t>
      </w:r>
      <w:proofErr w:type="spellEnd"/>
      <w:r>
        <w:rPr>
          <w:rFonts w:hint="cs"/>
          <w:rtl/>
        </w:rPr>
        <w:t xml:space="preserve"> </w:t>
      </w:r>
      <w:r>
        <w:rPr>
          <w:rFonts w:hint="cs"/>
          <w:sz w:val="18"/>
          <w:szCs w:val="18"/>
          <w:rtl/>
        </w:rPr>
        <w:t>(בדק הבית בית א, שער ה)</w:t>
      </w:r>
      <w:r w:rsidR="00146904">
        <w:rPr>
          <w:rFonts w:hint="cs"/>
          <w:rtl/>
        </w:rPr>
        <w:t xml:space="preserve"> נקטו שיש לברך </w:t>
      </w:r>
      <w:r>
        <w:rPr>
          <w:rFonts w:hint="cs"/>
          <w:rtl/>
        </w:rPr>
        <w:t xml:space="preserve">קודם </w:t>
      </w:r>
      <w:r w:rsidR="00146904">
        <w:rPr>
          <w:rFonts w:hint="cs"/>
          <w:rtl/>
        </w:rPr>
        <w:t>כיסוי הדם</w:t>
      </w:r>
      <w:r w:rsidR="00232B59">
        <w:rPr>
          <w:rFonts w:hint="cs"/>
          <w:rtl/>
        </w:rPr>
        <w:t xml:space="preserve">, וכך פסק להלכה </w:t>
      </w:r>
      <w:r w:rsidR="00232B59" w:rsidRPr="00232B59">
        <w:rPr>
          <w:rFonts w:hint="cs"/>
          <w:b/>
          <w:bCs/>
          <w:rtl/>
        </w:rPr>
        <w:t>השולחן</w:t>
      </w:r>
      <w:r w:rsidR="00232B59">
        <w:rPr>
          <w:rFonts w:hint="cs"/>
          <w:rtl/>
        </w:rPr>
        <w:t xml:space="preserve"> </w:t>
      </w:r>
      <w:r w:rsidR="00232B59" w:rsidRPr="00232B59">
        <w:rPr>
          <w:rFonts w:hint="cs"/>
          <w:b/>
          <w:bCs/>
          <w:rtl/>
        </w:rPr>
        <w:t>ערוך</w:t>
      </w:r>
      <w:r w:rsidR="00232B59">
        <w:rPr>
          <w:rFonts w:hint="cs"/>
          <w:rtl/>
        </w:rPr>
        <w:t xml:space="preserve">. </w:t>
      </w:r>
      <w:r w:rsidR="006A5E9F">
        <w:rPr>
          <w:rFonts w:hint="cs"/>
          <w:rtl/>
        </w:rPr>
        <w:t>פסיקתם</w:t>
      </w:r>
      <w:r>
        <w:rPr>
          <w:rFonts w:hint="cs"/>
          <w:rtl/>
        </w:rPr>
        <w:t xml:space="preserve"> מבוססת על דברי הגמרא ב</w:t>
      </w:r>
      <w:r w:rsidR="004130FF">
        <w:rPr>
          <w:rFonts w:hint="cs"/>
          <w:rtl/>
        </w:rPr>
        <w:t xml:space="preserve">מסכת </w:t>
      </w:r>
      <w:r>
        <w:rPr>
          <w:rFonts w:hint="cs"/>
          <w:rtl/>
        </w:rPr>
        <w:t xml:space="preserve">פסחים </w:t>
      </w:r>
      <w:r>
        <w:rPr>
          <w:rFonts w:hint="cs"/>
          <w:sz w:val="18"/>
          <w:szCs w:val="18"/>
          <w:rtl/>
        </w:rPr>
        <w:t>(ז ע''ב)</w:t>
      </w:r>
      <w:r w:rsidR="00283A0B">
        <w:rPr>
          <w:rFonts w:hint="cs"/>
          <w:rtl/>
        </w:rPr>
        <w:t xml:space="preserve"> </w:t>
      </w:r>
      <w:r w:rsidR="00941F76">
        <w:rPr>
          <w:rFonts w:hint="cs"/>
          <w:rtl/>
        </w:rPr>
        <w:t>ה</w:t>
      </w:r>
      <w:r w:rsidR="00275D77">
        <w:rPr>
          <w:rFonts w:hint="cs"/>
          <w:rtl/>
        </w:rPr>
        <w:t xml:space="preserve">פוסקת, </w:t>
      </w:r>
      <w:r w:rsidR="007F2FDB">
        <w:rPr>
          <w:rFonts w:hint="cs"/>
          <w:rtl/>
        </w:rPr>
        <w:t>שע</w:t>
      </w:r>
      <w:r w:rsidR="005520E2">
        <w:rPr>
          <w:rFonts w:hint="cs"/>
          <w:rtl/>
        </w:rPr>
        <w:t>ל</w:t>
      </w:r>
      <w:r w:rsidR="007F2FDB">
        <w:rPr>
          <w:rFonts w:hint="cs"/>
          <w:rtl/>
        </w:rPr>
        <w:t xml:space="preserve"> </w:t>
      </w:r>
      <w:r w:rsidR="00E77A73" w:rsidRPr="00A656B3">
        <w:rPr>
          <w:rFonts w:hint="cs"/>
          <w:rtl/>
        </w:rPr>
        <w:t>כמעט</w:t>
      </w:r>
      <w:r w:rsidR="00E77A73" w:rsidRPr="00C96668">
        <w:rPr>
          <w:rFonts w:hint="cs"/>
          <w:sz w:val="18"/>
          <w:szCs w:val="18"/>
          <w:rtl/>
        </w:rPr>
        <w:t xml:space="preserve"> </w:t>
      </w:r>
      <w:r w:rsidR="007F2FDB">
        <w:rPr>
          <w:rFonts w:hint="cs"/>
          <w:rtl/>
        </w:rPr>
        <w:t>כל המצוות</w:t>
      </w:r>
      <w:r w:rsidR="00A656B3">
        <w:rPr>
          <w:rFonts w:hint="cs"/>
          <w:rtl/>
        </w:rPr>
        <w:t xml:space="preserve"> </w:t>
      </w:r>
      <w:r w:rsidR="007F2FDB">
        <w:rPr>
          <w:rFonts w:hint="cs"/>
          <w:rtl/>
        </w:rPr>
        <w:t xml:space="preserve">יש קודם לברך ורק </w:t>
      </w:r>
      <w:r w:rsidR="0014716A">
        <w:rPr>
          <w:rFonts w:hint="cs"/>
          <w:rtl/>
        </w:rPr>
        <w:t xml:space="preserve">אחר כך </w:t>
      </w:r>
      <w:r w:rsidR="00E77A73">
        <w:rPr>
          <w:rFonts w:hint="cs"/>
          <w:rtl/>
        </w:rPr>
        <w:t xml:space="preserve">לקיים </w:t>
      </w:r>
      <w:r w:rsidR="007F2FDB">
        <w:rPr>
          <w:rFonts w:hint="cs"/>
          <w:rtl/>
        </w:rPr>
        <w:t>את מעשה המצווה. לכן גם בכיסוי הדם, קודם מברכים ורק אחר כך מכסים</w:t>
      </w:r>
      <w:r w:rsidR="000B32BF">
        <w:rPr>
          <w:rFonts w:hint="cs"/>
          <w:rtl/>
        </w:rPr>
        <w:t>.</w:t>
      </w:r>
      <w:r w:rsidR="00146904">
        <w:rPr>
          <w:rFonts w:hint="cs"/>
          <w:rtl/>
        </w:rPr>
        <w:t xml:space="preserve"> </w:t>
      </w:r>
    </w:p>
    <w:p w14:paraId="3844EC8E" w14:textId="34F883BE" w:rsidR="00DD2C9A" w:rsidRDefault="00642011" w:rsidP="00896AB7">
      <w:pPr>
        <w:spacing w:after="80" w:line="252" w:lineRule="auto"/>
        <w:rPr>
          <w:rtl/>
        </w:rPr>
      </w:pPr>
      <w:r>
        <w:rPr>
          <w:rFonts w:hint="cs"/>
          <w:rtl/>
        </w:rPr>
        <w:t xml:space="preserve">ב. </w:t>
      </w:r>
      <w:r w:rsidR="009E774B" w:rsidRPr="009E774B">
        <w:rPr>
          <w:rFonts w:hint="cs"/>
          <w:b/>
          <w:bCs/>
          <w:rtl/>
        </w:rPr>
        <w:t>בעל</w:t>
      </w:r>
      <w:r w:rsidR="009E774B">
        <w:rPr>
          <w:rFonts w:hint="cs"/>
          <w:rtl/>
        </w:rPr>
        <w:t xml:space="preserve"> </w:t>
      </w:r>
      <w:r w:rsidR="009E774B" w:rsidRPr="009E774B">
        <w:rPr>
          <w:rFonts w:hint="cs"/>
          <w:b/>
          <w:bCs/>
          <w:rtl/>
        </w:rPr>
        <w:t>הלכות</w:t>
      </w:r>
      <w:r w:rsidR="009E774B">
        <w:rPr>
          <w:rFonts w:hint="cs"/>
          <w:rtl/>
        </w:rPr>
        <w:t xml:space="preserve"> </w:t>
      </w:r>
      <w:r w:rsidR="009E774B" w:rsidRPr="009E774B">
        <w:rPr>
          <w:rFonts w:hint="cs"/>
          <w:b/>
          <w:bCs/>
          <w:rtl/>
        </w:rPr>
        <w:t>גדולות</w:t>
      </w:r>
      <w:r w:rsidR="009E774B">
        <w:rPr>
          <w:rFonts w:hint="cs"/>
          <w:rtl/>
        </w:rPr>
        <w:t xml:space="preserve"> </w:t>
      </w:r>
      <w:r w:rsidR="009E774B">
        <w:rPr>
          <w:rFonts w:hint="cs"/>
          <w:sz w:val="18"/>
          <w:szCs w:val="18"/>
          <w:rtl/>
        </w:rPr>
        <w:t>(הלכות כיסוי הדם)</w:t>
      </w:r>
      <w:r w:rsidR="009E774B">
        <w:rPr>
          <w:rFonts w:hint="cs"/>
          <w:rtl/>
        </w:rPr>
        <w:t xml:space="preserve"> </w:t>
      </w:r>
      <w:r w:rsidR="009E774B" w:rsidRPr="009E774B">
        <w:rPr>
          <w:rFonts w:hint="cs"/>
          <w:b/>
          <w:bCs/>
          <w:rtl/>
        </w:rPr>
        <w:t>והרשב''א</w:t>
      </w:r>
      <w:r w:rsidR="009E774B">
        <w:rPr>
          <w:rFonts w:hint="cs"/>
          <w:rtl/>
        </w:rPr>
        <w:t xml:space="preserve"> </w:t>
      </w:r>
      <w:r w:rsidR="009E774B">
        <w:rPr>
          <w:rFonts w:hint="cs"/>
          <w:sz w:val="18"/>
          <w:szCs w:val="18"/>
          <w:rtl/>
        </w:rPr>
        <w:t>(תורת הבית שם)</w:t>
      </w:r>
      <w:r w:rsidR="009E774B">
        <w:rPr>
          <w:rFonts w:hint="cs"/>
          <w:rtl/>
        </w:rPr>
        <w:t xml:space="preserve"> </w:t>
      </w:r>
      <w:r w:rsidR="00631CC0">
        <w:rPr>
          <w:rFonts w:hint="cs"/>
          <w:rtl/>
        </w:rPr>
        <w:t xml:space="preserve">חלקו </w:t>
      </w:r>
      <w:r w:rsidR="004E1F2E">
        <w:rPr>
          <w:rFonts w:hint="cs"/>
          <w:rtl/>
        </w:rPr>
        <w:t>וסברו, ש</w:t>
      </w:r>
      <w:r w:rsidR="009E774B">
        <w:rPr>
          <w:rFonts w:hint="cs"/>
          <w:rtl/>
        </w:rPr>
        <w:t xml:space="preserve">יש לברך רק לאחר </w:t>
      </w:r>
      <w:r w:rsidR="00941F76">
        <w:rPr>
          <w:rFonts w:hint="cs"/>
          <w:rtl/>
        </w:rPr>
        <w:t>שמכסים את הד</w:t>
      </w:r>
      <w:r w:rsidR="00511423">
        <w:rPr>
          <w:rFonts w:hint="cs"/>
          <w:rtl/>
        </w:rPr>
        <w:t>ם</w:t>
      </w:r>
      <w:r w:rsidR="00941F76">
        <w:rPr>
          <w:rFonts w:hint="cs"/>
          <w:rtl/>
        </w:rPr>
        <w:t xml:space="preserve"> בעפ</w:t>
      </w:r>
      <w:r w:rsidR="00A34C0E">
        <w:rPr>
          <w:rFonts w:hint="cs"/>
          <w:rtl/>
        </w:rPr>
        <w:t xml:space="preserve">ר. </w:t>
      </w:r>
      <w:r w:rsidR="004E1F2E">
        <w:rPr>
          <w:rFonts w:hint="cs"/>
          <w:rtl/>
        </w:rPr>
        <w:t>בטעמם</w:t>
      </w:r>
      <w:r w:rsidR="009B09EF">
        <w:rPr>
          <w:rFonts w:hint="cs"/>
          <w:rtl/>
        </w:rPr>
        <w:t xml:space="preserve"> ביאר</w:t>
      </w:r>
      <w:r w:rsidR="009611DA">
        <w:rPr>
          <w:rFonts w:hint="cs"/>
          <w:rtl/>
        </w:rPr>
        <w:t xml:space="preserve"> </w:t>
      </w:r>
      <w:r w:rsidR="009232DF" w:rsidRPr="009232DF">
        <w:rPr>
          <w:rFonts w:hint="cs"/>
          <w:b/>
          <w:bCs/>
          <w:rtl/>
        </w:rPr>
        <w:t>הרא''ש</w:t>
      </w:r>
      <w:r w:rsidR="009232DF">
        <w:rPr>
          <w:rFonts w:hint="cs"/>
          <w:rtl/>
        </w:rPr>
        <w:t xml:space="preserve"> </w:t>
      </w:r>
      <w:r w:rsidR="009232DF">
        <w:rPr>
          <w:rFonts w:hint="cs"/>
          <w:sz w:val="18"/>
          <w:szCs w:val="18"/>
          <w:rtl/>
        </w:rPr>
        <w:t>(ה, ו)</w:t>
      </w:r>
      <w:r w:rsidR="00DD7AD5">
        <w:rPr>
          <w:rFonts w:hint="cs"/>
          <w:rtl/>
        </w:rPr>
        <w:t>,</w:t>
      </w:r>
      <w:r w:rsidR="007C5B48">
        <w:rPr>
          <w:rFonts w:hint="cs"/>
          <w:rtl/>
        </w:rPr>
        <w:t xml:space="preserve"> </w:t>
      </w:r>
      <w:r w:rsidR="004E1F2E">
        <w:rPr>
          <w:rFonts w:hint="cs"/>
          <w:rtl/>
        </w:rPr>
        <w:t>ש</w:t>
      </w:r>
      <w:r w:rsidR="001757A8">
        <w:rPr>
          <w:rFonts w:hint="cs"/>
          <w:rtl/>
        </w:rPr>
        <w:t>השחיטה וכיסוי הדם נחשבות מצווה אחת</w:t>
      </w:r>
      <w:r w:rsidR="00631CC0">
        <w:rPr>
          <w:rFonts w:hint="cs"/>
          <w:rtl/>
        </w:rPr>
        <w:t xml:space="preserve"> ארוכה.</w:t>
      </w:r>
      <w:r w:rsidR="00832B16">
        <w:rPr>
          <w:rFonts w:hint="cs"/>
          <w:rtl/>
        </w:rPr>
        <w:t xml:space="preserve"> </w:t>
      </w:r>
      <w:r w:rsidR="00631CC0">
        <w:rPr>
          <w:rFonts w:hint="cs"/>
          <w:rtl/>
        </w:rPr>
        <w:t xml:space="preserve">משום כך, </w:t>
      </w:r>
      <w:r w:rsidR="00832B16">
        <w:rPr>
          <w:rFonts w:hint="cs"/>
          <w:rtl/>
        </w:rPr>
        <w:t>כל עוד השוחט לא כיסה את הדם</w:t>
      </w:r>
      <w:r w:rsidR="009B09EF">
        <w:rPr>
          <w:rFonts w:hint="cs"/>
          <w:rtl/>
        </w:rPr>
        <w:t xml:space="preserve">, </w:t>
      </w:r>
      <w:r w:rsidR="00832B16">
        <w:rPr>
          <w:rFonts w:hint="cs"/>
          <w:rtl/>
        </w:rPr>
        <w:t xml:space="preserve">גם השחיטה עוד </w:t>
      </w:r>
      <w:r w:rsidR="00426E06">
        <w:rPr>
          <w:rFonts w:hint="cs"/>
          <w:rtl/>
        </w:rPr>
        <w:t xml:space="preserve">לא </w:t>
      </w:r>
      <w:r w:rsidR="00832B16">
        <w:rPr>
          <w:rFonts w:hint="cs"/>
          <w:rtl/>
        </w:rPr>
        <w:t xml:space="preserve">הסתיימה, ואם </w:t>
      </w:r>
      <w:r w:rsidR="00631CC0">
        <w:rPr>
          <w:rFonts w:hint="cs"/>
          <w:rtl/>
        </w:rPr>
        <w:t xml:space="preserve">יברכו </w:t>
      </w:r>
      <w:r w:rsidR="00426E06">
        <w:rPr>
          <w:rFonts w:hint="cs"/>
          <w:rtl/>
        </w:rPr>
        <w:t xml:space="preserve">לפני הכיסוי </w:t>
      </w:r>
      <w:r w:rsidR="00631CC0">
        <w:rPr>
          <w:rFonts w:hint="cs"/>
          <w:rtl/>
        </w:rPr>
        <w:t xml:space="preserve">הברכה תהווה </w:t>
      </w:r>
      <w:r w:rsidR="00832B16">
        <w:rPr>
          <w:rFonts w:hint="cs"/>
          <w:rtl/>
        </w:rPr>
        <w:t>הפסק בין תחילת השחיטה לסיומה.</w:t>
      </w:r>
    </w:p>
    <w:p w14:paraId="1D729732" w14:textId="3F6570FD" w:rsidR="00096F1B" w:rsidRDefault="00C50D58" w:rsidP="00C50D58">
      <w:pPr>
        <w:spacing w:after="60"/>
        <w:rPr>
          <w:rtl/>
        </w:rPr>
      </w:pPr>
      <w:r>
        <w:rPr>
          <w:rFonts w:hint="cs"/>
          <w:rtl/>
        </w:rPr>
        <w:lastRenderedPageBreak/>
        <w:t xml:space="preserve">אפשרות נוספת לבאר את דעת בעל הלכות גדולות, הציע </w:t>
      </w:r>
      <w:r w:rsidRPr="00C50D58">
        <w:rPr>
          <w:rFonts w:hint="cs"/>
          <w:b/>
          <w:bCs/>
          <w:rtl/>
        </w:rPr>
        <w:t>הרב אשר וייס</w:t>
      </w:r>
      <w:r>
        <w:rPr>
          <w:rFonts w:hint="cs"/>
          <w:rtl/>
        </w:rPr>
        <w:t xml:space="preserve"> </w:t>
      </w:r>
      <w:r>
        <w:rPr>
          <w:rFonts w:hint="cs"/>
          <w:sz w:val="18"/>
          <w:szCs w:val="18"/>
          <w:rtl/>
        </w:rPr>
        <w:t>('כיסוי הדם')</w:t>
      </w:r>
      <w:r>
        <w:rPr>
          <w:rFonts w:hint="cs"/>
          <w:rtl/>
        </w:rPr>
        <w:t xml:space="preserve">, </w:t>
      </w:r>
      <w:r w:rsidR="00096F1B">
        <w:rPr>
          <w:rFonts w:hint="cs"/>
          <w:rtl/>
        </w:rPr>
        <w:t>בעקבות</w:t>
      </w:r>
      <w:r>
        <w:rPr>
          <w:rFonts w:hint="cs"/>
          <w:rtl/>
        </w:rPr>
        <w:t xml:space="preserve"> שתי קושיות של הרא''ה על בעל הלכות גדולות. הרא''ה הקשה, </w:t>
      </w:r>
      <w:r w:rsidR="00096F1B">
        <w:rPr>
          <w:rFonts w:hint="cs"/>
          <w:rtl/>
        </w:rPr>
        <w:t>אם השחיטה והכיסוי נחשבות מצווה אחת, מדוע מברכים ברכות שונות על השחיטה ועל הכיסוי?</w:t>
      </w:r>
      <w:r>
        <w:rPr>
          <w:rFonts w:hint="cs"/>
          <w:rtl/>
        </w:rPr>
        <w:t>!</w:t>
      </w:r>
      <w:r w:rsidR="00096F1B">
        <w:rPr>
          <w:rFonts w:hint="cs"/>
          <w:rtl/>
        </w:rPr>
        <w:t xml:space="preserve"> בפשטות</w:t>
      </w:r>
      <w:r w:rsidR="00096F1B">
        <w:t xml:space="preserve"> </w:t>
      </w:r>
      <w:r w:rsidR="00096F1B">
        <w:rPr>
          <w:rFonts w:hint="cs"/>
          <w:rtl/>
        </w:rPr>
        <w:t xml:space="preserve">היה צריך לתקן ברכה אחת שכוללת את שני העניינים 'על שחיטה וכיסוי הדם'! </w:t>
      </w:r>
    </w:p>
    <w:p w14:paraId="037D4DCD" w14:textId="7FF67A77" w:rsidR="00096F1B" w:rsidRPr="00A600CF" w:rsidRDefault="00C50D58" w:rsidP="00896AB7">
      <w:pPr>
        <w:spacing w:after="60"/>
        <w:rPr>
          <w:rtl/>
        </w:rPr>
      </w:pPr>
      <w:r w:rsidRPr="00C50D58">
        <w:rPr>
          <w:rFonts w:hint="cs"/>
          <w:rtl/>
        </w:rPr>
        <w:t>כמו כן,</w:t>
      </w:r>
      <w:r>
        <w:rPr>
          <w:rFonts w:hint="cs"/>
          <w:b/>
          <w:bCs/>
          <w:rtl/>
        </w:rPr>
        <w:t xml:space="preserve"> </w:t>
      </w:r>
      <w:r w:rsidR="00096F1B">
        <w:rPr>
          <w:rFonts w:hint="cs"/>
          <w:rtl/>
        </w:rPr>
        <w:t>להלכה אם שחטו חיה ולא כיסו את דמה, עדיין היא מותרת באכילה והכיסוי אינו מעכב. לכאורה לפי שיטת בעל ההלכות גדולות שהשחיטה וכיסוי הדם נחשבים מעשה מצווה אחד, היה צריך להיות אסור לאכול את החיה, מכיוון שכל עוד לא כיסו את דם החיה, מעשה השחיטה עדיין לא הושלם, ולאכול בלי שחיטה בוודאי שאסור.</w:t>
      </w:r>
    </w:p>
    <w:p w14:paraId="7F01DF95" w14:textId="4C6A97AD" w:rsidR="007C5B48" w:rsidRDefault="00417A3C" w:rsidP="00896AB7">
      <w:pPr>
        <w:spacing w:after="60"/>
        <w:rPr>
          <w:rtl/>
        </w:rPr>
      </w:pPr>
      <w:r>
        <w:rPr>
          <w:rFonts w:hint="cs"/>
          <w:rtl/>
        </w:rPr>
        <w:t xml:space="preserve">כדי לתרץ את קושיות </w:t>
      </w:r>
      <w:r w:rsidR="007D3308">
        <w:rPr>
          <w:rFonts w:hint="cs"/>
          <w:rtl/>
        </w:rPr>
        <w:t xml:space="preserve">הרא''ה </w:t>
      </w:r>
      <w:r w:rsidR="00C8255F">
        <w:rPr>
          <w:rFonts w:hint="cs"/>
          <w:rtl/>
        </w:rPr>
        <w:t>כתב</w:t>
      </w:r>
      <w:r w:rsidR="0075688D">
        <w:rPr>
          <w:rFonts w:hint="cs"/>
          <w:rtl/>
        </w:rPr>
        <w:t xml:space="preserve"> </w:t>
      </w:r>
      <w:r w:rsidR="0075688D" w:rsidRPr="0075688D">
        <w:rPr>
          <w:rFonts w:hint="cs"/>
          <w:b/>
          <w:bCs/>
          <w:rtl/>
        </w:rPr>
        <w:t>הרב אשר וייס</w:t>
      </w:r>
      <w:r w:rsidR="0075688D">
        <w:rPr>
          <w:rFonts w:hint="cs"/>
          <w:rtl/>
        </w:rPr>
        <w:t xml:space="preserve">, </w:t>
      </w:r>
      <w:r w:rsidR="00C8255F">
        <w:rPr>
          <w:rFonts w:hint="cs"/>
          <w:rtl/>
        </w:rPr>
        <w:t>שגם לדעת בעל הלכות גדולות, אין הכוונה שכיסוי הדם נחשב ממש חלק ממעשה הסחיטה, אלא הוא נחשב כ</w:t>
      </w:r>
      <w:r w:rsidR="007C5B48" w:rsidRPr="00C8255F">
        <w:rPr>
          <w:rFonts w:hint="cs"/>
          <w:rtl/>
        </w:rPr>
        <w:t>סיום</w:t>
      </w:r>
      <w:r w:rsidR="00C8255F">
        <w:rPr>
          <w:rFonts w:hint="cs"/>
          <w:rtl/>
        </w:rPr>
        <w:t xml:space="preserve"> שלו</w:t>
      </w:r>
      <w:r w:rsidR="001025E6">
        <w:rPr>
          <w:rFonts w:hint="cs"/>
          <w:rtl/>
        </w:rPr>
        <w:t>. משום כך, למרות שמדובר בשתי מצוות שונות, בגלל שהן עניין אחד</w:t>
      </w:r>
      <w:r w:rsidR="0075688D">
        <w:rPr>
          <w:rFonts w:hint="cs"/>
          <w:rtl/>
        </w:rPr>
        <w:t xml:space="preserve"> </w:t>
      </w:r>
      <w:r w:rsidR="001025E6">
        <w:rPr>
          <w:rFonts w:hint="cs"/>
          <w:rtl/>
        </w:rPr>
        <w:t>אסור להפסיק בברכה ביניה</w:t>
      </w:r>
      <w:r w:rsidR="00556AE8">
        <w:rPr>
          <w:rFonts w:hint="cs"/>
          <w:rtl/>
        </w:rPr>
        <w:t>ן</w:t>
      </w:r>
      <w:r w:rsidR="00044A84">
        <w:rPr>
          <w:rFonts w:hint="cs"/>
          <w:rtl/>
        </w:rPr>
        <w:t xml:space="preserve"> (ואין לתקן ברכה אחת לשניהם)</w:t>
      </w:r>
      <w:r w:rsidR="006560C4">
        <w:rPr>
          <w:rFonts w:hint="cs"/>
          <w:rtl/>
        </w:rPr>
        <w:t>, ובדומה לברכת תפילין של יד שחלה גם על תפילין של ראש</w:t>
      </w:r>
      <w:r w:rsidR="001025E6">
        <w:rPr>
          <w:rFonts w:hint="cs"/>
          <w:rtl/>
        </w:rPr>
        <w:t>.</w:t>
      </w:r>
    </w:p>
    <w:p w14:paraId="1C61E366" w14:textId="7A5A0A9F" w:rsidR="00CB1AE7" w:rsidRPr="00CB1AE7" w:rsidRDefault="00984EEC" w:rsidP="00896AB7">
      <w:pPr>
        <w:spacing w:after="60"/>
        <w:rPr>
          <w:u w:val="single"/>
          <w:rtl/>
        </w:rPr>
      </w:pPr>
      <w:r>
        <w:rPr>
          <w:rFonts w:hint="cs"/>
          <w:u w:val="single"/>
          <w:rtl/>
        </w:rPr>
        <w:t>דיבור ביניהם</w:t>
      </w:r>
    </w:p>
    <w:p w14:paraId="1D7D06A0" w14:textId="64123532" w:rsidR="00865BB4" w:rsidRDefault="0082759C" w:rsidP="00896AB7">
      <w:pPr>
        <w:spacing w:after="60"/>
        <w:rPr>
          <w:b/>
          <w:bCs/>
          <w:rtl/>
        </w:rPr>
      </w:pPr>
      <w:r>
        <w:rPr>
          <w:rFonts w:hint="cs"/>
          <w:rtl/>
        </w:rPr>
        <w:t>ייתכן ש</w:t>
      </w:r>
      <w:r w:rsidR="00496C71">
        <w:rPr>
          <w:rFonts w:hint="cs"/>
          <w:rtl/>
        </w:rPr>
        <w:t xml:space="preserve">המחלוקת </w:t>
      </w:r>
      <w:r>
        <w:rPr>
          <w:rFonts w:hint="cs"/>
          <w:rtl/>
        </w:rPr>
        <w:t xml:space="preserve">בזמן ברכת </w:t>
      </w:r>
      <w:r w:rsidR="00482791">
        <w:rPr>
          <w:rFonts w:hint="cs"/>
          <w:rtl/>
        </w:rPr>
        <w:t>הכיסוי</w:t>
      </w:r>
      <w:r w:rsidR="00496C71">
        <w:rPr>
          <w:rFonts w:hint="cs"/>
          <w:rtl/>
        </w:rPr>
        <w:t xml:space="preserve">, משפיעה </w:t>
      </w:r>
      <w:r>
        <w:rPr>
          <w:rFonts w:hint="cs"/>
          <w:rtl/>
        </w:rPr>
        <w:t xml:space="preserve">על המחלוקת </w:t>
      </w:r>
      <w:r w:rsidR="00496C71">
        <w:rPr>
          <w:rFonts w:hint="cs"/>
          <w:rtl/>
        </w:rPr>
        <w:t>האם אפשר לדבר דברי חולין ב</w:t>
      </w:r>
      <w:r w:rsidR="00E3528D">
        <w:rPr>
          <w:rFonts w:hint="cs"/>
          <w:rtl/>
        </w:rPr>
        <w:t>יניהם</w:t>
      </w:r>
      <w:r w:rsidR="00496C71">
        <w:rPr>
          <w:rFonts w:hint="cs"/>
          <w:rtl/>
        </w:rPr>
        <w:t>:</w:t>
      </w:r>
      <w:r w:rsidR="00897D9C">
        <w:rPr>
          <w:rFonts w:hint="cs"/>
          <w:rtl/>
        </w:rPr>
        <w:t xml:space="preserve"> </w:t>
      </w:r>
    </w:p>
    <w:p w14:paraId="1292E321" w14:textId="442C848A" w:rsidR="00F658F6" w:rsidRPr="00897D9C" w:rsidRDefault="0082759C" w:rsidP="00092306">
      <w:pPr>
        <w:spacing w:after="80"/>
        <w:rPr>
          <w:rtl/>
        </w:rPr>
      </w:pPr>
      <w:r w:rsidRPr="0082759C">
        <w:rPr>
          <w:rFonts w:hint="cs"/>
          <w:rtl/>
        </w:rPr>
        <w:t>א.</w:t>
      </w:r>
      <w:r>
        <w:rPr>
          <w:rFonts w:hint="cs"/>
          <w:b/>
          <w:bCs/>
          <w:rtl/>
        </w:rPr>
        <w:t xml:space="preserve"> </w:t>
      </w:r>
      <w:r w:rsidR="00F658F6" w:rsidRPr="00F658F6">
        <w:rPr>
          <w:rFonts w:hint="cs"/>
          <w:b/>
          <w:bCs/>
          <w:rtl/>
        </w:rPr>
        <w:t>המרדכי</w:t>
      </w:r>
      <w:r w:rsidR="00F658F6">
        <w:rPr>
          <w:rFonts w:hint="cs"/>
          <w:rtl/>
        </w:rPr>
        <w:t xml:space="preserve"> </w:t>
      </w:r>
      <w:r w:rsidR="00F658F6">
        <w:rPr>
          <w:rFonts w:hint="cs"/>
          <w:sz w:val="18"/>
          <w:szCs w:val="18"/>
          <w:rtl/>
        </w:rPr>
        <w:t xml:space="preserve">(חולין </w:t>
      </w:r>
      <w:proofErr w:type="spellStart"/>
      <w:r w:rsidR="00F658F6">
        <w:rPr>
          <w:rFonts w:hint="cs"/>
          <w:sz w:val="18"/>
          <w:szCs w:val="18"/>
          <w:rtl/>
        </w:rPr>
        <w:t>תרנב</w:t>
      </w:r>
      <w:proofErr w:type="spellEnd"/>
      <w:r w:rsidR="00F658F6">
        <w:rPr>
          <w:rFonts w:hint="cs"/>
          <w:sz w:val="18"/>
          <w:szCs w:val="18"/>
          <w:rtl/>
        </w:rPr>
        <w:t xml:space="preserve">) </w:t>
      </w:r>
      <w:r w:rsidR="00F658F6">
        <w:rPr>
          <w:rFonts w:hint="cs"/>
          <w:rtl/>
        </w:rPr>
        <w:t xml:space="preserve">הביא בשם </w:t>
      </w:r>
      <w:r w:rsidR="00F658F6" w:rsidRPr="00F658F6">
        <w:rPr>
          <w:rFonts w:hint="cs"/>
          <w:b/>
          <w:bCs/>
          <w:rtl/>
        </w:rPr>
        <w:t>ספר התרומה</w:t>
      </w:r>
      <w:r w:rsidR="00897D9C" w:rsidRPr="00897D9C">
        <w:rPr>
          <w:rFonts w:hint="cs"/>
          <w:rtl/>
        </w:rPr>
        <w:t>,</w:t>
      </w:r>
      <w:r w:rsidR="00897D9C">
        <w:rPr>
          <w:rFonts w:hint="cs"/>
          <w:rtl/>
        </w:rPr>
        <w:t xml:space="preserve"> שמותר לדבר בין השחיטה לכיסוי הדם</w:t>
      </w:r>
      <w:r w:rsidR="00867205">
        <w:rPr>
          <w:rFonts w:hint="cs"/>
          <w:rtl/>
        </w:rPr>
        <w:t xml:space="preserve">. </w:t>
      </w:r>
      <w:r w:rsidR="00897D9C">
        <w:rPr>
          <w:rFonts w:hint="cs"/>
          <w:rtl/>
        </w:rPr>
        <w:t xml:space="preserve">לעומת זאת </w:t>
      </w:r>
      <w:r w:rsidR="00897D9C" w:rsidRPr="00897D9C">
        <w:rPr>
          <w:rFonts w:hint="cs"/>
          <w:b/>
          <w:bCs/>
          <w:rtl/>
        </w:rPr>
        <w:t>הראבי''ה</w:t>
      </w:r>
      <w:r w:rsidR="00897D9C">
        <w:rPr>
          <w:rFonts w:hint="cs"/>
          <w:rtl/>
        </w:rPr>
        <w:t xml:space="preserve"> </w:t>
      </w:r>
      <w:r w:rsidR="00897D9C">
        <w:rPr>
          <w:rFonts w:hint="cs"/>
          <w:sz w:val="18"/>
          <w:szCs w:val="18"/>
          <w:rtl/>
        </w:rPr>
        <w:t xml:space="preserve">(אלף צ) </w:t>
      </w:r>
      <w:r w:rsidR="00897D9C">
        <w:rPr>
          <w:rFonts w:hint="cs"/>
          <w:rtl/>
        </w:rPr>
        <w:t>חל</w:t>
      </w:r>
      <w:r w:rsidR="00F04B4E">
        <w:rPr>
          <w:rFonts w:hint="cs"/>
          <w:rtl/>
        </w:rPr>
        <w:t>ק</w:t>
      </w:r>
      <w:r w:rsidR="00897D9C">
        <w:rPr>
          <w:rFonts w:hint="cs"/>
          <w:rtl/>
        </w:rPr>
        <w:t xml:space="preserve"> וסבר</w:t>
      </w:r>
      <w:r w:rsidR="00F04B4E">
        <w:rPr>
          <w:rFonts w:hint="cs"/>
          <w:rtl/>
        </w:rPr>
        <w:t>,</w:t>
      </w:r>
      <w:r w:rsidR="00897D9C">
        <w:rPr>
          <w:rFonts w:hint="cs"/>
          <w:rtl/>
        </w:rPr>
        <w:t xml:space="preserve"> שאסור לדבר בינ</w:t>
      </w:r>
      <w:r w:rsidR="005242C2">
        <w:rPr>
          <w:rFonts w:hint="cs"/>
          <w:rtl/>
        </w:rPr>
        <w:t>י</w:t>
      </w:r>
      <w:r w:rsidR="00897D9C">
        <w:rPr>
          <w:rFonts w:hint="cs"/>
          <w:rtl/>
        </w:rPr>
        <w:t xml:space="preserve">הם. כפי שהסביר </w:t>
      </w:r>
      <w:r w:rsidR="00897D9C" w:rsidRPr="00F04B4E">
        <w:rPr>
          <w:rFonts w:hint="cs"/>
          <w:b/>
          <w:bCs/>
          <w:rtl/>
        </w:rPr>
        <w:t>הב''ח</w:t>
      </w:r>
      <w:r w:rsidR="00897D9C">
        <w:rPr>
          <w:rFonts w:hint="cs"/>
          <w:rtl/>
        </w:rPr>
        <w:t xml:space="preserve"> </w:t>
      </w:r>
      <w:r w:rsidR="00F04B4E">
        <w:rPr>
          <w:rFonts w:hint="cs"/>
          <w:sz w:val="18"/>
          <w:szCs w:val="18"/>
          <w:rtl/>
        </w:rPr>
        <w:t xml:space="preserve">(יו''ד יט) </w:t>
      </w:r>
      <w:r w:rsidR="00897D9C">
        <w:rPr>
          <w:rFonts w:hint="cs"/>
          <w:rtl/>
        </w:rPr>
        <w:t xml:space="preserve">מחלוקתם תלויה במחלוקת </w:t>
      </w:r>
      <w:r w:rsidR="0014509C">
        <w:rPr>
          <w:rFonts w:hint="cs"/>
          <w:rtl/>
        </w:rPr>
        <w:t>שראינו לעיל</w:t>
      </w:r>
      <w:r w:rsidR="00897D9C">
        <w:rPr>
          <w:rFonts w:hint="cs"/>
          <w:rtl/>
        </w:rPr>
        <w:t xml:space="preserve">. המרדכי סובר שמדובר בשתי מצוות נפרדות, לכן </w:t>
      </w:r>
      <w:r w:rsidR="00D91308">
        <w:rPr>
          <w:rFonts w:hint="cs"/>
          <w:rtl/>
        </w:rPr>
        <w:t xml:space="preserve">מותר </w:t>
      </w:r>
      <w:r w:rsidR="00897D9C">
        <w:rPr>
          <w:rFonts w:hint="cs"/>
          <w:rtl/>
        </w:rPr>
        <w:t>לדבר ב</w:t>
      </w:r>
      <w:r w:rsidR="00B4173A">
        <w:rPr>
          <w:rFonts w:hint="cs"/>
          <w:rtl/>
        </w:rPr>
        <w:t>י</w:t>
      </w:r>
      <w:r w:rsidR="00897D9C">
        <w:rPr>
          <w:rFonts w:hint="cs"/>
          <w:rtl/>
        </w:rPr>
        <w:t>נ</w:t>
      </w:r>
      <w:r w:rsidR="00B4173A">
        <w:rPr>
          <w:rFonts w:hint="cs"/>
          <w:rtl/>
        </w:rPr>
        <w:t>י</w:t>
      </w:r>
      <w:r w:rsidR="00897D9C">
        <w:rPr>
          <w:rFonts w:hint="cs"/>
          <w:rtl/>
        </w:rPr>
        <w:t>הם. לעומת זאת לדעת הראבי''ה יש קשר בין המצוות, לכן אסור לדבר ב</w:t>
      </w:r>
      <w:r w:rsidR="005242C2">
        <w:rPr>
          <w:rFonts w:hint="cs"/>
          <w:rtl/>
        </w:rPr>
        <w:t>י</w:t>
      </w:r>
      <w:r w:rsidR="00897D9C">
        <w:rPr>
          <w:rFonts w:hint="cs"/>
          <w:rtl/>
        </w:rPr>
        <w:t>נ</w:t>
      </w:r>
      <w:r w:rsidR="00865BB4">
        <w:rPr>
          <w:rFonts w:hint="cs"/>
          <w:rtl/>
        </w:rPr>
        <w:t>י</w:t>
      </w:r>
      <w:r w:rsidR="00897D9C">
        <w:rPr>
          <w:rFonts w:hint="cs"/>
          <w:rtl/>
        </w:rPr>
        <w:t>הם</w:t>
      </w:r>
      <w:r w:rsidR="00D91308">
        <w:rPr>
          <w:rFonts w:hint="cs"/>
          <w:rtl/>
        </w:rPr>
        <w:t xml:space="preserve">. </w:t>
      </w:r>
      <w:r w:rsidR="00897D9C">
        <w:rPr>
          <w:rFonts w:hint="cs"/>
          <w:rtl/>
        </w:rPr>
        <w:t>ובלשונו:</w:t>
      </w:r>
    </w:p>
    <w:p w14:paraId="2820169F" w14:textId="7D46E5E5" w:rsidR="00726DED" w:rsidRPr="00897D9C" w:rsidRDefault="00897D9C" w:rsidP="00092306">
      <w:pPr>
        <w:spacing w:after="80"/>
        <w:ind w:left="720"/>
        <w:rPr>
          <w:rtl/>
        </w:rPr>
      </w:pPr>
      <w:r>
        <w:rPr>
          <w:rFonts w:cs="Arial" w:hint="cs"/>
          <w:rtl/>
        </w:rPr>
        <w:t>''</w:t>
      </w:r>
      <w:r w:rsidR="00024D87" w:rsidRPr="00024D87">
        <w:rPr>
          <w:rFonts w:cs="Arial" w:hint="cs"/>
          <w:rtl/>
        </w:rPr>
        <w:t>כתב</w:t>
      </w:r>
      <w:r w:rsidR="00024D87" w:rsidRPr="00024D87">
        <w:rPr>
          <w:rFonts w:cs="Arial"/>
          <w:rtl/>
        </w:rPr>
        <w:t xml:space="preserve"> </w:t>
      </w:r>
      <w:r w:rsidR="00024D87" w:rsidRPr="00024D87">
        <w:rPr>
          <w:rFonts w:cs="Arial" w:hint="cs"/>
          <w:rtl/>
        </w:rPr>
        <w:t>המרדכי</w:t>
      </w:r>
      <w:r w:rsidR="00024D87" w:rsidRPr="00024D87">
        <w:rPr>
          <w:rFonts w:cs="Arial"/>
          <w:rtl/>
        </w:rPr>
        <w:t xml:space="preserve"> </w:t>
      </w:r>
      <w:r w:rsidR="00024D87" w:rsidRPr="00024D87">
        <w:rPr>
          <w:rFonts w:cs="Arial" w:hint="cs"/>
          <w:rtl/>
        </w:rPr>
        <w:t>בשם</w:t>
      </w:r>
      <w:r w:rsidR="00024D87" w:rsidRPr="00024D87">
        <w:rPr>
          <w:rFonts w:cs="Arial"/>
          <w:rtl/>
        </w:rPr>
        <w:t xml:space="preserve"> </w:t>
      </w:r>
      <w:r w:rsidR="00024D87" w:rsidRPr="00024D87">
        <w:rPr>
          <w:rFonts w:cs="Arial" w:hint="cs"/>
          <w:rtl/>
        </w:rPr>
        <w:t>ספר</w:t>
      </w:r>
      <w:r w:rsidR="00024D87" w:rsidRPr="00024D87">
        <w:rPr>
          <w:rFonts w:cs="Arial"/>
          <w:rtl/>
        </w:rPr>
        <w:t xml:space="preserve"> </w:t>
      </w:r>
      <w:r w:rsidR="00024D87" w:rsidRPr="00024D87">
        <w:rPr>
          <w:rFonts w:cs="Arial" w:hint="cs"/>
          <w:rtl/>
        </w:rPr>
        <w:t>התרומה</w:t>
      </w:r>
      <w:r w:rsidR="00024D87" w:rsidRPr="00024D87">
        <w:rPr>
          <w:rFonts w:cs="Arial"/>
          <w:rtl/>
        </w:rPr>
        <w:t xml:space="preserve"> </w:t>
      </w:r>
      <w:r w:rsidR="00024D87" w:rsidRPr="00024D87">
        <w:rPr>
          <w:rFonts w:cs="Arial" w:hint="cs"/>
          <w:rtl/>
        </w:rPr>
        <w:t>ומותר</w:t>
      </w:r>
      <w:r w:rsidR="00024D87" w:rsidRPr="00024D87">
        <w:rPr>
          <w:rFonts w:cs="Arial"/>
          <w:rtl/>
        </w:rPr>
        <w:t xml:space="preserve"> </w:t>
      </w:r>
      <w:r w:rsidR="00024D87" w:rsidRPr="00024D87">
        <w:rPr>
          <w:rFonts w:cs="Arial" w:hint="cs"/>
          <w:rtl/>
        </w:rPr>
        <w:t>לדבר</w:t>
      </w:r>
      <w:r w:rsidR="00024D87" w:rsidRPr="00024D87">
        <w:rPr>
          <w:rFonts w:cs="Arial"/>
          <w:rtl/>
        </w:rPr>
        <w:t xml:space="preserve"> </w:t>
      </w:r>
      <w:r w:rsidR="00024D87" w:rsidRPr="00024D87">
        <w:rPr>
          <w:rFonts w:cs="Arial" w:hint="cs"/>
          <w:rtl/>
        </w:rPr>
        <w:t>אחר</w:t>
      </w:r>
      <w:r w:rsidR="00024D87" w:rsidRPr="00024D87">
        <w:rPr>
          <w:rFonts w:cs="Arial"/>
          <w:rtl/>
        </w:rPr>
        <w:t xml:space="preserve"> </w:t>
      </w:r>
      <w:r w:rsidR="00024D87" w:rsidRPr="00024D87">
        <w:rPr>
          <w:rFonts w:cs="Arial" w:hint="cs"/>
          <w:rtl/>
        </w:rPr>
        <w:t>שחיטה</w:t>
      </w:r>
      <w:r w:rsidR="00024D87" w:rsidRPr="00024D87">
        <w:rPr>
          <w:rFonts w:cs="Arial"/>
          <w:rtl/>
        </w:rPr>
        <w:t xml:space="preserve"> </w:t>
      </w:r>
      <w:r w:rsidR="00024D87" w:rsidRPr="00024D87">
        <w:rPr>
          <w:rFonts w:cs="Arial" w:hint="cs"/>
          <w:rtl/>
        </w:rPr>
        <w:t>קודם</w:t>
      </w:r>
      <w:r w:rsidR="00024D87" w:rsidRPr="00024D87">
        <w:rPr>
          <w:rFonts w:cs="Arial"/>
          <w:rtl/>
        </w:rPr>
        <w:t xml:space="preserve"> </w:t>
      </w:r>
      <w:r w:rsidR="00024D87" w:rsidRPr="00024D87">
        <w:rPr>
          <w:rFonts w:cs="Arial" w:hint="cs"/>
          <w:rtl/>
        </w:rPr>
        <w:t>הכיסוי</w:t>
      </w:r>
      <w:r w:rsidR="00024D87" w:rsidRPr="00024D87">
        <w:rPr>
          <w:rFonts w:cs="Arial"/>
          <w:rtl/>
        </w:rPr>
        <w:t xml:space="preserve"> </w:t>
      </w:r>
      <w:r w:rsidR="001C2BB4">
        <w:rPr>
          <w:rFonts w:cs="Arial" w:hint="cs"/>
          <w:rtl/>
        </w:rPr>
        <w:t>עד כאן לשונו.</w:t>
      </w:r>
      <w:r w:rsidR="00024D87" w:rsidRPr="00024D87">
        <w:rPr>
          <w:rFonts w:cs="Arial"/>
          <w:rtl/>
        </w:rPr>
        <w:t xml:space="preserve"> </w:t>
      </w:r>
      <w:r w:rsidR="00024D87" w:rsidRPr="00024D87">
        <w:rPr>
          <w:rFonts w:cs="Arial" w:hint="cs"/>
          <w:rtl/>
        </w:rPr>
        <w:t>ונראה</w:t>
      </w:r>
      <w:r w:rsidR="00024D87" w:rsidRPr="00024D87">
        <w:rPr>
          <w:rFonts w:cs="Arial"/>
          <w:rtl/>
        </w:rPr>
        <w:t xml:space="preserve"> </w:t>
      </w:r>
      <w:r w:rsidR="00024D87" w:rsidRPr="00024D87">
        <w:rPr>
          <w:rFonts w:cs="Arial" w:hint="cs"/>
          <w:rtl/>
        </w:rPr>
        <w:t>שאינו</w:t>
      </w:r>
      <w:r w:rsidR="00024D87" w:rsidRPr="00024D87">
        <w:rPr>
          <w:rFonts w:cs="Arial"/>
          <w:rtl/>
        </w:rPr>
        <w:t xml:space="preserve"> </w:t>
      </w:r>
      <w:r w:rsidR="00024D87" w:rsidRPr="00024D87">
        <w:rPr>
          <w:rFonts w:cs="Arial" w:hint="cs"/>
          <w:rtl/>
        </w:rPr>
        <w:t>מותר</w:t>
      </w:r>
      <w:r w:rsidR="00024D87" w:rsidRPr="00024D87">
        <w:rPr>
          <w:rFonts w:cs="Arial"/>
          <w:rtl/>
        </w:rPr>
        <w:t xml:space="preserve"> </w:t>
      </w:r>
      <w:r w:rsidR="00024D87" w:rsidRPr="00024D87">
        <w:rPr>
          <w:rFonts w:cs="Arial" w:hint="cs"/>
          <w:rtl/>
        </w:rPr>
        <w:t>אלא</w:t>
      </w:r>
      <w:r w:rsidR="00024D87" w:rsidRPr="00024D87">
        <w:rPr>
          <w:rFonts w:cs="Arial"/>
          <w:rtl/>
        </w:rPr>
        <w:t xml:space="preserve"> </w:t>
      </w:r>
      <w:r w:rsidR="00024D87" w:rsidRPr="00024D87">
        <w:rPr>
          <w:rFonts w:cs="Arial" w:hint="cs"/>
          <w:rtl/>
        </w:rPr>
        <w:t>ל</w:t>
      </w:r>
      <w:r w:rsidR="001C2BB4">
        <w:rPr>
          <w:rFonts w:cs="Arial" w:hint="cs"/>
          <w:rtl/>
        </w:rPr>
        <w:t xml:space="preserve">מי שאמר </w:t>
      </w:r>
      <w:proofErr w:type="spellStart"/>
      <w:r w:rsidR="00024D87" w:rsidRPr="00024D87">
        <w:rPr>
          <w:rFonts w:cs="Arial" w:hint="cs"/>
          <w:rtl/>
        </w:rPr>
        <w:t>דכיסוי</w:t>
      </w:r>
      <w:proofErr w:type="spellEnd"/>
      <w:r w:rsidR="00024D87" w:rsidRPr="00024D87">
        <w:rPr>
          <w:rFonts w:cs="Arial"/>
          <w:rtl/>
        </w:rPr>
        <w:t xml:space="preserve"> </w:t>
      </w:r>
      <w:r w:rsidR="00024D87" w:rsidRPr="00024D87">
        <w:rPr>
          <w:rFonts w:cs="Arial" w:hint="cs"/>
          <w:rtl/>
        </w:rPr>
        <w:t>מצ</w:t>
      </w:r>
      <w:r w:rsidR="001C2BB4">
        <w:rPr>
          <w:rFonts w:cs="Arial" w:hint="cs"/>
          <w:rtl/>
        </w:rPr>
        <w:t>ו</w:t>
      </w:r>
      <w:r w:rsidR="00024D87" w:rsidRPr="00024D87">
        <w:rPr>
          <w:rFonts w:cs="Arial" w:hint="cs"/>
          <w:rtl/>
        </w:rPr>
        <w:t>וה</w:t>
      </w:r>
      <w:r w:rsidR="00024D87" w:rsidRPr="00024D87">
        <w:rPr>
          <w:rFonts w:cs="Arial"/>
          <w:rtl/>
        </w:rPr>
        <w:t xml:space="preserve"> </w:t>
      </w:r>
      <w:r w:rsidR="00024D87" w:rsidRPr="00024D87">
        <w:rPr>
          <w:rFonts w:cs="Arial" w:hint="cs"/>
          <w:rtl/>
        </w:rPr>
        <w:t>בפני</w:t>
      </w:r>
      <w:r w:rsidR="00024D87" w:rsidRPr="00024D87">
        <w:rPr>
          <w:rFonts w:cs="Arial"/>
          <w:rtl/>
        </w:rPr>
        <w:t xml:space="preserve"> </w:t>
      </w:r>
      <w:r w:rsidR="00024D87" w:rsidRPr="00024D87">
        <w:rPr>
          <w:rFonts w:cs="Arial" w:hint="cs"/>
          <w:rtl/>
        </w:rPr>
        <w:t>עצמה</w:t>
      </w:r>
      <w:r w:rsidR="00024D87" w:rsidRPr="00024D87">
        <w:rPr>
          <w:rFonts w:cs="Arial"/>
          <w:rtl/>
        </w:rPr>
        <w:t xml:space="preserve"> </w:t>
      </w:r>
      <w:r w:rsidR="00024D87" w:rsidRPr="00024D87">
        <w:rPr>
          <w:rFonts w:cs="Arial" w:hint="cs"/>
          <w:rtl/>
        </w:rPr>
        <w:t>היא</w:t>
      </w:r>
      <w:r w:rsidR="0050357F">
        <w:rPr>
          <w:rFonts w:cs="Arial" w:hint="cs"/>
          <w:rtl/>
        </w:rPr>
        <w:t>,</w:t>
      </w:r>
      <w:r w:rsidR="00024D87" w:rsidRPr="00024D87">
        <w:rPr>
          <w:rFonts w:cs="Arial"/>
          <w:rtl/>
        </w:rPr>
        <w:t xml:space="preserve"> </w:t>
      </w:r>
      <w:r w:rsidR="00024D87" w:rsidRPr="00024D87">
        <w:rPr>
          <w:rFonts w:cs="Arial" w:hint="cs"/>
          <w:rtl/>
        </w:rPr>
        <w:t>אבל</w:t>
      </w:r>
      <w:r w:rsidR="00024D87" w:rsidRPr="00024D87">
        <w:rPr>
          <w:rFonts w:cs="Arial"/>
          <w:rtl/>
        </w:rPr>
        <w:t xml:space="preserve"> </w:t>
      </w:r>
      <w:r w:rsidR="00024D87" w:rsidRPr="00024D87">
        <w:rPr>
          <w:rFonts w:cs="Arial" w:hint="cs"/>
          <w:rtl/>
        </w:rPr>
        <w:t>לב</w:t>
      </w:r>
      <w:r w:rsidR="005F558C">
        <w:rPr>
          <w:rFonts w:cs="Arial" w:hint="cs"/>
          <w:rtl/>
        </w:rPr>
        <w:t xml:space="preserve">על הלכות גדולות </w:t>
      </w:r>
      <w:proofErr w:type="spellStart"/>
      <w:r w:rsidR="00024D87" w:rsidRPr="00024D87">
        <w:rPr>
          <w:rFonts w:cs="Arial" w:hint="cs"/>
          <w:rtl/>
        </w:rPr>
        <w:t>דכיסוי</w:t>
      </w:r>
      <w:proofErr w:type="spellEnd"/>
      <w:r w:rsidR="00024D87" w:rsidRPr="00024D87">
        <w:rPr>
          <w:rFonts w:cs="Arial"/>
          <w:rtl/>
        </w:rPr>
        <w:t xml:space="preserve"> </w:t>
      </w:r>
      <w:r w:rsidR="00024D87" w:rsidRPr="00024D87">
        <w:rPr>
          <w:rFonts w:cs="Arial" w:hint="cs"/>
          <w:rtl/>
        </w:rPr>
        <w:t>סיום</w:t>
      </w:r>
      <w:r w:rsidR="00024D87" w:rsidRPr="00024D87">
        <w:rPr>
          <w:rFonts w:cs="Arial"/>
          <w:rtl/>
        </w:rPr>
        <w:t xml:space="preserve"> </w:t>
      </w:r>
      <w:r w:rsidR="00024D87" w:rsidRPr="00024D87">
        <w:rPr>
          <w:rFonts w:cs="Arial" w:hint="cs"/>
          <w:rtl/>
        </w:rPr>
        <w:t>מצוה</w:t>
      </w:r>
      <w:r w:rsidR="00024D87" w:rsidRPr="00024D87">
        <w:rPr>
          <w:rFonts w:cs="Arial"/>
          <w:rtl/>
        </w:rPr>
        <w:t xml:space="preserve"> </w:t>
      </w:r>
      <w:r w:rsidR="00024D87" w:rsidRPr="00024D87">
        <w:rPr>
          <w:rFonts w:cs="Arial" w:hint="cs"/>
          <w:rtl/>
        </w:rPr>
        <w:t>היא</w:t>
      </w:r>
      <w:r w:rsidR="00024D87" w:rsidRPr="00024D87">
        <w:rPr>
          <w:rFonts w:cs="Arial"/>
          <w:rtl/>
        </w:rPr>
        <w:t xml:space="preserve"> </w:t>
      </w:r>
      <w:r w:rsidR="00024D87" w:rsidRPr="00024D87">
        <w:rPr>
          <w:rFonts w:cs="Arial" w:hint="cs"/>
          <w:rtl/>
        </w:rPr>
        <w:t>כמו</w:t>
      </w:r>
      <w:r w:rsidR="00024D87" w:rsidRPr="00024D87">
        <w:rPr>
          <w:rFonts w:cs="Arial"/>
          <w:rtl/>
        </w:rPr>
        <w:t xml:space="preserve"> </w:t>
      </w:r>
      <w:r w:rsidR="00024D87" w:rsidRPr="00024D87">
        <w:rPr>
          <w:rFonts w:cs="Arial" w:hint="cs"/>
          <w:rtl/>
        </w:rPr>
        <w:t>שיתבאר</w:t>
      </w:r>
      <w:r w:rsidR="00024D87" w:rsidRPr="00024D87">
        <w:rPr>
          <w:rFonts w:cs="Arial"/>
          <w:rtl/>
        </w:rPr>
        <w:t xml:space="preserve"> </w:t>
      </w:r>
      <w:r w:rsidR="00024D87" w:rsidRPr="00024D87">
        <w:rPr>
          <w:rFonts w:cs="Arial" w:hint="cs"/>
          <w:rtl/>
        </w:rPr>
        <w:t>בסימן</w:t>
      </w:r>
      <w:r w:rsidR="00024D87" w:rsidRPr="00024D87">
        <w:rPr>
          <w:rFonts w:cs="Arial"/>
          <w:rtl/>
        </w:rPr>
        <w:t xml:space="preserve"> </w:t>
      </w:r>
      <w:r w:rsidR="00024D87" w:rsidRPr="00024D87">
        <w:rPr>
          <w:rFonts w:cs="Arial" w:hint="cs"/>
          <w:rtl/>
        </w:rPr>
        <w:t>כ</w:t>
      </w:r>
      <w:r w:rsidR="00024D87" w:rsidRPr="00024D87">
        <w:rPr>
          <w:rFonts w:cs="Arial"/>
          <w:rtl/>
        </w:rPr>
        <w:t>"</w:t>
      </w:r>
      <w:r w:rsidR="00024D87" w:rsidRPr="00024D87">
        <w:rPr>
          <w:rFonts w:cs="Arial" w:hint="cs"/>
          <w:rtl/>
        </w:rPr>
        <w:t>ח</w:t>
      </w:r>
      <w:r w:rsidR="00024D87" w:rsidRPr="00024D87">
        <w:rPr>
          <w:rFonts w:cs="Arial"/>
          <w:rtl/>
        </w:rPr>
        <w:t xml:space="preserve"> </w:t>
      </w:r>
      <w:r w:rsidR="00024D87" w:rsidRPr="005F558C">
        <w:rPr>
          <w:rFonts w:cs="Arial"/>
          <w:sz w:val="18"/>
          <w:szCs w:val="18"/>
          <w:rtl/>
        </w:rPr>
        <w:t>(</w:t>
      </w:r>
      <w:r w:rsidR="00024D87" w:rsidRPr="005F558C">
        <w:rPr>
          <w:rFonts w:cs="Arial" w:hint="cs"/>
          <w:sz w:val="18"/>
          <w:szCs w:val="18"/>
          <w:rtl/>
        </w:rPr>
        <w:t>ס</w:t>
      </w:r>
      <w:r w:rsidR="00024D87" w:rsidRPr="005F558C">
        <w:rPr>
          <w:rFonts w:cs="Arial"/>
          <w:sz w:val="18"/>
          <w:szCs w:val="18"/>
          <w:rtl/>
        </w:rPr>
        <w:t>"</w:t>
      </w:r>
      <w:r w:rsidR="00024D87" w:rsidRPr="005F558C">
        <w:rPr>
          <w:rFonts w:cs="Arial" w:hint="cs"/>
          <w:sz w:val="18"/>
          <w:szCs w:val="18"/>
          <w:rtl/>
        </w:rPr>
        <w:t>ג</w:t>
      </w:r>
      <w:r w:rsidR="00024D87" w:rsidRPr="005F558C">
        <w:rPr>
          <w:rFonts w:cs="Arial"/>
          <w:sz w:val="18"/>
          <w:szCs w:val="18"/>
          <w:rtl/>
        </w:rPr>
        <w:t xml:space="preserve">) </w:t>
      </w:r>
      <w:r w:rsidR="00024D87" w:rsidRPr="00024D87">
        <w:rPr>
          <w:rFonts w:cs="Arial" w:hint="cs"/>
          <w:rtl/>
        </w:rPr>
        <w:t>אין</w:t>
      </w:r>
      <w:r w:rsidR="00024D87" w:rsidRPr="00024D87">
        <w:rPr>
          <w:rFonts w:cs="Arial"/>
          <w:rtl/>
        </w:rPr>
        <w:t xml:space="preserve"> </w:t>
      </w:r>
      <w:r w:rsidR="00024D87" w:rsidRPr="00024D87">
        <w:rPr>
          <w:rFonts w:cs="Arial" w:hint="cs"/>
          <w:rtl/>
        </w:rPr>
        <w:t>להפסיק</w:t>
      </w:r>
      <w:r w:rsidR="00024D87" w:rsidRPr="00024D87">
        <w:rPr>
          <w:rFonts w:cs="Arial"/>
          <w:rtl/>
        </w:rPr>
        <w:t xml:space="preserve"> </w:t>
      </w:r>
      <w:r w:rsidR="00024D87" w:rsidRPr="00024D87">
        <w:rPr>
          <w:rFonts w:cs="Arial" w:hint="cs"/>
          <w:rtl/>
        </w:rPr>
        <w:t>בדברים</w:t>
      </w:r>
      <w:r w:rsidR="00024D87" w:rsidRPr="00024D87">
        <w:rPr>
          <w:rFonts w:cs="Arial"/>
          <w:rtl/>
        </w:rPr>
        <w:t xml:space="preserve"> </w:t>
      </w:r>
      <w:r w:rsidR="00024D87" w:rsidRPr="00024D87">
        <w:rPr>
          <w:rFonts w:cs="Arial" w:hint="cs"/>
          <w:rtl/>
        </w:rPr>
        <w:t>בטלים</w:t>
      </w:r>
      <w:r w:rsidR="00024D87" w:rsidRPr="00024D87">
        <w:rPr>
          <w:rFonts w:cs="Arial"/>
          <w:rtl/>
        </w:rPr>
        <w:t xml:space="preserve"> </w:t>
      </w:r>
      <w:r w:rsidR="00024D87" w:rsidRPr="00024D87">
        <w:rPr>
          <w:rFonts w:cs="Arial" w:hint="cs"/>
          <w:rtl/>
        </w:rPr>
        <w:t>באמצע</w:t>
      </w:r>
      <w:r w:rsidR="00024D87" w:rsidRPr="00024D87">
        <w:rPr>
          <w:rFonts w:cs="Arial"/>
          <w:rtl/>
        </w:rPr>
        <w:t xml:space="preserve"> </w:t>
      </w:r>
      <w:r w:rsidR="00024D87" w:rsidRPr="00024D87">
        <w:rPr>
          <w:rFonts w:cs="Arial" w:hint="cs"/>
          <w:rtl/>
        </w:rPr>
        <w:t>מצוה</w:t>
      </w:r>
      <w:r w:rsidR="0050357F">
        <w:rPr>
          <w:rFonts w:cs="Arial" w:hint="cs"/>
          <w:rtl/>
        </w:rPr>
        <w:t>,</w:t>
      </w:r>
      <w:r w:rsidR="00024D87" w:rsidRPr="00024D87">
        <w:rPr>
          <w:rFonts w:cs="Arial"/>
          <w:rtl/>
        </w:rPr>
        <w:t xml:space="preserve"> </w:t>
      </w:r>
      <w:r w:rsidR="00024D87" w:rsidRPr="00024D87">
        <w:rPr>
          <w:rFonts w:cs="Arial" w:hint="cs"/>
          <w:rtl/>
        </w:rPr>
        <w:t>וזהו</w:t>
      </w:r>
      <w:r w:rsidR="00024D87" w:rsidRPr="00024D87">
        <w:rPr>
          <w:rFonts w:cs="Arial"/>
          <w:rtl/>
        </w:rPr>
        <w:t xml:space="preserve"> </w:t>
      </w:r>
      <w:r w:rsidR="00024D87" w:rsidRPr="00024D87">
        <w:rPr>
          <w:rFonts w:cs="Arial" w:hint="cs"/>
          <w:rtl/>
        </w:rPr>
        <w:t>דעת</w:t>
      </w:r>
      <w:r w:rsidR="00024D87" w:rsidRPr="00024D87">
        <w:rPr>
          <w:rFonts w:cs="Arial"/>
          <w:rtl/>
        </w:rPr>
        <w:t xml:space="preserve"> </w:t>
      </w:r>
      <w:proofErr w:type="spellStart"/>
      <w:r w:rsidR="00024D87" w:rsidRPr="00024D87">
        <w:rPr>
          <w:rFonts w:cs="Arial" w:hint="cs"/>
          <w:rtl/>
        </w:rPr>
        <w:t>ראבי</w:t>
      </w:r>
      <w:r w:rsidR="00024D87" w:rsidRPr="00024D87">
        <w:rPr>
          <w:rFonts w:cs="Arial"/>
          <w:rtl/>
        </w:rPr>
        <w:t>"</w:t>
      </w:r>
      <w:r w:rsidR="00024D87" w:rsidRPr="00024D87">
        <w:rPr>
          <w:rFonts w:cs="Arial" w:hint="cs"/>
          <w:rtl/>
        </w:rPr>
        <w:t>ה</w:t>
      </w:r>
      <w:proofErr w:type="spellEnd"/>
      <w:r w:rsidR="00D91308">
        <w:rPr>
          <w:rFonts w:cs="Arial" w:hint="cs"/>
          <w:rtl/>
        </w:rPr>
        <w:t>.</w:t>
      </w:r>
      <w:r>
        <w:rPr>
          <w:rFonts w:cs="Arial" w:hint="cs"/>
          <w:rtl/>
        </w:rPr>
        <w:t>''</w:t>
      </w:r>
    </w:p>
    <w:p w14:paraId="72109CFD" w14:textId="59DF23D8" w:rsidR="00726DED" w:rsidRPr="00726DED" w:rsidRDefault="0054279D" w:rsidP="00092306">
      <w:pPr>
        <w:spacing w:after="80"/>
        <w:rPr>
          <w:rtl/>
        </w:rPr>
      </w:pPr>
      <w:r>
        <w:rPr>
          <w:rFonts w:hint="cs"/>
          <w:rtl/>
        </w:rPr>
        <w:t xml:space="preserve">למעשה </w:t>
      </w:r>
      <w:r w:rsidRPr="0054279D">
        <w:rPr>
          <w:rFonts w:hint="cs"/>
          <w:b/>
          <w:bCs/>
          <w:rtl/>
        </w:rPr>
        <w:t>הרמ''א</w:t>
      </w:r>
      <w:r>
        <w:rPr>
          <w:rFonts w:hint="cs"/>
          <w:rtl/>
        </w:rPr>
        <w:t xml:space="preserve"> </w:t>
      </w:r>
      <w:r>
        <w:rPr>
          <w:rFonts w:hint="cs"/>
          <w:sz w:val="18"/>
          <w:szCs w:val="18"/>
          <w:rtl/>
        </w:rPr>
        <w:t xml:space="preserve">(יט, ד) </w:t>
      </w:r>
      <w:r w:rsidR="00D91308" w:rsidRPr="00AE1EC4">
        <w:rPr>
          <w:rFonts w:hint="cs"/>
          <w:b/>
          <w:bCs/>
          <w:rtl/>
        </w:rPr>
        <w:t>הב''ח</w:t>
      </w:r>
      <w:r w:rsidR="00D91308">
        <w:rPr>
          <w:rFonts w:hint="cs"/>
          <w:rtl/>
        </w:rPr>
        <w:t xml:space="preserve"> </w:t>
      </w:r>
      <w:r w:rsidR="00D91308">
        <w:rPr>
          <w:rFonts w:hint="cs"/>
          <w:sz w:val="18"/>
          <w:szCs w:val="18"/>
          <w:rtl/>
        </w:rPr>
        <w:t xml:space="preserve">(שם, </w:t>
      </w:r>
      <w:r w:rsidR="00D91308">
        <w:rPr>
          <w:rFonts w:hint="cs"/>
          <w:sz w:val="18"/>
          <w:szCs w:val="18"/>
          <w:rtl/>
        </w:rPr>
        <w:t>ח</w:t>
      </w:r>
      <w:r w:rsidR="00D91308">
        <w:rPr>
          <w:rFonts w:hint="cs"/>
          <w:sz w:val="18"/>
          <w:szCs w:val="18"/>
          <w:rtl/>
        </w:rPr>
        <w:t>)</w:t>
      </w:r>
      <w:r w:rsidR="00D91308">
        <w:rPr>
          <w:rFonts w:hint="cs"/>
          <w:rtl/>
        </w:rPr>
        <w:t xml:space="preserve"> </w:t>
      </w:r>
      <w:r w:rsidR="00D91308" w:rsidRPr="00307323">
        <w:rPr>
          <w:rFonts w:hint="cs"/>
          <w:b/>
          <w:bCs/>
          <w:rtl/>
        </w:rPr>
        <w:t>והט''ז</w:t>
      </w:r>
      <w:r w:rsidR="00D91308">
        <w:rPr>
          <w:rFonts w:hint="cs"/>
          <w:b/>
          <w:bCs/>
          <w:rtl/>
        </w:rPr>
        <w:t xml:space="preserve"> </w:t>
      </w:r>
      <w:r w:rsidR="00D91308" w:rsidRPr="00307323">
        <w:rPr>
          <w:rFonts w:hint="cs"/>
          <w:sz w:val="18"/>
          <w:szCs w:val="18"/>
          <w:rtl/>
        </w:rPr>
        <w:t>(שם</w:t>
      </w:r>
      <w:r w:rsidR="00D91308">
        <w:rPr>
          <w:rFonts w:hint="cs"/>
          <w:sz w:val="18"/>
          <w:szCs w:val="18"/>
          <w:rtl/>
        </w:rPr>
        <w:t>, ה</w:t>
      </w:r>
      <w:r w:rsidR="00D91308" w:rsidRPr="00307323">
        <w:rPr>
          <w:rFonts w:hint="cs"/>
          <w:sz w:val="18"/>
          <w:szCs w:val="18"/>
          <w:rtl/>
        </w:rPr>
        <w:t>)</w:t>
      </w:r>
      <w:r w:rsidR="00D91308">
        <w:rPr>
          <w:rFonts w:hint="cs"/>
          <w:rtl/>
        </w:rPr>
        <w:t xml:space="preserve"> </w:t>
      </w:r>
      <w:r>
        <w:rPr>
          <w:rFonts w:hint="cs"/>
          <w:rtl/>
        </w:rPr>
        <w:t>פסק</w:t>
      </w:r>
      <w:r w:rsidR="00D91308">
        <w:rPr>
          <w:rFonts w:hint="cs"/>
          <w:rtl/>
        </w:rPr>
        <w:t>ו</w:t>
      </w:r>
      <w:r>
        <w:rPr>
          <w:rFonts w:hint="cs"/>
          <w:rtl/>
        </w:rPr>
        <w:t xml:space="preserve"> כדעת </w:t>
      </w:r>
      <w:r w:rsidRPr="0054279D">
        <w:rPr>
          <w:rFonts w:hint="cs"/>
          <w:b/>
          <w:bCs/>
          <w:rtl/>
        </w:rPr>
        <w:t>רבינו</w:t>
      </w:r>
      <w:r>
        <w:rPr>
          <w:rFonts w:hint="cs"/>
          <w:rtl/>
        </w:rPr>
        <w:t xml:space="preserve"> </w:t>
      </w:r>
      <w:r w:rsidRPr="0054279D">
        <w:rPr>
          <w:rFonts w:hint="cs"/>
          <w:b/>
          <w:bCs/>
          <w:rtl/>
        </w:rPr>
        <w:t>ירוחם</w:t>
      </w:r>
      <w:r w:rsidR="0022448B">
        <w:rPr>
          <w:rFonts w:hint="cs"/>
          <w:rtl/>
        </w:rPr>
        <w:t xml:space="preserve"> שממצע בין השיטות.</w:t>
      </w:r>
      <w:r>
        <w:rPr>
          <w:rFonts w:hint="cs"/>
          <w:rtl/>
        </w:rPr>
        <w:t xml:space="preserve"> </w:t>
      </w:r>
      <w:r w:rsidR="0022448B">
        <w:rPr>
          <w:rFonts w:hint="cs"/>
          <w:rtl/>
        </w:rPr>
        <w:t xml:space="preserve">מצד אחד </w:t>
      </w:r>
      <w:r>
        <w:rPr>
          <w:rFonts w:hint="cs"/>
          <w:rtl/>
        </w:rPr>
        <w:t xml:space="preserve">אין איסור </w:t>
      </w:r>
      <w:r w:rsidR="0022448B">
        <w:rPr>
          <w:rFonts w:hint="cs"/>
          <w:rtl/>
        </w:rPr>
        <w:t xml:space="preserve">ממש </w:t>
      </w:r>
      <w:r>
        <w:rPr>
          <w:rFonts w:hint="cs"/>
          <w:rtl/>
        </w:rPr>
        <w:t>לדבר</w:t>
      </w:r>
      <w:r w:rsidR="0082759C">
        <w:rPr>
          <w:rFonts w:hint="cs"/>
          <w:rtl/>
        </w:rPr>
        <w:t xml:space="preserve">, שכן כפי שראינו דעת רוב הראשונים שמברכים על </w:t>
      </w:r>
      <w:r w:rsidR="00D91308">
        <w:rPr>
          <w:rFonts w:hint="cs"/>
          <w:rtl/>
        </w:rPr>
        <w:t xml:space="preserve">מצוות </w:t>
      </w:r>
      <w:r w:rsidR="0082759C">
        <w:rPr>
          <w:rFonts w:hint="cs"/>
          <w:rtl/>
        </w:rPr>
        <w:t>כיסוי הדם לפני הכיסוי ולא לאחריו</w:t>
      </w:r>
      <w:r w:rsidR="00CD7A3F">
        <w:rPr>
          <w:rFonts w:hint="cs"/>
          <w:rtl/>
        </w:rPr>
        <w:t>. מצד שני,</w:t>
      </w:r>
      <w:r>
        <w:rPr>
          <w:rFonts w:hint="cs"/>
          <w:rtl/>
        </w:rPr>
        <w:t xml:space="preserve"> </w:t>
      </w:r>
      <w:r w:rsidR="008F5353">
        <w:rPr>
          <w:rFonts w:hint="cs"/>
          <w:rtl/>
        </w:rPr>
        <w:t>מכיוון שיש פוסקים שסוברים שאסור לדבר</w:t>
      </w:r>
      <w:r w:rsidR="001D15DC">
        <w:rPr>
          <w:rFonts w:hint="cs"/>
          <w:rtl/>
        </w:rPr>
        <w:t>,</w:t>
      </w:r>
      <w:r>
        <w:rPr>
          <w:rFonts w:hint="cs"/>
          <w:rtl/>
        </w:rPr>
        <w:t xml:space="preserve"> עדיף לא לדבר.</w:t>
      </w:r>
    </w:p>
    <w:p w14:paraId="02637DD7" w14:textId="76528073" w:rsidR="00726DED" w:rsidRPr="008F5353" w:rsidRDefault="004614CE" w:rsidP="00092306">
      <w:pPr>
        <w:spacing w:after="80"/>
        <w:rPr>
          <w:b/>
          <w:bCs/>
          <w:u w:val="single"/>
          <w:rtl/>
        </w:rPr>
      </w:pPr>
      <w:r>
        <w:rPr>
          <w:rFonts w:hint="cs"/>
          <w:b/>
          <w:bCs/>
          <w:u w:val="single"/>
          <w:rtl/>
        </w:rPr>
        <w:t>כיסוי על ידי שליח</w:t>
      </w:r>
    </w:p>
    <w:p w14:paraId="583FFF84" w14:textId="1E5A3B26" w:rsidR="00B71A32" w:rsidRDefault="004614CE" w:rsidP="00092306">
      <w:pPr>
        <w:tabs>
          <w:tab w:val="left" w:pos="4838"/>
        </w:tabs>
        <w:spacing w:after="80"/>
        <w:rPr>
          <w:rtl/>
        </w:rPr>
      </w:pPr>
      <w:r>
        <w:rPr>
          <w:rFonts w:hint="cs"/>
          <w:rtl/>
        </w:rPr>
        <w:t xml:space="preserve">הגמרא במסכת חולין </w:t>
      </w:r>
      <w:r>
        <w:rPr>
          <w:rFonts w:hint="cs"/>
          <w:sz w:val="18"/>
          <w:szCs w:val="18"/>
          <w:rtl/>
        </w:rPr>
        <w:t>(פו ע''א)</w:t>
      </w:r>
      <w:r>
        <w:rPr>
          <w:rFonts w:hint="cs"/>
          <w:rtl/>
        </w:rPr>
        <w:t xml:space="preserve"> כותבת, שלכתחילה מי ששחט את החיה או העוף חייב לכסות את דמם, ורק אם הוא לא כיסה, המצווה עוברת להיות מוטלת על כל עם ישראל. האם מותר לשוחט למנות שליח שיכסה את הדם בשבילו? נחלקו </w:t>
      </w:r>
      <w:r w:rsidR="009D6D78">
        <w:rPr>
          <w:rFonts w:hint="cs"/>
          <w:rtl/>
        </w:rPr>
        <w:t>האחרונים</w:t>
      </w:r>
      <w:r>
        <w:rPr>
          <w:rFonts w:hint="cs"/>
          <w:rtl/>
        </w:rPr>
        <w:t>:</w:t>
      </w:r>
      <w:r w:rsidR="0090586B">
        <w:rPr>
          <w:rFonts w:hint="cs"/>
          <w:rtl/>
        </w:rPr>
        <w:t xml:space="preserve"> </w:t>
      </w:r>
    </w:p>
    <w:p w14:paraId="3E265FF8" w14:textId="35FFC46C" w:rsidR="00845AA1" w:rsidRDefault="00744DF8" w:rsidP="00092306">
      <w:pPr>
        <w:tabs>
          <w:tab w:val="left" w:pos="4838"/>
        </w:tabs>
        <w:spacing w:after="80"/>
        <w:rPr>
          <w:rtl/>
        </w:rPr>
      </w:pPr>
      <w:r>
        <w:rPr>
          <w:rFonts w:hint="cs"/>
          <w:rtl/>
        </w:rPr>
        <w:t xml:space="preserve">א. </w:t>
      </w:r>
      <w:r w:rsidR="009D6D78" w:rsidRPr="00591E21">
        <w:rPr>
          <w:rFonts w:hint="cs"/>
          <w:b/>
          <w:bCs/>
          <w:rtl/>
        </w:rPr>
        <w:t>הש''ך</w:t>
      </w:r>
      <w:r w:rsidR="009D6D78">
        <w:rPr>
          <w:rFonts w:hint="cs"/>
          <w:rtl/>
        </w:rPr>
        <w:t xml:space="preserve"> </w:t>
      </w:r>
      <w:r w:rsidR="009D6D78">
        <w:rPr>
          <w:rFonts w:hint="cs"/>
          <w:sz w:val="18"/>
          <w:szCs w:val="18"/>
          <w:rtl/>
        </w:rPr>
        <w:t xml:space="preserve">(חו''מ שפב, ד) </w:t>
      </w:r>
      <w:r w:rsidR="0090586B">
        <w:rPr>
          <w:rFonts w:hint="cs"/>
          <w:rtl/>
        </w:rPr>
        <w:t>כתב</w:t>
      </w:r>
      <w:r w:rsidR="002A2092">
        <w:rPr>
          <w:rFonts w:hint="cs"/>
          <w:rtl/>
        </w:rPr>
        <w:t xml:space="preserve"> </w:t>
      </w:r>
      <w:r w:rsidR="00B4173A">
        <w:rPr>
          <w:rFonts w:hint="cs"/>
          <w:rtl/>
        </w:rPr>
        <w:t>שאי אפשר למנות שליח למצוו</w:t>
      </w:r>
      <w:r w:rsidR="005242C2">
        <w:rPr>
          <w:rFonts w:hint="cs"/>
          <w:rtl/>
        </w:rPr>
        <w:t>ת</w:t>
      </w:r>
      <w:r w:rsidR="00B4173A">
        <w:rPr>
          <w:rFonts w:hint="cs"/>
          <w:rtl/>
        </w:rPr>
        <w:t xml:space="preserve"> כיסוי הדם, ומי ששחט חייב לכסות</w:t>
      </w:r>
      <w:r w:rsidR="002A2092">
        <w:rPr>
          <w:rFonts w:hint="cs"/>
          <w:rtl/>
        </w:rPr>
        <w:t xml:space="preserve">. הוא הדין מוסיף הש''ך במצוות מילה, </w:t>
      </w:r>
      <w:r w:rsidR="00B4173A">
        <w:rPr>
          <w:rFonts w:hint="cs"/>
          <w:rtl/>
        </w:rPr>
        <w:t xml:space="preserve">ואם </w:t>
      </w:r>
      <w:r w:rsidR="002A2092">
        <w:rPr>
          <w:rFonts w:hint="cs"/>
          <w:rtl/>
        </w:rPr>
        <w:t>האב יודע למול את בנו, הוא חייב בכך</w:t>
      </w:r>
      <w:r w:rsidR="00B4173A">
        <w:rPr>
          <w:rFonts w:hint="cs"/>
          <w:rtl/>
        </w:rPr>
        <w:t xml:space="preserve"> ואסור לו לתת למוהל לבצעה.</w:t>
      </w:r>
      <w:r w:rsidR="00CE7BF2">
        <w:rPr>
          <w:rFonts w:hint="cs"/>
          <w:rtl/>
        </w:rPr>
        <w:t xml:space="preserve"> ראיה לדבריו הביא מדברי </w:t>
      </w:r>
      <w:r w:rsidR="00CE7BF2" w:rsidRPr="00C25E2D">
        <w:rPr>
          <w:rFonts w:hint="cs"/>
          <w:b/>
          <w:bCs/>
          <w:rtl/>
        </w:rPr>
        <w:t>הרא''ש</w:t>
      </w:r>
      <w:r w:rsidR="00CE7BF2">
        <w:rPr>
          <w:rFonts w:hint="cs"/>
          <w:rtl/>
        </w:rPr>
        <w:t xml:space="preserve"> בחולין </w:t>
      </w:r>
      <w:r w:rsidR="00CE7BF2">
        <w:rPr>
          <w:rFonts w:hint="cs"/>
          <w:sz w:val="18"/>
          <w:szCs w:val="18"/>
          <w:rtl/>
        </w:rPr>
        <w:t>(ו, ח)</w:t>
      </w:r>
      <w:r w:rsidR="000E2C46">
        <w:rPr>
          <w:rFonts w:hint="cs"/>
          <w:rtl/>
        </w:rPr>
        <w:t xml:space="preserve"> שכתב</w:t>
      </w:r>
      <w:r w:rsidR="00B4173A">
        <w:rPr>
          <w:rFonts w:hint="cs"/>
          <w:rtl/>
        </w:rPr>
        <w:t xml:space="preserve"> בפירוש,</w:t>
      </w:r>
      <w:r w:rsidR="000E2C46">
        <w:rPr>
          <w:rFonts w:hint="cs"/>
          <w:rtl/>
        </w:rPr>
        <w:t xml:space="preserve"> שאין לכבד אנשים אחרים במצוות מילה וכיסוי הדם, ובלשון הש''ך:</w:t>
      </w:r>
    </w:p>
    <w:p w14:paraId="613C8030" w14:textId="76B6CF59" w:rsidR="00C25E2D" w:rsidRDefault="00C25E2D" w:rsidP="00092306">
      <w:pPr>
        <w:tabs>
          <w:tab w:val="left" w:pos="4838"/>
        </w:tabs>
        <w:spacing w:after="80"/>
        <w:ind w:left="720"/>
        <w:rPr>
          <w:rFonts w:cs="Arial"/>
          <w:rtl/>
        </w:rPr>
      </w:pPr>
      <w:r>
        <w:rPr>
          <w:rFonts w:cs="Arial" w:hint="cs"/>
          <w:rtl/>
        </w:rPr>
        <w:t>''ומדברי</w:t>
      </w:r>
      <w:r>
        <w:rPr>
          <w:rFonts w:cs="Arial"/>
          <w:rtl/>
        </w:rPr>
        <w:t xml:space="preserve"> </w:t>
      </w:r>
      <w:r>
        <w:rPr>
          <w:rFonts w:cs="Arial" w:hint="cs"/>
          <w:rtl/>
        </w:rPr>
        <w:t>הרא</w:t>
      </w:r>
      <w:r>
        <w:rPr>
          <w:rFonts w:cs="Arial"/>
          <w:rtl/>
        </w:rPr>
        <w:t>"</w:t>
      </w:r>
      <w:r>
        <w:rPr>
          <w:rFonts w:cs="Arial" w:hint="cs"/>
          <w:rtl/>
        </w:rPr>
        <w:t>ש</w:t>
      </w:r>
      <w:r>
        <w:rPr>
          <w:rFonts w:cs="Arial"/>
          <w:rtl/>
        </w:rPr>
        <w:t xml:space="preserve"> </w:t>
      </w:r>
      <w:r>
        <w:rPr>
          <w:rFonts w:cs="Arial" w:hint="cs"/>
          <w:rtl/>
        </w:rPr>
        <w:t>שהבאתי</w:t>
      </w:r>
      <w:r>
        <w:rPr>
          <w:rFonts w:cs="Arial"/>
          <w:rtl/>
        </w:rPr>
        <w:t xml:space="preserve"> </w:t>
      </w:r>
      <w:r>
        <w:rPr>
          <w:rFonts w:cs="Arial" w:hint="cs"/>
          <w:rtl/>
        </w:rPr>
        <w:t>מוכח</w:t>
      </w:r>
      <w:r w:rsidR="0011193F">
        <w:rPr>
          <w:rFonts w:cs="Arial" w:hint="cs"/>
          <w:rtl/>
        </w:rPr>
        <w:t>,</w:t>
      </w:r>
      <w:r>
        <w:rPr>
          <w:rFonts w:cs="Arial"/>
          <w:rtl/>
        </w:rPr>
        <w:t xml:space="preserve"> </w:t>
      </w:r>
      <w:r w:rsidR="0011193F">
        <w:rPr>
          <w:rFonts w:cs="Arial" w:hint="cs"/>
          <w:rtl/>
        </w:rPr>
        <w:t>ש</w:t>
      </w:r>
      <w:r>
        <w:rPr>
          <w:rFonts w:cs="Arial" w:hint="cs"/>
          <w:rtl/>
        </w:rPr>
        <w:t>מי</w:t>
      </w:r>
      <w:r>
        <w:rPr>
          <w:rFonts w:cs="Arial"/>
          <w:rtl/>
        </w:rPr>
        <w:t xml:space="preserve"> </w:t>
      </w:r>
      <w:r>
        <w:rPr>
          <w:rFonts w:cs="Arial" w:hint="cs"/>
          <w:rtl/>
        </w:rPr>
        <w:t>שהוא</w:t>
      </w:r>
      <w:r>
        <w:rPr>
          <w:rFonts w:cs="Arial"/>
          <w:rtl/>
        </w:rPr>
        <w:t xml:space="preserve"> </w:t>
      </w:r>
      <w:r>
        <w:rPr>
          <w:rFonts w:cs="Arial" w:hint="cs"/>
          <w:rtl/>
        </w:rPr>
        <w:t>מוהל</w:t>
      </w:r>
      <w:r>
        <w:rPr>
          <w:rFonts w:cs="Arial"/>
          <w:rtl/>
        </w:rPr>
        <w:t xml:space="preserve"> </w:t>
      </w:r>
      <w:r>
        <w:rPr>
          <w:rFonts w:cs="Arial" w:hint="cs"/>
          <w:rtl/>
        </w:rPr>
        <w:t>אינו</w:t>
      </w:r>
      <w:r>
        <w:rPr>
          <w:rFonts w:cs="Arial"/>
          <w:rtl/>
        </w:rPr>
        <w:t xml:space="preserve"> </w:t>
      </w:r>
      <w:r>
        <w:rPr>
          <w:rFonts w:cs="Arial" w:hint="cs"/>
          <w:rtl/>
        </w:rPr>
        <w:t>רשאי</w:t>
      </w:r>
      <w:r>
        <w:rPr>
          <w:rFonts w:cs="Arial"/>
          <w:rtl/>
        </w:rPr>
        <w:t xml:space="preserve"> </w:t>
      </w:r>
      <w:r>
        <w:rPr>
          <w:rFonts w:cs="Arial" w:hint="cs"/>
          <w:rtl/>
        </w:rPr>
        <w:t>ליתן</w:t>
      </w:r>
      <w:r>
        <w:rPr>
          <w:rFonts w:cs="Arial"/>
          <w:rtl/>
        </w:rPr>
        <w:t xml:space="preserve"> </w:t>
      </w:r>
      <w:r>
        <w:rPr>
          <w:rFonts w:cs="Arial" w:hint="cs"/>
          <w:rtl/>
        </w:rPr>
        <w:t>את</w:t>
      </w:r>
      <w:r>
        <w:rPr>
          <w:rFonts w:cs="Arial"/>
          <w:rtl/>
        </w:rPr>
        <w:t xml:space="preserve"> </w:t>
      </w:r>
      <w:r>
        <w:rPr>
          <w:rFonts w:cs="Arial" w:hint="cs"/>
          <w:rtl/>
        </w:rPr>
        <w:t>בנו</w:t>
      </w:r>
      <w:r>
        <w:rPr>
          <w:rFonts w:cs="Arial"/>
          <w:rtl/>
        </w:rPr>
        <w:t xml:space="preserve"> </w:t>
      </w:r>
      <w:r>
        <w:rPr>
          <w:rFonts w:cs="Arial" w:hint="cs"/>
          <w:rtl/>
        </w:rPr>
        <w:t>לאחר</w:t>
      </w:r>
      <w:r>
        <w:rPr>
          <w:rFonts w:cs="Arial"/>
          <w:rtl/>
        </w:rPr>
        <w:t xml:space="preserve"> </w:t>
      </w:r>
      <w:r>
        <w:rPr>
          <w:rFonts w:cs="Arial" w:hint="cs"/>
          <w:rtl/>
        </w:rPr>
        <w:t>למוהלו</w:t>
      </w:r>
      <w:r>
        <w:rPr>
          <w:rFonts w:cs="Arial"/>
          <w:rtl/>
        </w:rPr>
        <w:t xml:space="preserve"> </w:t>
      </w:r>
      <w:r>
        <w:rPr>
          <w:rFonts w:cs="Arial" w:hint="cs"/>
          <w:rtl/>
        </w:rPr>
        <w:t>וחייב</w:t>
      </w:r>
      <w:r>
        <w:rPr>
          <w:rFonts w:cs="Arial"/>
          <w:rtl/>
        </w:rPr>
        <w:t xml:space="preserve"> </w:t>
      </w:r>
      <w:r>
        <w:rPr>
          <w:rFonts w:cs="Arial" w:hint="cs"/>
          <w:rtl/>
        </w:rPr>
        <w:t>הוא</w:t>
      </w:r>
      <w:r>
        <w:rPr>
          <w:rFonts w:cs="Arial"/>
          <w:rtl/>
        </w:rPr>
        <w:t xml:space="preserve"> </w:t>
      </w:r>
      <w:r>
        <w:rPr>
          <w:rFonts w:cs="Arial" w:hint="cs"/>
          <w:rtl/>
        </w:rPr>
        <w:t>בעצמו</w:t>
      </w:r>
      <w:r>
        <w:rPr>
          <w:rFonts w:cs="Arial"/>
          <w:rtl/>
        </w:rPr>
        <w:t xml:space="preserve"> </w:t>
      </w:r>
      <w:r>
        <w:rPr>
          <w:rFonts w:cs="Arial" w:hint="cs"/>
          <w:rtl/>
        </w:rPr>
        <w:t>למוהלו</w:t>
      </w:r>
      <w:r>
        <w:rPr>
          <w:rFonts w:cs="Arial"/>
          <w:rtl/>
        </w:rPr>
        <w:t xml:space="preserve"> </w:t>
      </w:r>
      <w:proofErr w:type="spellStart"/>
      <w:r>
        <w:rPr>
          <w:rFonts w:cs="Arial" w:hint="cs"/>
          <w:rtl/>
        </w:rPr>
        <w:t>דומיא</w:t>
      </w:r>
      <w:proofErr w:type="spellEnd"/>
      <w:r w:rsidR="006A4823">
        <w:rPr>
          <w:rFonts w:cs="Arial" w:hint="cs"/>
          <w:rtl/>
        </w:rPr>
        <w:t xml:space="preserve"> </w:t>
      </w:r>
      <w:r w:rsidR="006A4823">
        <w:rPr>
          <w:rFonts w:cs="Arial" w:hint="cs"/>
          <w:sz w:val="18"/>
          <w:szCs w:val="18"/>
          <w:rtl/>
        </w:rPr>
        <w:t>(= בדומה)</w:t>
      </w:r>
      <w:r>
        <w:rPr>
          <w:rFonts w:cs="Arial"/>
          <w:rtl/>
        </w:rPr>
        <w:t xml:space="preserve"> </w:t>
      </w:r>
      <w:r w:rsidR="006A4823">
        <w:rPr>
          <w:rFonts w:cs="Arial" w:hint="cs"/>
          <w:rtl/>
        </w:rPr>
        <w:t>ל</w:t>
      </w:r>
      <w:r>
        <w:rPr>
          <w:rFonts w:cs="Arial" w:hint="cs"/>
          <w:rtl/>
        </w:rPr>
        <w:t>כיסוי</w:t>
      </w:r>
      <w:r w:rsidR="006A4823">
        <w:rPr>
          <w:rFonts w:cs="Arial" w:hint="cs"/>
          <w:rtl/>
        </w:rPr>
        <w:t xml:space="preserve"> הדם,</w:t>
      </w:r>
      <w:r>
        <w:rPr>
          <w:rFonts w:cs="Arial"/>
          <w:rtl/>
        </w:rPr>
        <w:t xml:space="preserve"> </w:t>
      </w:r>
      <w:r>
        <w:rPr>
          <w:rFonts w:cs="Arial" w:hint="cs"/>
          <w:rtl/>
        </w:rPr>
        <w:t>דמי</w:t>
      </w:r>
      <w:r>
        <w:rPr>
          <w:rFonts w:cs="Arial"/>
          <w:rtl/>
        </w:rPr>
        <w:t xml:space="preserve"> </w:t>
      </w:r>
      <w:r>
        <w:rPr>
          <w:rFonts w:cs="Arial" w:hint="cs"/>
          <w:rtl/>
        </w:rPr>
        <w:t>ששפך</w:t>
      </w:r>
      <w:r>
        <w:rPr>
          <w:rFonts w:cs="Arial"/>
          <w:rtl/>
        </w:rPr>
        <w:t xml:space="preserve"> </w:t>
      </w:r>
      <w:r>
        <w:rPr>
          <w:rFonts w:cs="Arial" w:hint="cs"/>
          <w:rtl/>
        </w:rPr>
        <w:t>הוא</w:t>
      </w:r>
      <w:r>
        <w:rPr>
          <w:rFonts w:cs="Arial"/>
          <w:rtl/>
        </w:rPr>
        <w:t xml:space="preserve"> </w:t>
      </w:r>
      <w:r>
        <w:rPr>
          <w:rFonts w:cs="Arial" w:hint="cs"/>
          <w:rtl/>
        </w:rPr>
        <w:t>יכסה</w:t>
      </w:r>
      <w:r>
        <w:rPr>
          <w:rFonts w:cs="Arial"/>
          <w:rtl/>
        </w:rPr>
        <w:t xml:space="preserve"> </w:t>
      </w:r>
      <w:r>
        <w:rPr>
          <w:rFonts w:cs="Arial" w:hint="cs"/>
          <w:rtl/>
        </w:rPr>
        <w:t>וכן</w:t>
      </w:r>
      <w:r>
        <w:rPr>
          <w:rFonts w:cs="Arial"/>
          <w:rtl/>
        </w:rPr>
        <w:t xml:space="preserve"> </w:t>
      </w:r>
      <w:r>
        <w:rPr>
          <w:rFonts w:cs="Arial" w:hint="cs"/>
          <w:rtl/>
        </w:rPr>
        <w:t>משמע</w:t>
      </w:r>
      <w:r>
        <w:rPr>
          <w:rFonts w:cs="Arial"/>
          <w:rtl/>
        </w:rPr>
        <w:t xml:space="preserve"> </w:t>
      </w:r>
      <w:r>
        <w:rPr>
          <w:rFonts w:cs="Arial" w:hint="cs"/>
          <w:rtl/>
        </w:rPr>
        <w:t>מדברי</w:t>
      </w:r>
      <w:r>
        <w:rPr>
          <w:rFonts w:cs="Arial"/>
          <w:rtl/>
        </w:rPr>
        <w:t xml:space="preserve"> </w:t>
      </w:r>
      <w:r>
        <w:rPr>
          <w:rFonts w:cs="Arial" w:hint="cs"/>
          <w:rtl/>
        </w:rPr>
        <w:t>הרמב</w:t>
      </w:r>
      <w:r>
        <w:rPr>
          <w:rFonts w:cs="Arial"/>
          <w:rtl/>
        </w:rPr>
        <w:t>"</w:t>
      </w:r>
      <w:r>
        <w:rPr>
          <w:rFonts w:cs="Arial" w:hint="cs"/>
          <w:rtl/>
        </w:rPr>
        <w:t>ם</w:t>
      </w:r>
      <w:r w:rsidR="006A4823">
        <w:rPr>
          <w:rFonts w:cs="Arial" w:hint="cs"/>
          <w:rtl/>
        </w:rPr>
        <w:t xml:space="preserve">. </w:t>
      </w:r>
      <w:r>
        <w:rPr>
          <w:rFonts w:cs="Arial" w:hint="cs"/>
          <w:rtl/>
        </w:rPr>
        <w:t>וכתבתי</w:t>
      </w:r>
      <w:r>
        <w:rPr>
          <w:rFonts w:cs="Arial"/>
          <w:rtl/>
        </w:rPr>
        <w:t xml:space="preserve"> </w:t>
      </w:r>
      <w:r>
        <w:rPr>
          <w:rFonts w:cs="Arial" w:hint="cs"/>
          <w:rtl/>
        </w:rPr>
        <w:t>זה</w:t>
      </w:r>
      <w:r>
        <w:rPr>
          <w:rFonts w:cs="Arial"/>
          <w:rtl/>
        </w:rPr>
        <w:t xml:space="preserve"> </w:t>
      </w:r>
      <w:r>
        <w:rPr>
          <w:rFonts w:cs="Arial" w:hint="cs"/>
          <w:rtl/>
        </w:rPr>
        <w:t>לפי</w:t>
      </w:r>
      <w:r>
        <w:rPr>
          <w:rFonts w:cs="Arial"/>
          <w:rtl/>
        </w:rPr>
        <w:t xml:space="preserve"> </w:t>
      </w:r>
      <w:r>
        <w:rPr>
          <w:rFonts w:cs="Arial" w:hint="cs"/>
          <w:rtl/>
        </w:rPr>
        <w:t>שראיתי</w:t>
      </w:r>
      <w:r>
        <w:rPr>
          <w:rFonts w:cs="Arial"/>
          <w:rtl/>
        </w:rPr>
        <w:t xml:space="preserve"> </w:t>
      </w:r>
      <w:r>
        <w:rPr>
          <w:rFonts w:cs="Arial" w:hint="cs"/>
          <w:rtl/>
        </w:rPr>
        <w:t>כמה</w:t>
      </w:r>
      <w:r>
        <w:rPr>
          <w:rFonts w:cs="Arial"/>
          <w:rtl/>
        </w:rPr>
        <w:t xml:space="preserve"> </w:t>
      </w:r>
      <w:r>
        <w:rPr>
          <w:rFonts w:cs="Arial" w:hint="cs"/>
          <w:rtl/>
        </w:rPr>
        <w:t>אנשים</w:t>
      </w:r>
      <w:r>
        <w:rPr>
          <w:rFonts w:cs="Arial"/>
          <w:rtl/>
        </w:rPr>
        <w:t xml:space="preserve"> </w:t>
      </w:r>
      <w:r>
        <w:rPr>
          <w:rFonts w:cs="Arial" w:hint="cs"/>
          <w:rtl/>
        </w:rPr>
        <w:t>מכבדים</w:t>
      </w:r>
      <w:r>
        <w:rPr>
          <w:rFonts w:cs="Arial"/>
          <w:rtl/>
        </w:rPr>
        <w:t xml:space="preserve"> </w:t>
      </w:r>
      <w:r>
        <w:rPr>
          <w:rFonts w:cs="Arial" w:hint="cs"/>
          <w:rtl/>
        </w:rPr>
        <w:t>לאחרים</w:t>
      </w:r>
      <w:r>
        <w:rPr>
          <w:rFonts w:cs="Arial"/>
          <w:rtl/>
        </w:rPr>
        <w:t xml:space="preserve"> </w:t>
      </w:r>
      <w:r>
        <w:rPr>
          <w:rFonts w:cs="Arial" w:hint="cs"/>
          <w:rtl/>
        </w:rPr>
        <w:t>למול</w:t>
      </w:r>
      <w:r>
        <w:rPr>
          <w:rFonts w:cs="Arial"/>
          <w:rtl/>
        </w:rPr>
        <w:t xml:space="preserve"> </w:t>
      </w:r>
      <w:r>
        <w:rPr>
          <w:rFonts w:cs="Arial" w:hint="cs"/>
          <w:rtl/>
        </w:rPr>
        <w:t>את</w:t>
      </w:r>
      <w:r>
        <w:rPr>
          <w:rFonts w:cs="Arial"/>
          <w:rtl/>
        </w:rPr>
        <w:t xml:space="preserve"> </w:t>
      </w:r>
      <w:r>
        <w:rPr>
          <w:rFonts w:cs="Arial" w:hint="cs"/>
          <w:rtl/>
        </w:rPr>
        <w:t>בניהם</w:t>
      </w:r>
      <w:r>
        <w:rPr>
          <w:rFonts w:cs="Arial"/>
          <w:rtl/>
        </w:rPr>
        <w:t xml:space="preserve"> </w:t>
      </w:r>
      <w:r>
        <w:rPr>
          <w:rFonts w:cs="Arial" w:hint="cs"/>
          <w:rtl/>
        </w:rPr>
        <w:t>אף</w:t>
      </w:r>
      <w:r>
        <w:rPr>
          <w:rFonts w:cs="Arial"/>
          <w:rtl/>
        </w:rPr>
        <w:t xml:space="preserve"> </w:t>
      </w:r>
      <w:r>
        <w:rPr>
          <w:rFonts w:cs="Arial" w:hint="cs"/>
          <w:rtl/>
        </w:rPr>
        <w:t>שהם</w:t>
      </w:r>
      <w:r>
        <w:rPr>
          <w:rFonts w:cs="Arial"/>
          <w:rtl/>
        </w:rPr>
        <w:t xml:space="preserve"> </w:t>
      </w:r>
      <w:r>
        <w:rPr>
          <w:rFonts w:cs="Arial" w:hint="cs"/>
          <w:rtl/>
        </w:rPr>
        <w:t>בעצמם</w:t>
      </w:r>
      <w:r>
        <w:rPr>
          <w:rFonts w:cs="Arial"/>
          <w:rtl/>
        </w:rPr>
        <w:t xml:space="preserve"> </w:t>
      </w:r>
      <w:r>
        <w:rPr>
          <w:rFonts w:cs="Arial" w:hint="cs"/>
          <w:rtl/>
        </w:rPr>
        <w:t>יכולים</w:t>
      </w:r>
      <w:r>
        <w:rPr>
          <w:rFonts w:cs="Arial"/>
          <w:rtl/>
        </w:rPr>
        <w:t xml:space="preserve"> </w:t>
      </w:r>
      <w:r>
        <w:rPr>
          <w:rFonts w:cs="Arial" w:hint="cs"/>
          <w:rtl/>
        </w:rPr>
        <w:t>למול</w:t>
      </w:r>
      <w:r>
        <w:rPr>
          <w:rFonts w:cs="Arial"/>
          <w:rtl/>
        </w:rPr>
        <w:t xml:space="preserve"> </w:t>
      </w:r>
      <w:r>
        <w:rPr>
          <w:rFonts w:cs="Arial" w:hint="cs"/>
          <w:rtl/>
        </w:rPr>
        <w:t>ולדעתי</w:t>
      </w:r>
      <w:r>
        <w:rPr>
          <w:rFonts w:cs="Arial"/>
          <w:rtl/>
        </w:rPr>
        <w:t xml:space="preserve"> </w:t>
      </w:r>
      <w:r>
        <w:rPr>
          <w:rFonts w:cs="Arial" w:hint="cs"/>
          <w:rtl/>
        </w:rPr>
        <w:t>הם</w:t>
      </w:r>
      <w:r>
        <w:rPr>
          <w:rFonts w:cs="Arial"/>
          <w:rtl/>
        </w:rPr>
        <w:t xml:space="preserve"> </w:t>
      </w:r>
      <w:r>
        <w:rPr>
          <w:rFonts w:cs="Arial" w:hint="cs"/>
          <w:rtl/>
        </w:rPr>
        <w:t>מבטלים</w:t>
      </w:r>
      <w:r>
        <w:rPr>
          <w:rFonts w:cs="Arial"/>
          <w:rtl/>
        </w:rPr>
        <w:t xml:space="preserve"> </w:t>
      </w:r>
      <w:r>
        <w:rPr>
          <w:rFonts w:cs="Arial" w:hint="cs"/>
          <w:rtl/>
        </w:rPr>
        <w:t>מצוה</w:t>
      </w:r>
      <w:r>
        <w:rPr>
          <w:rFonts w:cs="Arial"/>
          <w:rtl/>
        </w:rPr>
        <w:t xml:space="preserve"> </w:t>
      </w:r>
      <w:r>
        <w:rPr>
          <w:rFonts w:cs="Arial" w:hint="cs"/>
          <w:rtl/>
        </w:rPr>
        <w:t>עשה</w:t>
      </w:r>
      <w:r>
        <w:rPr>
          <w:rFonts w:cs="Arial"/>
          <w:rtl/>
        </w:rPr>
        <w:t xml:space="preserve"> </w:t>
      </w:r>
      <w:r>
        <w:rPr>
          <w:rFonts w:cs="Arial" w:hint="cs"/>
          <w:rtl/>
        </w:rPr>
        <w:t>ומצוה</w:t>
      </w:r>
      <w:r>
        <w:rPr>
          <w:rFonts w:cs="Arial"/>
          <w:rtl/>
        </w:rPr>
        <w:t xml:space="preserve"> </w:t>
      </w:r>
      <w:r>
        <w:rPr>
          <w:rFonts w:cs="Arial" w:hint="cs"/>
          <w:rtl/>
        </w:rPr>
        <w:t>גדולה</w:t>
      </w:r>
      <w:r>
        <w:rPr>
          <w:rFonts w:cs="Arial"/>
          <w:rtl/>
        </w:rPr>
        <w:t xml:space="preserve"> </w:t>
      </w:r>
      <w:r>
        <w:rPr>
          <w:rFonts w:cs="Arial" w:hint="cs"/>
          <w:rtl/>
        </w:rPr>
        <w:t>של</w:t>
      </w:r>
      <w:r>
        <w:rPr>
          <w:rFonts w:cs="Arial"/>
          <w:rtl/>
        </w:rPr>
        <w:t xml:space="preserve"> </w:t>
      </w:r>
      <w:r>
        <w:rPr>
          <w:rFonts w:cs="Arial" w:hint="cs"/>
          <w:rtl/>
        </w:rPr>
        <w:t>מילה.''</w:t>
      </w:r>
    </w:p>
    <w:p w14:paraId="690E9C22" w14:textId="7B204AF7" w:rsidR="003A76B2" w:rsidRDefault="00744DF8" w:rsidP="00092306">
      <w:pPr>
        <w:tabs>
          <w:tab w:val="left" w:pos="4838"/>
        </w:tabs>
        <w:spacing w:after="80"/>
        <w:rPr>
          <w:rFonts w:cs="Arial"/>
          <w:rtl/>
        </w:rPr>
      </w:pPr>
      <w:r>
        <w:rPr>
          <w:rFonts w:cs="Arial" w:hint="cs"/>
          <w:rtl/>
        </w:rPr>
        <w:t xml:space="preserve">ב. </w:t>
      </w:r>
      <w:r w:rsidR="00863A43" w:rsidRPr="00591E21">
        <w:rPr>
          <w:rFonts w:hint="cs"/>
          <w:b/>
          <w:bCs/>
          <w:rtl/>
        </w:rPr>
        <w:t>תבואות</w:t>
      </w:r>
      <w:r w:rsidR="00863A43">
        <w:rPr>
          <w:rFonts w:hint="cs"/>
          <w:rtl/>
        </w:rPr>
        <w:t xml:space="preserve"> </w:t>
      </w:r>
      <w:r w:rsidR="00863A43" w:rsidRPr="00591E21">
        <w:rPr>
          <w:rFonts w:hint="cs"/>
          <w:b/>
          <w:bCs/>
          <w:rtl/>
        </w:rPr>
        <w:t>שור</w:t>
      </w:r>
      <w:r w:rsidR="00863A43">
        <w:rPr>
          <w:rFonts w:hint="cs"/>
          <w:b/>
          <w:bCs/>
          <w:rtl/>
        </w:rPr>
        <w:t xml:space="preserve"> </w:t>
      </w:r>
      <w:r w:rsidR="00863A43">
        <w:rPr>
          <w:rFonts w:hint="cs"/>
          <w:sz w:val="18"/>
          <w:szCs w:val="18"/>
          <w:rtl/>
        </w:rPr>
        <w:t>(מובא בקצות החושן שם, ב)</w:t>
      </w:r>
      <w:r w:rsidR="00863A43">
        <w:rPr>
          <w:rFonts w:cs="Arial" w:hint="cs"/>
          <w:rtl/>
        </w:rPr>
        <w:t xml:space="preserve"> </w:t>
      </w:r>
      <w:r>
        <w:rPr>
          <w:rFonts w:cs="Arial" w:hint="cs"/>
          <w:rtl/>
        </w:rPr>
        <w:t xml:space="preserve">הקשה על דברי הש''ך, </w:t>
      </w:r>
      <w:r w:rsidR="00C14FC8">
        <w:rPr>
          <w:rFonts w:cs="Arial" w:hint="cs"/>
          <w:rtl/>
        </w:rPr>
        <w:t>שהרי כמו שבכל התורה כולה של</w:t>
      </w:r>
      <w:r w:rsidR="005242C2">
        <w:rPr>
          <w:rFonts w:cs="Arial" w:hint="cs"/>
          <w:rtl/>
        </w:rPr>
        <w:t>ו</w:t>
      </w:r>
      <w:r w:rsidR="00C14FC8">
        <w:rPr>
          <w:rFonts w:cs="Arial" w:hint="cs"/>
          <w:rtl/>
        </w:rPr>
        <w:t>חו של אדם כמותו</w:t>
      </w:r>
      <w:r w:rsidR="00B4173A">
        <w:rPr>
          <w:rFonts w:cs="Arial" w:hint="cs"/>
          <w:rtl/>
        </w:rPr>
        <w:t xml:space="preserve">, והשליח יכול לבצע </w:t>
      </w:r>
      <w:r w:rsidR="005242C2">
        <w:rPr>
          <w:rFonts w:cs="Arial" w:hint="cs"/>
          <w:rtl/>
        </w:rPr>
        <w:t>עבור</w:t>
      </w:r>
      <w:r w:rsidR="00B4173A">
        <w:rPr>
          <w:rFonts w:cs="Arial" w:hint="cs"/>
          <w:rtl/>
        </w:rPr>
        <w:t xml:space="preserve"> המשלח מצוות</w:t>
      </w:r>
      <w:r w:rsidR="00360273">
        <w:rPr>
          <w:rFonts w:cs="Arial" w:hint="cs"/>
          <w:rtl/>
        </w:rPr>
        <w:t xml:space="preserve"> </w:t>
      </w:r>
      <w:r w:rsidR="00B4173A">
        <w:rPr>
          <w:rFonts w:cs="Arial" w:hint="cs"/>
          <w:rtl/>
        </w:rPr>
        <w:t>ו</w:t>
      </w:r>
      <w:r w:rsidR="00360273">
        <w:rPr>
          <w:rFonts w:cs="Arial" w:hint="cs"/>
          <w:rtl/>
        </w:rPr>
        <w:t xml:space="preserve">כפי שפוסקת הגמרא במסכת קידושין </w:t>
      </w:r>
      <w:r w:rsidR="00360273">
        <w:rPr>
          <w:rFonts w:cs="Arial" w:hint="cs"/>
          <w:sz w:val="18"/>
          <w:szCs w:val="18"/>
          <w:rtl/>
        </w:rPr>
        <w:t>(מב ע''א)</w:t>
      </w:r>
      <w:r w:rsidR="00C14FC8">
        <w:rPr>
          <w:rFonts w:cs="Arial" w:hint="cs"/>
          <w:rtl/>
        </w:rPr>
        <w:t xml:space="preserve">, </w:t>
      </w:r>
      <w:r w:rsidR="00711A8F">
        <w:rPr>
          <w:rFonts w:cs="Arial" w:hint="cs"/>
          <w:rtl/>
        </w:rPr>
        <w:t>כך צריך להיות</w:t>
      </w:r>
      <w:r w:rsidR="00C14FC8">
        <w:rPr>
          <w:rFonts w:cs="Arial" w:hint="cs"/>
          <w:rtl/>
        </w:rPr>
        <w:t xml:space="preserve"> הדין </w:t>
      </w:r>
      <w:r w:rsidR="00711A8F">
        <w:rPr>
          <w:rFonts w:cs="Arial" w:hint="cs"/>
          <w:rtl/>
        </w:rPr>
        <w:t>ב</w:t>
      </w:r>
      <w:r w:rsidR="00C14FC8">
        <w:rPr>
          <w:rFonts w:cs="Arial" w:hint="cs"/>
          <w:rtl/>
        </w:rPr>
        <w:t xml:space="preserve">מצוות כיסוי הדם, </w:t>
      </w:r>
      <w:r w:rsidR="00B4173A">
        <w:rPr>
          <w:rFonts w:cs="Arial" w:hint="cs"/>
          <w:rtl/>
        </w:rPr>
        <w:t>ואין סברא לומר שמצווה זו התייחדה משאר</w:t>
      </w:r>
      <w:r w:rsidR="00711A8F">
        <w:rPr>
          <w:rFonts w:cs="Arial" w:hint="cs"/>
          <w:rtl/>
        </w:rPr>
        <w:t xml:space="preserve"> מצוות.</w:t>
      </w:r>
      <w:r w:rsidR="00B4173A">
        <w:rPr>
          <w:rFonts w:cs="Arial" w:hint="cs"/>
          <w:rtl/>
        </w:rPr>
        <w:t xml:space="preserve"> משום כך </w:t>
      </w:r>
      <w:r w:rsidR="00E9797A">
        <w:rPr>
          <w:rFonts w:cs="Arial" w:hint="cs"/>
          <w:rtl/>
        </w:rPr>
        <w:t>פסק שאפשר לכסות על ידי שליח.</w:t>
      </w:r>
    </w:p>
    <w:p w14:paraId="3EB5BEF7" w14:textId="74FF70B1" w:rsidR="00325564" w:rsidRPr="00325564" w:rsidRDefault="00325564" w:rsidP="00092306">
      <w:pPr>
        <w:tabs>
          <w:tab w:val="left" w:pos="4838"/>
        </w:tabs>
        <w:spacing w:after="80"/>
        <w:rPr>
          <w:rFonts w:cs="Arial"/>
          <w:u w:val="single"/>
          <w:rtl/>
        </w:rPr>
      </w:pPr>
      <w:r>
        <w:rPr>
          <w:rFonts w:cs="Arial" w:hint="cs"/>
          <w:u w:val="single"/>
          <w:rtl/>
        </w:rPr>
        <w:t>ייסוד המחלוקת</w:t>
      </w:r>
    </w:p>
    <w:p w14:paraId="7ED84667" w14:textId="4BD1B6D5" w:rsidR="00325564" w:rsidRPr="00325564" w:rsidRDefault="00325564" w:rsidP="00092306">
      <w:pPr>
        <w:tabs>
          <w:tab w:val="left" w:pos="4838"/>
        </w:tabs>
        <w:spacing w:after="80"/>
        <w:rPr>
          <w:rFonts w:cs="Arial"/>
          <w:rtl/>
        </w:rPr>
      </w:pPr>
      <w:r w:rsidRPr="00325564">
        <w:rPr>
          <w:rFonts w:cs="Arial" w:hint="cs"/>
          <w:rtl/>
        </w:rPr>
        <w:t>במה</w:t>
      </w:r>
      <w:r>
        <w:rPr>
          <w:rFonts w:cs="Arial" w:hint="cs"/>
          <w:rtl/>
        </w:rPr>
        <w:t xml:space="preserve"> נחלקו הש''ך והתבואות שור? </w:t>
      </w:r>
      <w:r w:rsidR="009D6D78">
        <w:rPr>
          <w:rFonts w:cs="Arial" w:hint="cs"/>
          <w:rtl/>
        </w:rPr>
        <w:t xml:space="preserve">הועלו </w:t>
      </w:r>
      <w:r>
        <w:rPr>
          <w:rFonts w:cs="Arial" w:hint="cs"/>
          <w:rtl/>
        </w:rPr>
        <w:t>מספר הסברים:</w:t>
      </w:r>
    </w:p>
    <w:p w14:paraId="626C5979" w14:textId="00D7E38F" w:rsidR="00325564" w:rsidRDefault="00DB0E0C" w:rsidP="00092306">
      <w:pPr>
        <w:tabs>
          <w:tab w:val="left" w:pos="4838"/>
        </w:tabs>
        <w:spacing w:after="80"/>
        <w:rPr>
          <w:rFonts w:cs="Arial"/>
          <w:rtl/>
        </w:rPr>
      </w:pPr>
      <w:r>
        <w:rPr>
          <w:rFonts w:cs="Arial" w:hint="cs"/>
          <w:b/>
          <w:bCs/>
          <w:rtl/>
        </w:rPr>
        <w:t xml:space="preserve">א. </w:t>
      </w:r>
      <w:r w:rsidR="00325564">
        <w:rPr>
          <w:rFonts w:cs="Arial" w:hint="cs"/>
          <w:b/>
          <w:bCs/>
          <w:rtl/>
        </w:rPr>
        <w:t xml:space="preserve">הסבר </w:t>
      </w:r>
      <w:r w:rsidR="00325564" w:rsidRPr="00325564">
        <w:rPr>
          <w:rFonts w:cs="Arial" w:hint="cs"/>
          <w:b/>
          <w:bCs/>
          <w:rtl/>
        </w:rPr>
        <w:t>ראשון</w:t>
      </w:r>
      <w:r w:rsidR="00325564">
        <w:rPr>
          <w:rFonts w:cs="Arial" w:hint="cs"/>
          <w:rtl/>
        </w:rPr>
        <w:t xml:space="preserve">: הרוגוצ'ובר </w:t>
      </w:r>
      <w:r w:rsidR="00325564">
        <w:rPr>
          <w:rFonts w:cs="Arial" w:hint="cs"/>
          <w:sz w:val="18"/>
          <w:szCs w:val="18"/>
          <w:rtl/>
        </w:rPr>
        <w:t xml:space="preserve">(שחיטה יד, א) </w:t>
      </w:r>
      <w:r w:rsidR="00325564">
        <w:rPr>
          <w:rFonts w:cs="Arial" w:hint="cs"/>
          <w:rtl/>
        </w:rPr>
        <w:t xml:space="preserve">דן בשאלה, </w:t>
      </w:r>
      <w:r w:rsidR="00552611">
        <w:rPr>
          <w:rFonts w:cs="Arial" w:hint="cs"/>
          <w:rtl/>
        </w:rPr>
        <w:t>מה העיקר במצוות כיסוי הד</w:t>
      </w:r>
      <w:r w:rsidR="00A5318D">
        <w:rPr>
          <w:rFonts w:cs="Arial" w:hint="cs"/>
          <w:rtl/>
        </w:rPr>
        <w:t>ם.</w:t>
      </w:r>
      <w:r w:rsidR="00552611">
        <w:rPr>
          <w:rFonts w:cs="Arial" w:hint="cs"/>
          <w:rtl/>
        </w:rPr>
        <w:t xml:space="preserve"> </w:t>
      </w:r>
      <w:r w:rsidR="00325564">
        <w:rPr>
          <w:rFonts w:cs="Arial" w:hint="cs"/>
          <w:rtl/>
        </w:rPr>
        <w:t xml:space="preserve">האם </w:t>
      </w:r>
      <w:r w:rsidR="00A5318D">
        <w:rPr>
          <w:rFonts w:cs="Arial" w:hint="cs"/>
          <w:rtl/>
        </w:rPr>
        <w:t xml:space="preserve">העיקר </w:t>
      </w:r>
      <w:r w:rsidR="00325564">
        <w:rPr>
          <w:rFonts w:cs="Arial" w:hint="cs"/>
          <w:rtl/>
        </w:rPr>
        <w:t xml:space="preserve">שהאדם יכסה את הדם, או שהעיקר שבסופו של דבר הדם יהיה מכוסה. </w:t>
      </w:r>
      <w:r w:rsidR="00A5318D">
        <w:rPr>
          <w:rFonts w:cs="Arial" w:hint="cs"/>
          <w:rtl/>
        </w:rPr>
        <w:t xml:space="preserve">השלכה לדיון זה </w:t>
      </w:r>
      <w:r w:rsidR="00325564">
        <w:rPr>
          <w:rFonts w:cs="Arial" w:hint="cs"/>
          <w:rtl/>
        </w:rPr>
        <w:t xml:space="preserve">תהיה בשאלה, האם אפשר לכסות את הדם באפר של עבודה זרה. אם </w:t>
      </w:r>
      <w:r w:rsidR="00552611">
        <w:rPr>
          <w:rFonts w:cs="Arial" w:hint="cs"/>
          <w:rtl/>
        </w:rPr>
        <w:t>העיקר הוא לכסות</w:t>
      </w:r>
      <w:r w:rsidR="00325564">
        <w:rPr>
          <w:rFonts w:cs="Arial" w:hint="cs"/>
          <w:rtl/>
        </w:rPr>
        <w:t xml:space="preserve">, אסור לכסות בדבר מאוס כמו עבודה זרה. לעומת זאת אם התוצאה היא </w:t>
      </w:r>
      <w:r w:rsidR="00711A8F">
        <w:rPr>
          <w:rFonts w:cs="Arial" w:hint="cs"/>
          <w:rtl/>
        </w:rPr>
        <w:t>ה</w:t>
      </w:r>
      <w:r w:rsidR="00325564">
        <w:rPr>
          <w:rFonts w:cs="Arial" w:hint="cs"/>
          <w:rtl/>
        </w:rPr>
        <w:t>משמעותית</w:t>
      </w:r>
      <w:r w:rsidR="00A5318D">
        <w:rPr>
          <w:rFonts w:cs="Arial" w:hint="cs"/>
          <w:rtl/>
        </w:rPr>
        <w:t>,</w:t>
      </w:r>
      <w:r w:rsidR="00325564">
        <w:rPr>
          <w:rFonts w:cs="Arial" w:hint="cs"/>
          <w:rtl/>
        </w:rPr>
        <w:t xml:space="preserve"> </w:t>
      </w:r>
      <w:r w:rsidR="00A5318D">
        <w:rPr>
          <w:rFonts w:cs="Arial" w:hint="cs"/>
          <w:rtl/>
        </w:rPr>
        <w:t>ייתכן ש</w:t>
      </w:r>
      <w:r w:rsidR="00325564">
        <w:rPr>
          <w:rFonts w:cs="Arial" w:hint="cs"/>
          <w:rtl/>
        </w:rPr>
        <w:t xml:space="preserve">אין </w:t>
      </w:r>
      <w:r w:rsidR="00A5318D">
        <w:rPr>
          <w:rFonts w:cs="Arial" w:hint="cs"/>
          <w:rtl/>
        </w:rPr>
        <w:t xml:space="preserve">משמעות לשאלה </w:t>
      </w:r>
      <w:r w:rsidR="00325564">
        <w:rPr>
          <w:rFonts w:cs="Arial" w:hint="cs"/>
          <w:rtl/>
        </w:rPr>
        <w:t>במה יכסו את הדם</w:t>
      </w:r>
      <w:r w:rsidR="00552611">
        <w:rPr>
          <w:rFonts w:cs="Arial" w:hint="cs"/>
          <w:rtl/>
        </w:rPr>
        <w:t>, העיקר שבסופו של דבר שהדם מכוסה</w:t>
      </w:r>
      <w:r w:rsidR="00A5318D">
        <w:rPr>
          <w:rFonts w:cs="Arial" w:hint="cs"/>
          <w:rtl/>
        </w:rPr>
        <w:t xml:space="preserve"> </w:t>
      </w:r>
      <w:r w:rsidR="00A5318D">
        <w:rPr>
          <w:rFonts w:cs="Arial" w:hint="cs"/>
          <w:sz w:val="18"/>
          <w:szCs w:val="18"/>
          <w:rtl/>
        </w:rPr>
        <w:t>(ולמרות שחובה לכסות בעפר, ייתכן שעפר נחשב כמכסה מספיק)</w:t>
      </w:r>
      <w:r w:rsidR="00325564">
        <w:rPr>
          <w:rFonts w:cs="Arial" w:hint="cs"/>
          <w:rtl/>
        </w:rPr>
        <w:t>.</w:t>
      </w:r>
    </w:p>
    <w:p w14:paraId="7088B75D" w14:textId="1CD10BDD" w:rsidR="00246F81" w:rsidRDefault="00325564" w:rsidP="00092306">
      <w:pPr>
        <w:tabs>
          <w:tab w:val="left" w:pos="4838"/>
        </w:tabs>
        <w:spacing w:after="80"/>
        <w:rPr>
          <w:rFonts w:cs="Arial"/>
          <w:rtl/>
        </w:rPr>
      </w:pPr>
      <w:r>
        <w:rPr>
          <w:rFonts w:cs="Arial" w:hint="cs"/>
          <w:rtl/>
        </w:rPr>
        <w:t xml:space="preserve">ייתכן שבכך נחלקו הש''ך והתבואות שור. הש''ך סבר שהעיקר הוא מעשה הכיסוי, ומכיוון </w:t>
      </w:r>
      <w:r w:rsidR="00744DF8">
        <w:rPr>
          <w:rFonts w:cs="Arial" w:hint="cs"/>
          <w:rtl/>
        </w:rPr>
        <w:t xml:space="preserve">שמצווה </w:t>
      </w:r>
      <w:r>
        <w:rPr>
          <w:rFonts w:cs="Arial" w:hint="cs"/>
          <w:rtl/>
        </w:rPr>
        <w:t>ה</w:t>
      </w:r>
      <w:r w:rsidR="00744DF8">
        <w:rPr>
          <w:rFonts w:cs="Arial" w:hint="cs"/>
          <w:rtl/>
        </w:rPr>
        <w:t>מוטלת על גופו של האדם</w:t>
      </w:r>
      <w:r>
        <w:rPr>
          <w:rFonts w:cs="Arial" w:hint="cs"/>
          <w:rtl/>
        </w:rPr>
        <w:t xml:space="preserve"> </w:t>
      </w:r>
      <w:r>
        <w:rPr>
          <w:rFonts w:cs="Arial" w:hint="cs"/>
          <w:sz w:val="18"/>
          <w:szCs w:val="18"/>
          <w:rtl/>
        </w:rPr>
        <w:t>(למשל הנחת תפילין)</w:t>
      </w:r>
      <w:r w:rsidR="00B4173A">
        <w:rPr>
          <w:rFonts w:cs="Arial" w:hint="cs"/>
          <w:rtl/>
        </w:rPr>
        <w:t xml:space="preserve"> </w:t>
      </w:r>
      <w:r w:rsidR="00744DF8">
        <w:rPr>
          <w:rFonts w:cs="Arial" w:hint="cs"/>
          <w:rtl/>
        </w:rPr>
        <w:t>אי אפשר למנות שליח</w:t>
      </w:r>
      <w:r w:rsidR="00B4173A">
        <w:rPr>
          <w:rFonts w:cs="Arial" w:hint="cs"/>
          <w:rtl/>
        </w:rPr>
        <w:t xml:space="preserve"> לקיימ</w:t>
      </w:r>
      <w:r w:rsidR="00711A8F">
        <w:rPr>
          <w:rFonts w:cs="Arial" w:hint="cs"/>
          <w:rtl/>
        </w:rPr>
        <w:t>ה</w:t>
      </w:r>
      <w:r w:rsidR="00FF752E">
        <w:rPr>
          <w:rFonts w:cs="Arial" w:hint="cs"/>
          <w:rtl/>
        </w:rPr>
        <w:t>,</w:t>
      </w:r>
      <w:r>
        <w:rPr>
          <w:rFonts w:cs="Arial" w:hint="cs"/>
          <w:rtl/>
        </w:rPr>
        <w:t xml:space="preserve"> כך מצוות כיסוי הדם שמתבצעת באמצעות היד אי אפשר לקיימ</w:t>
      </w:r>
      <w:r w:rsidR="002A4F60">
        <w:rPr>
          <w:rFonts w:cs="Arial" w:hint="cs"/>
          <w:rtl/>
        </w:rPr>
        <w:t>ה</w:t>
      </w:r>
      <w:r>
        <w:rPr>
          <w:rFonts w:cs="Arial" w:hint="cs"/>
          <w:rtl/>
        </w:rPr>
        <w:t xml:space="preserve"> על ידי שליח. התבואות שור לעומת זאת סבר, שהעיקר שהדם יהיה מכוסה</w:t>
      </w:r>
      <w:r w:rsidR="002A4F60">
        <w:rPr>
          <w:rFonts w:cs="Arial" w:hint="cs"/>
          <w:rtl/>
        </w:rPr>
        <w:t xml:space="preserve"> - ולכן לא מדובר במצווה שבגופו שאי אפשר למנות שליח.</w:t>
      </w:r>
    </w:p>
    <w:p w14:paraId="708FBE69" w14:textId="772C955D" w:rsidR="0093244F" w:rsidRDefault="00DB0E0C" w:rsidP="00092306">
      <w:pPr>
        <w:tabs>
          <w:tab w:val="left" w:pos="4838"/>
        </w:tabs>
        <w:spacing w:after="80"/>
        <w:rPr>
          <w:rFonts w:cs="Arial"/>
          <w:rtl/>
        </w:rPr>
      </w:pPr>
      <w:r>
        <w:rPr>
          <w:rFonts w:cs="Arial" w:hint="cs"/>
          <w:b/>
          <w:bCs/>
          <w:rtl/>
        </w:rPr>
        <w:t xml:space="preserve">ב. </w:t>
      </w:r>
      <w:r w:rsidR="0093244F" w:rsidRPr="00552611">
        <w:rPr>
          <w:rFonts w:cs="Arial" w:hint="cs"/>
          <w:b/>
          <w:bCs/>
          <w:rtl/>
        </w:rPr>
        <w:t>הסבר שני</w:t>
      </w:r>
      <w:r w:rsidR="0093244F">
        <w:rPr>
          <w:rFonts w:cs="Arial" w:hint="cs"/>
          <w:rtl/>
        </w:rPr>
        <w:t>:</w:t>
      </w:r>
      <w:r w:rsidR="00552611">
        <w:rPr>
          <w:rFonts w:cs="Arial" w:hint="cs"/>
          <w:rtl/>
        </w:rPr>
        <w:t xml:space="preserve"> אפשרות נוספת </w:t>
      </w:r>
      <w:r w:rsidR="003349EB">
        <w:rPr>
          <w:rFonts w:cs="Arial" w:hint="cs"/>
          <w:rtl/>
        </w:rPr>
        <w:t>(שגם יותר משתמעת מלשון הש''ך), תולה את המחלוקת ביחס בין ה</w:t>
      </w:r>
      <w:r w:rsidR="00B05070">
        <w:rPr>
          <w:rFonts w:cs="Arial" w:hint="cs"/>
          <w:rtl/>
        </w:rPr>
        <w:t>חובה המוטלת על השוחט לכסות את הדם,</w:t>
      </w:r>
      <w:r w:rsidR="003349EB">
        <w:rPr>
          <w:rFonts w:cs="Arial" w:hint="cs"/>
          <w:rtl/>
        </w:rPr>
        <w:t xml:space="preserve"> ל</w:t>
      </w:r>
      <w:r w:rsidR="00B05070">
        <w:rPr>
          <w:rFonts w:cs="Arial" w:hint="cs"/>
          <w:rtl/>
        </w:rPr>
        <w:t>חובה המוטלת על שאר הציבור</w:t>
      </w:r>
      <w:r w:rsidR="003349EB">
        <w:rPr>
          <w:rFonts w:cs="Arial" w:hint="cs"/>
          <w:rtl/>
        </w:rPr>
        <w:t xml:space="preserve">. כפי שראינו, הגמרא כותבת שלכתחילה על השוחט מוטלת החובה לכסות את הדם, ורק בדיעבד </w:t>
      </w:r>
      <w:r w:rsidR="00797CC6">
        <w:rPr>
          <w:rFonts w:cs="Arial" w:hint="cs"/>
          <w:rtl/>
        </w:rPr>
        <w:t xml:space="preserve">במקרה בו התרשל במצווה </w:t>
      </w:r>
      <w:r w:rsidR="003349EB">
        <w:rPr>
          <w:rFonts w:cs="Arial" w:hint="cs"/>
          <w:rtl/>
        </w:rPr>
        <w:t>שאר האנשים יכולים לכסות.</w:t>
      </w:r>
    </w:p>
    <w:p w14:paraId="31ED7991" w14:textId="4313AD29" w:rsidR="0085263F" w:rsidRDefault="003349EB" w:rsidP="00092306">
      <w:pPr>
        <w:tabs>
          <w:tab w:val="left" w:pos="4838"/>
        </w:tabs>
        <w:spacing w:after="80"/>
        <w:rPr>
          <w:rFonts w:cs="Arial"/>
          <w:rtl/>
        </w:rPr>
      </w:pPr>
      <w:r>
        <w:rPr>
          <w:rFonts w:cs="Arial" w:hint="cs"/>
          <w:rtl/>
        </w:rPr>
        <w:t>הש''ך הבין, שמכך שהגמרא מביאה פסוק מיוחד</w:t>
      </w:r>
      <w:r w:rsidR="00711A8F">
        <w:rPr>
          <w:rFonts w:cs="Arial" w:hint="cs"/>
          <w:rtl/>
        </w:rPr>
        <w:t xml:space="preserve"> </w:t>
      </w:r>
      <w:r>
        <w:rPr>
          <w:rFonts w:cs="Arial" w:hint="cs"/>
          <w:rtl/>
        </w:rPr>
        <w:t xml:space="preserve">שמי ששחט עליו </w:t>
      </w:r>
      <w:r w:rsidR="00711A8F">
        <w:rPr>
          <w:rFonts w:cs="Arial" w:hint="cs"/>
          <w:rtl/>
        </w:rPr>
        <w:t xml:space="preserve">המצווה </w:t>
      </w:r>
      <w:r>
        <w:rPr>
          <w:rFonts w:cs="Arial" w:hint="cs"/>
          <w:rtl/>
        </w:rPr>
        <w:t>לכסות, משמע שרצונה להגדיש שבאופן מיוחד רק הוא יכול לכסות את הדם, ואין אפשרות למנות שליח. לעומת זאת התבואות שור הבין, שכוונת הגמרא לומר שיש קדימ</w:t>
      </w:r>
      <w:r w:rsidR="00711A8F">
        <w:rPr>
          <w:rFonts w:cs="Arial" w:hint="cs"/>
          <w:rtl/>
        </w:rPr>
        <w:t>ות</w:t>
      </w:r>
      <w:r>
        <w:rPr>
          <w:rFonts w:cs="Arial" w:hint="cs"/>
          <w:rtl/>
        </w:rPr>
        <w:t xml:space="preserve"> לשוחט על פני שאר האנשים בקיום המצווה, ואין זה ציווי מיוחד שדווקא השוחט יכסה ולא שלוחו.</w:t>
      </w:r>
    </w:p>
    <w:p w14:paraId="47009E6E" w14:textId="25365F29" w:rsidR="007C239A" w:rsidRPr="0085263F" w:rsidRDefault="007C239A" w:rsidP="00896AB7">
      <w:pPr>
        <w:tabs>
          <w:tab w:val="left" w:pos="4838"/>
        </w:tabs>
        <w:spacing w:after="60"/>
        <w:rPr>
          <w:rFonts w:cs="Arial"/>
        </w:rPr>
      </w:pPr>
      <w:r>
        <w:rPr>
          <w:rFonts w:hint="cs"/>
          <w:b/>
          <w:bCs/>
          <w:rtl/>
        </w:rPr>
        <w:t>ש</w:t>
      </w:r>
      <w:r>
        <w:rPr>
          <w:b/>
          <w:bCs/>
          <w:rtl/>
        </w:rPr>
        <w:t xml:space="preserve">בת שלום! קח לקרוא בשולחן שבת, או תעביר בבקשה הלאה </w:t>
      </w:r>
      <w:r w:rsidR="00711A8F">
        <w:rPr>
          <w:rFonts w:hint="cs"/>
          <w:b/>
          <w:bCs/>
          <w:rtl/>
        </w:rPr>
        <w:t xml:space="preserve">על מנת שעוד </w:t>
      </w:r>
      <w:r>
        <w:rPr>
          <w:b/>
          <w:bCs/>
          <w:rtl/>
        </w:rPr>
        <w:t>אנשים יקראו</w:t>
      </w:r>
      <w:r>
        <w:rPr>
          <w:rStyle w:val="a5"/>
          <w:sz w:val="26"/>
          <w:szCs w:val="26"/>
        </w:rPr>
        <w:footnoteReference w:id="2"/>
      </w:r>
      <w:r>
        <w:rPr>
          <w:b/>
          <w:bCs/>
          <w:rtl/>
        </w:rPr>
        <w:t xml:space="preserve">... </w:t>
      </w:r>
    </w:p>
    <w:sectPr w:rsidR="007C239A" w:rsidRPr="0085263F" w:rsidSect="00816BD7">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DA2B2" w14:textId="77777777" w:rsidR="007F2F71" w:rsidRDefault="007F2F71" w:rsidP="00E6114A">
      <w:pPr>
        <w:spacing w:after="0" w:line="240" w:lineRule="auto"/>
      </w:pPr>
      <w:r>
        <w:separator/>
      </w:r>
    </w:p>
  </w:endnote>
  <w:endnote w:type="continuationSeparator" w:id="0">
    <w:p w14:paraId="7E46B6B3" w14:textId="77777777" w:rsidR="007F2F71" w:rsidRDefault="007F2F71" w:rsidP="00E6114A">
      <w:pPr>
        <w:spacing w:after="0" w:line="240" w:lineRule="auto"/>
      </w:pPr>
      <w:r>
        <w:continuationSeparator/>
      </w:r>
    </w:p>
  </w:endnote>
  <w:endnote w:type="continuationNotice" w:id="1">
    <w:p w14:paraId="0266BCC7" w14:textId="77777777" w:rsidR="007F2F71" w:rsidRDefault="007F2F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84DAC" w14:textId="77777777" w:rsidR="007F2F71" w:rsidRDefault="007F2F71" w:rsidP="00E6114A">
      <w:pPr>
        <w:spacing w:after="0" w:line="240" w:lineRule="auto"/>
      </w:pPr>
      <w:r>
        <w:separator/>
      </w:r>
    </w:p>
  </w:footnote>
  <w:footnote w:type="continuationSeparator" w:id="0">
    <w:p w14:paraId="113A0571" w14:textId="77777777" w:rsidR="007F2F71" w:rsidRDefault="007F2F71" w:rsidP="00E6114A">
      <w:pPr>
        <w:spacing w:after="0" w:line="240" w:lineRule="auto"/>
      </w:pPr>
      <w:r>
        <w:continuationSeparator/>
      </w:r>
    </w:p>
  </w:footnote>
  <w:footnote w:type="continuationNotice" w:id="1">
    <w:p w14:paraId="72ED8B2D" w14:textId="77777777" w:rsidR="007F2F71" w:rsidRDefault="007F2F71">
      <w:pPr>
        <w:spacing w:after="0" w:line="240" w:lineRule="auto"/>
      </w:pPr>
    </w:p>
  </w:footnote>
  <w:footnote w:id="2">
    <w:p w14:paraId="7DA52DAA" w14:textId="77777777" w:rsidR="007C239A" w:rsidRDefault="007C239A" w:rsidP="007C239A">
      <w:pPr>
        <w:pStyle w:val="a3"/>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8AC"/>
    <w:rsid w:val="00003377"/>
    <w:rsid w:val="0000788B"/>
    <w:rsid w:val="00016434"/>
    <w:rsid w:val="000174D1"/>
    <w:rsid w:val="00022622"/>
    <w:rsid w:val="00024D87"/>
    <w:rsid w:val="00044A84"/>
    <w:rsid w:val="00053350"/>
    <w:rsid w:val="00055A8D"/>
    <w:rsid w:val="00064A20"/>
    <w:rsid w:val="000673D2"/>
    <w:rsid w:val="000908E7"/>
    <w:rsid w:val="00092306"/>
    <w:rsid w:val="00094BD6"/>
    <w:rsid w:val="00096F1B"/>
    <w:rsid w:val="000B133B"/>
    <w:rsid w:val="000B32BF"/>
    <w:rsid w:val="000C1A33"/>
    <w:rsid w:val="000C1C78"/>
    <w:rsid w:val="000C36F1"/>
    <w:rsid w:val="000D4188"/>
    <w:rsid w:val="000D629D"/>
    <w:rsid w:val="000E2C46"/>
    <w:rsid w:val="000F4125"/>
    <w:rsid w:val="001025E6"/>
    <w:rsid w:val="00103514"/>
    <w:rsid w:val="00106A4D"/>
    <w:rsid w:val="0011193F"/>
    <w:rsid w:val="001136D0"/>
    <w:rsid w:val="001306D1"/>
    <w:rsid w:val="001313B4"/>
    <w:rsid w:val="00141819"/>
    <w:rsid w:val="0014509C"/>
    <w:rsid w:val="00146904"/>
    <w:rsid w:val="0014716A"/>
    <w:rsid w:val="0015379F"/>
    <w:rsid w:val="00155060"/>
    <w:rsid w:val="00157747"/>
    <w:rsid w:val="001679F1"/>
    <w:rsid w:val="001757A8"/>
    <w:rsid w:val="00183B45"/>
    <w:rsid w:val="0019114E"/>
    <w:rsid w:val="001922B3"/>
    <w:rsid w:val="00194EF5"/>
    <w:rsid w:val="001B0870"/>
    <w:rsid w:val="001B7537"/>
    <w:rsid w:val="001B7C78"/>
    <w:rsid w:val="001C19D6"/>
    <w:rsid w:val="001C24B1"/>
    <w:rsid w:val="001C2BB4"/>
    <w:rsid w:val="001C70EB"/>
    <w:rsid w:val="001D15DC"/>
    <w:rsid w:val="001D786A"/>
    <w:rsid w:val="001E1004"/>
    <w:rsid w:val="001E504B"/>
    <w:rsid w:val="001E5BDE"/>
    <w:rsid w:val="001F4605"/>
    <w:rsid w:val="00201D80"/>
    <w:rsid w:val="00202F0B"/>
    <w:rsid w:val="0020568B"/>
    <w:rsid w:val="00210332"/>
    <w:rsid w:val="00213183"/>
    <w:rsid w:val="00215219"/>
    <w:rsid w:val="0022448B"/>
    <w:rsid w:val="002246C9"/>
    <w:rsid w:val="00227EA4"/>
    <w:rsid w:val="00230646"/>
    <w:rsid w:val="00232B59"/>
    <w:rsid w:val="0023411A"/>
    <w:rsid w:val="00236265"/>
    <w:rsid w:val="00241817"/>
    <w:rsid w:val="0024303C"/>
    <w:rsid w:val="00243CF4"/>
    <w:rsid w:val="00246C84"/>
    <w:rsid w:val="00246F81"/>
    <w:rsid w:val="0026004D"/>
    <w:rsid w:val="002658D9"/>
    <w:rsid w:val="00275D77"/>
    <w:rsid w:val="00283A0B"/>
    <w:rsid w:val="00287EC3"/>
    <w:rsid w:val="0029405F"/>
    <w:rsid w:val="00294952"/>
    <w:rsid w:val="00296495"/>
    <w:rsid w:val="00296920"/>
    <w:rsid w:val="002A2092"/>
    <w:rsid w:val="002A48B8"/>
    <w:rsid w:val="002A4F60"/>
    <w:rsid w:val="002A6525"/>
    <w:rsid w:val="002B4AF6"/>
    <w:rsid w:val="002C01AC"/>
    <w:rsid w:val="002C6374"/>
    <w:rsid w:val="002D479A"/>
    <w:rsid w:val="002D6ADD"/>
    <w:rsid w:val="002E11D4"/>
    <w:rsid w:val="002E137C"/>
    <w:rsid w:val="002E5A8C"/>
    <w:rsid w:val="002F49C2"/>
    <w:rsid w:val="002F6D08"/>
    <w:rsid w:val="00306C95"/>
    <w:rsid w:val="00307323"/>
    <w:rsid w:val="00312C97"/>
    <w:rsid w:val="00312DC3"/>
    <w:rsid w:val="003218AC"/>
    <w:rsid w:val="00325564"/>
    <w:rsid w:val="00327B5F"/>
    <w:rsid w:val="003349EB"/>
    <w:rsid w:val="00340848"/>
    <w:rsid w:val="00353702"/>
    <w:rsid w:val="0035622D"/>
    <w:rsid w:val="00360273"/>
    <w:rsid w:val="00364F33"/>
    <w:rsid w:val="003779D9"/>
    <w:rsid w:val="00386567"/>
    <w:rsid w:val="00387235"/>
    <w:rsid w:val="003A386A"/>
    <w:rsid w:val="003A4612"/>
    <w:rsid w:val="003A610C"/>
    <w:rsid w:val="003A6B33"/>
    <w:rsid w:val="003A76B2"/>
    <w:rsid w:val="003C0AC5"/>
    <w:rsid w:val="003C2421"/>
    <w:rsid w:val="003C55FE"/>
    <w:rsid w:val="003C7638"/>
    <w:rsid w:val="00403EA5"/>
    <w:rsid w:val="004130FF"/>
    <w:rsid w:val="00413B33"/>
    <w:rsid w:val="00417A3C"/>
    <w:rsid w:val="00426E06"/>
    <w:rsid w:val="00431006"/>
    <w:rsid w:val="00435A4D"/>
    <w:rsid w:val="00441A4A"/>
    <w:rsid w:val="0045046A"/>
    <w:rsid w:val="00454431"/>
    <w:rsid w:val="004614CE"/>
    <w:rsid w:val="004616B9"/>
    <w:rsid w:val="00464180"/>
    <w:rsid w:val="0046487F"/>
    <w:rsid w:val="004702FC"/>
    <w:rsid w:val="0047040D"/>
    <w:rsid w:val="00482791"/>
    <w:rsid w:val="00483089"/>
    <w:rsid w:val="00491463"/>
    <w:rsid w:val="0049219E"/>
    <w:rsid w:val="004927C3"/>
    <w:rsid w:val="004939CA"/>
    <w:rsid w:val="00496C71"/>
    <w:rsid w:val="004A24C8"/>
    <w:rsid w:val="004A7F00"/>
    <w:rsid w:val="004B07BA"/>
    <w:rsid w:val="004C3645"/>
    <w:rsid w:val="004D15EC"/>
    <w:rsid w:val="004E1BF9"/>
    <w:rsid w:val="004E1F2E"/>
    <w:rsid w:val="004E1F6D"/>
    <w:rsid w:val="004F138B"/>
    <w:rsid w:val="004F1A4D"/>
    <w:rsid w:val="005002BE"/>
    <w:rsid w:val="0050357F"/>
    <w:rsid w:val="005054EB"/>
    <w:rsid w:val="00511423"/>
    <w:rsid w:val="00512308"/>
    <w:rsid w:val="00512570"/>
    <w:rsid w:val="00522134"/>
    <w:rsid w:val="005242C2"/>
    <w:rsid w:val="0053170E"/>
    <w:rsid w:val="005362D1"/>
    <w:rsid w:val="0054279D"/>
    <w:rsid w:val="005520E2"/>
    <w:rsid w:val="00552611"/>
    <w:rsid w:val="005561BA"/>
    <w:rsid w:val="00556A3F"/>
    <w:rsid w:val="00556AE8"/>
    <w:rsid w:val="005571D1"/>
    <w:rsid w:val="00557327"/>
    <w:rsid w:val="00563BD3"/>
    <w:rsid w:val="00564C34"/>
    <w:rsid w:val="005729D0"/>
    <w:rsid w:val="00577106"/>
    <w:rsid w:val="00583828"/>
    <w:rsid w:val="00583C71"/>
    <w:rsid w:val="005866FF"/>
    <w:rsid w:val="00587155"/>
    <w:rsid w:val="00591E21"/>
    <w:rsid w:val="005B4590"/>
    <w:rsid w:val="005B66FB"/>
    <w:rsid w:val="005B7E8F"/>
    <w:rsid w:val="005C27FF"/>
    <w:rsid w:val="005C3631"/>
    <w:rsid w:val="005D1DF8"/>
    <w:rsid w:val="005D4CF0"/>
    <w:rsid w:val="005E46CC"/>
    <w:rsid w:val="005E76ED"/>
    <w:rsid w:val="005F558C"/>
    <w:rsid w:val="00603F1A"/>
    <w:rsid w:val="00605984"/>
    <w:rsid w:val="00605C3D"/>
    <w:rsid w:val="00610A0E"/>
    <w:rsid w:val="006113E9"/>
    <w:rsid w:val="00631CC0"/>
    <w:rsid w:val="00642011"/>
    <w:rsid w:val="00652F28"/>
    <w:rsid w:val="006531D4"/>
    <w:rsid w:val="00653BF3"/>
    <w:rsid w:val="00655391"/>
    <w:rsid w:val="006560C4"/>
    <w:rsid w:val="006572A4"/>
    <w:rsid w:val="006603EA"/>
    <w:rsid w:val="00664472"/>
    <w:rsid w:val="00667C6D"/>
    <w:rsid w:val="006727C4"/>
    <w:rsid w:val="00677749"/>
    <w:rsid w:val="006841FA"/>
    <w:rsid w:val="006A4823"/>
    <w:rsid w:val="006A5E9F"/>
    <w:rsid w:val="006C7ECD"/>
    <w:rsid w:val="006D563C"/>
    <w:rsid w:val="006D7385"/>
    <w:rsid w:val="006E557C"/>
    <w:rsid w:val="006F2DB8"/>
    <w:rsid w:val="00707098"/>
    <w:rsid w:val="00711A8F"/>
    <w:rsid w:val="0071380D"/>
    <w:rsid w:val="00713D73"/>
    <w:rsid w:val="007165F1"/>
    <w:rsid w:val="00717226"/>
    <w:rsid w:val="00720CBA"/>
    <w:rsid w:val="00725115"/>
    <w:rsid w:val="00725A96"/>
    <w:rsid w:val="00726DED"/>
    <w:rsid w:val="00736EAA"/>
    <w:rsid w:val="0073799C"/>
    <w:rsid w:val="007449B3"/>
    <w:rsid w:val="00744DF8"/>
    <w:rsid w:val="007467BD"/>
    <w:rsid w:val="0075185C"/>
    <w:rsid w:val="00756090"/>
    <w:rsid w:val="0075688D"/>
    <w:rsid w:val="00757705"/>
    <w:rsid w:val="0077284C"/>
    <w:rsid w:val="00781981"/>
    <w:rsid w:val="00791923"/>
    <w:rsid w:val="00797CC6"/>
    <w:rsid w:val="007A35A7"/>
    <w:rsid w:val="007B02B9"/>
    <w:rsid w:val="007B2E93"/>
    <w:rsid w:val="007B6EDB"/>
    <w:rsid w:val="007C239A"/>
    <w:rsid w:val="007C2732"/>
    <w:rsid w:val="007C5B48"/>
    <w:rsid w:val="007D3308"/>
    <w:rsid w:val="007D63F8"/>
    <w:rsid w:val="007E1657"/>
    <w:rsid w:val="007E1E92"/>
    <w:rsid w:val="007E3218"/>
    <w:rsid w:val="007E353B"/>
    <w:rsid w:val="007E7F1F"/>
    <w:rsid w:val="007F026A"/>
    <w:rsid w:val="007F2F71"/>
    <w:rsid w:val="007F2FDB"/>
    <w:rsid w:val="007F731F"/>
    <w:rsid w:val="00802DA3"/>
    <w:rsid w:val="00816BD7"/>
    <w:rsid w:val="00821769"/>
    <w:rsid w:val="00825C23"/>
    <w:rsid w:val="0082759C"/>
    <w:rsid w:val="00830BE5"/>
    <w:rsid w:val="00832B16"/>
    <w:rsid w:val="00833205"/>
    <w:rsid w:val="0083458A"/>
    <w:rsid w:val="00844F40"/>
    <w:rsid w:val="00845AA1"/>
    <w:rsid w:val="00847678"/>
    <w:rsid w:val="0085263F"/>
    <w:rsid w:val="00863A43"/>
    <w:rsid w:val="00864BA9"/>
    <w:rsid w:val="00865BB4"/>
    <w:rsid w:val="00867205"/>
    <w:rsid w:val="008703F5"/>
    <w:rsid w:val="00871AB3"/>
    <w:rsid w:val="00873AAC"/>
    <w:rsid w:val="00876EB7"/>
    <w:rsid w:val="008925F7"/>
    <w:rsid w:val="00893ACB"/>
    <w:rsid w:val="00896212"/>
    <w:rsid w:val="00896AB7"/>
    <w:rsid w:val="00897D9C"/>
    <w:rsid w:val="008A308F"/>
    <w:rsid w:val="008B3D35"/>
    <w:rsid w:val="008B4002"/>
    <w:rsid w:val="008C0C9B"/>
    <w:rsid w:val="008D28A4"/>
    <w:rsid w:val="008D2927"/>
    <w:rsid w:val="008D5E6D"/>
    <w:rsid w:val="008E6AA6"/>
    <w:rsid w:val="008F0053"/>
    <w:rsid w:val="008F5353"/>
    <w:rsid w:val="00901D5D"/>
    <w:rsid w:val="00903801"/>
    <w:rsid w:val="0090586B"/>
    <w:rsid w:val="00911856"/>
    <w:rsid w:val="009232DF"/>
    <w:rsid w:val="009266AF"/>
    <w:rsid w:val="0093244F"/>
    <w:rsid w:val="00933636"/>
    <w:rsid w:val="009344BB"/>
    <w:rsid w:val="00941F76"/>
    <w:rsid w:val="00942077"/>
    <w:rsid w:val="009439ED"/>
    <w:rsid w:val="009530A4"/>
    <w:rsid w:val="009611DA"/>
    <w:rsid w:val="00980555"/>
    <w:rsid w:val="00982356"/>
    <w:rsid w:val="00982DA6"/>
    <w:rsid w:val="00984810"/>
    <w:rsid w:val="00984EEC"/>
    <w:rsid w:val="00985AC6"/>
    <w:rsid w:val="009871AA"/>
    <w:rsid w:val="00987219"/>
    <w:rsid w:val="00987EEF"/>
    <w:rsid w:val="009B09EF"/>
    <w:rsid w:val="009B0EAE"/>
    <w:rsid w:val="009B6473"/>
    <w:rsid w:val="009C5893"/>
    <w:rsid w:val="009C5DB7"/>
    <w:rsid w:val="009C75AD"/>
    <w:rsid w:val="009D09C5"/>
    <w:rsid w:val="009D6D78"/>
    <w:rsid w:val="009D7AC8"/>
    <w:rsid w:val="009E192B"/>
    <w:rsid w:val="009E5301"/>
    <w:rsid w:val="009E774B"/>
    <w:rsid w:val="009F2E1F"/>
    <w:rsid w:val="009F5AE7"/>
    <w:rsid w:val="00A03D9E"/>
    <w:rsid w:val="00A04F00"/>
    <w:rsid w:val="00A06B63"/>
    <w:rsid w:val="00A321BC"/>
    <w:rsid w:val="00A34C0E"/>
    <w:rsid w:val="00A35D20"/>
    <w:rsid w:val="00A42B3E"/>
    <w:rsid w:val="00A5318D"/>
    <w:rsid w:val="00A541B6"/>
    <w:rsid w:val="00A54F06"/>
    <w:rsid w:val="00A600CF"/>
    <w:rsid w:val="00A6530E"/>
    <w:rsid w:val="00A656B3"/>
    <w:rsid w:val="00A67287"/>
    <w:rsid w:val="00A73CF8"/>
    <w:rsid w:val="00A82B16"/>
    <w:rsid w:val="00A84F97"/>
    <w:rsid w:val="00A9413B"/>
    <w:rsid w:val="00AA104E"/>
    <w:rsid w:val="00AA124D"/>
    <w:rsid w:val="00AA1483"/>
    <w:rsid w:val="00AA57F9"/>
    <w:rsid w:val="00AB1597"/>
    <w:rsid w:val="00AC0C3C"/>
    <w:rsid w:val="00AC10AA"/>
    <w:rsid w:val="00AE1EC4"/>
    <w:rsid w:val="00AE2472"/>
    <w:rsid w:val="00AE6821"/>
    <w:rsid w:val="00AE7468"/>
    <w:rsid w:val="00AF2297"/>
    <w:rsid w:val="00AF5FB8"/>
    <w:rsid w:val="00B03F12"/>
    <w:rsid w:val="00B05070"/>
    <w:rsid w:val="00B07317"/>
    <w:rsid w:val="00B07384"/>
    <w:rsid w:val="00B11355"/>
    <w:rsid w:val="00B1177D"/>
    <w:rsid w:val="00B1253A"/>
    <w:rsid w:val="00B145DA"/>
    <w:rsid w:val="00B154AB"/>
    <w:rsid w:val="00B25FF5"/>
    <w:rsid w:val="00B37316"/>
    <w:rsid w:val="00B404E8"/>
    <w:rsid w:val="00B4173A"/>
    <w:rsid w:val="00B50A80"/>
    <w:rsid w:val="00B71A32"/>
    <w:rsid w:val="00B72502"/>
    <w:rsid w:val="00B73034"/>
    <w:rsid w:val="00B746D1"/>
    <w:rsid w:val="00B761AB"/>
    <w:rsid w:val="00B772ED"/>
    <w:rsid w:val="00BB4346"/>
    <w:rsid w:val="00BB5BC3"/>
    <w:rsid w:val="00BC6C44"/>
    <w:rsid w:val="00BE6CE5"/>
    <w:rsid w:val="00BE75D0"/>
    <w:rsid w:val="00BF037F"/>
    <w:rsid w:val="00BF789F"/>
    <w:rsid w:val="00C01735"/>
    <w:rsid w:val="00C073BF"/>
    <w:rsid w:val="00C1062B"/>
    <w:rsid w:val="00C144DD"/>
    <w:rsid w:val="00C14FC8"/>
    <w:rsid w:val="00C17197"/>
    <w:rsid w:val="00C23F9B"/>
    <w:rsid w:val="00C25E2D"/>
    <w:rsid w:val="00C37A02"/>
    <w:rsid w:val="00C41A2F"/>
    <w:rsid w:val="00C438AC"/>
    <w:rsid w:val="00C50D58"/>
    <w:rsid w:val="00C512DF"/>
    <w:rsid w:val="00C546A4"/>
    <w:rsid w:val="00C56D87"/>
    <w:rsid w:val="00C75CC5"/>
    <w:rsid w:val="00C8255F"/>
    <w:rsid w:val="00C82EE9"/>
    <w:rsid w:val="00C86268"/>
    <w:rsid w:val="00C96668"/>
    <w:rsid w:val="00CA041D"/>
    <w:rsid w:val="00CA0870"/>
    <w:rsid w:val="00CB1AE7"/>
    <w:rsid w:val="00CC344B"/>
    <w:rsid w:val="00CC3E94"/>
    <w:rsid w:val="00CC3EF8"/>
    <w:rsid w:val="00CC697B"/>
    <w:rsid w:val="00CC7380"/>
    <w:rsid w:val="00CD7A3F"/>
    <w:rsid w:val="00CE3D86"/>
    <w:rsid w:val="00CE72E5"/>
    <w:rsid w:val="00CE7BF2"/>
    <w:rsid w:val="00CF287D"/>
    <w:rsid w:val="00CF777E"/>
    <w:rsid w:val="00D013A0"/>
    <w:rsid w:val="00D0193C"/>
    <w:rsid w:val="00D05EB1"/>
    <w:rsid w:val="00D11CBD"/>
    <w:rsid w:val="00D17AA9"/>
    <w:rsid w:val="00D21109"/>
    <w:rsid w:val="00D31611"/>
    <w:rsid w:val="00D34A2C"/>
    <w:rsid w:val="00D36284"/>
    <w:rsid w:val="00D36FB8"/>
    <w:rsid w:val="00D401F2"/>
    <w:rsid w:val="00D46367"/>
    <w:rsid w:val="00D612CD"/>
    <w:rsid w:val="00D61CD9"/>
    <w:rsid w:val="00D72D73"/>
    <w:rsid w:val="00D737B2"/>
    <w:rsid w:val="00D814A3"/>
    <w:rsid w:val="00D90506"/>
    <w:rsid w:val="00D91308"/>
    <w:rsid w:val="00D914F9"/>
    <w:rsid w:val="00D94184"/>
    <w:rsid w:val="00D958D2"/>
    <w:rsid w:val="00DA2F28"/>
    <w:rsid w:val="00DB0E0C"/>
    <w:rsid w:val="00DD2C9A"/>
    <w:rsid w:val="00DD5536"/>
    <w:rsid w:val="00DD7AD5"/>
    <w:rsid w:val="00DF53CE"/>
    <w:rsid w:val="00E166D5"/>
    <w:rsid w:val="00E1686B"/>
    <w:rsid w:val="00E219C0"/>
    <w:rsid w:val="00E228C5"/>
    <w:rsid w:val="00E30674"/>
    <w:rsid w:val="00E3528D"/>
    <w:rsid w:val="00E372CA"/>
    <w:rsid w:val="00E37313"/>
    <w:rsid w:val="00E5003B"/>
    <w:rsid w:val="00E51C6D"/>
    <w:rsid w:val="00E551E1"/>
    <w:rsid w:val="00E5628E"/>
    <w:rsid w:val="00E6114A"/>
    <w:rsid w:val="00E63192"/>
    <w:rsid w:val="00E679EC"/>
    <w:rsid w:val="00E70CD7"/>
    <w:rsid w:val="00E77A73"/>
    <w:rsid w:val="00E87129"/>
    <w:rsid w:val="00E9797A"/>
    <w:rsid w:val="00EA0E86"/>
    <w:rsid w:val="00EA1B89"/>
    <w:rsid w:val="00EA27E8"/>
    <w:rsid w:val="00EA665C"/>
    <w:rsid w:val="00EA6CD8"/>
    <w:rsid w:val="00EB0476"/>
    <w:rsid w:val="00EB1930"/>
    <w:rsid w:val="00EC3C9C"/>
    <w:rsid w:val="00ED17BD"/>
    <w:rsid w:val="00ED2233"/>
    <w:rsid w:val="00ED5119"/>
    <w:rsid w:val="00EF01EB"/>
    <w:rsid w:val="00EF67B5"/>
    <w:rsid w:val="00F00546"/>
    <w:rsid w:val="00F04B4E"/>
    <w:rsid w:val="00F04EBC"/>
    <w:rsid w:val="00F1295D"/>
    <w:rsid w:val="00F15466"/>
    <w:rsid w:val="00F167BF"/>
    <w:rsid w:val="00F23D8C"/>
    <w:rsid w:val="00F6142A"/>
    <w:rsid w:val="00F658F6"/>
    <w:rsid w:val="00F67BA4"/>
    <w:rsid w:val="00F75A19"/>
    <w:rsid w:val="00F763CE"/>
    <w:rsid w:val="00F87C00"/>
    <w:rsid w:val="00FA3DE6"/>
    <w:rsid w:val="00FA7B06"/>
    <w:rsid w:val="00FB4D76"/>
    <w:rsid w:val="00FC1908"/>
    <w:rsid w:val="00FC6F70"/>
    <w:rsid w:val="00FD0DF0"/>
    <w:rsid w:val="00FD1F63"/>
    <w:rsid w:val="00FE7664"/>
    <w:rsid w:val="00FE7A80"/>
    <w:rsid w:val="00FF42BC"/>
    <w:rsid w:val="00FF75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8473D"/>
  <w15:chartTrackingRefBased/>
  <w15:docId w15:val="{5D3AEBF6-F8F2-4325-A4FF-CA4749646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E6114A"/>
    <w:pPr>
      <w:spacing w:after="0" w:line="240" w:lineRule="auto"/>
    </w:pPr>
    <w:rPr>
      <w:sz w:val="20"/>
      <w:szCs w:val="20"/>
    </w:rPr>
  </w:style>
  <w:style w:type="character" w:customStyle="1" w:styleId="a4">
    <w:name w:val="טקסט הערת שוליים תו"/>
    <w:basedOn w:val="a0"/>
    <w:link w:val="a3"/>
    <w:uiPriority w:val="99"/>
    <w:rsid w:val="00E6114A"/>
    <w:rPr>
      <w:sz w:val="20"/>
      <w:szCs w:val="20"/>
    </w:rPr>
  </w:style>
  <w:style w:type="character" w:styleId="a5">
    <w:name w:val="footnote reference"/>
    <w:basedOn w:val="a0"/>
    <w:uiPriority w:val="99"/>
    <w:semiHidden/>
    <w:unhideWhenUsed/>
    <w:rsid w:val="00E6114A"/>
    <w:rPr>
      <w:vertAlign w:val="superscript"/>
    </w:rPr>
  </w:style>
  <w:style w:type="paragraph" w:styleId="a6">
    <w:name w:val="header"/>
    <w:basedOn w:val="a"/>
    <w:link w:val="a7"/>
    <w:uiPriority w:val="99"/>
    <w:unhideWhenUsed/>
    <w:rsid w:val="001C2BB4"/>
    <w:pPr>
      <w:tabs>
        <w:tab w:val="center" w:pos="4153"/>
        <w:tab w:val="right" w:pos="8306"/>
      </w:tabs>
      <w:spacing w:after="0" w:line="240" w:lineRule="auto"/>
    </w:pPr>
  </w:style>
  <w:style w:type="character" w:customStyle="1" w:styleId="a7">
    <w:name w:val="כותרת עליונה תו"/>
    <w:basedOn w:val="a0"/>
    <w:link w:val="a6"/>
    <w:uiPriority w:val="99"/>
    <w:rsid w:val="001C2BB4"/>
  </w:style>
  <w:style w:type="paragraph" w:styleId="a8">
    <w:name w:val="footer"/>
    <w:basedOn w:val="a"/>
    <w:link w:val="a9"/>
    <w:uiPriority w:val="99"/>
    <w:unhideWhenUsed/>
    <w:rsid w:val="001C2BB4"/>
    <w:pPr>
      <w:tabs>
        <w:tab w:val="center" w:pos="4153"/>
        <w:tab w:val="right" w:pos="8306"/>
      </w:tabs>
      <w:spacing w:after="0" w:line="240" w:lineRule="auto"/>
    </w:pPr>
  </w:style>
  <w:style w:type="character" w:customStyle="1" w:styleId="a9">
    <w:name w:val="כותרת תחתונה תו"/>
    <w:basedOn w:val="a0"/>
    <w:link w:val="a8"/>
    <w:uiPriority w:val="99"/>
    <w:rsid w:val="001C2BB4"/>
  </w:style>
  <w:style w:type="character" w:styleId="Hyperlink">
    <w:name w:val="Hyperlink"/>
    <w:basedOn w:val="a0"/>
    <w:uiPriority w:val="99"/>
    <w:unhideWhenUsed/>
    <w:rsid w:val="007C239A"/>
    <w:rPr>
      <w:color w:val="0563C1" w:themeColor="hyperlink"/>
      <w:u w:val="single"/>
    </w:rPr>
  </w:style>
  <w:style w:type="paragraph" w:styleId="aa">
    <w:name w:val="Balloon Text"/>
    <w:basedOn w:val="a"/>
    <w:link w:val="ab"/>
    <w:uiPriority w:val="99"/>
    <w:semiHidden/>
    <w:unhideWhenUsed/>
    <w:rsid w:val="00725A96"/>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725A96"/>
    <w:rPr>
      <w:rFonts w:ascii="Tahoma" w:hAnsi="Tahoma" w:cs="Tahoma"/>
      <w:sz w:val="18"/>
      <w:szCs w:val="18"/>
    </w:rPr>
  </w:style>
  <w:style w:type="paragraph" w:styleId="ac">
    <w:name w:val="Revision"/>
    <w:hidden/>
    <w:uiPriority w:val="99"/>
    <w:semiHidden/>
    <w:rsid w:val="00725A96"/>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730</TotalTime>
  <Pages>2</Pages>
  <Words>1510</Words>
  <Characters>7550</Characters>
  <Application>Microsoft Office Word</Application>
  <DocSecurity>0</DocSecurity>
  <Lines>62</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79</cp:revision>
  <cp:lastPrinted>2020-04-29T04:45:00Z</cp:lastPrinted>
  <dcterms:created xsi:type="dcterms:W3CDTF">2020-04-27T19:53:00Z</dcterms:created>
  <dcterms:modified xsi:type="dcterms:W3CDTF">2023-05-01T12:31:00Z</dcterms:modified>
</cp:coreProperties>
</file>