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3DAAF" w14:textId="15E83806" w:rsidR="00717975" w:rsidRDefault="00776519" w:rsidP="00623D58">
      <w:pPr>
        <w:spacing w:after="80"/>
        <w:rPr>
          <w:b/>
          <w:bCs/>
          <w:sz w:val="36"/>
          <w:szCs w:val="36"/>
          <w:rtl/>
        </w:rPr>
      </w:pPr>
      <w:r>
        <w:rPr>
          <w:rFonts w:hint="cs"/>
          <w:rtl/>
        </w:rPr>
        <w:t>בס''ד</w:t>
      </w:r>
      <w:r>
        <w:rPr>
          <w:rtl/>
        </w:rPr>
        <w:tab/>
      </w:r>
      <w:r>
        <w:rPr>
          <w:rtl/>
        </w:rPr>
        <w:tab/>
      </w:r>
      <w:r>
        <w:rPr>
          <w:rtl/>
        </w:rPr>
        <w:tab/>
      </w:r>
      <w:r w:rsidRPr="00776519">
        <w:rPr>
          <w:rFonts w:hint="cs"/>
          <w:b/>
          <w:bCs/>
          <w:sz w:val="36"/>
          <w:szCs w:val="36"/>
          <w:rtl/>
        </w:rPr>
        <w:t>פרשת קדושים</w:t>
      </w:r>
      <w:r w:rsidRPr="00776519">
        <w:rPr>
          <w:b/>
          <w:bCs/>
          <w:sz w:val="36"/>
          <w:szCs w:val="36"/>
        </w:rPr>
        <w:t xml:space="preserve"> :</w:t>
      </w:r>
      <w:r w:rsidRPr="00776519">
        <w:rPr>
          <w:rFonts w:hint="cs"/>
          <w:b/>
          <w:bCs/>
          <w:sz w:val="36"/>
          <w:szCs w:val="36"/>
          <w:rtl/>
        </w:rPr>
        <w:t>האם מותר לעמוד בצפירה</w:t>
      </w:r>
    </w:p>
    <w:p w14:paraId="3EA94AA9" w14:textId="77777777" w:rsidR="00776519" w:rsidRDefault="00776519" w:rsidP="00623D58">
      <w:pPr>
        <w:spacing w:after="80"/>
        <w:rPr>
          <w:b/>
          <w:bCs/>
          <w:u w:val="single"/>
          <w:rtl/>
        </w:rPr>
      </w:pPr>
      <w:r w:rsidRPr="00776519">
        <w:rPr>
          <w:rFonts w:hint="cs"/>
          <w:b/>
          <w:bCs/>
          <w:u w:val="single"/>
          <w:rtl/>
        </w:rPr>
        <w:t>פתיחה</w:t>
      </w:r>
    </w:p>
    <w:p w14:paraId="26028679" w14:textId="199CAD66" w:rsidR="00623D58" w:rsidRDefault="00776519" w:rsidP="00623D58">
      <w:pPr>
        <w:spacing w:after="80"/>
        <w:rPr>
          <w:rtl/>
        </w:rPr>
      </w:pPr>
      <w:r>
        <w:rPr>
          <w:rFonts w:hint="cs"/>
          <w:rtl/>
        </w:rPr>
        <w:t>בפרשת השבוע</w:t>
      </w:r>
      <w:r w:rsidR="00F734FA">
        <w:rPr>
          <w:rFonts w:hint="cs"/>
          <w:rtl/>
        </w:rPr>
        <w:t xml:space="preserve"> כותבת התורה </w:t>
      </w:r>
      <w:r w:rsidR="00F734FA">
        <w:rPr>
          <w:rFonts w:hint="cs"/>
          <w:sz w:val="18"/>
          <w:szCs w:val="18"/>
          <w:rtl/>
        </w:rPr>
        <w:t>(כ, כג)</w:t>
      </w:r>
      <w:r w:rsidR="00F734FA">
        <w:rPr>
          <w:rFonts w:hint="cs"/>
          <w:rtl/>
        </w:rPr>
        <w:t>, שיש איסור ללכת בחקות הגויים, והגויים שעשו מעשים אלו קץ בהם הקב''ה: ''</w:t>
      </w:r>
      <w:r w:rsidR="00F734FA" w:rsidRPr="00F734FA">
        <w:rPr>
          <w:rFonts w:cs="Arial"/>
          <w:rtl/>
        </w:rPr>
        <w:t xml:space="preserve">וְלֹ֤א תֵֽלְכוּ֙ בְּחֻקֹּ֣ת הַגּ֔וֹי </w:t>
      </w:r>
      <w:proofErr w:type="spellStart"/>
      <w:r w:rsidR="00F734FA" w:rsidRPr="00F734FA">
        <w:rPr>
          <w:rFonts w:cs="Arial"/>
          <w:rtl/>
        </w:rPr>
        <w:t>אֲשֶׁר־אֲנִ֥י</w:t>
      </w:r>
      <w:proofErr w:type="spellEnd"/>
      <w:r w:rsidR="00F734FA" w:rsidRPr="00F734FA">
        <w:rPr>
          <w:rFonts w:cs="Arial"/>
          <w:rtl/>
        </w:rPr>
        <w:t xml:space="preserve"> מְשַׁלֵּ֖חַ מִפְּנֵיכֶ֑ם כִּ֤י </w:t>
      </w:r>
      <w:proofErr w:type="spellStart"/>
      <w:r w:rsidR="00F734FA" w:rsidRPr="00F734FA">
        <w:rPr>
          <w:rFonts w:cs="Arial"/>
          <w:rtl/>
        </w:rPr>
        <w:t>אֶת־כָּל־אֵ֙לֶּה</w:t>
      </w:r>
      <w:proofErr w:type="spellEnd"/>
      <w:r w:rsidR="00F734FA" w:rsidRPr="00F734FA">
        <w:rPr>
          <w:rFonts w:cs="Arial"/>
          <w:rtl/>
        </w:rPr>
        <w:t xml:space="preserve">֙ עָשׂ֔וּ </w:t>
      </w:r>
      <w:proofErr w:type="spellStart"/>
      <w:r w:rsidR="00F734FA" w:rsidRPr="00F734FA">
        <w:rPr>
          <w:rFonts w:cs="Arial"/>
          <w:rtl/>
        </w:rPr>
        <w:t>וָאָקֻ֖ץ</w:t>
      </w:r>
      <w:proofErr w:type="spellEnd"/>
      <w:r w:rsidR="00F734FA" w:rsidRPr="00F734FA">
        <w:rPr>
          <w:rFonts w:cs="Arial"/>
          <w:rtl/>
        </w:rPr>
        <w:t xml:space="preserve"> בָּֽם</w:t>
      </w:r>
      <w:r w:rsidR="00F734FA">
        <w:rPr>
          <w:rFonts w:cs="Arial" w:hint="cs"/>
          <w:rtl/>
        </w:rPr>
        <w:t>''.</w:t>
      </w:r>
      <w:r w:rsidR="00F734FA" w:rsidRPr="00F734FA">
        <w:rPr>
          <w:rFonts w:cs="Arial"/>
          <w:rtl/>
        </w:rPr>
        <w:t xml:space="preserve"> </w:t>
      </w:r>
      <w:r w:rsidR="00F734FA">
        <w:rPr>
          <w:rFonts w:hint="cs"/>
          <w:rtl/>
        </w:rPr>
        <w:t xml:space="preserve">במדרש </w:t>
      </w:r>
      <w:r w:rsidR="00F734FA">
        <w:rPr>
          <w:rFonts w:hint="cs"/>
          <w:sz w:val="18"/>
          <w:szCs w:val="18"/>
          <w:rtl/>
        </w:rPr>
        <w:t>(תורת כהנים)</w:t>
      </w:r>
      <w:r w:rsidR="00F734FA">
        <w:rPr>
          <w:sz w:val="18"/>
          <w:szCs w:val="18"/>
        </w:rPr>
        <w:t xml:space="preserve"> </w:t>
      </w:r>
      <w:r w:rsidR="00F734FA">
        <w:rPr>
          <w:rFonts w:hint="cs"/>
          <w:rtl/>
        </w:rPr>
        <w:t xml:space="preserve">אותו הביא </w:t>
      </w:r>
      <w:r w:rsidR="00F734FA" w:rsidRPr="00F734FA">
        <w:rPr>
          <w:rFonts w:hint="cs"/>
          <w:b/>
          <w:bCs/>
          <w:rtl/>
        </w:rPr>
        <w:t>רש''י</w:t>
      </w:r>
      <w:r w:rsidR="00F734FA">
        <w:rPr>
          <w:rFonts w:hint="cs"/>
          <w:rtl/>
        </w:rPr>
        <w:t xml:space="preserve"> על הפרשה מבואר, שהפירוש של הלשון 'אקוץ', הכוונה היא כמו אדם שמואס במאכלו.</w:t>
      </w:r>
    </w:p>
    <w:p w14:paraId="79F16BBA" w14:textId="26A2D64C" w:rsidR="00623D58" w:rsidRDefault="00623D58" w:rsidP="00623D58">
      <w:pPr>
        <w:spacing w:after="80"/>
        <w:rPr>
          <w:rtl/>
        </w:rPr>
      </w:pPr>
      <w:r>
        <w:rPr>
          <w:rFonts w:hint="cs"/>
          <w:rtl/>
        </w:rPr>
        <w:t xml:space="preserve">בביאור החידוש שבמדרש ביאר </w:t>
      </w:r>
      <w:r w:rsidRPr="00623D58">
        <w:rPr>
          <w:rFonts w:hint="cs"/>
          <w:b/>
          <w:bCs/>
          <w:rtl/>
        </w:rPr>
        <w:t>התורה תמימה</w:t>
      </w:r>
      <w:r>
        <w:rPr>
          <w:rFonts w:hint="cs"/>
          <w:rtl/>
        </w:rPr>
        <w:t xml:space="preserve"> </w:t>
      </w:r>
      <w:r>
        <w:rPr>
          <w:rFonts w:hint="cs"/>
          <w:sz w:val="18"/>
          <w:szCs w:val="18"/>
          <w:rtl/>
        </w:rPr>
        <w:t>(שם)</w:t>
      </w:r>
      <w:r>
        <w:rPr>
          <w:rFonts w:hint="cs"/>
          <w:rtl/>
        </w:rPr>
        <w:t xml:space="preserve">, שהמילה 'לקוץ' יכולה להתפרש בשני מובנים. מובן ראשון, דבר הגורם לרצון למות מחמת הטורח </w:t>
      </w:r>
      <w:r w:rsidR="005F3125">
        <w:rPr>
          <w:rFonts w:hint="cs"/>
          <w:rtl/>
        </w:rPr>
        <w:t xml:space="preserve">והמעמסה </w:t>
      </w:r>
      <w:r w:rsidR="0012653F">
        <w:rPr>
          <w:rFonts w:hint="cs"/>
          <w:rtl/>
        </w:rPr>
        <w:t>הגופני</w:t>
      </w:r>
      <w:r w:rsidR="005F3125">
        <w:rPr>
          <w:rFonts w:hint="cs"/>
          <w:rtl/>
        </w:rPr>
        <w:t>ת</w:t>
      </w:r>
      <w:r w:rsidR="0012653F">
        <w:rPr>
          <w:rFonts w:hint="cs"/>
          <w:rtl/>
        </w:rPr>
        <w:t xml:space="preserve"> או הנפשי</w:t>
      </w:r>
      <w:r w:rsidR="005F3125">
        <w:rPr>
          <w:rFonts w:hint="cs"/>
          <w:rtl/>
        </w:rPr>
        <w:t>ת</w:t>
      </w:r>
      <w:r w:rsidR="0012653F">
        <w:rPr>
          <w:rFonts w:hint="cs"/>
          <w:rtl/>
        </w:rPr>
        <w:t xml:space="preserve"> </w:t>
      </w:r>
      <w:r w:rsidR="009C3457">
        <w:rPr>
          <w:rFonts w:hint="cs"/>
          <w:rtl/>
        </w:rPr>
        <w:t>שיש בו</w:t>
      </w:r>
      <w:r>
        <w:rPr>
          <w:rFonts w:hint="cs"/>
          <w:rtl/>
        </w:rPr>
        <w:t>, וכפי שנאמר בשרה 'קצתי בחיי'. מובן שני, למאוס בדבר ולגנות אותו. בא המדרש להורות, שהמילה 'לקוץ' בהקשר זה שייכת למובן השני, מאיסת הדבר. ובלשונו:</w:t>
      </w:r>
    </w:p>
    <w:p w14:paraId="50B66B5A" w14:textId="422747D2" w:rsidR="00623D58" w:rsidRPr="00623D58" w:rsidRDefault="00623D58" w:rsidP="00623D58">
      <w:pPr>
        <w:spacing w:after="80"/>
        <w:ind w:left="720"/>
        <w:rPr>
          <w:rtl/>
        </w:rPr>
      </w:pPr>
      <w:r>
        <w:rPr>
          <w:rFonts w:cs="Arial" w:hint="cs"/>
          <w:rtl/>
        </w:rPr>
        <w:t>''</w:t>
      </w:r>
      <w:r w:rsidRPr="00623D58">
        <w:rPr>
          <w:rFonts w:cs="Arial" w:hint="cs"/>
          <w:rtl/>
        </w:rPr>
        <w:t>ו</w:t>
      </w:r>
      <w:r w:rsidRPr="00623D58">
        <w:rPr>
          <w:rFonts w:cs="Arial"/>
          <w:rtl/>
        </w:rPr>
        <w:t>אקוץ בם - כאדם שהוא קץ במזונו</w:t>
      </w:r>
      <w:r w:rsidRPr="00623D58">
        <w:rPr>
          <w:rFonts w:cs="Arial" w:hint="cs"/>
          <w:rtl/>
        </w:rPr>
        <w:t>:</w:t>
      </w:r>
      <w:r w:rsidRPr="00623D58">
        <w:rPr>
          <w:rFonts w:cs="Arial"/>
          <w:rtl/>
        </w:rPr>
        <w:t xml:space="preserve"> כו</w:t>
      </w:r>
      <w:r>
        <w:rPr>
          <w:rFonts w:cs="Arial" w:hint="cs"/>
          <w:rtl/>
        </w:rPr>
        <w:t>ו</w:t>
      </w:r>
      <w:r w:rsidRPr="00623D58">
        <w:rPr>
          <w:rFonts w:cs="Arial"/>
          <w:rtl/>
        </w:rPr>
        <w:t>נת הענ</w:t>
      </w:r>
      <w:r>
        <w:rPr>
          <w:rFonts w:cs="Arial" w:hint="cs"/>
          <w:rtl/>
        </w:rPr>
        <w:t>י</w:t>
      </w:r>
      <w:r w:rsidRPr="00623D58">
        <w:rPr>
          <w:rFonts w:cs="Arial"/>
          <w:rtl/>
        </w:rPr>
        <w:t xml:space="preserve">ין, </w:t>
      </w:r>
      <w:proofErr w:type="spellStart"/>
      <w:r w:rsidRPr="00623D58">
        <w:rPr>
          <w:rFonts w:cs="Arial"/>
          <w:rtl/>
        </w:rPr>
        <w:t>דלשון</w:t>
      </w:r>
      <w:proofErr w:type="spellEnd"/>
      <w:r w:rsidRPr="00623D58">
        <w:rPr>
          <w:rFonts w:cs="Arial"/>
          <w:rtl/>
        </w:rPr>
        <w:t xml:space="preserve"> אקוץ אפשר לפרש בשני אופנים, שקץ נפשו וחייו מפני הדבר, כמו ויקוצו מפני בני ישראל, קצתי בחיי, וגם אפשר לפרש </w:t>
      </w:r>
      <w:proofErr w:type="spellStart"/>
      <w:r w:rsidRPr="00623D58">
        <w:rPr>
          <w:rFonts w:cs="Arial"/>
          <w:rtl/>
        </w:rPr>
        <w:t>שממאס</w:t>
      </w:r>
      <w:proofErr w:type="spellEnd"/>
      <w:r w:rsidRPr="00623D58">
        <w:rPr>
          <w:rFonts w:cs="Arial"/>
          <w:rtl/>
        </w:rPr>
        <w:t xml:space="preserve"> ומגנה אותו הדבר המגונה, ולכן מפרש שהפי</w:t>
      </w:r>
      <w:r>
        <w:rPr>
          <w:rFonts w:cs="Arial" w:hint="cs"/>
          <w:rtl/>
        </w:rPr>
        <w:t>רוש</w:t>
      </w:r>
      <w:r w:rsidRPr="00623D58">
        <w:rPr>
          <w:rFonts w:cs="Arial"/>
          <w:rtl/>
        </w:rPr>
        <w:t xml:space="preserve"> ואקוץ כאן כפי</w:t>
      </w:r>
      <w:r>
        <w:rPr>
          <w:rFonts w:cs="Arial" w:hint="cs"/>
          <w:rtl/>
        </w:rPr>
        <w:t>רוש</w:t>
      </w:r>
      <w:r w:rsidRPr="00623D58">
        <w:rPr>
          <w:rFonts w:cs="Arial"/>
          <w:rtl/>
        </w:rPr>
        <w:t xml:space="preserve"> השני, </w:t>
      </w:r>
      <w:proofErr w:type="spellStart"/>
      <w:r w:rsidRPr="00623D58">
        <w:rPr>
          <w:rFonts w:cs="Arial"/>
          <w:rtl/>
        </w:rPr>
        <w:t>מדכתיב</w:t>
      </w:r>
      <w:proofErr w:type="spellEnd"/>
      <w:r w:rsidRPr="00623D58">
        <w:rPr>
          <w:rFonts w:cs="Arial"/>
          <w:rtl/>
        </w:rPr>
        <w:t xml:space="preserve"> בם ולא מפניהם</w:t>
      </w:r>
      <w:r>
        <w:rPr>
          <w:rFonts w:cs="Arial" w:hint="cs"/>
          <w:rtl/>
        </w:rPr>
        <w:t>,</w:t>
      </w:r>
      <w:r w:rsidRPr="00623D58">
        <w:rPr>
          <w:rFonts w:cs="Arial"/>
          <w:rtl/>
        </w:rPr>
        <w:t xml:space="preserve"> וגם הפירוש הראשון לא שייך בהקב"ה</w:t>
      </w:r>
      <w:r>
        <w:rPr>
          <w:rFonts w:cs="Arial" w:hint="cs"/>
          <w:rtl/>
        </w:rPr>
        <w:t>.''</w:t>
      </w:r>
    </w:p>
    <w:p w14:paraId="7DAD5C65" w14:textId="5178A4F2" w:rsidR="00623D58" w:rsidRPr="00623D58" w:rsidRDefault="00C4693B" w:rsidP="00BD156B">
      <w:pPr>
        <w:spacing w:after="80"/>
        <w:rPr>
          <w:rtl/>
        </w:rPr>
      </w:pPr>
      <w:r>
        <w:rPr>
          <w:rFonts w:hint="cs"/>
          <w:rtl/>
        </w:rPr>
        <w:t xml:space="preserve">בעקבות התורה המצווה להתרחק מחוקות הגויים, נעסוק השבוע בשאלה מה נכלל באיסור זה. </w:t>
      </w:r>
      <w:r w:rsidR="00075C76">
        <w:rPr>
          <w:rFonts w:hint="cs"/>
          <w:rtl/>
        </w:rPr>
        <w:t xml:space="preserve">ראשית נראה את מחלוקת הראשונים בעניין, שהתעוררה בעקבות סתירה בגמרא. לאחר מכן נראה את הדיון, האם מותר לעמוד בצפירה ולקשט את בית הכנסת בשבועות בפרחים. ולסיום, </w:t>
      </w:r>
      <w:r w:rsidR="008B0664">
        <w:rPr>
          <w:rFonts w:hint="cs"/>
          <w:rtl/>
        </w:rPr>
        <w:t xml:space="preserve">אלו דברים </w:t>
      </w:r>
      <w:r w:rsidR="00075C76">
        <w:rPr>
          <w:rFonts w:hint="cs"/>
          <w:rtl/>
        </w:rPr>
        <w:t>נאסרו לכל השיטות.</w:t>
      </w:r>
    </w:p>
    <w:p w14:paraId="05CBCA9E" w14:textId="195AF243" w:rsidR="0067344C" w:rsidRDefault="007B7DCA" w:rsidP="00623D58">
      <w:pPr>
        <w:spacing w:after="80"/>
        <w:rPr>
          <w:b/>
          <w:bCs/>
          <w:u w:val="single"/>
          <w:rtl/>
        </w:rPr>
      </w:pPr>
      <w:r>
        <w:rPr>
          <w:rFonts w:hint="cs"/>
          <w:b/>
          <w:bCs/>
          <w:u w:val="single"/>
          <w:rtl/>
        </w:rPr>
        <w:t>הליכה בחוקות הגויים</w:t>
      </w:r>
    </w:p>
    <w:p w14:paraId="616D228B" w14:textId="6A7EE4A2" w:rsidR="00191BE7" w:rsidRPr="00191BE7" w:rsidRDefault="00191BE7" w:rsidP="00623D58">
      <w:pPr>
        <w:spacing w:after="80"/>
        <w:rPr>
          <w:rtl/>
        </w:rPr>
      </w:pPr>
      <w:r>
        <w:rPr>
          <w:rFonts w:hint="cs"/>
          <w:rtl/>
        </w:rPr>
        <w:t>אלו דברים נאסרו מחמת חוקות הגויים? בעניין זה יש סתירה בין הגמרא במסכת סנהדרין לגמרא במסכת עבודה זרה:</w:t>
      </w:r>
    </w:p>
    <w:p w14:paraId="7628B516" w14:textId="4B10AEDD" w:rsidR="0067344C" w:rsidRDefault="00191BE7" w:rsidP="00623D58">
      <w:pPr>
        <w:spacing w:after="80"/>
        <w:rPr>
          <w:rtl/>
        </w:rPr>
      </w:pPr>
      <w:r>
        <w:rPr>
          <w:rFonts w:hint="cs"/>
          <w:b/>
          <w:bCs/>
          <w:rtl/>
        </w:rPr>
        <w:t xml:space="preserve">א. </w:t>
      </w:r>
      <w:r w:rsidRPr="00191BE7">
        <w:rPr>
          <w:rFonts w:hint="cs"/>
          <w:b/>
          <w:bCs/>
          <w:rtl/>
        </w:rPr>
        <w:t>מצד אחד</w:t>
      </w:r>
      <w:r>
        <w:rPr>
          <w:rFonts w:hint="cs"/>
          <w:rtl/>
        </w:rPr>
        <w:t xml:space="preserve">: </w:t>
      </w:r>
      <w:r w:rsidR="00693B60">
        <w:rPr>
          <w:rFonts w:hint="cs"/>
          <w:rtl/>
        </w:rPr>
        <w:t xml:space="preserve">הגמרא במסכת סנהדרין </w:t>
      </w:r>
      <w:r w:rsidR="00693B60">
        <w:rPr>
          <w:rFonts w:hint="cs"/>
          <w:sz w:val="18"/>
          <w:szCs w:val="18"/>
          <w:rtl/>
        </w:rPr>
        <w:t xml:space="preserve">(נב ע''ב) </w:t>
      </w:r>
      <w:r w:rsidR="00693B60">
        <w:rPr>
          <w:rFonts w:hint="cs"/>
          <w:rtl/>
        </w:rPr>
        <w:t xml:space="preserve">מביאה מחלוקת בין </w:t>
      </w:r>
      <w:r w:rsidR="00031CDB">
        <w:rPr>
          <w:rFonts w:hint="cs"/>
          <w:rtl/>
        </w:rPr>
        <w:t xml:space="preserve">רבי </w:t>
      </w:r>
      <w:r w:rsidR="00693B60">
        <w:rPr>
          <w:rFonts w:hint="cs"/>
          <w:rtl/>
        </w:rPr>
        <w:t xml:space="preserve">יהודה לחכמים, כיצד היו הורגים את הנידונים למוות. </w:t>
      </w:r>
      <w:r w:rsidR="00D644C2">
        <w:rPr>
          <w:rFonts w:hint="cs"/>
          <w:rtl/>
        </w:rPr>
        <w:t>ל</w:t>
      </w:r>
      <w:r w:rsidR="00693B60">
        <w:rPr>
          <w:rFonts w:hint="cs"/>
          <w:rtl/>
        </w:rPr>
        <w:t>דעת חכמים</w:t>
      </w:r>
      <w:r w:rsidR="00FC6A5A">
        <w:rPr>
          <w:rFonts w:hint="cs"/>
          <w:rtl/>
        </w:rPr>
        <w:t>,</w:t>
      </w:r>
      <w:r w:rsidR="006C4A49">
        <w:rPr>
          <w:rFonts w:hint="cs"/>
          <w:rtl/>
        </w:rPr>
        <w:t xml:space="preserve"> </w:t>
      </w:r>
      <w:r w:rsidR="00862145">
        <w:rPr>
          <w:rFonts w:hint="cs"/>
          <w:rtl/>
        </w:rPr>
        <w:t>עושים</w:t>
      </w:r>
      <w:r w:rsidR="00693B60">
        <w:rPr>
          <w:rFonts w:hint="cs"/>
          <w:rtl/>
        </w:rPr>
        <w:t xml:space="preserve"> כדרך שהמלכות עושה,</w:t>
      </w:r>
      <w:r w:rsidR="00D644C2">
        <w:rPr>
          <w:rFonts w:hint="cs"/>
          <w:rtl/>
        </w:rPr>
        <w:t xml:space="preserve"> דהיינו</w:t>
      </w:r>
      <w:r w:rsidR="00693B60">
        <w:rPr>
          <w:rFonts w:hint="cs"/>
          <w:rtl/>
        </w:rPr>
        <w:t xml:space="preserve"> לוקחים חרב ומתיזים לנידון </w:t>
      </w:r>
      <w:r w:rsidR="007D04C3">
        <w:rPr>
          <w:rFonts w:hint="cs"/>
          <w:rtl/>
        </w:rPr>
        <w:t xml:space="preserve">למוות </w:t>
      </w:r>
      <w:r w:rsidR="00693B60">
        <w:rPr>
          <w:rFonts w:hint="cs"/>
          <w:rtl/>
        </w:rPr>
        <w:t>את הראש.</w:t>
      </w:r>
      <w:r w:rsidR="0059429F">
        <w:rPr>
          <w:rFonts w:hint="cs"/>
          <w:rtl/>
        </w:rPr>
        <w:t xml:space="preserve"> לדעת</w:t>
      </w:r>
      <w:r w:rsidR="00693B60">
        <w:rPr>
          <w:rFonts w:hint="cs"/>
          <w:rtl/>
        </w:rPr>
        <w:t xml:space="preserve"> </w:t>
      </w:r>
      <w:r w:rsidR="001849AE">
        <w:rPr>
          <w:rFonts w:hint="cs"/>
          <w:rtl/>
        </w:rPr>
        <w:t xml:space="preserve">רבי </w:t>
      </w:r>
      <w:r w:rsidR="00693B60">
        <w:rPr>
          <w:rFonts w:hint="cs"/>
          <w:rtl/>
        </w:rPr>
        <w:t>יהודה</w:t>
      </w:r>
      <w:r w:rsidR="00FC6A5A">
        <w:rPr>
          <w:rFonts w:hint="cs"/>
          <w:rtl/>
        </w:rPr>
        <w:t xml:space="preserve"> לעומת זאת</w:t>
      </w:r>
      <w:r w:rsidR="00693B60">
        <w:rPr>
          <w:rFonts w:hint="cs"/>
          <w:rtl/>
        </w:rPr>
        <w:t xml:space="preserve">, </w:t>
      </w:r>
      <w:r w:rsidR="003829FF">
        <w:rPr>
          <w:rFonts w:hint="cs"/>
          <w:rtl/>
        </w:rPr>
        <w:t xml:space="preserve">היו </w:t>
      </w:r>
      <w:r w:rsidR="00693B60">
        <w:rPr>
          <w:rFonts w:hint="cs"/>
          <w:rtl/>
        </w:rPr>
        <w:t xml:space="preserve">מניחים את ראש הנידון על משטח כלשהו, </w:t>
      </w:r>
      <w:r w:rsidR="009F3963">
        <w:rPr>
          <w:rFonts w:hint="cs"/>
          <w:rtl/>
        </w:rPr>
        <w:t>ומכים</w:t>
      </w:r>
      <w:r w:rsidR="00693B60">
        <w:rPr>
          <w:rFonts w:hint="cs"/>
          <w:rtl/>
        </w:rPr>
        <w:t xml:space="preserve"> </w:t>
      </w:r>
      <w:r w:rsidR="009F3963">
        <w:rPr>
          <w:rFonts w:hint="cs"/>
          <w:rtl/>
        </w:rPr>
        <w:t>ב</w:t>
      </w:r>
      <w:r w:rsidR="00693B60">
        <w:rPr>
          <w:rFonts w:hint="cs"/>
          <w:rtl/>
        </w:rPr>
        <w:t>צוואר</w:t>
      </w:r>
      <w:r w:rsidR="00247073">
        <w:rPr>
          <w:rFonts w:hint="cs"/>
          <w:rtl/>
        </w:rPr>
        <w:t>ו</w:t>
      </w:r>
      <w:r w:rsidR="00693B60">
        <w:rPr>
          <w:rFonts w:hint="cs"/>
          <w:rtl/>
        </w:rPr>
        <w:t xml:space="preserve"> עם קופיץ </w:t>
      </w:r>
      <w:r w:rsidR="00693B60">
        <w:rPr>
          <w:rFonts w:hint="cs"/>
          <w:sz w:val="18"/>
          <w:szCs w:val="18"/>
          <w:rtl/>
        </w:rPr>
        <w:t xml:space="preserve">(סכין </w:t>
      </w:r>
      <w:r w:rsidR="00247073">
        <w:rPr>
          <w:rFonts w:hint="cs"/>
          <w:sz w:val="18"/>
          <w:szCs w:val="18"/>
          <w:rtl/>
        </w:rPr>
        <w:t>ה</w:t>
      </w:r>
      <w:r w:rsidR="00693B60">
        <w:rPr>
          <w:rFonts w:hint="cs"/>
          <w:sz w:val="18"/>
          <w:szCs w:val="18"/>
          <w:rtl/>
        </w:rPr>
        <w:t>מיועדת לשבירת עצמות)</w:t>
      </w:r>
      <w:r w:rsidR="00693B60">
        <w:rPr>
          <w:rFonts w:hint="cs"/>
          <w:rtl/>
        </w:rPr>
        <w:t xml:space="preserve">. </w:t>
      </w:r>
    </w:p>
    <w:p w14:paraId="12B80058" w14:textId="325C3654" w:rsidR="00693B60" w:rsidRPr="006C5D2B" w:rsidRDefault="009F3963" w:rsidP="00623D58">
      <w:pPr>
        <w:spacing w:after="80"/>
        <w:rPr>
          <w:rtl/>
        </w:rPr>
      </w:pPr>
      <w:r>
        <w:rPr>
          <w:rFonts w:hint="cs"/>
          <w:rtl/>
        </w:rPr>
        <w:t xml:space="preserve">הגמרא אומרת </w:t>
      </w:r>
      <w:r w:rsidR="001849AE">
        <w:rPr>
          <w:rFonts w:hint="cs"/>
          <w:rtl/>
        </w:rPr>
        <w:t xml:space="preserve">שרבי </w:t>
      </w:r>
      <w:r>
        <w:rPr>
          <w:rFonts w:hint="cs"/>
          <w:rtl/>
        </w:rPr>
        <w:t xml:space="preserve">יהודה מודע לכך </w:t>
      </w:r>
      <w:r w:rsidR="00191BE7">
        <w:rPr>
          <w:rFonts w:hint="cs"/>
          <w:rtl/>
        </w:rPr>
        <w:t xml:space="preserve">שדרכו להרג </w:t>
      </w:r>
      <w:r w:rsidR="005D3978">
        <w:rPr>
          <w:rFonts w:hint="cs"/>
          <w:rtl/>
        </w:rPr>
        <w:t>היא</w:t>
      </w:r>
      <w:r w:rsidR="00652173">
        <w:rPr>
          <w:rFonts w:hint="cs"/>
          <w:rtl/>
        </w:rPr>
        <w:t xml:space="preserve"> אכזרית, אלא שהוא סבר </w:t>
      </w:r>
      <w:r w:rsidR="00191BE7">
        <w:rPr>
          <w:rFonts w:hint="cs"/>
          <w:rtl/>
        </w:rPr>
        <w:t xml:space="preserve">שהעובדה שהגויים הורגים בחרב, הופכת הריגה בדרך זו להליכה בחוקות הגויים. </w:t>
      </w:r>
      <w:r w:rsidR="006C5D2B">
        <w:rPr>
          <w:rFonts w:hint="cs"/>
          <w:rtl/>
        </w:rPr>
        <w:t xml:space="preserve">חכמים </w:t>
      </w:r>
      <w:r w:rsidR="005D3978">
        <w:rPr>
          <w:rFonts w:hint="cs"/>
          <w:rtl/>
        </w:rPr>
        <w:t xml:space="preserve">לעומתו </w:t>
      </w:r>
      <w:r w:rsidR="006C5D2B">
        <w:rPr>
          <w:rFonts w:hint="cs"/>
          <w:rtl/>
        </w:rPr>
        <w:t xml:space="preserve">טוענים, שמכיוון שהתורה ציוותה על מוות באמצעות חרב </w:t>
      </w:r>
      <w:r w:rsidR="006C5D2B">
        <w:rPr>
          <w:rFonts w:hint="cs"/>
          <w:sz w:val="18"/>
          <w:szCs w:val="18"/>
          <w:rtl/>
        </w:rPr>
        <w:t>(בעיר הנידחת)</w:t>
      </w:r>
      <w:r w:rsidR="006C5D2B">
        <w:rPr>
          <w:rFonts w:hint="cs"/>
          <w:rtl/>
        </w:rPr>
        <w:t>, לא מ</w:t>
      </w:r>
      <w:r w:rsidR="005D3978">
        <w:rPr>
          <w:rFonts w:hint="cs"/>
          <w:rtl/>
        </w:rPr>
        <w:t>הגוי</w:t>
      </w:r>
      <w:r w:rsidR="00191BE7">
        <w:rPr>
          <w:rFonts w:hint="cs"/>
          <w:rtl/>
        </w:rPr>
        <w:t>י</w:t>
      </w:r>
      <w:r w:rsidR="006C5D2B">
        <w:rPr>
          <w:rFonts w:hint="cs"/>
          <w:rtl/>
        </w:rPr>
        <w:t xml:space="preserve">ם </w:t>
      </w:r>
      <w:r w:rsidR="00191BE7">
        <w:rPr>
          <w:rFonts w:hint="cs"/>
          <w:rtl/>
        </w:rPr>
        <w:t>נלמדת דרך הריגה זו, ו</w:t>
      </w:r>
      <w:r w:rsidR="006949BF">
        <w:rPr>
          <w:rFonts w:hint="cs"/>
          <w:rtl/>
        </w:rPr>
        <w:t xml:space="preserve">אין </w:t>
      </w:r>
      <w:r w:rsidR="00191BE7">
        <w:rPr>
          <w:rFonts w:hint="cs"/>
          <w:rtl/>
        </w:rPr>
        <w:t xml:space="preserve">בעשייתה </w:t>
      </w:r>
      <w:r w:rsidR="006C5D2B">
        <w:rPr>
          <w:rFonts w:hint="cs"/>
          <w:rtl/>
        </w:rPr>
        <w:t>איסור הליכה בחוקות הגויים</w:t>
      </w:r>
      <w:r w:rsidR="005231AC">
        <w:rPr>
          <w:rFonts w:hint="cs"/>
          <w:rtl/>
        </w:rPr>
        <w:t>.</w:t>
      </w:r>
      <w:r w:rsidR="006C5D2B">
        <w:rPr>
          <w:rFonts w:hint="cs"/>
          <w:rtl/>
        </w:rPr>
        <w:t xml:space="preserve"> ובלשון הגמרא:</w:t>
      </w:r>
    </w:p>
    <w:p w14:paraId="37F1E10C" w14:textId="5CCE502F" w:rsidR="00693B60" w:rsidRDefault="00693B60" w:rsidP="00623D58">
      <w:pPr>
        <w:spacing w:after="80"/>
        <w:ind w:left="720"/>
        <w:rPr>
          <w:rtl/>
        </w:rPr>
      </w:pPr>
      <w:r>
        <w:rPr>
          <w:rFonts w:cs="Arial" w:hint="cs"/>
          <w:rtl/>
        </w:rPr>
        <w:t>''מצ</w:t>
      </w:r>
      <w:r w:rsidR="00734C28">
        <w:rPr>
          <w:rFonts w:cs="Arial" w:hint="cs"/>
          <w:rtl/>
        </w:rPr>
        <w:t>ו</w:t>
      </w:r>
      <w:r>
        <w:rPr>
          <w:rFonts w:cs="Arial" w:hint="cs"/>
          <w:rtl/>
        </w:rPr>
        <w:t>ות</w:t>
      </w:r>
      <w:r>
        <w:rPr>
          <w:rFonts w:cs="Arial"/>
          <w:rtl/>
        </w:rPr>
        <w:t xml:space="preserve"> </w:t>
      </w:r>
      <w:proofErr w:type="spellStart"/>
      <w:r>
        <w:rPr>
          <w:rFonts w:cs="Arial" w:hint="cs"/>
          <w:rtl/>
        </w:rPr>
        <w:t>הנהרגין</w:t>
      </w:r>
      <w:proofErr w:type="spellEnd"/>
      <w:r>
        <w:rPr>
          <w:rFonts w:cs="Arial"/>
          <w:rtl/>
        </w:rPr>
        <w:t xml:space="preserve"> - </w:t>
      </w:r>
      <w:r>
        <w:rPr>
          <w:rFonts w:cs="Arial" w:hint="cs"/>
          <w:rtl/>
        </w:rPr>
        <w:t>היו</w:t>
      </w:r>
      <w:r>
        <w:rPr>
          <w:rFonts w:cs="Arial"/>
          <w:rtl/>
        </w:rPr>
        <w:t xml:space="preserve"> </w:t>
      </w:r>
      <w:proofErr w:type="spellStart"/>
      <w:r>
        <w:rPr>
          <w:rFonts w:cs="Arial" w:hint="cs"/>
          <w:rtl/>
        </w:rPr>
        <w:t>מתיזין</w:t>
      </w:r>
      <w:proofErr w:type="spellEnd"/>
      <w:r>
        <w:rPr>
          <w:rFonts w:cs="Arial"/>
          <w:rtl/>
        </w:rPr>
        <w:t xml:space="preserve"> </w:t>
      </w:r>
      <w:r>
        <w:rPr>
          <w:rFonts w:cs="Arial" w:hint="cs"/>
          <w:rtl/>
        </w:rPr>
        <w:t>את</w:t>
      </w:r>
      <w:r>
        <w:rPr>
          <w:rFonts w:cs="Arial"/>
          <w:rtl/>
        </w:rPr>
        <w:t xml:space="preserve"> </w:t>
      </w:r>
      <w:r>
        <w:rPr>
          <w:rFonts w:cs="Arial" w:hint="cs"/>
          <w:rtl/>
        </w:rPr>
        <w:t>ראשו</w:t>
      </w:r>
      <w:r>
        <w:rPr>
          <w:rFonts w:cs="Arial"/>
          <w:rtl/>
        </w:rPr>
        <w:t xml:space="preserve"> </w:t>
      </w:r>
      <w:r>
        <w:rPr>
          <w:rFonts w:cs="Arial" w:hint="cs"/>
          <w:rtl/>
        </w:rPr>
        <w:t>בסייף</w:t>
      </w:r>
      <w:r>
        <w:rPr>
          <w:rFonts w:cs="Arial"/>
          <w:rtl/>
        </w:rPr>
        <w:t xml:space="preserve">, </w:t>
      </w:r>
      <w:r>
        <w:rPr>
          <w:rFonts w:cs="Arial" w:hint="cs"/>
          <w:rtl/>
        </w:rPr>
        <w:t>כדרך</w:t>
      </w:r>
      <w:r>
        <w:rPr>
          <w:rFonts w:cs="Arial"/>
          <w:rtl/>
        </w:rPr>
        <w:t xml:space="preserve"> </w:t>
      </w:r>
      <w:r>
        <w:rPr>
          <w:rFonts w:cs="Arial" w:hint="cs"/>
          <w:rtl/>
        </w:rPr>
        <w:t>שהמלכות</w:t>
      </w:r>
      <w:r>
        <w:rPr>
          <w:rFonts w:cs="Arial"/>
          <w:rtl/>
        </w:rPr>
        <w:t xml:space="preserve"> </w:t>
      </w:r>
      <w:r>
        <w:rPr>
          <w:rFonts w:cs="Arial" w:hint="cs"/>
          <w:rtl/>
        </w:rPr>
        <w:t>עושה</w:t>
      </w:r>
      <w:r>
        <w:rPr>
          <w:rFonts w:cs="Arial"/>
          <w:rtl/>
        </w:rPr>
        <w:t xml:space="preserve">. </w:t>
      </w:r>
      <w:r>
        <w:rPr>
          <w:rFonts w:cs="Arial" w:hint="cs"/>
          <w:rtl/>
        </w:rPr>
        <w:t>רבי</w:t>
      </w:r>
      <w:r>
        <w:rPr>
          <w:rFonts w:cs="Arial"/>
          <w:rtl/>
        </w:rPr>
        <w:t xml:space="preserve"> </w:t>
      </w:r>
      <w:r>
        <w:rPr>
          <w:rFonts w:cs="Arial" w:hint="cs"/>
          <w:rtl/>
        </w:rPr>
        <w:t>יהודה</w:t>
      </w:r>
      <w:r>
        <w:rPr>
          <w:rFonts w:cs="Arial"/>
          <w:rtl/>
        </w:rPr>
        <w:t xml:space="preserve"> </w:t>
      </w:r>
      <w:r>
        <w:rPr>
          <w:rFonts w:cs="Arial" w:hint="cs"/>
          <w:rtl/>
        </w:rPr>
        <w:t>אומר</w:t>
      </w:r>
      <w:r>
        <w:rPr>
          <w:rFonts w:cs="Arial"/>
          <w:rtl/>
        </w:rPr>
        <w:t xml:space="preserve">: </w:t>
      </w:r>
      <w:proofErr w:type="spellStart"/>
      <w:r>
        <w:rPr>
          <w:rFonts w:cs="Arial" w:hint="cs"/>
          <w:rtl/>
        </w:rPr>
        <w:t>מניחין</w:t>
      </w:r>
      <w:proofErr w:type="spellEnd"/>
      <w:r>
        <w:rPr>
          <w:rFonts w:cs="Arial"/>
          <w:rtl/>
        </w:rPr>
        <w:t xml:space="preserve"> </w:t>
      </w:r>
      <w:r>
        <w:rPr>
          <w:rFonts w:cs="Arial" w:hint="cs"/>
          <w:rtl/>
        </w:rPr>
        <w:t>את</w:t>
      </w:r>
      <w:r>
        <w:rPr>
          <w:rFonts w:cs="Arial"/>
          <w:rtl/>
        </w:rPr>
        <w:t xml:space="preserve"> </w:t>
      </w:r>
      <w:r>
        <w:rPr>
          <w:rFonts w:cs="Arial" w:hint="cs"/>
          <w:rtl/>
        </w:rPr>
        <w:t>ראשו</w:t>
      </w:r>
      <w:r>
        <w:rPr>
          <w:rFonts w:cs="Arial"/>
          <w:rtl/>
        </w:rPr>
        <w:t xml:space="preserve"> </w:t>
      </w:r>
      <w:r>
        <w:rPr>
          <w:rFonts w:cs="Arial" w:hint="cs"/>
          <w:rtl/>
        </w:rPr>
        <w:t>על</w:t>
      </w:r>
      <w:r>
        <w:rPr>
          <w:rFonts w:cs="Arial"/>
          <w:rtl/>
        </w:rPr>
        <w:t xml:space="preserve"> </w:t>
      </w:r>
      <w:r>
        <w:rPr>
          <w:rFonts w:cs="Arial" w:hint="cs"/>
          <w:rtl/>
        </w:rPr>
        <w:t>הסדן</w:t>
      </w:r>
      <w:r>
        <w:rPr>
          <w:rFonts w:cs="Arial"/>
          <w:rtl/>
        </w:rPr>
        <w:t xml:space="preserve"> </w:t>
      </w:r>
      <w:r>
        <w:rPr>
          <w:rFonts w:cs="Arial" w:hint="cs"/>
          <w:rtl/>
        </w:rPr>
        <w:t>וקוצץ</w:t>
      </w:r>
      <w:r>
        <w:rPr>
          <w:rFonts w:cs="Arial"/>
          <w:rtl/>
        </w:rPr>
        <w:t xml:space="preserve"> </w:t>
      </w:r>
      <w:r>
        <w:rPr>
          <w:rFonts w:cs="Arial" w:hint="cs"/>
          <w:rtl/>
        </w:rPr>
        <w:t>בקופיץ</w:t>
      </w:r>
      <w:r>
        <w:rPr>
          <w:rFonts w:cs="Arial"/>
          <w:rtl/>
        </w:rPr>
        <w:t xml:space="preserve">. </w:t>
      </w:r>
      <w:r>
        <w:rPr>
          <w:rFonts w:cs="Arial" w:hint="cs"/>
          <w:rtl/>
        </w:rPr>
        <w:t>אמרו</w:t>
      </w:r>
      <w:r>
        <w:rPr>
          <w:rFonts w:cs="Arial"/>
          <w:rtl/>
        </w:rPr>
        <w:t xml:space="preserve"> </w:t>
      </w:r>
      <w:r>
        <w:rPr>
          <w:rFonts w:cs="Arial" w:hint="cs"/>
          <w:rtl/>
        </w:rPr>
        <w:t>לו</w:t>
      </w:r>
      <w:r>
        <w:rPr>
          <w:rFonts w:cs="Arial"/>
          <w:rtl/>
        </w:rPr>
        <w:t xml:space="preserve">: </w:t>
      </w:r>
      <w:r>
        <w:rPr>
          <w:rFonts w:cs="Arial" w:hint="cs"/>
          <w:rtl/>
        </w:rPr>
        <w:t>אין</w:t>
      </w:r>
      <w:r>
        <w:rPr>
          <w:rFonts w:cs="Arial"/>
          <w:rtl/>
        </w:rPr>
        <w:t xml:space="preserve"> </w:t>
      </w:r>
      <w:r>
        <w:rPr>
          <w:rFonts w:cs="Arial" w:hint="cs"/>
          <w:rtl/>
        </w:rPr>
        <w:t>מיתה</w:t>
      </w:r>
      <w:r>
        <w:rPr>
          <w:rFonts w:cs="Arial"/>
          <w:rtl/>
        </w:rPr>
        <w:t xml:space="preserve"> </w:t>
      </w:r>
      <w:r>
        <w:rPr>
          <w:rFonts w:cs="Arial" w:hint="cs"/>
          <w:rtl/>
        </w:rPr>
        <w:t>מנוולת</w:t>
      </w:r>
      <w:r>
        <w:rPr>
          <w:rFonts w:cs="Arial"/>
          <w:rtl/>
        </w:rPr>
        <w:t xml:space="preserve"> </w:t>
      </w:r>
      <w:r>
        <w:rPr>
          <w:rFonts w:cs="Arial" w:hint="cs"/>
          <w:rtl/>
        </w:rPr>
        <w:t>מזו</w:t>
      </w:r>
      <w:r>
        <w:rPr>
          <w:rFonts w:cs="Arial"/>
          <w:rtl/>
        </w:rPr>
        <w:t>.</w:t>
      </w:r>
      <w:r w:rsidR="003100E0">
        <w:rPr>
          <w:rFonts w:cs="Arial" w:hint="cs"/>
          <w:rtl/>
        </w:rPr>
        <w:t xml:space="preserve"> </w:t>
      </w:r>
      <w:r>
        <w:rPr>
          <w:rFonts w:cs="Arial" w:hint="cs"/>
          <w:rtl/>
        </w:rPr>
        <w:t>אמר</w:t>
      </w:r>
      <w:r>
        <w:rPr>
          <w:rFonts w:cs="Arial"/>
          <w:rtl/>
        </w:rPr>
        <w:t xml:space="preserve"> </w:t>
      </w:r>
      <w:r>
        <w:rPr>
          <w:rFonts w:cs="Arial" w:hint="cs"/>
          <w:rtl/>
        </w:rPr>
        <w:t>להן</w:t>
      </w:r>
      <w:r>
        <w:rPr>
          <w:rFonts w:cs="Arial"/>
          <w:rtl/>
        </w:rPr>
        <w:t xml:space="preserve"> </w:t>
      </w:r>
      <w:r>
        <w:rPr>
          <w:rFonts w:cs="Arial" w:hint="cs"/>
          <w:rtl/>
        </w:rPr>
        <w:t>רבי</w:t>
      </w:r>
      <w:r>
        <w:rPr>
          <w:rFonts w:cs="Arial"/>
          <w:rtl/>
        </w:rPr>
        <w:t xml:space="preserve"> </w:t>
      </w:r>
      <w:r>
        <w:rPr>
          <w:rFonts w:cs="Arial" w:hint="cs"/>
          <w:rtl/>
        </w:rPr>
        <w:t>יהודה</w:t>
      </w:r>
      <w:r>
        <w:rPr>
          <w:rFonts w:cs="Arial"/>
          <w:rtl/>
        </w:rPr>
        <w:t xml:space="preserve"> </w:t>
      </w:r>
      <w:r>
        <w:rPr>
          <w:rFonts w:cs="Arial" w:hint="cs"/>
          <w:rtl/>
        </w:rPr>
        <w:t>לחכמים</w:t>
      </w:r>
      <w:r>
        <w:rPr>
          <w:rFonts w:cs="Arial"/>
          <w:rtl/>
        </w:rPr>
        <w:t xml:space="preserve">: </w:t>
      </w:r>
      <w:r>
        <w:rPr>
          <w:rFonts w:cs="Arial" w:hint="cs"/>
          <w:rtl/>
        </w:rPr>
        <w:t>אף</w:t>
      </w:r>
      <w:r>
        <w:rPr>
          <w:rFonts w:cs="Arial"/>
          <w:rtl/>
        </w:rPr>
        <w:t xml:space="preserve"> </w:t>
      </w:r>
      <w:r>
        <w:rPr>
          <w:rFonts w:cs="Arial" w:hint="cs"/>
          <w:rtl/>
        </w:rPr>
        <w:t>אני</w:t>
      </w:r>
      <w:r>
        <w:rPr>
          <w:rFonts w:cs="Arial"/>
          <w:rtl/>
        </w:rPr>
        <w:t xml:space="preserve"> </w:t>
      </w:r>
      <w:r>
        <w:rPr>
          <w:rFonts w:cs="Arial" w:hint="cs"/>
          <w:rtl/>
        </w:rPr>
        <w:t>יודע</w:t>
      </w:r>
      <w:r>
        <w:rPr>
          <w:rFonts w:cs="Arial"/>
          <w:rtl/>
        </w:rPr>
        <w:t xml:space="preserve"> </w:t>
      </w:r>
      <w:r>
        <w:rPr>
          <w:rFonts w:cs="Arial" w:hint="cs"/>
          <w:rtl/>
        </w:rPr>
        <w:t>שמיתה</w:t>
      </w:r>
      <w:r>
        <w:rPr>
          <w:rFonts w:cs="Arial"/>
          <w:rtl/>
        </w:rPr>
        <w:t xml:space="preserve"> </w:t>
      </w:r>
      <w:r>
        <w:rPr>
          <w:rFonts w:cs="Arial" w:hint="cs"/>
          <w:rtl/>
        </w:rPr>
        <w:t>מנוולת</w:t>
      </w:r>
      <w:r>
        <w:rPr>
          <w:rFonts w:cs="Arial"/>
          <w:rtl/>
        </w:rPr>
        <w:t xml:space="preserve"> </w:t>
      </w:r>
      <w:r>
        <w:rPr>
          <w:rFonts w:cs="Arial" w:hint="cs"/>
          <w:rtl/>
        </w:rPr>
        <w:t>היא</w:t>
      </w:r>
      <w:r>
        <w:rPr>
          <w:rFonts w:cs="Arial"/>
          <w:rtl/>
        </w:rPr>
        <w:t xml:space="preserve">, </w:t>
      </w:r>
      <w:r>
        <w:rPr>
          <w:rFonts w:cs="Arial" w:hint="cs"/>
          <w:rtl/>
        </w:rPr>
        <w:t>אבל</w:t>
      </w:r>
      <w:r>
        <w:rPr>
          <w:rFonts w:cs="Arial"/>
          <w:rtl/>
        </w:rPr>
        <w:t xml:space="preserve"> </w:t>
      </w:r>
      <w:r>
        <w:rPr>
          <w:rFonts w:cs="Arial" w:hint="cs"/>
          <w:rtl/>
        </w:rPr>
        <w:t>מה</w:t>
      </w:r>
      <w:r>
        <w:rPr>
          <w:rFonts w:cs="Arial"/>
          <w:rtl/>
        </w:rPr>
        <w:t xml:space="preserve"> </w:t>
      </w:r>
      <w:r>
        <w:rPr>
          <w:rFonts w:cs="Arial" w:hint="cs"/>
          <w:rtl/>
        </w:rPr>
        <w:t>אעשה</w:t>
      </w:r>
      <w:r>
        <w:rPr>
          <w:rFonts w:cs="Arial"/>
          <w:rtl/>
        </w:rPr>
        <w:t xml:space="preserve">, </w:t>
      </w:r>
      <w:r>
        <w:rPr>
          <w:rFonts w:cs="Arial" w:hint="cs"/>
          <w:rtl/>
        </w:rPr>
        <w:t>שהרי</w:t>
      </w:r>
      <w:r>
        <w:rPr>
          <w:rFonts w:cs="Arial"/>
          <w:rtl/>
        </w:rPr>
        <w:t xml:space="preserve"> </w:t>
      </w:r>
      <w:r>
        <w:rPr>
          <w:rFonts w:cs="Arial" w:hint="cs"/>
          <w:rtl/>
        </w:rPr>
        <w:t>אמרה</w:t>
      </w:r>
      <w:r>
        <w:rPr>
          <w:rFonts w:cs="Arial"/>
          <w:rtl/>
        </w:rPr>
        <w:t xml:space="preserve"> </w:t>
      </w:r>
      <w:r>
        <w:rPr>
          <w:rFonts w:cs="Arial" w:hint="cs"/>
          <w:rtl/>
        </w:rPr>
        <w:t>תורה</w:t>
      </w:r>
      <w:r>
        <w:rPr>
          <w:rFonts w:cs="Arial"/>
          <w:rtl/>
        </w:rPr>
        <w:t xml:space="preserve"> </w:t>
      </w:r>
      <w:proofErr w:type="spellStart"/>
      <w:r>
        <w:rPr>
          <w:rFonts w:cs="Arial" w:hint="cs"/>
          <w:rtl/>
        </w:rPr>
        <w:t>ובחקותיהם</w:t>
      </w:r>
      <w:proofErr w:type="spellEnd"/>
      <w:r>
        <w:rPr>
          <w:rFonts w:cs="Arial"/>
          <w:rtl/>
        </w:rPr>
        <w:t xml:space="preserve"> </w:t>
      </w:r>
      <w:r>
        <w:rPr>
          <w:rFonts w:cs="Arial" w:hint="cs"/>
          <w:rtl/>
        </w:rPr>
        <w:t>לא</w:t>
      </w:r>
      <w:r>
        <w:rPr>
          <w:rFonts w:cs="Arial"/>
          <w:rtl/>
        </w:rPr>
        <w:t xml:space="preserve"> </w:t>
      </w:r>
      <w:r>
        <w:rPr>
          <w:rFonts w:cs="Arial" w:hint="cs"/>
          <w:rtl/>
        </w:rPr>
        <w:t>תלכו</w:t>
      </w:r>
      <w:r>
        <w:rPr>
          <w:rFonts w:cs="Arial"/>
          <w:rtl/>
        </w:rPr>
        <w:t>!</w:t>
      </w:r>
      <w:r>
        <w:rPr>
          <w:rFonts w:hint="cs"/>
          <w:rtl/>
        </w:rPr>
        <w:t xml:space="preserve"> </w:t>
      </w:r>
      <w:r w:rsidRPr="00693B60">
        <w:rPr>
          <w:rFonts w:cs="Arial" w:hint="cs"/>
          <w:rtl/>
        </w:rPr>
        <w:t>ורבנן</w:t>
      </w:r>
      <w:r w:rsidRPr="00693B60">
        <w:rPr>
          <w:rFonts w:cs="Arial"/>
          <w:rtl/>
        </w:rPr>
        <w:t xml:space="preserve">: </w:t>
      </w:r>
      <w:r w:rsidRPr="00693B60">
        <w:rPr>
          <w:rFonts w:cs="Arial" w:hint="cs"/>
          <w:rtl/>
        </w:rPr>
        <w:t>כיון</w:t>
      </w:r>
      <w:r w:rsidRPr="00693B60">
        <w:rPr>
          <w:rFonts w:cs="Arial"/>
          <w:rtl/>
        </w:rPr>
        <w:t xml:space="preserve"> </w:t>
      </w:r>
      <w:r w:rsidRPr="00693B60">
        <w:rPr>
          <w:rFonts w:cs="Arial" w:hint="cs"/>
          <w:rtl/>
        </w:rPr>
        <w:t>דכתיב</w:t>
      </w:r>
      <w:r w:rsidRPr="00693B60">
        <w:rPr>
          <w:rFonts w:cs="Arial"/>
          <w:rtl/>
        </w:rPr>
        <w:t xml:space="preserve"> </w:t>
      </w:r>
      <w:r w:rsidRPr="00693B60">
        <w:rPr>
          <w:rFonts w:cs="Arial" w:hint="cs"/>
          <w:rtl/>
        </w:rPr>
        <w:t>סייף</w:t>
      </w:r>
      <w:r w:rsidRPr="00693B60">
        <w:rPr>
          <w:rFonts w:cs="Arial"/>
          <w:rtl/>
        </w:rPr>
        <w:t xml:space="preserve"> </w:t>
      </w:r>
      <w:proofErr w:type="spellStart"/>
      <w:r w:rsidRPr="00693B60">
        <w:rPr>
          <w:rFonts w:cs="Arial" w:hint="cs"/>
          <w:rtl/>
        </w:rPr>
        <w:t>באורייתא</w:t>
      </w:r>
      <w:proofErr w:type="spellEnd"/>
      <w:r>
        <w:rPr>
          <w:rFonts w:cs="Arial" w:hint="cs"/>
          <w:rtl/>
        </w:rPr>
        <w:t>,</w:t>
      </w:r>
      <w:r w:rsidRPr="00693B60">
        <w:rPr>
          <w:rFonts w:cs="Arial"/>
          <w:rtl/>
        </w:rPr>
        <w:t xml:space="preserve"> </w:t>
      </w:r>
      <w:r w:rsidRPr="00693B60">
        <w:rPr>
          <w:rFonts w:cs="Arial" w:hint="cs"/>
          <w:rtl/>
        </w:rPr>
        <w:t>לא</w:t>
      </w:r>
      <w:r w:rsidRPr="00693B60">
        <w:rPr>
          <w:rFonts w:cs="Arial"/>
          <w:rtl/>
        </w:rPr>
        <w:t xml:space="preserve"> </w:t>
      </w:r>
      <w:proofErr w:type="spellStart"/>
      <w:r w:rsidRPr="00693B60">
        <w:rPr>
          <w:rFonts w:cs="Arial" w:hint="cs"/>
          <w:rtl/>
        </w:rPr>
        <w:t>מינייהו</w:t>
      </w:r>
      <w:proofErr w:type="spellEnd"/>
      <w:r w:rsidRPr="00693B60">
        <w:rPr>
          <w:rFonts w:cs="Arial"/>
          <w:rtl/>
        </w:rPr>
        <w:t xml:space="preserve"> </w:t>
      </w:r>
      <w:r w:rsidRPr="00693B60">
        <w:rPr>
          <w:rFonts w:cs="Arial" w:hint="cs"/>
          <w:rtl/>
        </w:rPr>
        <w:t>קא</w:t>
      </w:r>
      <w:r w:rsidRPr="00693B60">
        <w:rPr>
          <w:rFonts w:cs="Arial"/>
          <w:rtl/>
        </w:rPr>
        <w:t xml:space="preserve"> </w:t>
      </w:r>
      <w:proofErr w:type="spellStart"/>
      <w:r w:rsidRPr="00693B60">
        <w:rPr>
          <w:rFonts w:cs="Arial" w:hint="cs"/>
          <w:rtl/>
        </w:rPr>
        <w:t>גמרינן</w:t>
      </w:r>
      <w:proofErr w:type="spellEnd"/>
      <w:r>
        <w:rPr>
          <w:rFonts w:cs="Arial" w:hint="cs"/>
          <w:rtl/>
        </w:rPr>
        <w:t xml:space="preserve"> </w:t>
      </w:r>
      <w:r>
        <w:rPr>
          <w:rFonts w:cs="Arial" w:hint="cs"/>
          <w:sz w:val="18"/>
          <w:szCs w:val="18"/>
          <w:rtl/>
        </w:rPr>
        <w:t xml:space="preserve">(לא מהם </w:t>
      </w:r>
      <w:r w:rsidR="00444A6F">
        <w:rPr>
          <w:rFonts w:cs="Arial" w:hint="cs"/>
          <w:sz w:val="18"/>
          <w:szCs w:val="18"/>
          <w:rtl/>
        </w:rPr>
        <w:t>למדנו את זה</w:t>
      </w:r>
      <w:r>
        <w:rPr>
          <w:rFonts w:cs="Arial" w:hint="cs"/>
          <w:sz w:val="18"/>
          <w:szCs w:val="18"/>
          <w:rtl/>
        </w:rPr>
        <w:t>)</w:t>
      </w:r>
      <w:r w:rsidRPr="00693B60">
        <w:rPr>
          <w:rFonts w:cs="Arial"/>
          <w:rtl/>
        </w:rPr>
        <w:t>.</w:t>
      </w:r>
      <w:r>
        <w:rPr>
          <w:rFonts w:cs="Arial" w:hint="cs"/>
          <w:rtl/>
        </w:rPr>
        <w:t>''</w:t>
      </w:r>
    </w:p>
    <w:p w14:paraId="55536239" w14:textId="1F101EDF" w:rsidR="00D3138E" w:rsidRDefault="002E27D0" w:rsidP="00623D58">
      <w:pPr>
        <w:spacing w:after="80"/>
        <w:rPr>
          <w:rtl/>
        </w:rPr>
      </w:pPr>
      <w:r w:rsidRPr="00191BE7">
        <w:rPr>
          <w:rFonts w:hint="cs"/>
          <w:b/>
          <w:bCs/>
          <w:rtl/>
        </w:rPr>
        <w:t>ב.</w:t>
      </w:r>
      <w:r w:rsidR="00191BE7">
        <w:rPr>
          <w:rFonts w:hint="cs"/>
          <w:rtl/>
        </w:rPr>
        <w:t xml:space="preserve"> </w:t>
      </w:r>
      <w:r w:rsidR="00191BE7" w:rsidRPr="00191BE7">
        <w:rPr>
          <w:rFonts w:hint="cs"/>
          <w:b/>
          <w:bCs/>
          <w:rtl/>
        </w:rPr>
        <w:t>מצד שני</w:t>
      </w:r>
      <w:r>
        <w:rPr>
          <w:rFonts w:hint="cs"/>
          <w:rtl/>
        </w:rPr>
        <w:t xml:space="preserve"> </w:t>
      </w:r>
      <w:r w:rsidR="00191BE7">
        <w:rPr>
          <w:rFonts w:hint="cs"/>
          <w:rtl/>
        </w:rPr>
        <w:t xml:space="preserve">הגמרא </w:t>
      </w:r>
      <w:r>
        <w:rPr>
          <w:rFonts w:hint="cs"/>
          <w:rtl/>
        </w:rPr>
        <w:t>ב</w:t>
      </w:r>
      <w:r w:rsidR="005D3978">
        <w:rPr>
          <w:rFonts w:hint="cs"/>
          <w:rtl/>
        </w:rPr>
        <w:t xml:space="preserve">מסכת </w:t>
      </w:r>
      <w:r>
        <w:rPr>
          <w:rFonts w:hint="cs"/>
          <w:rtl/>
        </w:rPr>
        <w:t xml:space="preserve">עבודה זרה </w:t>
      </w:r>
      <w:r>
        <w:rPr>
          <w:rFonts w:hint="cs"/>
          <w:sz w:val="18"/>
          <w:szCs w:val="18"/>
          <w:rtl/>
        </w:rPr>
        <w:t>(יא ע''א)</w:t>
      </w:r>
      <w:r w:rsidR="00191BE7">
        <w:rPr>
          <w:rFonts w:hint="cs"/>
          <w:rtl/>
        </w:rPr>
        <w:t xml:space="preserve"> כותבת </w:t>
      </w:r>
      <w:r w:rsidR="006B3B40">
        <w:rPr>
          <w:rFonts w:hint="cs"/>
          <w:rtl/>
        </w:rPr>
        <w:t xml:space="preserve">בשם חכמים, שביום בו הגויים שורפים את </w:t>
      </w:r>
      <w:r w:rsidR="00CA25D6">
        <w:rPr>
          <w:rFonts w:hint="cs"/>
          <w:rtl/>
        </w:rPr>
        <w:t xml:space="preserve">גופת </w:t>
      </w:r>
      <w:r w:rsidR="006B3B40">
        <w:rPr>
          <w:rFonts w:hint="cs"/>
          <w:rtl/>
        </w:rPr>
        <w:t>השליט שלהם אסור לסחור אית</w:t>
      </w:r>
      <w:r w:rsidR="00CA25D6">
        <w:rPr>
          <w:rFonts w:hint="cs"/>
          <w:rtl/>
        </w:rPr>
        <w:t xml:space="preserve">ם. הסיבה לאיסור זה, שיום שריפת השליט הפך </w:t>
      </w:r>
      <w:r w:rsidR="006B3B40">
        <w:rPr>
          <w:rFonts w:hint="cs"/>
          <w:rtl/>
        </w:rPr>
        <w:t xml:space="preserve">להיות אחד מחגיהם, </w:t>
      </w:r>
      <w:r w:rsidR="00CA25D6">
        <w:rPr>
          <w:rFonts w:hint="cs"/>
          <w:rtl/>
        </w:rPr>
        <w:t xml:space="preserve">והסוחר איתם ביום זה גורם לכך שילכו לאחר מכן להודות </w:t>
      </w:r>
      <w:r w:rsidR="006B3B40">
        <w:rPr>
          <w:rFonts w:hint="cs"/>
          <w:rtl/>
        </w:rPr>
        <w:t>לאלוהיהם</w:t>
      </w:r>
      <w:r w:rsidR="00CA25D6">
        <w:rPr>
          <w:rFonts w:hint="cs"/>
          <w:rtl/>
        </w:rPr>
        <w:t xml:space="preserve"> על העסקה הטובה</w:t>
      </w:r>
      <w:r w:rsidR="00DF5F23">
        <w:rPr>
          <w:rFonts w:hint="cs"/>
          <w:rtl/>
        </w:rPr>
        <w:t xml:space="preserve">, </w:t>
      </w:r>
      <w:r w:rsidR="00CA25D6">
        <w:rPr>
          <w:rFonts w:hint="cs"/>
          <w:rtl/>
        </w:rPr>
        <w:t xml:space="preserve">וכפי שראינו בעבר </w:t>
      </w:r>
      <w:r w:rsidR="006B3B40">
        <w:rPr>
          <w:rFonts w:hint="cs"/>
          <w:sz w:val="18"/>
          <w:szCs w:val="18"/>
          <w:rtl/>
        </w:rPr>
        <w:t>(כי תבוא</w:t>
      </w:r>
      <w:r w:rsidR="00CA25D6">
        <w:rPr>
          <w:rFonts w:hint="cs"/>
          <w:sz w:val="18"/>
          <w:szCs w:val="18"/>
          <w:rtl/>
        </w:rPr>
        <w:t xml:space="preserve"> שנה א'</w:t>
      </w:r>
      <w:r w:rsidR="006B3B40">
        <w:rPr>
          <w:rFonts w:hint="cs"/>
          <w:sz w:val="18"/>
          <w:szCs w:val="18"/>
          <w:rtl/>
        </w:rPr>
        <w:t>)</w:t>
      </w:r>
      <w:r w:rsidR="00CA25D6">
        <w:rPr>
          <w:rFonts w:hint="cs"/>
          <w:rtl/>
        </w:rPr>
        <w:t xml:space="preserve">, אסור לגום </w:t>
      </w:r>
      <w:r w:rsidR="006B3B40">
        <w:rPr>
          <w:rFonts w:hint="cs"/>
          <w:rtl/>
        </w:rPr>
        <w:t>.</w:t>
      </w:r>
    </w:p>
    <w:p w14:paraId="7AEC0EE1" w14:textId="4B6B2481" w:rsidR="00761C40" w:rsidRDefault="00CA25D6" w:rsidP="00623D58">
      <w:pPr>
        <w:spacing w:after="80"/>
        <w:rPr>
          <w:rtl/>
        </w:rPr>
      </w:pPr>
      <w:r>
        <w:rPr>
          <w:rFonts w:hint="cs"/>
          <w:rtl/>
        </w:rPr>
        <w:t xml:space="preserve">במענה לקושייה כיצד שורפים </w:t>
      </w:r>
      <w:r w:rsidR="00D3138E">
        <w:rPr>
          <w:rFonts w:hint="cs"/>
          <w:rtl/>
        </w:rPr>
        <w:t xml:space="preserve">כיצד </w:t>
      </w:r>
      <w:r>
        <w:rPr>
          <w:rFonts w:hint="cs"/>
          <w:rtl/>
        </w:rPr>
        <w:t xml:space="preserve">היהודים </w:t>
      </w:r>
      <w:r w:rsidR="00D3138E">
        <w:rPr>
          <w:rFonts w:hint="cs"/>
          <w:rtl/>
        </w:rPr>
        <w:t xml:space="preserve">שורפים את בגדי </w:t>
      </w:r>
      <w:r w:rsidR="003E0C62">
        <w:rPr>
          <w:rFonts w:hint="cs"/>
          <w:rtl/>
        </w:rPr>
        <w:t xml:space="preserve">ומיטת </w:t>
      </w:r>
      <w:r w:rsidR="00D3138E">
        <w:rPr>
          <w:rFonts w:hint="cs"/>
          <w:rtl/>
        </w:rPr>
        <w:t xml:space="preserve">המלך </w:t>
      </w:r>
      <w:r w:rsidR="003E0C62">
        <w:rPr>
          <w:rFonts w:hint="cs"/>
          <w:rtl/>
        </w:rPr>
        <w:t>שנפטר</w:t>
      </w:r>
      <w:r>
        <w:rPr>
          <w:rFonts w:hint="cs"/>
          <w:rtl/>
        </w:rPr>
        <w:t xml:space="preserve">, </w:t>
      </w:r>
      <w:r>
        <w:rPr>
          <w:rFonts w:hint="cs"/>
          <w:rtl/>
        </w:rPr>
        <w:t xml:space="preserve">אם שריפת הגופה מהווה פולחן, </w:t>
      </w:r>
      <w:r>
        <w:rPr>
          <w:rFonts w:hint="cs"/>
          <w:rtl/>
        </w:rPr>
        <w:t xml:space="preserve">עונה הגמרא </w:t>
      </w:r>
      <w:r w:rsidR="003E0C62">
        <w:rPr>
          <w:rFonts w:hint="cs"/>
          <w:rtl/>
        </w:rPr>
        <w:t>ש</w:t>
      </w:r>
      <w:r w:rsidR="00F6576F">
        <w:rPr>
          <w:rFonts w:hint="cs"/>
          <w:rtl/>
        </w:rPr>
        <w:t xml:space="preserve">לא השריפה היא מעשה </w:t>
      </w:r>
      <w:r w:rsidR="00216B1E">
        <w:rPr>
          <w:rFonts w:hint="cs"/>
          <w:rtl/>
        </w:rPr>
        <w:t>הפולחן</w:t>
      </w:r>
      <w:r w:rsidR="00F20D3C">
        <w:rPr>
          <w:rFonts w:hint="cs"/>
          <w:rtl/>
        </w:rPr>
        <w:t>, אלא המ</w:t>
      </w:r>
      <w:r w:rsidR="00E924B1">
        <w:rPr>
          <w:rFonts w:hint="cs"/>
          <w:rtl/>
        </w:rPr>
        <w:t>וו</w:t>
      </w:r>
      <w:r w:rsidR="00216B1E">
        <w:rPr>
          <w:rFonts w:hint="cs"/>
          <w:rtl/>
        </w:rPr>
        <w:t>ת</w:t>
      </w:r>
      <w:r w:rsidR="00E924B1">
        <w:rPr>
          <w:rFonts w:hint="cs"/>
          <w:rtl/>
        </w:rPr>
        <w:t xml:space="preserve"> של אותו אדם חשוב</w:t>
      </w:r>
      <w:r>
        <w:rPr>
          <w:rFonts w:hint="cs"/>
          <w:rtl/>
        </w:rPr>
        <w:t xml:space="preserve"> ושריפת בגדיו באה וכבדרך אגב. ממילא, </w:t>
      </w:r>
      <w:r w:rsidR="0083450C">
        <w:rPr>
          <w:rFonts w:hint="cs"/>
          <w:rtl/>
        </w:rPr>
        <w:t xml:space="preserve">גם ליהודים </w:t>
      </w:r>
      <w:r>
        <w:rPr>
          <w:rFonts w:hint="cs"/>
          <w:rtl/>
        </w:rPr>
        <w:t xml:space="preserve">מותר </w:t>
      </w:r>
      <w:r w:rsidR="0083450C">
        <w:rPr>
          <w:rFonts w:hint="cs"/>
          <w:rtl/>
        </w:rPr>
        <w:t>לשרוף את בגדי המלך</w:t>
      </w:r>
      <w:r>
        <w:rPr>
          <w:rFonts w:hint="cs"/>
          <w:rtl/>
        </w:rPr>
        <w:t>,</w:t>
      </w:r>
      <w:r w:rsidR="0083450C">
        <w:rPr>
          <w:rFonts w:hint="cs"/>
          <w:rtl/>
        </w:rPr>
        <w:t xml:space="preserve"> ואין בכך איסור</w:t>
      </w:r>
      <w:r w:rsidR="006657CF">
        <w:rPr>
          <w:rFonts w:hint="cs"/>
          <w:rtl/>
        </w:rPr>
        <w:t xml:space="preserve"> של</w:t>
      </w:r>
      <w:r w:rsidR="0083450C">
        <w:rPr>
          <w:rFonts w:hint="cs"/>
          <w:rtl/>
        </w:rPr>
        <w:t xml:space="preserve"> הליכה בחוקות גויים. </w:t>
      </w:r>
    </w:p>
    <w:p w14:paraId="4D03B656" w14:textId="55A2CFCC" w:rsidR="0083450C" w:rsidRPr="0083450C" w:rsidRDefault="0083450C" w:rsidP="00067AF4">
      <w:pPr>
        <w:spacing w:after="80"/>
        <w:rPr>
          <w:rtl/>
        </w:rPr>
      </w:pPr>
      <w:r>
        <w:rPr>
          <w:rFonts w:hint="cs"/>
          <w:rtl/>
        </w:rPr>
        <w:t xml:space="preserve">מקשים </w:t>
      </w:r>
      <w:r w:rsidRPr="00A401DB">
        <w:rPr>
          <w:rFonts w:hint="cs"/>
          <w:b/>
          <w:bCs/>
          <w:rtl/>
        </w:rPr>
        <w:t>התוספות</w:t>
      </w:r>
      <w:r>
        <w:rPr>
          <w:rFonts w:hint="cs"/>
          <w:rtl/>
        </w:rPr>
        <w:t xml:space="preserve"> </w:t>
      </w:r>
      <w:r>
        <w:rPr>
          <w:rFonts w:hint="cs"/>
          <w:sz w:val="18"/>
          <w:szCs w:val="18"/>
          <w:rtl/>
        </w:rPr>
        <w:t>(ד''ה ואי)</w:t>
      </w:r>
      <w:r>
        <w:rPr>
          <w:rFonts w:hint="cs"/>
          <w:rtl/>
        </w:rPr>
        <w:t xml:space="preserve">, </w:t>
      </w:r>
      <w:r w:rsidR="005D3978">
        <w:rPr>
          <w:rFonts w:hint="cs"/>
          <w:rtl/>
        </w:rPr>
        <w:t>מדוע</w:t>
      </w:r>
      <w:r>
        <w:rPr>
          <w:rFonts w:hint="cs"/>
          <w:rtl/>
        </w:rPr>
        <w:t xml:space="preserve"> הגמרא צריכה </w:t>
      </w:r>
      <w:r w:rsidR="00766E73">
        <w:rPr>
          <w:rFonts w:hint="cs"/>
          <w:rtl/>
        </w:rPr>
        <w:t>לדחוק</w:t>
      </w:r>
      <w:r>
        <w:rPr>
          <w:rFonts w:hint="cs"/>
          <w:rtl/>
        </w:rPr>
        <w:t xml:space="preserve"> שהחג הוא </w:t>
      </w:r>
      <w:r w:rsidR="004C48EE">
        <w:rPr>
          <w:rFonts w:hint="cs"/>
          <w:rtl/>
        </w:rPr>
        <w:t>בגלל מיתת</w:t>
      </w:r>
      <w:r w:rsidR="00067AF4">
        <w:rPr>
          <w:rFonts w:hint="cs"/>
          <w:rtl/>
        </w:rPr>
        <w:t>ו</w:t>
      </w:r>
      <w:r w:rsidR="004C48EE">
        <w:rPr>
          <w:rFonts w:hint="cs"/>
          <w:rtl/>
        </w:rPr>
        <w:t xml:space="preserve"> של האיש החשוב</w:t>
      </w:r>
      <w:r w:rsidR="00067AF4">
        <w:rPr>
          <w:rFonts w:hint="cs"/>
          <w:rtl/>
        </w:rPr>
        <w:t>, ולא בגלל השריפה</w:t>
      </w:r>
      <w:r>
        <w:rPr>
          <w:rFonts w:hint="cs"/>
          <w:rtl/>
        </w:rPr>
        <w:t xml:space="preserve">?! </w:t>
      </w:r>
      <w:r w:rsidR="00383CFD">
        <w:rPr>
          <w:rFonts w:hint="cs"/>
          <w:rtl/>
        </w:rPr>
        <w:t xml:space="preserve">והרי </w:t>
      </w:r>
      <w:r w:rsidR="00067AF4">
        <w:rPr>
          <w:rFonts w:hint="cs"/>
          <w:rtl/>
        </w:rPr>
        <w:t xml:space="preserve">בספר ירמיהו </w:t>
      </w:r>
      <w:r w:rsidR="00067AF4">
        <w:rPr>
          <w:rFonts w:hint="cs"/>
          <w:sz w:val="18"/>
          <w:szCs w:val="18"/>
          <w:rtl/>
        </w:rPr>
        <w:t xml:space="preserve">(לד, ה) </w:t>
      </w:r>
      <w:r w:rsidR="00067AF4">
        <w:rPr>
          <w:rFonts w:hint="cs"/>
          <w:rtl/>
        </w:rPr>
        <w:t>מסופר שירמיהו אמר לצדקיהו מלך יהודה שהוא יזכה למות בשלום, וישרפו את בגדיו ומיטתו כפי שעשו לאבותיו. אם כן, הגמרא</w:t>
      </w:r>
      <w:r w:rsidR="008C0A62">
        <w:rPr>
          <w:rFonts w:hint="cs"/>
          <w:rtl/>
        </w:rPr>
        <w:t xml:space="preserve"> בעבודה זרה</w:t>
      </w:r>
      <w:r w:rsidR="00067AF4">
        <w:rPr>
          <w:rFonts w:hint="cs"/>
          <w:rtl/>
        </w:rPr>
        <w:t xml:space="preserve"> הייתה יכולה לתרץ כמו הגמרא בסנהדרין, שכשם שיש פסוק בתורה המתיר הריגה באמצעות חרב, יש פסוק המתיר שריפת בגדי מלכים</w:t>
      </w:r>
      <w:r w:rsidR="008C0A62">
        <w:rPr>
          <w:rFonts w:hint="cs"/>
          <w:rtl/>
        </w:rPr>
        <w:t>, ואין צורך להידחק לתירוצים אחרים</w:t>
      </w:r>
      <w:r w:rsidR="00067AF4">
        <w:rPr>
          <w:rFonts w:hint="cs"/>
          <w:rtl/>
        </w:rPr>
        <w:t>.</w:t>
      </w:r>
    </w:p>
    <w:p w14:paraId="2276F0F6" w14:textId="77777777" w:rsidR="00776519" w:rsidRDefault="0067344C" w:rsidP="00623D58">
      <w:pPr>
        <w:spacing w:after="80"/>
        <w:rPr>
          <w:rtl/>
        </w:rPr>
      </w:pPr>
      <w:r>
        <w:rPr>
          <w:rFonts w:hint="cs"/>
          <w:u w:val="single"/>
          <w:rtl/>
        </w:rPr>
        <w:t>יישוב הסתירה</w:t>
      </w:r>
      <w:r w:rsidR="0032020F">
        <w:rPr>
          <w:rFonts w:hint="cs"/>
          <w:rtl/>
        </w:rPr>
        <w:t xml:space="preserve">  </w:t>
      </w:r>
      <w:r w:rsidR="00776519">
        <w:rPr>
          <w:rFonts w:hint="cs"/>
          <w:rtl/>
        </w:rPr>
        <w:t xml:space="preserve"> </w:t>
      </w:r>
    </w:p>
    <w:p w14:paraId="4806E08A" w14:textId="6E0252B7" w:rsidR="00EB0653" w:rsidRDefault="00097D6B" w:rsidP="00623D58">
      <w:pPr>
        <w:spacing w:after="80"/>
        <w:rPr>
          <w:rtl/>
        </w:rPr>
      </w:pPr>
      <w:r>
        <w:rPr>
          <w:rFonts w:hint="cs"/>
          <w:rtl/>
        </w:rPr>
        <w:t>נחלקו הראשונים ביישוב הסתירה:</w:t>
      </w:r>
      <w:r>
        <w:rPr>
          <w:rFonts w:hint="cs"/>
        </w:rPr>
        <w:t xml:space="preserve"> </w:t>
      </w:r>
    </w:p>
    <w:p w14:paraId="76B59617" w14:textId="09E380A2" w:rsidR="00635A23" w:rsidRDefault="00E3253C" w:rsidP="00635A23">
      <w:pPr>
        <w:spacing w:after="80"/>
        <w:rPr>
          <w:b/>
          <w:bCs/>
          <w:rtl/>
        </w:rPr>
      </w:pPr>
      <w:r>
        <w:rPr>
          <w:rFonts w:hint="cs"/>
          <w:rtl/>
        </w:rPr>
        <w:t xml:space="preserve">א. </w:t>
      </w:r>
      <w:r w:rsidR="00C978AE" w:rsidRPr="00E80FD6">
        <w:rPr>
          <w:rFonts w:hint="cs"/>
          <w:b/>
          <w:bCs/>
          <w:rtl/>
        </w:rPr>
        <w:t>ר''י</w:t>
      </w:r>
      <w:r w:rsidR="008C0A62">
        <w:rPr>
          <w:rFonts w:hint="cs"/>
          <w:b/>
          <w:bCs/>
          <w:rtl/>
        </w:rPr>
        <w:t xml:space="preserve"> </w:t>
      </w:r>
      <w:r w:rsidR="008C0A62" w:rsidRPr="008C0A62">
        <w:rPr>
          <w:rFonts w:hint="cs"/>
          <w:sz w:val="18"/>
          <w:szCs w:val="18"/>
          <w:rtl/>
        </w:rPr>
        <w:t>(</w:t>
      </w:r>
      <w:r w:rsidR="00623AD4">
        <w:rPr>
          <w:rFonts w:hint="cs"/>
          <w:sz w:val="18"/>
          <w:szCs w:val="18"/>
          <w:rtl/>
        </w:rPr>
        <w:t xml:space="preserve">תוספות </w:t>
      </w:r>
      <w:r w:rsidR="008C0A62" w:rsidRPr="008C0A62">
        <w:rPr>
          <w:rFonts w:hint="cs"/>
          <w:sz w:val="18"/>
          <w:szCs w:val="18"/>
          <w:rtl/>
        </w:rPr>
        <w:t>שם)</w:t>
      </w:r>
      <w:r w:rsidR="008C0A62">
        <w:rPr>
          <w:rFonts w:hint="cs"/>
          <w:rtl/>
        </w:rPr>
        <w:t xml:space="preserve"> כתב, </w:t>
      </w:r>
      <w:r>
        <w:rPr>
          <w:rFonts w:hint="cs"/>
          <w:rtl/>
        </w:rPr>
        <w:t>שיש לחלק בין ש</w:t>
      </w:r>
      <w:r w:rsidR="00A81ED1">
        <w:rPr>
          <w:rFonts w:hint="cs"/>
          <w:rtl/>
        </w:rPr>
        <w:t>נ</w:t>
      </w:r>
      <w:r>
        <w:rPr>
          <w:rFonts w:hint="cs"/>
          <w:rtl/>
        </w:rPr>
        <w:t>י סוגי מנהג</w:t>
      </w:r>
      <w:r w:rsidR="004C48EE">
        <w:rPr>
          <w:rFonts w:hint="cs"/>
          <w:rtl/>
        </w:rPr>
        <w:t xml:space="preserve"> </w:t>
      </w:r>
      <w:r w:rsidR="008C0A62">
        <w:rPr>
          <w:rFonts w:hint="cs"/>
          <w:rtl/>
        </w:rPr>
        <w:t xml:space="preserve">שנהגו </w:t>
      </w:r>
      <w:r w:rsidR="004C48EE">
        <w:rPr>
          <w:rFonts w:hint="cs"/>
          <w:rtl/>
        </w:rPr>
        <w:t>הגויים</w:t>
      </w:r>
      <w:r w:rsidR="008C0A62">
        <w:rPr>
          <w:rFonts w:hint="cs"/>
          <w:rtl/>
        </w:rPr>
        <w:t>.</w:t>
      </w:r>
      <w:r w:rsidR="004C48EE">
        <w:rPr>
          <w:rFonts w:hint="cs"/>
          <w:rtl/>
        </w:rPr>
        <w:t xml:space="preserve"> </w:t>
      </w:r>
      <w:r w:rsidR="00803DBE" w:rsidRPr="00466122">
        <w:rPr>
          <w:rFonts w:hint="cs"/>
          <w:rtl/>
        </w:rPr>
        <w:t>כאשר</w:t>
      </w:r>
      <w:r w:rsidR="00803DBE">
        <w:rPr>
          <w:rFonts w:hint="cs"/>
          <w:rtl/>
        </w:rPr>
        <w:t xml:space="preserve"> מדובר במנהגי</w:t>
      </w:r>
      <w:r w:rsidR="00635A23">
        <w:rPr>
          <w:rFonts w:hint="cs"/>
          <w:rtl/>
        </w:rPr>
        <w:t>ם שנוהגים לשם</w:t>
      </w:r>
      <w:r w:rsidR="00803DBE">
        <w:rPr>
          <w:rFonts w:hint="cs"/>
          <w:rtl/>
        </w:rPr>
        <w:t xml:space="preserve"> עבודה זרה ממש, גם אם המנהג מופיע בתורה בפירוש עדיין אסור לבצע אותו. לכן הגמרא בעבודה זרה הייתה צריכה לתרץ, </w:t>
      </w:r>
      <w:r w:rsidR="00330BDE">
        <w:rPr>
          <w:rFonts w:hint="cs"/>
          <w:rtl/>
        </w:rPr>
        <w:t xml:space="preserve">שמותר לשרוף את </w:t>
      </w:r>
      <w:r w:rsidR="00C51480">
        <w:rPr>
          <w:rFonts w:hint="cs"/>
          <w:rtl/>
        </w:rPr>
        <w:t xml:space="preserve">בגדי </w:t>
      </w:r>
      <w:r w:rsidR="00803DBE">
        <w:rPr>
          <w:rFonts w:hint="cs"/>
          <w:rtl/>
        </w:rPr>
        <w:t xml:space="preserve">המלכים </w:t>
      </w:r>
      <w:r w:rsidR="00330BDE">
        <w:rPr>
          <w:rFonts w:hint="cs"/>
          <w:rtl/>
        </w:rPr>
        <w:t>מחמת כך שלא מדובר ב</w:t>
      </w:r>
      <w:r w:rsidR="00803DBE">
        <w:rPr>
          <w:rFonts w:hint="cs"/>
          <w:rtl/>
        </w:rPr>
        <w:t xml:space="preserve">חוק </w:t>
      </w:r>
      <w:r w:rsidR="00330BDE">
        <w:rPr>
          <w:rFonts w:hint="cs"/>
          <w:rtl/>
        </w:rPr>
        <w:t>ל</w:t>
      </w:r>
      <w:r w:rsidR="00803DBE">
        <w:rPr>
          <w:rFonts w:hint="cs"/>
          <w:rtl/>
        </w:rPr>
        <w:t xml:space="preserve">עבודה זרה, </w:t>
      </w:r>
      <w:r w:rsidR="00C847EA">
        <w:rPr>
          <w:rFonts w:hint="cs"/>
          <w:rtl/>
        </w:rPr>
        <w:t xml:space="preserve">ולא תירצה </w:t>
      </w:r>
      <w:r w:rsidR="00330BDE">
        <w:rPr>
          <w:rFonts w:hint="cs"/>
          <w:rtl/>
        </w:rPr>
        <w:t xml:space="preserve">בפשיטות </w:t>
      </w:r>
      <w:r w:rsidR="00C847EA">
        <w:rPr>
          <w:rFonts w:hint="cs"/>
          <w:rtl/>
        </w:rPr>
        <w:t xml:space="preserve">שיש פסוק בתורה </w:t>
      </w:r>
      <w:r w:rsidR="00217407">
        <w:rPr>
          <w:rFonts w:hint="cs"/>
          <w:rtl/>
        </w:rPr>
        <w:t>ה</w:t>
      </w:r>
      <w:r w:rsidR="00C847EA">
        <w:rPr>
          <w:rFonts w:hint="cs"/>
          <w:rtl/>
        </w:rPr>
        <w:t>מתיר שריפה</w:t>
      </w:r>
      <w:r w:rsidR="00D539A7">
        <w:rPr>
          <w:rFonts w:hint="cs"/>
          <w:rtl/>
        </w:rPr>
        <w:t xml:space="preserve"> זו</w:t>
      </w:r>
      <w:r w:rsidR="00C847EA">
        <w:rPr>
          <w:rFonts w:hint="cs"/>
          <w:rtl/>
        </w:rPr>
        <w:t xml:space="preserve">. </w:t>
      </w:r>
    </w:p>
    <w:p w14:paraId="2F026638" w14:textId="6DDE379E" w:rsidR="00803DBE" w:rsidRDefault="00635A23" w:rsidP="00635A23">
      <w:pPr>
        <w:spacing w:after="80"/>
        <w:rPr>
          <w:rtl/>
        </w:rPr>
      </w:pPr>
      <w:r>
        <w:rPr>
          <w:rFonts w:hint="cs"/>
          <w:rtl/>
        </w:rPr>
        <w:t xml:space="preserve">לעומת זאת, </w:t>
      </w:r>
      <w:r w:rsidR="00C847EA" w:rsidRPr="00635A23">
        <w:rPr>
          <w:rFonts w:hint="cs"/>
          <w:rtl/>
        </w:rPr>
        <w:t>כאשר</w:t>
      </w:r>
      <w:r w:rsidR="00C847EA">
        <w:rPr>
          <w:rFonts w:hint="cs"/>
          <w:rtl/>
        </w:rPr>
        <w:t xml:space="preserve"> מדובר בסתם מנהג של גויים</w:t>
      </w:r>
      <w:r w:rsidR="00466122">
        <w:rPr>
          <w:rFonts w:hint="cs"/>
          <w:rtl/>
        </w:rPr>
        <w:t xml:space="preserve"> </w:t>
      </w:r>
      <w:r w:rsidR="00024DDF">
        <w:rPr>
          <w:rFonts w:hint="cs"/>
          <w:rtl/>
        </w:rPr>
        <w:t xml:space="preserve">שאין לו קשר </w:t>
      </w:r>
      <w:r w:rsidR="00466122">
        <w:rPr>
          <w:rFonts w:hint="cs"/>
          <w:rtl/>
        </w:rPr>
        <w:t>לעבודה זרה</w:t>
      </w:r>
      <w:r w:rsidR="00C847EA">
        <w:rPr>
          <w:rFonts w:hint="cs"/>
          <w:rtl/>
        </w:rPr>
        <w:t>, בשביל שיהיה מותר לח</w:t>
      </w:r>
      <w:r w:rsidR="006B2DEB">
        <w:rPr>
          <w:rFonts w:hint="cs"/>
          <w:rtl/>
        </w:rPr>
        <w:t>ק</w:t>
      </w:r>
      <w:r w:rsidR="00C847EA">
        <w:rPr>
          <w:rFonts w:hint="cs"/>
          <w:rtl/>
        </w:rPr>
        <w:t>ות אותו צריך שהוא יהיה כתוב בפירוש בתורה</w:t>
      </w:r>
      <w:r w:rsidR="00B427CA">
        <w:rPr>
          <w:rFonts w:hint="cs"/>
          <w:rtl/>
        </w:rPr>
        <w:t xml:space="preserve">. </w:t>
      </w:r>
      <w:r w:rsidR="00096DB5">
        <w:rPr>
          <w:rFonts w:hint="cs"/>
          <w:rtl/>
        </w:rPr>
        <w:t xml:space="preserve">לכן הגמרא בסנהדרין </w:t>
      </w:r>
      <w:r w:rsidR="00B427CA">
        <w:rPr>
          <w:rFonts w:hint="cs"/>
          <w:rtl/>
        </w:rPr>
        <w:t xml:space="preserve">כותבת שלדעת חכמים מותר להרוג בסייף, כיוון שמיתה זו היא אחת מארבע מיתות בית דין. </w:t>
      </w:r>
      <w:r w:rsidR="00623AD4">
        <w:rPr>
          <w:rFonts w:hint="cs"/>
          <w:rtl/>
        </w:rPr>
        <w:t>ובלשון התוספות:</w:t>
      </w:r>
    </w:p>
    <w:p w14:paraId="0A184598" w14:textId="6CB3043C" w:rsidR="00A401DB" w:rsidRDefault="004E456E" w:rsidP="00623D58">
      <w:pPr>
        <w:spacing w:after="80"/>
        <w:ind w:left="720"/>
        <w:rPr>
          <w:rFonts w:cs="Arial"/>
          <w:rtl/>
        </w:rPr>
      </w:pPr>
      <w:r>
        <w:rPr>
          <w:rFonts w:cs="Arial" w:hint="cs"/>
          <w:rtl/>
        </w:rPr>
        <w:t>''</w:t>
      </w:r>
      <w:r w:rsidR="00803DBE" w:rsidRPr="00803DBE">
        <w:rPr>
          <w:rFonts w:cs="Arial" w:hint="cs"/>
          <w:rtl/>
        </w:rPr>
        <w:t>לכך</w:t>
      </w:r>
      <w:r w:rsidR="00803DBE" w:rsidRPr="00803DBE">
        <w:rPr>
          <w:rFonts w:cs="Arial"/>
          <w:rtl/>
        </w:rPr>
        <w:t xml:space="preserve"> </w:t>
      </w:r>
      <w:r w:rsidR="00803DBE" w:rsidRPr="00803DBE">
        <w:rPr>
          <w:rFonts w:cs="Arial" w:hint="cs"/>
          <w:rtl/>
        </w:rPr>
        <w:t>פירש</w:t>
      </w:r>
      <w:r w:rsidR="00803DBE" w:rsidRPr="00803DBE">
        <w:rPr>
          <w:rFonts w:cs="Arial"/>
          <w:rtl/>
        </w:rPr>
        <w:t xml:space="preserve"> </w:t>
      </w:r>
      <w:r w:rsidR="00803DBE" w:rsidRPr="00803DBE">
        <w:rPr>
          <w:rFonts w:cs="Arial" w:hint="cs"/>
          <w:rtl/>
        </w:rPr>
        <w:t>ר</w:t>
      </w:r>
      <w:r w:rsidR="00803DBE" w:rsidRPr="00803DBE">
        <w:rPr>
          <w:rFonts w:cs="Arial"/>
          <w:rtl/>
        </w:rPr>
        <w:t>"</w:t>
      </w:r>
      <w:r w:rsidR="00803DBE" w:rsidRPr="00803DBE">
        <w:rPr>
          <w:rFonts w:cs="Arial" w:hint="cs"/>
          <w:rtl/>
        </w:rPr>
        <w:t>י</w:t>
      </w:r>
      <w:r w:rsidR="00803DBE" w:rsidRPr="00803DBE">
        <w:rPr>
          <w:rFonts w:cs="Arial"/>
          <w:rtl/>
        </w:rPr>
        <w:t xml:space="preserve"> </w:t>
      </w:r>
      <w:proofErr w:type="spellStart"/>
      <w:r w:rsidR="00803DBE" w:rsidRPr="00803DBE">
        <w:rPr>
          <w:rFonts w:cs="Arial" w:hint="cs"/>
          <w:rtl/>
        </w:rPr>
        <w:t>דתרי</w:t>
      </w:r>
      <w:proofErr w:type="spellEnd"/>
      <w:r w:rsidR="00803DBE" w:rsidRPr="00803DBE">
        <w:rPr>
          <w:rFonts w:cs="Arial"/>
          <w:rtl/>
        </w:rPr>
        <w:t xml:space="preserve"> </w:t>
      </w:r>
      <w:r w:rsidR="00803DBE" w:rsidRPr="00803DBE">
        <w:rPr>
          <w:rFonts w:cs="Arial" w:hint="cs"/>
          <w:rtl/>
        </w:rPr>
        <w:t>גווני</w:t>
      </w:r>
      <w:r w:rsidR="00803DBE" w:rsidRPr="00803DBE">
        <w:rPr>
          <w:rFonts w:cs="Arial"/>
          <w:rtl/>
        </w:rPr>
        <w:t xml:space="preserve"> </w:t>
      </w:r>
      <w:r w:rsidR="00803DBE" w:rsidRPr="00803DBE">
        <w:rPr>
          <w:rFonts w:cs="Arial" w:hint="cs"/>
          <w:rtl/>
        </w:rPr>
        <w:t>חוקה</w:t>
      </w:r>
      <w:r w:rsidR="00803DBE" w:rsidRPr="00803DBE">
        <w:rPr>
          <w:rFonts w:cs="Arial"/>
          <w:rtl/>
        </w:rPr>
        <w:t xml:space="preserve"> </w:t>
      </w:r>
      <w:r>
        <w:rPr>
          <w:rFonts w:cs="Arial" w:hint="cs"/>
          <w:rtl/>
        </w:rPr>
        <w:t>יש,</w:t>
      </w:r>
      <w:r w:rsidR="00803DBE" w:rsidRPr="00803DBE">
        <w:rPr>
          <w:rFonts w:cs="Arial"/>
          <w:rtl/>
        </w:rPr>
        <w:t xml:space="preserve"> </w:t>
      </w:r>
      <w:r w:rsidR="00803DBE" w:rsidRPr="00803DBE">
        <w:rPr>
          <w:rFonts w:cs="Arial" w:hint="cs"/>
          <w:rtl/>
        </w:rPr>
        <w:t>אחד</w:t>
      </w:r>
      <w:r w:rsidR="00803DBE" w:rsidRPr="00803DBE">
        <w:rPr>
          <w:rFonts w:cs="Arial"/>
          <w:rtl/>
        </w:rPr>
        <w:t xml:space="preserve"> </w:t>
      </w:r>
      <w:r w:rsidR="00803DBE" w:rsidRPr="00803DBE">
        <w:rPr>
          <w:rFonts w:cs="Arial" w:hint="cs"/>
          <w:rtl/>
        </w:rPr>
        <w:t>שעושין</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חוק</w:t>
      </w:r>
      <w:r w:rsidR="00803DBE" w:rsidRPr="00803DBE">
        <w:rPr>
          <w:rFonts w:cs="Arial"/>
          <w:rtl/>
        </w:rPr>
        <w:t xml:space="preserve"> </w:t>
      </w:r>
      <w:r w:rsidR="00803DBE" w:rsidRPr="00803DBE">
        <w:rPr>
          <w:rFonts w:cs="Arial" w:hint="cs"/>
          <w:rtl/>
        </w:rPr>
        <w:t>לעבודת</w:t>
      </w:r>
      <w:r w:rsidR="00803DBE" w:rsidRPr="00803DBE">
        <w:rPr>
          <w:rFonts w:cs="Arial"/>
          <w:rtl/>
        </w:rPr>
        <w:t xml:space="preserve"> </w:t>
      </w:r>
      <w:r w:rsidR="00803DBE" w:rsidRPr="00803DBE">
        <w:rPr>
          <w:rFonts w:cs="Arial" w:hint="cs"/>
          <w:rtl/>
        </w:rPr>
        <w:t>כוכבים</w:t>
      </w:r>
      <w:r w:rsidR="00803DBE" w:rsidRPr="00803DBE">
        <w:rPr>
          <w:rFonts w:cs="Arial"/>
          <w:rtl/>
        </w:rPr>
        <w:t xml:space="preserve"> </w:t>
      </w:r>
      <w:r w:rsidR="00803DBE" w:rsidRPr="00803DBE">
        <w:rPr>
          <w:rFonts w:cs="Arial" w:hint="cs"/>
          <w:rtl/>
        </w:rPr>
        <w:t>ואחד</w:t>
      </w:r>
      <w:r w:rsidR="00803DBE" w:rsidRPr="00803DBE">
        <w:rPr>
          <w:rFonts w:cs="Arial"/>
          <w:rtl/>
        </w:rPr>
        <w:t xml:space="preserve"> </w:t>
      </w:r>
      <w:r w:rsidR="00803DBE" w:rsidRPr="00803DBE">
        <w:rPr>
          <w:rFonts w:cs="Arial" w:hint="cs"/>
          <w:rtl/>
        </w:rPr>
        <w:t>שעושין</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הבל</w:t>
      </w:r>
      <w:r w:rsidR="00803DBE" w:rsidRPr="00803DBE">
        <w:rPr>
          <w:rFonts w:cs="Arial"/>
          <w:rtl/>
        </w:rPr>
        <w:t xml:space="preserve"> </w:t>
      </w:r>
      <w:r w:rsidR="00803DBE" w:rsidRPr="00803DBE">
        <w:rPr>
          <w:rFonts w:cs="Arial" w:hint="cs"/>
          <w:rtl/>
        </w:rPr>
        <w:t>ושטות</w:t>
      </w:r>
      <w:r w:rsidR="00803DBE" w:rsidRPr="00803DBE">
        <w:rPr>
          <w:rFonts w:cs="Arial"/>
          <w:rtl/>
        </w:rPr>
        <w:t xml:space="preserve"> </w:t>
      </w:r>
      <w:r w:rsidR="00803DBE" w:rsidRPr="00803DBE">
        <w:rPr>
          <w:rFonts w:cs="Arial" w:hint="cs"/>
          <w:rtl/>
        </w:rPr>
        <w:t>שלהם</w:t>
      </w:r>
      <w:r>
        <w:rPr>
          <w:rFonts w:cs="Arial" w:hint="cs"/>
          <w:rtl/>
        </w:rPr>
        <w:t>.</w:t>
      </w:r>
      <w:r w:rsidR="00803DBE" w:rsidRPr="00803DBE">
        <w:rPr>
          <w:rFonts w:cs="Arial"/>
          <w:rtl/>
        </w:rPr>
        <w:t xml:space="preserve"> </w:t>
      </w:r>
      <w:r w:rsidR="00803DBE" w:rsidRPr="00803DBE">
        <w:rPr>
          <w:rFonts w:cs="Arial" w:hint="cs"/>
          <w:rtl/>
        </w:rPr>
        <w:t>הכא</w:t>
      </w:r>
      <w:r w:rsidR="00803DBE" w:rsidRPr="00803DBE">
        <w:rPr>
          <w:rFonts w:cs="Arial"/>
          <w:rtl/>
        </w:rPr>
        <w:t xml:space="preserve"> </w:t>
      </w:r>
      <w:proofErr w:type="spellStart"/>
      <w:r w:rsidR="00803DBE" w:rsidRPr="00803DBE">
        <w:rPr>
          <w:rFonts w:cs="Arial" w:hint="cs"/>
          <w:rtl/>
        </w:rPr>
        <w:t>בשמעתין</w:t>
      </w:r>
      <w:proofErr w:type="spellEnd"/>
      <w:r w:rsidR="00803DBE" w:rsidRPr="00803DBE">
        <w:rPr>
          <w:rFonts w:cs="Arial"/>
          <w:rtl/>
        </w:rPr>
        <w:t xml:space="preserve"> </w:t>
      </w:r>
      <w:r>
        <w:rPr>
          <w:rFonts w:cs="Arial" w:hint="cs"/>
          <w:sz w:val="18"/>
          <w:szCs w:val="18"/>
          <w:rtl/>
        </w:rPr>
        <w:t>(= כאן במ</w:t>
      </w:r>
      <w:r w:rsidR="00E10B54">
        <w:rPr>
          <w:rFonts w:cs="Arial" w:hint="cs"/>
          <w:sz w:val="18"/>
          <w:szCs w:val="18"/>
          <w:rtl/>
        </w:rPr>
        <w:t>ס</w:t>
      </w:r>
      <w:r>
        <w:rPr>
          <w:rFonts w:cs="Arial" w:hint="cs"/>
          <w:sz w:val="18"/>
          <w:szCs w:val="18"/>
          <w:rtl/>
        </w:rPr>
        <w:t xml:space="preserve">כת עבודה זרה) </w:t>
      </w:r>
      <w:r>
        <w:rPr>
          <w:rFonts w:cs="Arial" w:hint="cs"/>
          <w:rtl/>
        </w:rPr>
        <w:t xml:space="preserve">מדובר </w:t>
      </w:r>
      <w:r w:rsidR="00E10B54">
        <w:rPr>
          <w:rFonts w:cs="Arial" w:hint="cs"/>
          <w:rtl/>
        </w:rPr>
        <w:t>ב</w:t>
      </w:r>
      <w:r w:rsidR="00803DBE" w:rsidRPr="00803DBE">
        <w:rPr>
          <w:rFonts w:cs="Arial" w:hint="cs"/>
          <w:rtl/>
        </w:rPr>
        <w:t>ח</w:t>
      </w:r>
      <w:r w:rsidR="00E10B54">
        <w:rPr>
          <w:rFonts w:cs="Arial" w:hint="cs"/>
          <w:rtl/>
        </w:rPr>
        <w:t>ו</w:t>
      </w:r>
      <w:r w:rsidR="00803DBE" w:rsidRPr="00803DBE">
        <w:rPr>
          <w:rFonts w:cs="Arial" w:hint="cs"/>
          <w:rtl/>
        </w:rPr>
        <w:t>ק</w:t>
      </w:r>
      <w:r w:rsidR="00803DBE" w:rsidRPr="00803DBE">
        <w:rPr>
          <w:rFonts w:cs="Arial"/>
          <w:rtl/>
        </w:rPr>
        <w:t xml:space="preserve"> </w:t>
      </w:r>
      <w:r w:rsidR="00803DBE" w:rsidRPr="00803DBE">
        <w:rPr>
          <w:rFonts w:cs="Arial" w:hint="cs"/>
          <w:rtl/>
        </w:rPr>
        <w:t>שעושים</w:t>
      </w:r>
      <w:r w:rsidR="00803DBE" w:rsidRPr="00803DBE">
        <w:rPr>
          <w:rFonts w:cs="Arial"/>
          <w:rtl/>
        </w:rPr>
        <w:t xml:space="preserve"> </w:t>
      </w:r>
      <w:r w:rsidR="00803DBE" w:rsidRPr="00803DBE">
        <w:rPr>
          <w:rFonts w:cs="Arial" w:hint="cs"/>
          <w:rtl/>
        </w:rPr>
        <w:t>לשם</w:t>
      </w:r>
      <w:r w:rsidR="00803DBE" w:rsidRPr="00803DBE">
        <w:rPr>
          <w:rFonts w:cs="Arial"/>
          <w:rtl/>
        </w:rPr>
        <w:t xml:space="preserve"> </w:t>
      </w:r>
      <w:r w:rsidR="00803DBE" w:rsidRPr="00803DBE">
        <w:rPr>
          <w:rFonts w:cs="Arial" w:hint="cs"/>
          <w:rtl/>
        </w:rPr>
        <w:t>עבודת</w:t>
      </w:r>
      <w:r w:rsidR="00803DBE" w:rsidRPr="00803DBE">
        <w:rPr>
          <w:rFonts w:cs="Arial"/>
          <w:rtl/>
        </w:rPr>
        <w:t xml:space="preserve"> </w:t>
      </w:r>
      <w:r w:rsidR="00803DBE" w:rsidRPr="00803DBE">
        <w:rPr>
          <w:rFonts w:cs="Arial" w:hint="cs"/>
          <w:rtl/>
        </w:rPr>
        <w:t>כוכבי</w:t>
      </w:r>
      <w:r w:rsidR="00A84BCB">
        <w:rPr>
          <w:rFonts w:cs="Arial" w:hint="cs"/>
          <w:rtl/>
        </w:rPr>
        <w:t>ם,</w:t>
      </w:r>
      <w:r w:rsidR="00E10B54">
        <w:rPr>
          <w:rFonts w:cs="Arial" w:hint="cs"/>
          <w:rtl/>
        </w:rPr>
        <w:t xml:space="preserve"> </w:t>
      </w:r>
      <w:r w:rsidR="00803DBE" w:rsidRPr="00803DBE">
        <w:rPr>
          <w:rFonts w:cs="Arial" w:hint="cs"/>
          <w:rtl/>
        </w:rPr>
        <w:t>ואף</w:t>
      </w:r>
      <w:r w:rsidR="00803DBE" w:rsidRPr="00803DBE">
        <w:rPr>
          <w:rFonts w:cs="Arial"/>
          <w:rtl/>
        </w:rPr>
        <w:t xml:space="preserve"> </w:t>
      </w:r>
      <w:r w:rsidR="00803DBE" w:rsidRPr="00803DBE">
        <w:rPr>
          <w:rFonts w:cs="Arial" w:hint="cs"/>
          <w:rtl/>
        </w:rPr>
        <w:t>על</w:t>
      </w:r>
      <w:r w:rsidR="00803DBE" w:rsidRPr="00803DBE">
        <w:rPr>
          <w:rFonts w:cs="Arial"/>
          <w:rtl/>
        </w:rPr>
        <w:t xml:space="preserve"> </w:t>
      </w:r>
      <w:r w:rsidR="00803DBE" w:rsidRPr="00803DBE">
        <w:rPr>
          <w:rFonts w:cs="Arial" w:hint="cs"/>
          <w:rtl/>
        </w:rPr>
        <w:t>גב</w:t>
      </w:r>
      <w:r w:rsidR="00803DBE" w:rsidRPr="00803DBE">
        <w:rPr>
          <w:rFonts w:cs="Arial"/>
          <w:rtl/>
        </w:rPr>
        <w:t xml:space="preserve"> </w:t>
      </w:r>
      <w:proofErr w:type="spellStart"/>
      <w:r w:rsidR="00803DBE" w:rsidRPr="00803DBE">
        <w:rPr>
          <w:rFonts w:cs="Arial" w:hint="cs"/>
          <w:rtl/>
        </w:rPr>
        <w:t>דכת</w:t>
      </w:r>
      <w:r w:rsidR="00E10B54">
        <w:rPr>
          <w:rFonts w:cs="Arial" w:hint="cs"/>
          <w:rtl/>
        </w:rPr>
        <w:t>ו</w:t>
      </w:r>
      <w:r w:rsidR="00803DBE" w:rsidRPr="00803DBE">
        <w:rPr>
          <w:rFonts w:cs="Arial" w:hint="cs"/>
          <w:rtl/>
        </w:rPr>
        <w:t>ב</w:t>
      </w:r>
      <w:proofErr w:type="spellEnd"/>
      <w:r w:rsidR="00803DBE" w:rsidRPr="00803DBE">
        <w:rPr>
          <w:rFonts w:cs="Arial"/>
          <w:rtl/>
        </w:rPr>
        <w:t xml:space="preserve"> </w:t>
      </w:r>
      <w:r w:rsidR="003907CC">
        <w:rPr>
          <w:rFonts w:cs="Arial" w:hint="cs"/>
          <w:rtl/>
        </w:rPr>
        <w:t>בתורה</w:t>
      </w:r>
      <w:r w:rsidR="00803DBE" w:rsidRPr="00803DBE">
        <w:rPr>
          <w:rFonts w:cs="Arial"/>
          <w:rtl/>
        </w:rPr>
        <w:t xml:space="preserve"> </w:t>
      </w:r>
      <w:r w:rsidR="00803DBE" w:rsidRPr="00803DBE">
        <w:rPr>
          <w:rFonts w:cs="Arial" w:hint="cs"/>
          <w:rtl/>
        </w:rPr>
        <w:t>יש</w:t>
      </w:r>
      <w:r w:rsidR="00803DBE" w:rsidRPr="00803DBE">
        <w:rPr>
          <w:rFonts w:cs="Arial"/>
          <w:rtl/>
        </w:rPr>
        <w:t xml:space="preserve"> </w:t>
      </w:r>
      <w:r w:rsidR="00803DBE" w:rsidRPr="00803DBE">
        <w:rPr>
          <w:rFonts w:cs="Arial" w:hint="cs"/>
          <w:rtl/>
        </w:rPr>
        <w:t>לאסור</w:t>
      </w:r>
      <w:r>
        <w:rPr>
          <w:rFonts w:cs="Arial" w:hint="cs"/>
          <w:rtl/>
        </w:rPr>
        <w:t xml:space="preserve">... </w:t>
      </w:r>
      <w:r w:rsidR="00803DBE" w:rsidRPr="00803DBE">
        <w:rPr>
          <w:rFonts w:cs="Arial" w:hint="cs"/>
          <w:rtl/>
        </w:rPr>
        <w:t>ובסנהדרין</w:t>
      </w:r>
      <w:r w:rsidR="00803DBE" w:rsidRPr="00803DBE">
        <w:rPr>
          <w:rFonts w:cs="Arial"/>
          <w:rtl/>
        </w:rPr>
        <w:t xml:space="preserve"> </w:t>
      </w:r>
      <w:r w:rsidR="00803DBE" w:rsidRPr="00803DBE">
        <w:rPr>
          <w:rFonts w:cs="Arial" w:hint="cs"/>
          <w:rtl/>
        </w:rPr>
        <w:t>משתעי</w:t>
      </w:r>
      <w:r w:rsidR="00803DBE" w:rsidRPr="00803DBE">
        <w:rPr>
          <w:rFonts w:cs="Arial"/>
          <w:rtl/>
        </w:rPr>
        <w:t xml:space="preserve"> </w:t>
      </w:r>
      <w:r w:rsidR="003907CC">
        <w:rPr>
          <w:rFonts w:cs="Arial" w:hint="cs"/>
          <w:sz w:val="18"/>
          <w:szCs w:val="18"/>
          <w:rtl/>
        </w:rPr>
        <w:t>(</w:t>
      </w:r>
      <w:r w:rsidR="00374B38">
        <w:rPr>
          <w:rFonts w:cs="Arial" w:hint="cs"/>
          <w:sz w:val="18"/>
          <w:szCs w:val="18"/>
          <w:rtl/>
        </w:rPr>
        <w:t xml:space="preserve">= </w:t>
      </w:r>
      <w:r w:rsidR="003907CC">
        <w:rPr>
          <w:rFonts w:cs="Arial" w:hint="cs"/>
          <w:sz w:val="18"/>
          <w:szCs w:val="18"/>
          <w:rtl/>
        </w:rPr>
        <w:t xml:space="preserve">מדובר) </w:t>
      </w:r>
      <w:r w:rsidR="003907CC">
        <w:rPr>
          <w:rFonts w:cs="Arial" w:hint="cs"/>
          <w:rtl/>
        </w:rPr>
        <w:t xml:space="preserve">על </w:t>
      </w:r>
      <w:r w:rsidR="00803DBE" w:rsidRPr="00803DBE">
        <w:rPr>
          <w:rFonts w:cs="Arial" w:hint="cs"/>
          <w:rtl/>
        </w:rPr>
        <w:t>ח</w:t>
      </w:r>
      <w:r w:rsidR="00E10B54">
        <w:rPr>
          <w:rFonts w:cs="Arial" w:hint="cs"/>
          <w:rtl/>
        </w:rPr>
        <w:t>ו</w:t>
      </w:r>
      <w:r w:rsidR="00803DBE" w:rsidRPr="00803DBE">
        <w:rPr>
          <w:rFonts w:cs="Arial" w:hint="cs"/>
          <w:rtl/>
        </w:rPr>
        <w:t>ק</w:t>
      </w:r>
      <w:r w:rsidR="00803DBE" w:rsidRPr="00803DBE">
        <w:rPr>
          <w:rFonts w:cs="Arial"/>
          <w:rtl/>
        </w:rPr>
        <w:t xml:space="preserve"> </w:t>
      </w:r>
      <w:r w:rsidR="00803DBE" w:rsidRPr="00803DBE">
        <w:rPr>
          <w:rFonts w:cs="Arial" w:hint="cs"/>
          <w:rtl/>
        </w:rPr>
        <w:t>משום</w:t>
      </w:r>
      <w:r w:rsidR="00803DBE" w:rsidRPr="00803DBE">
        <w:rPr>
          <w:rFonts w:cs="Arial"/>
          <w:rtl/>
        </w:rPr>
        <w:t xml:space="preserve"> </w:t>
      </w:r>
      <w:r w:rsidR="00803DBE" w:rsidRPr="00803DBE">
        <w:rPr>
          <w:rFonts w:cs="Arial" w:hint="cs"/>
          <w:rtl/>
        </w:rPr>
        <w:t>חשיבות</w:t>
      </w:r>
      <w:r w:rsidR="00803DBE" w:rsidRPr="00803DBE">
        <w:rPr>
          <w:rFonts w:cs="Arial"/>
          <w:rtl/>
        </w:rPr>
        <w:t xml:space="preserve"> </w:t>
      </w:r>
      <w:r w:rsidR="00803DBE" w:rsidRPr="00803DBE">
        <w:rPr>
          <w:rFonts w:cs="Arial" w:hint="cs"/>
          <w:rtl/>
        </w:rPr>
        <w:t>ולהכי</w:t>
      </w:r>
      <w:r w:rsidR="00803DBE" w:rsidRPr="00803DBE">
        <w:rPr>
          <w:rFonts w:cs="Arial"/>
          <w:rtl/>
        </w:rPr>
        <w:t xml:space="preserve"> </w:t>
      </w:r>
      <w:r w:rsidR="00803DBE" w:rsidRPr="00803DBE">
        <w:rPr>
          <w:rFonts w:cs="Arial" w:hint="cs"/>
          <w:rtl/>
        </w:rPr>
        <w:t>אי</w:t>
      </w:r>
      <w:r w:rsidR="00803DBE" w:rsidRPr="00803DBE">
        <w:rPr>
          <w:rFonts w:cs="Arial"/>
          <w:rtl/>
        </w:rPr>
        <w:t xml:space="preserve"> </w:t>
      </w:r>
      <w:proofErr w:type="spellStart"/>
      <w:r w:rsidR="00803DBE" w:rsidRPr="00803DBE">
        <w:rPr>
          <w:rFonts w:cs="Arial" w:hint="cs"/>
          <w:rtl/>
        </w:rPr>
        <w:t>כתיבא</w:t>
      </w:r>
      <w:proofErr w:type="spellEnd"/>
      <w:r w:rsidR="00803DBE" w:rsidRPr="00803DBE">
        <w:rPr>
          <w:rFonts w:cs="Arial"/>
          <w:rtl/>
        </w:rPr>
        <w:t xml:space="preserve"> </w:t>
      </w:r>
      <w:proofErr w:type="spellStart"/>
      <w:r w:rsidR="00803DBE" w:rsidRPr="00803DBE">
        <w:rPr>
          <w:rFonts w:cs="Arial" w:hint="cs"/>
          <w:rtl/>
        </w:rPr>
        <w:t>באורייתא</w:t>
      </w:r>
      <w:proofErr w:type="spellEnd"/>
      <w:r w:rsidR="00803DBE" w:rsidRPr="00803DBE">
        <w:rPr>
          <w:rFonts w:cs="Arial"/>
          <w:rtl/>
        </w:rPr>
        <w:t xml:space="preserve"> </w:t>
      </w:r>
      <w:r w:rsidR="00E10B54">
        <w:rPr>
          <w:rFonts w:cs="Arial" w:hint="cs"/>
          <w:rtl/>
        </w:rPr>
        <w:t xml:space="preserve">שרי </w:t>
      </w:r>
      <w:r w:rsidR="003907CC">
        <w:rPr>
          <w:rFonts w:cs="Arial" w:hint="cs"/>
          <w:sz w:val="18"/>
          <w:szCs w:val="18"/>
          <w:rtl/>
        </w:rPr>
        <w:t>(= אם כתוב בתורה מותר)</w:t>
      </w:r>
      <w:r w:rsidR="003907CC">
        <w:rPr>
          <w:rFonts w:cs="Arial" w:hint="cs"/>
          <w:rtl/>
        </w:rPr>
        <w:t>.''</w:t>
      </w:r>
    </w:p>
    <w:p w14:paraId="60328420" w14:textId="7AC37D35" w:rsidR="00BA17EF" w:rsidRDefault="00EB0653" w:rsidP="00623D58">
      <w:pPr>
        <w:spacing w:after="80"/>
        <w:rPr>
          <w:rFonts w:cs="Arial"/>
          <w:rtl/>
        </w:rPr>
      </w:pPr>
      <w:r>
        <w:rPr>
          <w:rFonts w:cs="Arial" w:hint="cs"/>
          <w:rtl/>
        </w:rPr>
        <w:t xml:space="preserve">ב. </w:t>
      </w:r>
      <w:r w:rsidR="00024DDF">
        <w:rPr>
          <w:rFonts w:cs="Arial" w:hint="cs"/>
          <w:b/>
          <w:bCs/>
          <w:rtl/>
        </w:rPr>
        <w:t>ה</w:t>
      </w:r>
      <w:r w:rsidRPr="001B29F3">
        <w:rPr>
          <w:rFonts w:cs="Arial" w:hint="cs"/>
          <w:b/>
          <w:bCs/>
          <w:rtl/>
        </w:rPr>
        <w:t>ר''ן</w:t>
      </w:r>
      <w:r w:rsidR="001B29F3">
        <w:rPr>
          <w:rFonts w:cs="Arial" w:hint="cs"/>
          <w:rtl/>
        </w:rPr>
        <w:t xml:space="preserve"> </w:t>
      </w:r>
      <w:r w:rsidR="001B29F3">
        <w:rPr>
          <w:rFonts w:cs="Arial" w:hint="cs"/>
          <w:sz w:val="18"/>
          <w:szCs w:val="18"/>
          <w:rtl/>
        </w:rPr>
        <w:t xml:space="preserve">(עבודה ז ע''ב </w:t>
      </w:r>
      <w:proofErr w:type="spellStart"/>
      <w:r w:rsidR="001B29F3">
        <w:rPr>
          <w:rFonts w:cs="Arial" w:hint="cs"/>
          <w:sz w:val="18"/>
          <w:szCs w:val="18"/>
          <w:rtl/>
        </w:rPr>
        <w:t>שורפין</w:t>
      </w:r>
      <w:proofErr w:type="spellEnd"/>
      <w:r w:rsidR="001B29F3">
        <w:rPr>
          <w:rFonts w:cs="Arial" w:hint="cs"/>
          <w:sz w:val="18"/>
          <w:szCs w:val="18"/>
          <w:rtl/>
        </w:rPr>
        <w:t xml:space="preserve">) </w:t>
      </w:r>
      <w:proofErr w:type="spellStart"/>
      <w:r w:rsidR="001B29F3" w:rsidRPr="001B29F3">
        <w:rPr>
          <w:rFonts w:cs="Arial" w:hint="cs"/>
          <w:b/>
          <w:bCs/>
          <w:rtl/>
        </w:rPr>
        <w:t>ו</w:t>
      </w:r>
      <w:r w:rsidR="001F1A5E">
        <w:rPr>
          <w:rFonts w:cs="Arial" w:hint="cs"/>
          <w:b/>
          <w:bCs/>
          <w:rtl/>
        </w:rPr>
        <w:t>ה</w:t>
      </w:r>
      <w:r w:rsidR="001B29F3" w:rsidRPr="001B29F3">
        <w:rPr>
          <w:rFonts w:cs="Arial" w:hint="cs"/>
          <w:b/>
          <w:bCs/>
          <w:rtl/>
        </w:rPr>
        <w:t>מהרי''ק</w:t>
      </w:r>
      <w:proofErr w:type="spellEnd"/>
      <w:r w:rsidR="001B29F3">
        <w:rPr>
          <w:rFonts w:cs="Arial" w:hint="cs"/>
          <w:rtl/>
        </w:rPr>
        <w:t xml:space="preserve"> </w:t>
      </w:r>
      <w:r w:rsidR="001B29F3">
        <w:rPr>
          <w:rFonts w:cs="Arial" w:hint="cs"/>
          <w:sz w:val="18"/>
          <w:szCs w:val="18"/>
          <w:rtl/>
        </w:rPr>
        <w:t>(שורש פח)</w:t>
      </w:r>
      <w:r w:rsidR="00024DDF">
        <w:rPr>
          <w:rFonts w:cs="Arial" w:hint="cs"/>
          <w:rtl/>
        </w:rPr>
        <w:t xml:space="preserve"> </w:t>
      </w:r>
      <w:r w:rsidR="003766A3">
        <w:rPr>
          <w:rFonts w:cs="Arial" w:hint="cs"/>
          <w:rtl/>
        </w:rPr>
        <w:t xml:space="preserve">סברו </w:t>
      </w:r>
      <w:r w:rsidR="00B42E6D">
        <w:rPr>
          <w:rFonts w:cs="Arial" w:hint="cs"/>
          <w:rtl/>
        </w:rPr>
        <w:t xml:space="preserve">כמו ר''י </w:t>
      </w:r>
      <w:r w:rsidR="003766A3">
        <w:rPr>
          <w:rFonts w:cs="Arial" w:hint="cs"/>
          <w:rtl/>
        </w:rPr>
        <w:t xml:space="preserve">שיש לחלק בין שני סוגים מנהגים, אך חילקו אחרת. להבנתם, </w:t>
      </w:r>
      <w:r w:rsidR="00584594">
        <w:rPr>
          <w:rFonts w:cs="Arial" w:hint="cs"/>
          <w:rtl/>
        </w:rPr>
        <w:t>כאשר מדובר במנהגי</w:t>
      </w:r>
      <w:r w:rsidR="00B42E6D">
        <w:rPr>
          <w:rFonts w:cs="Arial" w:hint="cs"/>
          <w:rtl/>
        </w:rPr>
        <w:t xml:space="preserve"> </w:t>
      </w:r>
      <w:r w:rsidR="00584594">
        <w:rPr>
          <w:rFonts w:cs="Arial" w:hint="cs"/>
          <w:rtl/>
        </w:rPr>
        <w:t xml:space="preserve">הגויים </w:t>
      </w:r>
      <w:r w:rsidR="00B42E6D">
        <w:rPr>
          <w:rFonts w:cs="Arial" w:hint="cs"/>
          <w:rtl/>
        </w:rPr>
        <w:t>ש</w:t>
      </w:r>
      <w:r w:rsidR="00584594">
        <w:rPr>
          <w:rFonts w:cs="Arial" w:hint="cs"/>
          <w:rtl/>
        </w:rPr>
        <w:t>אין בהם טעם</w:t>
      </w:r>
      <w:r w:rsidR="003E4362">
        <w:rPr>
          <w:rFonts w:cs="Arial" w:hint="cs"/>
          <w:rtl/>
        </w:rPr>
        <w:t xml:space="preserve"> </w:t>
      </w:r>
      <w:r w:rsidR="009F51C9">
        <w:rPr>
          <w:rFonts w:cs="Arial" w:hint="cs"/>
          <w:rtl/>
        </w:rPr>
        <w:t xml:space="preserve">והיגיון </w:t>
      </w:r>
      <w:r w:rsidR="003E4362">
        <w:rPr>
          <w:rFonts w:cs="Arial" w:hint="cs"/>
          <w:rtl/>
        </w:rPr>
        <w:t>כלל</w:t>
      </w:r>
      <w:r w:rsidR="00584594">
        <w:rPr>
          <w:rFonts w:cs="Arial" w:hint="cs"/>
          <w:rtl/>
        </w:rPr>
        <w:t xml:space="preserve">, הם </w:t>
      </w:r>
      <w:r w:rsidR="00811813">
        <w:rPr>
          <w:rFonts w:cs="Arial" w:hint="cs"/>
          <w:rtl/>
        </w:rPr>
        <w:t>אסורים</w:t>
      </w:r>
      <w:r w:rsidR="00584594">
        <w:rPr>
          <w:rFonts w:cs="Arial" w:hint="cs"/>
          <w:rtl/>
        </w:rPr>
        <w:t xml:space="preserve"> מחשש </w:t>
      </w:r>
      <w:r w:rsidR="008167F5">
        <w:rPr>
          <w:rFonts w:cs="Arial" w:hint="cs"/>
          <w:rtl/>
        </w:rPr>
        <w:t xml:space="preserve">שהמקור של המנהגים </w:t>
      </w:r>
      <w:r w:rsidR="00A26C48">
        <w:rPr>
          <w:rFonts w:cs="Arial" w:hint="cs"/>
          <w:rtl/>
        </w:rPr>
        <w:t>ה</w:t>
      </w:r>
      <w:r w:rsidR="00411A03">
        <w:rPr>
          <w:rFonts w:cs="Arial" w:hint="cs"/>
          <w:rtl/>
        </w:rPr>
        <w:t>וא</w:t>
      </w:r>
      <w:r w:rsidR="00A26C48">
        <w:rPr>
          <w:rFonts w:cs="Arial" w:hint="cs"/>
          <w:rtl/>
        </w:rPr>
        <w:t xml:space="preserve"> </w:t>
      </w:r>
      <w:r w:rsidR="00217407">
        <w:rPr>
          <w:rFonts w:cs="Arial" w:hint="cs"/>
          <w:rtl/>
        </w:rPr>
        <w:t>ב</w:t>
      </w:r>
      <w:r w:rsidR="00584594">
        <w:rPr>
          <w:rFonts w:cs="Arial" w:hint="cs"/>
          <w:rtl/>
        </w:rPr>
        <w:t>עבודה זרה</w:t>
      </w:r>
      <w:r w:rsidR="001C0D91">
        <w:rPr>
          <w:rFonts w:cs="Arial" w:hint="cs"/>
          <w:rtl/>
        </w:rPr>
        <w:t>, אלא אם כן הוזכרו בפירוש בתורה להיתר.</w:t>
      </w:r>
      <w:r w:rsidR="005E2675">
        <w:rPr>
          <w:rFonts w:cs="Arial" w:hint="cs"/>
          <w:rtl/>
        </w:rPr>
        <w:t xml:space="preserve"> לכן מותר להרוג באמצעות סייף נידונים למוות</w:t>
      </w:r>
      <w:r w:rsidR="001C0D91">
        <w:rPr>
          <w:rFonts w:cs="Arial" w:hint="cs"/>
          <w:rtl/>
        </w:rPr>
        <w:t>, כיוון שיש פסוק המתיר מעשה זה</w:t>
      </w:r>
      <w:r w:rsidR="005E2675">
        <w:rPr>
          <w:rFonts w:cs="Arial" w:hint="cs"/>
          <w:rtl/>
        </w:rPr>
        <w:t>.</w:t>
      </w:r>
    </w:p>
    <w:p w14:paraId="0D03AA67" w14:textId="6BA926B1" w:rsidR="008907B2" w:rsidRDefault="003740DB" w:rsidP="008861B6">
      <w:pPr>
        <w:spacing w:after="80"/>
        <w:rPr>
          <w:rFonts w:cs="Arial"/>
          <w:rtl/>
        </w:rPr>
      </w:pPr>
      <w:r>
        <w:rPr>
          <w:rFonts w:cs="Arial" w:hint="cs"/>
          <w:rtl/>
        </w:rPr>
        <w:lastRenderedPageBreak/>
        <w:t xml:space="preserve">סוג </w:t>
      </w:r>
      <w:r w:rsidR="005E2675">
        <w:rPr>
          <w:rFonts w:cs="Arial" w:hint="cs"/>
          <w:rtl/>
        </w:rPr>
        <w:t>שונה של מנהגים</w:t>
      </w:r>
      <w:r>
        <w:rPr>
          <w:rFonts w:cs="Arial" w:hint="cs"/>
          <w:rtl/>
        </w:rPr>
        <w:t xml:space="preserve">, הם </w:t>
      </w:r>
      <w:r w:rsidR="00584594">
        <w:rPr>
          <w:rFonts w:cs="Arial" w:hint="cs"/>
          <w:rtl/>
        </w:rPr>
        <w:t xml:space="preserve">מנהגים שיש בהם הגיון </w:t>
      </w:r>
      <w:r w:rsidR="001C0D91">
        <w:rPr>
          <w:rFonts w:cs="Arial" w:hint="cs"/>
          <w:rtl/>
        </w:rPr>
        <w:t>ו</w:t>
      </w:r>
      <w:r w:rsidR="00584594">
        <w:rPr>
          <w:rFonts w:cs="Arial" w:hint="cs"/>
          <w:rtl/>
        </w:rPr>
        <w:t xml:space="preserve">יודעים שהם לא </w:t>
      </w:r>
      <w:r w:rsidR="00217407">
        <w:rPr>
          <w:rFonts w:cs="Arial" w:hint="cs"/>
          <w:rtl/>
        </w:rPr>
        <w:t>קשורים</w:t>
      </w:r>
      <w:r w:rsidR="00584594">
        <w:rPr>
          <w:rFonts w:cs="Arial" w:hint="cs"/>
          <w:rtl/>
        </w:rPr>
        <w:t xml:space="preserve"> לעבודה זרה</w:t>
      </w:r>
      <w:r w:rsidR="00576262">
        <w:rPr>
          <w:rFonts w:cs="Arial" w:hint="cs"/>
          <w:rtl/>
        </w:rPr>
        <w:t>, וכמו שריפת בגדי מלכים</w:t>
      </w:r>
      <w:r w:rsidR="005E2675">
        <w:rPr>
          <w:rFonts w:cs="Arial" w:hint="cs"/>
          <w:rtl/>
        </w:rPr>
        <w:t xml:space="preserve">. </w:t>
      </w:r>
      <w:r w:rsidR="00576262">
        <w:rPr>
          <w:rFonts w:cs="Arial" w:hint="cs"/>
          <w:rtl/>
        </w:rPr>
        <w:t>סוג מנהגים אלו לא צרי</w:t>
      </w:r>
      <w:r w:rsidR="00B42E6D">
        <w:rPr>
          <w:rFonts w:cs="Arial" w:hint="cs"/>
          <w:rtl/>
        </w:rPr>
        <w:t>כים</w:t>
      </w:r>
      <w:r w:rsidR="00576262">
        <w:rPr>
          <w:rFonts w:cs="Arial" w:hint="cs"/>
          <w:rtl/>
        </w:rPr>
        <w:t xml:space="preserve"> פסוק מיוחד </w:t>
      </w:r>
      <w:proofErr w:type="spellStart"/>
      <w:r w:rsidR="00576262">
        <w:rPr>
          <w:rFonts w:cs="Arial" w:hint="cs"/>
          <w:rtl/>
        </w:rPr>
        <w:t>לה</w:t>
      </w:r>
      <w:r w:rsidR="00B42E6D">
        <w:rPr>
          <w:rFonts w:cs="Arial" w:hint="cs"/>
          <w:rtl/>
        </w:rPr>
        <w:t>י</w:t>
      </w:r>
      <w:r w:rsidR="00576262">
        <w:rPr>
          <w:rFonts w:cs="Arial" w:hint="cs"/>
          <w:rtl/>
        </w:rPr>
        <w:t>תיר</w:t>
      </w:r>
      <w:proofErr w:type="spellEnd"/>
      <w:r w:rsidR="00576262">
        <w:rPr>
          <w:rFonts w:cs="Arial" w:hint="cs"/>
          <w:rtl/>
        </w:rPr>
        <w:t xml:space="preserve"> (שהרי יש בהם היגיון והם לא נחשבים חוק הגויים), ולכן הגמרא במסכת עבודה זרה כותבת שפולחן הגויים הוא סביב מות המלך, ואז ממילא שריפת הבגדים מותרת, שכן היא לא עבודה זרה ויש בה היגיון.</w:t>
      </w:r>
    </w:p>
    <w:p w14:paraId="4A09B3CC" w14:textId="77777777" w:rsidR="00024DDF" w:rsidRDefault="00EB0653" w:rsidP="003406B4">
      <w:pPr>
        <w:spacing w:after="60"/>
        <w:rPr>
          <w:u w:val="single"/>
          <w:rtl/>
        </w:rPr>
      </w:pPr>
      <w:r w:rsidRPr="00024DDF">
        <w:rPr>
          <w:rFonts w:hint="cs"/>
          <w:u w:val="single"/>
          <w:rtl/>
        </w:rPr>
        <w:t xml:space="preserve">להלכה </w:t>
      </w:r>
    </w:p>
    <w:p w14:paraId="645F019C" w14:textId="699F5956" w:rsidR="00024DDF" w:rsidRDefault="00024DDF" w:rsidP="003406B4">
      <w:pPr>
        <w:spacing w:after="60"/>
        <w:rPr>
          <w:rtl/>
        </w:rPr>
      </w:pPr>
      <w:r>
        <w:rPr>
          <w:rFonts w:hint="cs"/>
          <w:rtl/>
        </w:rPr>
        <w:t>נחלקו האחרונים בפסק ההלכה:</w:t>
      </w:r>
    </w:p>
    <w:p w14:paraId="1F619B3F" w14:textId="6873A62D" w:rsidR="007621D3" w:rsidRPr="00024DDF" w:rsidRDefault="00BB2DEA" w:rsidP="003406B4">
      <w:pPr>
        <w:spacing w:after="60"/>
        <w:rPr>
          <w:u w:val="single"/>
          <w:rtl/>
        </w:rPr>
      </w:pPr>
      <w:r>
        <w:rPr>
          <w:rFonts w:hint="cs"/>
          <w:rtl/>
        </w:rPr>
        <w:t xml:space="preserve">א. </w:t>
      </w:r>
      <w:r w:rsidR="00EB0653" w:rsidRPr="002622AC">
        <w:rPr>
          <w:rFonts w:hint="cs"/>
          <w:b/>
          <w:bCs/>
          <w:rtl/>
        </w:rPr>
        <w:t>הרמ''א</w:t>
      </w:r>
      <w:r w:rsidR="00B24B44">
        <w:rPr>
          <w:rFonts w:hint="cs"/>
          <w:rtl/>
        </w:rPr>
        <w:t xml:space="preserve"> </w:t>
      </w:r>
      <w:r w:rsidR="00B24B44">
        <w:rPr>
          <w:rFonts w:hint="cs"/>
          <w:sz w:val="18"/>
          <w:szCs w:val="18"/>
          <w:rtl/>
        </w:rPr>
        <w:t>(</w:t>
      </w:r>
      <w:r w:rsidR="006C0801">
        <w:rPr>
          <w:rFonts w:hint="cs"/>
          <w:sz w:val="18"/>
          <w:szCs w:val="18"/>
          <w:rtl/>
        </w:rPr>
        <w:t xml:space="preserve">יו''ד </w:t>
      </w:r>
      <w:proofErr w:type="spellStart"/>
      <w:r w:rsidR="00B24B44">
        <w:rPr>
          <w:rFonts w:hint="cs"/>
          <w:sz w:val="18"/>
          <w:szCs w:val="18"/>
          <w:rtl/>
        </w:rPr>
        <w:t>קעח</w:t>
      </w:r>
      <w:proofErr w:type="spellEnd"/>
      <w:r w:rsidR="00B24B44">
        <w:rPr>
          <w:rFonts w:hint="cs"/>
          <w:sz w:val="18"/>
          <w:szCs w:val="18"/>
          <w:rtl/>
        </w:rPr>
        <w:t xml:space="preserve">, א) </w:t>
      </w:r>
      <w:r w:rsidR="00381B87">
        <w:rPr>
          <w:rFonts w:hint="cs"/>
          <w:rtl/>
        </w:rPr>
        <w:t xml:space="preserve">ובעקבותיו רוב מוחלט של האחרונים (ובניהם </w:t>
      </w:r>
      <w:r w:rsidR="00381B87" w:rsidRPr="007621D3">
        <w:rPr>
          <w:rFonts w:hint="cs"/>
          <w:b/>
          <w:bCs/>
          <w:rtl/>
        </w:rPr>
        <w:t>הכתב</w:t>
      </w:r>
      <w:r w:rsidR="00381B87">
        <w:rPr>
          <w:rFonts w:hint="cs"/>
          <w:rtl/>
        </w:rPr>
        <w:t xml:space="preserve"> </w:t>
      </w:r>
      <w:r w:rsidR="00381B87" w:rsidRPr="007621D3">
        <w:rPr>
          <w:rFonts w:hint="cs"/>
          <w:b/>
          <w:bCs/>
          <w:rtl/>
        </w:rPr>
        <w:t>סופר</w:t>
      </w:r>
      <w:r w:rsidR="00381B87">
        <w:rPr>
          <w:rFonts w:hint="cs"/>
          <w:rtl/>
        </w:rPr>
        <w:t xml:space="preserve"> </w:t>
      </w:r>
      <w:r w:rsidR="00381B87">
        <w:rPr>
          <w:rFonts w:hint="cs"/>
          <w:sz w:val="18"/>
          <w:szCs w:val="18"/>
          <w:rtl/>
        </w:rPr>
        <w:t xml:space="preserve">(יו''ד </w:t>
      </w:r>
      <w:proofErr w:type="spellStart"/>
      <w:r w:rsidR="00381B87">
        <w:rPr>
          <w:rFonts w:hint="cs"/>
          <w:sz w:val="18"/>
          <w:szCs w:val="18"/>
          <w:rtl/>
        </w:rPr>
        <w:t>קעה</w:t>
      </w:r>
      <w:proofErr w:type="spellEnd"/>
      <w:r w:rsidR="00381B87">
        <w:rPr>
          <w:rFonts w:hint="cs"/>
          <w:sz w:val="18"/>
          <w:szCs w:val="18"/>
          <w:rtl/>
        </w:rPr>
        <w:t>)</w:t>
      </w:r>
      <w:r w:rsidR="00381B87">
        <w:rPr>
          <w:rFonts w:hint="cs"/>
          <w:rtl/>
        </w:rPr>
        <w:t>,</w:t>
      </w:r>
      <w:r w:rsidR="00381B87">
        <w:rPr>
          <w:rFonts w:hint="cs"/>
          <w:rtl/>
        </w:rPr>
        <w:t xml:space="preserve"> </w:t>
      </w:r>
      <w:proofErr w:type="spellStart"/>
      <w:r w:rsidR="00381B87" w:rsidRPr="007621D3">
        <w:rPr>
          <w:rFonts w:hint="cs"/>
          <w:b/>
          <w:bCs/>
          <w:rtl/>
        </w:rPr>
        <w:t>המהרש''ם</w:t>
      </w:r>
      <w:proofErr w:type="spellEnd"/>
      <w:r w:rsidR="00381B87">
        <w:rPr>
          <w:rFonts w:hint="cs"/>
          <w:rtl/>
        </w:rPr>
        <w:t xml:space="preserve"> </w:t>
      </w:r>
      <w:r w:rsidR="00381B87">
        <w:rPr>
          <w:rFonts w:hint="cs"/>
          <w:sz w:val="18"/>
          <w:szCs w:val="18"/>
          <w:rtl/>
        </w:rPr>
        <w:t xml:space="preserve">(דעת תורה </w:t>
      </w:r>
      <w:proofErr w:type="spellStart"/>
      <w:r w:rsidR="00381B87">
        <w:rPr>
          <w:rFonts w:hint="cs"/>
          <w:sz w:val="18"/>
          <w:szCs w:val="18"/>
          <w:rtl/>
        </w:rPr>
        <w:t>קעז</w:t>
      </w:r>
      <w:proofErr w:type="spellEnd"/>
      <w:r w:rsidR="00381B87">
        <w:rPr>
          <w:rFonts w:hint="cs"/>
          <w:sz w:val="18"/>
          <w:szCs w:val="18"/>
          <w:rtl/>
        </w:rPr>
        <w:t>)</w:t>
      </w:r>
      <w:r w:rsidR="00381B87">
        <w:rPr>
          <w:rFonts w:hint="cs"/>
          <w:rtl/>
        </w:rPr>
        <w:t xml:space="preserve"> </w:t>
      </w:r>
      <w:r w:rsidR="00727F10">
        <w:rPr>
          <w:rFonts w:hint="cs"/>
          <w:b/>
          <w:bCs/>
          <w:rtl/>
        </w:rPr>
        <w:t>ו</w:t>
      </w:r>
      <w:r w:rsidR="00381B87" w:rsidRPr="00626B4D">
        <w:rPr>
          <w:rFonts w:hint="cs"/>
          <w:b/>
          <w:bCs/>
          <w:rtl/>
        </w:rPr>
        <w:t xml:space="preserve">הרב עובדיה </w:t>
      </w:r>
      <w:r w:rsidR="00381B87">
        <w:rPr>
          <w:rFonts w:hint="cs"/>
          <w:sz w:val="18"/>
          <w:szCs w:val="18"/>
          <w:rtl/>
        </w:rPr>
        <w:t>(יביע אומר יו''ד ג, ט)</w:t>
      </w:r>
      <w:r w:rsidR="00381B87">
        <w:rPr>
          <w:rFonts w:hint="cs"/>
          <w:rtl/>
        </w:rPr>
        <w:t xml:space="preserve">) </w:t>
      </w:r>
      <w:r w:rsidR="00922248">
        <w:rPr>
          <w:rFonts w:hint="cs"/>
          <w:rtl/>
        </w:rPr>
        <w:t>פסק</w:t>
      </w:r>
      <w:r w:rsidR="00381B87">
        <w:rPr>
          <w:rFonts w:hint="cs"/>
          <w:rtl/>
        </w:rPr>
        <w:t>ו</w:t>
      </w:r>
      <w:r w:rsidR="00922248">
        <w:rPr>
          <w:rFonts w:hint="cs"/>
          <w:rtl/>
        </w:rPr>
        <w:t xml:space="preserve"> להלכה </w:t>
      </w:r>
      <w:r w:rsidR="0043128C">
        <w:rPr>
          <w:rFonts w:hint="cs"/>
          <w:rtl/>
        </w:rPr>
        <w:t>כדעת</w:t>
      </w:r>
      <w:r w:rsidR="00EB0653">
        <w:rPr>
          <w:rFonts w:hint="cs"/>
          <w:rtl/>
        </w:rPr>
        <w:t xml:space="preserve"> הר''ן</w:t>
      </w:r>
      <w:r>
        <w:rPr>
          <w:rFonts w:hint="cs"/>
          <w:rtl/>
        </w:rPr>
        <w:t>, ש</w:t>
      </w:r>
      <w:r w:rsidR="00381B87">
        <w:rPr>
          <w:rFonts w:hint="cs"/>
          <w:rtl/>
        </w:rPr>
        <w:t>כאשר מדובר במנהג</w:t>
      </w:r>
      <w:r w:rsidR="00B42E6D">
        <w:rPr>
          <w:rFonts w:hint="cs"/>
          <w:rtl/>
        </w:rPr>
        <w:t>י</w:t>
      </w:r>
      <w:r w:rsidR="00381B87">
        <w:rPr>
          <w:rFonts w:hint="cs"/>
          <w:rtl/>
        </w:rPr>
        <w:t xml:space="preserve"> עבודה זרה </w:t>
      </w:r>
      <w:r w:rsidR="00B42E6D">
        <w:rPr>
          <w:rFonts w:hint="cs"/>
          <w:rtl/>
        </w:rPr>
        <w:t xml:space="preserve">צריך פסוק מיוחד להתירו, וכאשר מדובר במנהג שיש בו טעם ולא עושים אותו לעבודה זרה, מותר לעשותו גם ללא פסוק שמתיר אותו. </w:t>
      </w:r>
    </w:p>
    <w:p w14:paraId="7E8D7D06" w14:textId="199D7ED6" w:rsidR="00BB2DEA" w:rsidRDefault="00BB2DEA" w:rsidP="003406B4">
      <w:pPr>
        <w:spacing w:after="60"/>
        <w:rPr>
          <w:rtl/>
        </w:rPr>
      </w:pPr>
      <w:r>
        <w:rPr>
          <w:rFonts w:hint="cs"/>
          <w:rtl/>
        </w:rPr>
        <w:t>בעקבות כ</w:t>
      </w:r>
      <w:r w:rsidR="00D24DA1">
        <w:rPr>
          <w:rFonts w:hint="cs"/>
          <w:rtl/>
        </w:rPr>
        <w:t>ך</w:t>
      </w:r>
      <w:r>
        <w:rPr>
          <w:rFonts w:hint="cs"/>
          <w:rtl/>
        </w:rPr>
        <w:t xml:space="preserve"> פסק</w:t>
      </w:r>
      <w:r w:rsidR="00FE328A">
        <w:rPr>
          <w:rFonts w:hint="cs"/>
          <w:rtl/>
        </w:rPr>
        <w:t xml:space="preserve"> הרמ''א</w:t>
      </w:r>
      <w:r>
        <w:rPr>
          <w:rFonts w:hint="cs"/>
          <w:rtl/>
        </w:rPr>
        <w:t xml:space="preserve">, שמותר לרופאים ללבוש חלוק מיוחד </w:t>
      </w:r>
      <w:r w:rsidR="009F492E">
        <w:rPr>
          <w:rFonts w:hint="cs"/>
          <w:rtl/>
        </w:rPr>
        <w:t xml:space="preserve">לזיהוי </w:t>
      </w:r>
      <w:r>
        <w:rPr>
          <w:rFonts w:hint="cs"/>
          <w:rtl/>
        </w:rPr>
        <w:t xml:space="preserve">למרות שגויים הגו את הרעיון, מכיוון שיש הגיון </w:t>
      </w:r>
      <w:r w:rsidR="00D24DA1">
        <w:rPr>
          <w:rFonts w:hint="cs"/>
          <w:rtl/>
        </w:rPr>
        <w:t xml:space="preserve">בכך </w:t>
      </w:r>
      <w:r w:rsidR="00000EB0">
        <w:rPr>
          <w:rFonts w:hint="cs"/>
          <w:rtl/>
        </w:rPr>
        <w:t>שהחולים י</w:t>
      </w:r>
      <w:r w:rsidR="00D24DA1">
        <w:rPr>
          <w:rFonts w:hint="cs"/>
          <w:rtl/>
        </w:rPr>
        <w:t>ידעו מי רופא</w:t>
      </w:r>
      <w:r w:rsidR="0079455A">
        <w:rPr>
          <w:rFonts w:hint="cs"/>
          <w:rtl/>
        </w:rPr>
        <w:t xml:space="preserve">. כמו כן, לדעת הרמ''א מותר לעמוד בצפירה ביום הזיכרון, כי אמנם </w:t>
      </w:r>
      <w:r w:rsidR="00B461EE">
        <w:rPr>
          <w:rFonts w:hint="cs"/>
          <w:rtl/>
        </w:rPr>
        <w:t>ייתכן ש</w:t>
      </w:r>
      <w:r w:rsidR="0079455A">
        <w:rPr>
          <w:rFonts w:hint="cs"/>
          <w:rtl/>
        </w:rPr>
        <w:t xml:space="preserve">לכתחילה עם ישראל לא היה </w:t>
      </w:r>
      <w:r w:rsidR="00000EB0">
        <w:rPr>
          <w:rFonts w:hint="cs"/>
          <w:rtl/>
        </w:rPr>
        <w:t>הוגה רעיון זה</w:t>
      </w:r>
      <w:r w:rsidR="0079455A">
        <w:rPr>
          <w:rFonts w:hint="cs"/>
          <w:rtl/>
        </w:rPr>
        <w:t xml:space="preserve">, אבל מכיוון שאחרי שתיקנו יש בכך הגיון </w:t>
      </w:r>
      <w:r w:rsidR="0079455A">
        <w:rPr>
          <w:rFonts w:hint="cs"/>
          <w:sz w:val="18"/>
          <w:szCs w:val="18"/>
          <w:rtl/>
        </w:rPr>
        <w:t>(</w:t>
      </w:r>
      <w:r w:rsidR="00000EB0">
        <w:rPr>
          <w:rFonts w:hint="cs"/>
          <w:sz w:val="18"/>
          <w:szCs w:val="18"/>
          <w:rtl/>
        </w:rPr>
        <w:t xml:space="preserve">לדוגמא </w:t>
      </w:r>
      <w:r w:rsidR="00B461EE">
        <w:rPr>
          <w:rFonts w:hint="cs"/>
          <w:sz w:val="18"/>
          <w:szCs w:val="18"/>
          <w:rtl/>
        </w:rPr>
        <w:t>הזדהות עם המשפחות והנופלים</w:t>
      </w:r>
      <w:r w:rsidR="00000EB0">
        <w:rPr>
          <w:rFonts w:hint="cs"/>
          <w:sz w:val="18"/>
          <w:szCs w:val="18"/>
          <w:rtl/>
        </w:rPr>
        <w:t xml:space="preserve"> ו</w:t>
      </w:r>
      <w:r w:rsidR="00B461EE">
        <w:rPr>
          <w:rFonts w:hint="cs"/>
          <w:sz w:val="18"/>
          <w:szCs w:val="18"/>
          <w:rtl/>
        </w:rPr>
        <w:t>הוקרת טובה</w:t>
      </w:r>
      <w:r w:rsidR="0079455A">
        <w:rPr>
          <w:rFonts w:hint="cs"/>
          <w:sz w:val="18"/>
          <w:szCs w:val="18"/>
          <w:rtl/>
        </w:rPr>
        <w:t>)</w:t>
      </w:r>
      <w:r w:rsidR="00000EB0">
        <w:rPr>
          <w:rFonts w:hint="cs"/>
          <w:rtl/>
        </w:rPr>
        <w:t xml:space="preserve"> - </w:t>
      </w:r>
      <w:r w:rsidR="00120632">
        <w:rPr>
          <w:rFonts w:hint="cs"/>
          <w:rtl/>
        </w:rPr>
        <w:t>הדבר</w:t>
      </w:r>
      <w:r w:rsidR="0079455A">
        <w:rPr>
          <w:rFonts w:hint="cs"/>
          <w:rtl/>
        </w:rPr>
        <w:t xml:space="preserve"> מותר</w:t>
      </w:r>
      <w:r w:rsidR="00B461EE">
        <w:rPr>
          <w:rFonts w:hint="cs"/>
          <w:rtl/>
        </w:rPr>
        <w:t>.</w:t>
      </w:r>
      <w:r w:rsidR="0079455A">
        <w:rPr>
          <w:rFonts w:hint="cs"/>
          <w:rtl/>
        </w:rPr>
        <w:t xml:space="preserve"> </w:t>
      </w:r>
      <w:r w:rsidR="00D24DA1">
        <w:rPr>
          <w:rFonts w:hint="cs"/>
          <w:rtl/>
        </w:rPr>
        <w:t>ובלשונו:</w:t>
      </w:r>
      <w:r>
        <w:rPr>
          <w:rFonts w:hint="cs"/>
          <w:rtl/>
        </w:rPr>
        <w:t xml:space="preserve"> </w:t>
      </w:r>
    </w:p>
    <w:p w14:paraId="150257C7" w14:textId="77777777" w:rsidR="00BB2DEA" w:rsidRDefault="00950C5A" w:rsidP="004645F2">
      <w:pPr>
        <w:spacing w:after="80"/>
        <w:ind w:left="720"/>
        <w:rPr>
          <w:rtl/>
        </w:rPr>
      </w:pPr>
      <w:r>
        <w:rPr>
          <w:rFonts w:cs="Arial" w:hint="cs"/>
          <w:rtl/>
        </w:rPr>
        <w:t>''</w:t>
      </w:r>
      <w:r w:rsidR="0079455A">
        <w:rPr>
          <w:rFonts w:cs="Arial" w:hint="cs"/>
          <w:rtl/>
        </w:rPr>
        <w:t>ו</w:t>
      </w:r>
      <w:r w:rsidR="00BB2DEA" w:rsidRPr="00BB2DEA">
        <w:rPr>
          <w:rFonts w:cs="Arial" w:hint="cs"/>
          <w:rtl/>
        </w:rPr>
        <w:t>יהא</w:t>
      </w:r>
      <w:r w:rsidR="00BB2DEA" w:rsidRPr="00BB2DEA">
        <w:rPr>
          <w:rFonts w:cs="Arial"/>
          <w:rtl/>
        </w:rPr>
        <w:t xml:space="preserve"> </w:t>
      </w:r>
      <w:r w:rsidR="00BB2DEA" w:rsidRPr="00BB2DEA">
        <w:rPr>
          <w:rFonts w:cs="Arial" w:hint="cs"/>
          <w:rtl/>
        </w:rPr>
        <w:t>מובדל</w:t>
      </w:r>
      <w:r w:rsidR="00BB2DEA" w:rsidRPr="00BB2DEA">
        <w:rPr>
          <w:rFonts w:cs="Arial"/>
          <w:rtl/>
        </w:rPr>
        <w:t xml:space="preserve"> </w:t>
      </w:r>
      <w:r w:rsidR="0082136F">
        <w:rPr>
          <w:rFonts w:cs="Arial" w:hint="cs"/>
          <w:rtl/>
        </w:rPr>
        <w:t xml:space="preserve">מהגויים </w:t>
      </w:r>
      <w:r w:rsidR="00BB2DEA" w:rsidRPr="00BB2DEA">
        <w:rPr>
          <w:rFonts w:cs="Arial" w:hint="cs"/>
          <w:rtl/>
        </w:rPr>
        <w:t>במלבושיו</w:t>
      </w:r>
      <w:r w:rsidR="00BB2DEA" w:rsidRPr="00BB2DEA">
        <w:rPr>
          <w:rFonts w:cs="Arial"/>
          <w:rtl/>
        </w:rPr>
        <w:t xml:space="preserve"> </w:t>
      </w:r>
      <w:r w:rsidR="00BB2DEA" w:rsidRPr="00BB2DEA">
        <w:rPr>
          <w:rFonts w:cs="Arial" w:hint="cs"/>
          <w:rtl/>
        </w:rPr>
        <w:t>ובשאר</w:t>
      </w:r>
      <w:r w:rsidR="00BB2DEA" w:rsidRPr="00BB2DEA">
        <w:rPr>
          <w:rFonts w:cs="Arial"/>
          <w:rtl/>
        </w:rPr>
        <w:t xml:space="preserve"> </w:t>
      </w:r>
      <w:r w:rsidR="00BB2DEA" w:rsidRPr="00BB2DEA">
        <w:rPr>
          <w:rFonts w:cs="Arial" w:hint="cs"/>
          <w:rtl/>
        </w:rPr>
        <w:t>מעשיו</w:t>
      </w:r>
      <w:r w:rsidR="00BB2DEA" w:rsidRPr="00BB2DEA">
        <w:rPr>
          <w:rFonts w:cs="Arial"/>
          <w:rtl/>
        </w:rPr>
        <w:t xml:space="preserve">. </w:t>
      </w:r>
      <w:r w:rsidR="00BB2DEA" w:rsidRPr="00BB2DEA">
        <w:rPr>
          <w:rFonts w:cs="Arial" w:hint="cs"/>
          <w:rtl/>
        </w:rPr>
        <w:t>וכל</w:t>
      </w:r>
      <w:r w:rsidR="00BB2DEA" w:rsidRPr="00BB2DEA">
        <w:rPr>
          <w:rFonts w:cs="Arial"/>
          <w:rtl/>
        </w:rPr>
        <w:t xml:space="preserve"> </w:t>
      </w:r>
      <w:r w:rsidR="00BB2DEA" w:rsidRPr="00BB2DEA">
        <w:rPr>
          <w:rFonts w:cs="Arial" w:hint="cs"/>
          <w:rtl/>
        </w:rPr>
        <w:t>זה</w:t>
      </w:r>
      <w:r w:rsidR="00BB2DEA" w:rsidRPr="00BB2DEA">
        <w:rPr>
          <w:rFonts w:cs="Arial"/>
          <w:rtl/>
        </w:rPr>
        <w:t xml:space="preserve"> </w:t>
      </w:r>
      <w:r w:rsidR="00BB2DEA" w:rsidRPr="00BB2DEA">
        <w:rPr>
          <w:rFonts w:cs="Arial" w:hint="cs"/>
          <w:rtl/>
        </w:rPr>
        <w:t>אינו</w:t>
      </w:r>
      <w:r w:rsidR="00BB2DEA" w:rsidRPr="00BB2DEA">
        <w:rPr>
          <w:rFonts w:cs="Arial"/>
          <w:rtl/>
        </w:rPr>
        <w:t xml:space="preserve"> </w:t>
      </w:r>
      <w:r w:rsidR="00BB2DEA" w:rsidRPr="00BB2DEA">
        <w:rPr>
          <w:rFonts w:cs="Arial" w:hint="cs"/>
          <w:rtl/>
        </w:rPr>
        <w:t>אסור</w:t>
      </w:r>
      <w:r w:rsidR="00BB2DEA" w:rsidRPr="00BB2DEA">
        <w:rPr>
          <w:rFonts w:cs="Arial"/>
          <w:rtl/>
        </w:rPr>
        <w:t xml:space="preserve"> </w:t>
      </w:r>
      <w:r w:rsidR="00BB2DEA" w:rsidRPr="00BB2DEA">
        <w:rPr>
          <w:rFonts w:cs="Arial" w:hint="cs"/>
          <w:rtl/>
        </w:rPr>
        <w:t>אלא</w:t>
      </w:r>
      <w:r w:rsidR="00BB2DEA" w:rsidRPr="00BB2DEA">
        <w:rPr>
          <w:rFonts w:cs="Arial"/>
          <w:rtl/>
        </w:rPr>
        <w:t xml:space="preserve"> </w:t>
      </w:r>
      <w:r w:rsidR="00BB2DEA" w:rsidRPr="00BB2DEA">
        <w:rPr>
          <w:rFonts w:cs="Arial" w:hint="cs"/>
          <w:rtl/>
        </w:rPr>
        <w:t>בדבר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בו</w:t>
      </w:r>
      <w:r w:rsidR="00BB2DEA" w:rsidRPr="00BB2DEA">
        <w:rPr>
          <w:rFonts w:cs="Arial"/>
          <w:rtl/>
        </w:rPr>
        <w:t xml:space="preserve"> </w:t>
      </w:r>
      <w:r w:rsidR="00BB2DEA" w:rsidRPr="00BB2DEA">
        <w:rPr>
          <w:rFonts w:cs="Arial" w:hint="cs"/>
          <w:rtl/>
        </w:rPr>
        <w:t>העובדי</w:t>
      </w:r>
      <w:r w:rsidR="00BB2DEA" w:rsidRPr="00BB2DEA">
        <w:rPr>
          <w:rFonts w:cs="Arial"/>
          <w:rtl/>
        </w:rPr>
        <w:t xml:space="preserve"> </w:t>
      </w:r>
      <w:r w:rsidR="00BB2DEA" w:rsidRPr="00BB2DEA">
        <w:rPr>
          <w:rFonts w:cs="Arial" w:hint="cs"/>
          <w:rtl/>
        </w:rPr>
        <w:t>כוכבים</w:t>
      </w:r>
      <w:r w:rsidR="00BB2DEA" w:rsidRPr="00BB2DEA">
        <w:rPr>
          <w:rFonts w:cs="Arial"/>
          <w:rtl/>
        </w:rPr>
        <w:t xml:space="preserve"> </w:t>
      </w:r>
      <w:r w:rsidR="00BB2DEA" w:rsidRPr="00BB2DEA">
        <w:rPr>
          <w:rFonts w:cs="Arial" w:hint="cs"/>
          <w:rtl/>
        </w:rPr>
        <w:t>לשום</w:t>
      </w:r>
      <w:r w:rsidR="00BB2DEA" w:rsidRPr="00BB2DEA">
        <w:rPr>
          <w:rFonts w:cs="Arial"/>
          <w:rtl/>
        </w:rPr>
        <w:t xml:space="preserve"> </w:t>
      </w:r>
      <w:r w:rsidR="00BB2DEA" w:rsidRPr="00BB2DEA">
        <w:rPr>
          <w:rFonts w:cs="Arial" w:hint="cs"/>
          <w:rtl/>
        </w:rPr>
        <w:t>פריצות</w:t>
      </w:r>
      <w:r w:rsidR="00BB2DEA" w:rsidRPr="00BB2DEA">
        <w:rPr>
          <w:rFonts w:cs="Arial"/>
          <w:rtl/>
        </w:rPr>
        <w:t xml:space="preserve">, </w:t>
      </w:r>
      <w:r w:rsidR="00BB2DEA" w:rsidRPr="00BB2DEA">
        <w:rPr>
          <w:rFonts w:cs="Arial" w:hint="cs"/>
          <w:rtl/>
        </w:rPr>
        <w:t>או</w:t>
      </w:r>
      <w:r w:rsidR="00BB2DEA" w:rsidRPr="00BB2DEA">
        <w:rPr>
          <w:rFonts w:cs="Arial"/>
          <w:rtl/>
        </w:rPr>
        <w:t xml:space="preserve"> </w:t>
      </w:r>
      <w:r w:rsidR="00BB2DEA" w:rsidRPr="00BB2DEA">
        <w:rPr>
          <w:rFonts w:cs="Arial" w:hint="cs"/>
          <w:rtl/>
        </w:rPr>
        <w:t>בדבר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למנהג</w:t>
      </w:r>
      <w:r w:rsidR="00BB2DEA" w:rsidRPr="00BB2DEA">
        <w:rPr>
          <w:rFonts w:cs="Arial"/>
          <w:rtl/>
        </w:rPr>
        <w:t xml:space="preserve"> </w:t>
      </w:r>
      <w:r w:rsidR="00BB2DEA" w:rsidRPr="00BB2DEA">
        <w:rPr>
          <w:rFonts w:cs="Arial" w:hint="cs"/>
          <w:rtl/>
        </w:rPr>
        <w:t>ולחוק</w:t>
      </w:r>
      <w:r w:rsidR="00BB2DEA" w:rsidRPr="00BB2DEA">
        <w:rPr>
          <w:rFonts w:cs="Arial"/>
          <w:rtl/>
        </w:rPr>
        <w:t xml:space="preserve"> </w:t>
      </w:r>
      <w:r w:rsidR="00BB2DEA" w:rsidRPr="00BB2DEA">
        <w:rPr>
          <w:rFonts w:cs="Arial" w:hint="cs"/>
          <w:rtl/>
        </w:rPr>
        <w:t>ואין</w:t>
      </w:r>
      <w:r w:rsidR="00BB2DEA" w:rsidRPr="00BB2DEA">
        <w:rPr>
          <w:rFonts w:cs="Arial"/>
          <w:rtl/>
        </w:rPr>
        <w:t xml:space="preserve"> </w:t>
      </w:r>
      <w:r w:rsidR="00BB2DEA" w:rsidRPr="00BB2DEA">
        <w:rPr>
          <w:rFonts w:cs="Arial" w:hint="cs"/>
          <w:rtl/>
        </w:rPr>
        <w:t>טעם</w:t>
      </w:r>
      <w:r w:rsidR="00BB2DEA" w:rsidRPr="00BB2DEA">
        <w:rPr>
          <w:rFonts w:cs="Arial"/>
          <w:rtl/>
        </w:rPr>
        <w:t xml:space="preserve"> </w:t>
      </w:r>
      <w:r w:rsidR="00BB2DEA" w:rsidRPr="00BB2DEA">
        <w:rPr>
          <w:rFonts w:cs="Arial" w:hint="cs"/>
          <w:rtl/>
        </w:rPr>
        <w:t>בדבר</w:t>
      </w:r>
      <w:r w:rsidR="00B17F60">
        <w:rPr>
          <w:rFonts w:cs="Arial" w:hint="cs"/>
          <w:rtl/>
        </w:rPr>
        <w:t>,</w:t>
      </w:r>
      <w:r w:rsidR="00BB2DEA" w:rsidRPr="00BB2DEA">
        <w:rPr>
          <w:rFonts w:cs="Arial"/>
          <w:rtl/>
        </w:rPr>
        <w:t xml:space="preserve"> </w:t>
      </w:r>
      <w:proofErr w:type="spellStart"/>
      <w:r w:rsidR="00BB2DEA" w:rsidRPr="00BB2DEA">
        <w:rPr>
          <w:rFonts w:cs="Arial" w:hint="cs"/>
          <w:rtl/>
        </w:rPr>
        <w:t>דאיכא</w:t>
      </w:r>
      <w:proofErr w:type="spellEnd"/>
      <w:r w:rsidR="00BB2DEA" w:rsidRPr="00BB2DEA">
        <w:rPr>
          <w:rFonts w:cs="Arial"/>
          <w:rtl/>
        </w:rPr>
        <w:t xml:space="preserve"> </w:t>
      </w:r>
      <w:r w:rsidR="00D24DA1">
        <w:rPr>
          <w:rFonts w:cs="Arial" w:hint="cs"/>
          <w:sz w:val="18"/>
          <w:szCs w:val="18"/>
          <w:rtl/>
        </w:rPr>
        <w:t xml:space="preserve"> </w:t>
      </w:r>
      <w:r w:rsidR="00BB2DEA" w:rsidRPr="00BB2DEA">
        <w:rPr>
          <w:rFonts w:cs="Arial" w:hint="cs"/>
          <w:rtl/>
        </w:rPr>
        <w:t>למיחש</w:t>
      </w:r>
      <w:r w:rsidR="00BB2DEA" w:rsidRPr="00BB2DEA">
        <w:rPr>
          <w:rFonts w:cs="Arial"/>
          <w:rtl/>
        </w:rPr>
        <w:t xml:space="preserve"> </w:t>
      </w:r>
      <w:r w:rsidR="00BB2DEA" w:rsidRPr="00BB2DEA">
        <w:rPr>
          <w:rFonts w:cs="Arial" w:hint="cs"/>
          <w:rtl/>
        </w:rPr>
        <w:t>ביה</w:t>
      </w:r>
      <w:r w:rsidR="00BB2DEA" w:rsidRPr="00BB2DEA">
        <w:rPr>
          <w:rFonts w:cs="Arial"/>
          <w:rtl/>
        </w:rPr>
        <w:t xml:space="preserve"> </w:t>
      </w:r>
      <w:r w:rsidR="00B17F60">
        <w:rPr>
          <w:rFonts w:cs="Arial" w:hint="cs"/>
          <w:sz w:val="18"/>
          <w:szCs w:val="18"/>
          <w:rtl/>
        </w:rPr>
        <w:t xml:space="preserve">(= שיש לחשוש בו) </w:t>
      </w:r>
      <w:r w:rsidR="00BB2DEA" w:rsidRPr="00BB2DEA">
        <w:rPr>
          <w:rFonts w:cs="Arial" w:hint="cs"/>
          <w:rtl/>
        </w:rPr>
        <w:t>משום</w:t>
      </w:r>
      <w:r w:rsidR="00BB2DEA" w:rsidRPr="00BB2DEA">
        <w:rPr>
          <w:rFonts w:cs="Arial"/>
          <w:rtl/>
        </w:rPr>
        <w:t xml:space="preserve"> </w:t>
      </w:r>
      <w:r w:rsidR="00BB2DEA" w:rsidRPr="00BB2DEA">
        <w:rPr>
          <w:rFonts w:cs="Arial" w:hint="cs"/>
          <w:rtl/>
        </w:rPr>
        <w:t>דרכי</w:t>
      </w:r>
      <w:r w:rsidR="00BB2DEA" w:rsidRPr="00BB2DEA">
        <w:rPr>
          <w:rFonts w:cs="Arial"/>
          <w:rtl/>
        </w:rPr>
        <w:t xml:space="preserve"> </w:t>
      </w:r>
      <w:r w:rsidR="00BB2DEA" w:rsidRPr="00BB2DEA">
        <w:rPr>
          <w:rFonts w:cs="Arial" w:hint="cs"/>
          <w:rtl/>
        </w:rPr>
        <w:t>האמורי</w:t>
      </w:r>
      <w:r w:rsidR="00855117">
        <w:rPr>
          <w:rFonts w:cs="Arial" w:hint="cs"/>
          <w:rtl/>
        </w:rPr>
        <w:t xml:space="preserve">, </w:t>
      </w:r>
      <w:r w:rsidR="00BB2DEA" w:rsidRPr="00BB2DEA">
        <w:rPr>
          <w:rFonts w:cs="Arial" w:hint="cs"/>
          <w:rtl/>
        </w:rPr>
        <w:t>אבל</w:t>
      </w:r>
      <w:r w:rsidR="00BB2DEA" w:rsidRPr="00BB2DEA">
        <w:rPr>
          <w:rFonts w:cs="Arial"/>
          <w:rtl/>
        </w:rPr>
        <w:t xml:space="preserve"> </w:t>
      </w:r>
      <w:r w:rsidR="00BB2DEA" w:rsidRPr="00BB2DEA">
        <w:rPr>
          <w:rFonts w:cs="Arial" w:hint="cs"/>
          <w:rtl/>
        </w:rPr>
        <w:t>דבר</w:t>
      </w:r>
      <w:r w:rsidR="00BB2DEA" w:rsidRPr="00BB2DEA">
        <w:rPr>
          <w:rFonts w:cs="Arial"/>
          <w:rtl/>
        </w:rPr>
        <w:t xml:space="preserve"> </w:t>
      </w:r>
      <w:r w:rsidR="00BB2DEA" w:rsidRPr="00BB2DEA">
        <w:rPr>
          <w:rFonts w:cs="Arial" w:hint="cs"/>
          <w:rtl/>
        </w:rPr>
        <w:t>שנהגו</w:t>
      </w:r>
      <w:r w:rsidR="00BB2DEA" w:rsidRPr="00BB2DEA">
        <w:rPr>
          <w:rFonts w:cs="Arial"/>
          <w:rtl/>
        </w:rPr>
        <w:t xml:space="preserve"> </w:t>
      </w:r>
      <w:r w:rsidR="00BB2DEA" w:rsidRPr="00BB2DEA">
        <w:rPr>
          <w:rFonts w:cs="Arial" w:hint="cs"/>
          <w:rtl/>
        </w:rPr>
        <w:t>לתועלת</w:t>
      </w:r>
      <w:r w:rsidR="00BB2DEA" w:rsidRPr="00BB2DEA">
        <w:rPr>
          <w:rFonts w:cs="Arial"/>
          <w:rtl/>
        </w:rPr>
        <w:t xml:space="preserve">, </w:t>
      </w:r>
      <w:r w:rsidR="00BB2DEA" w:rsidRPr="00BB2DEA">
        <w:rPr>
          <w:rFonts w:cs="Arial" w:hint="cs"/>
          <w:rtl/>
        </w:rPr>
        <w:t>כגון</w:t>
      </w:r>
      <w:r w:rsidR="00BB2DEA" w:rsidRPr="00BB2DEA">
        <w:rPr>
          <w:rFonts w:cs="Arial"/>
          <w:rtl/>
        </w:rPr>
        <w:t xml:space="preserve"> </w:t>
      </w:r>
      <w:r w:rsidR="00BB2DEA" w:rsidRPr="00BB2DEA">
        <w:rPr>
          <w:rFonts w:cs="Arial" w:hint="cs"/>
          <w:rtl/>
        </w:rPr>
        <w:t>שדרכן</w:t>
      </w:r>
      <w:r w:rsidR="00BB2DEA" w:rsidRPr="00BB2DEA">
        <w:rPr>
          <w:rFonts w:cs="Arial"/>
          <w:rtl/>
        </w:rPr>
        <w:t xml:space="preserve"> </w:t>
      </w:r>
      <w:r w:rsidR="00BB2DEA" w:rsidRPr="00BB2DEA">
        <w:rPr>
          <w:rFonts w:cs="Arial" w:hint="cs"/>
          <w:rtl/>
        </w:rPr>
        <w:t>שכל</w:t>
      </w:r>
      <w:r w:rsidR="00BB2DEA" w:rsidRPr="00BB2DEA">
        <w:rPr>
          <w:rFonts w:cs="Arial"/>
          <w:rtl/>
        </w:rPr>
        <w:t xml:space="preserve"> </w:t>
      </w:r>
      <w:r w:rsidR="00BB2DEA" w:rsidRPr="00BB2DEA">
        <w:rPr>
          <w:rFonts w:cs="Arial" w:hint="cs"/>
          <w:rtl/>
        </w:rPr>
        <w:t>מי</w:t>
      </w:r>
      <w:r w:rsidR="00BB2DEA" w:rsidRPr="00BB2DEA">
        <w:rPr>
          <w:rFonts w:cs="Arial"/>
          <w:rtl/>
        </w:rPr>
        <w:t xml:space="preserve"> </w:t>
      </w:r>
      <w:r w:rsidR="00BB2DEA" w:rsidRPr="00BB2DEA">
        <w:rPr>
          <w:rFonts w:cs="Arial" w:hint="cs"/>
          <w:rtl/>
        </w:rPr>
        <w:t>שהוא</w:t>
      </w:r>
      <w:r w:rsidR="00BB2DEA" w:rsidRPr="00BB2DEA">
        <w:rPr>
          <w:rFonts w:cs="Arial"/>
          <w:rtl/>
        </w:rPr>
        <w:t xml:space="preserve"> </w:t>
      </w:r>
      <w:r w:rsidR="00BB2DEA" w:rsidRPr="00BB2DEA">
        <w:rPr>
          <w:rFonts w:cs="Arial" w:hint="cs"/>
          <w:rtl/>
        </w:rPr>
        <w:t>רופא</w:t>
      </w:r>
      <w:r w:rsidR="00BB2DEA" w:rsidRPr="00BB2DEA">
        <w:rPr>
          <w:rFonts w:cs="Arial"/>
          <w:rtl/>
        </w:rPr>
        <w:t xml:space="preserve"> </w:t>
      </w:r>
      <w:r w:rsidR="00BB2DEA" w:rsidRPr="00BB2DEA">
        <w:rPr>
          <w:rFonts w:cs="Arial" w:hint="cs"/>
          <w:rtl/>
        </w:rPr>
        <w:t>מומחה</w:t>
      </w:r>
      <w:r w:rsidR="00BB2DEA" w:rsidRPr="00BB2DEA">
        <w:rPr>
          <w:rFonts w:cs="Arial"/>
          <w:rtl/>
        </w:rPr>
        <w:t xml:space="preserve"> </w:t>
      </w:r>
      <w:r w:rsidR="00BB2DEA" w:rsidRPr="00BB2DEA">
        <w:rPr>
          <w:rFonts w:cs="Arial" w:hint="cs"/>
          <w:rtl/>
        </w:rPr>
        <w:t>יש</w:t>
      </w:r>
      <w:r w:rsidR="00BB2DEA" w:rsidRPr="00BB2DEA">
        <w:rPr>
          <w:rFonts w:cs="Arial"/>
          <w:rtl/>
        </w:rPr>
        <w:t xml:space="preserve"> </w:t>
      </w:r>
      <w:r w:rsidR="00BB2DEA" w:rsidRPr="00BB2DEA">
        <w:rPr>
          <w:rFonts w:cs="Arial" w:hint="cs"/>
          <w:rtl/>
        </w:rPr>
        <w:t>לו</w:t>
      </w:r>
      <w:r w:rsidR="00BB2DEA" w:rsidRPr="00BB2DEA">
        <w:rPr>
          <w:rFonts w:cs="Arial"/>
          <w:rtl/>
        </w:rPr>
        <w:t xml:space="preserve"> </w:t>
      </w:r>
      <w:r w:rsidR="00BB2DEA" w:rsidRPr="00BB2DEA">
        <w:rPr>
          <w:rFonts w:cs="Arial" w:hint="cs"/>
          <w:rtl/>
        </w:rPr>
        <w:t>מלבוש</w:t>
      </w:r>
      <w:r w:rsidR="00BB2DEA" w:rsidRPr="00BB2DEA">
        <w:rPr>
          <w:rFonts w:cs="Arial"/>
          <w:rtl/>
        </w:rPr>
        <w:t xml:space="preserve"> </w:t>
      </w:r>
      <w:r w:rsidR="00BB2DEA" w:rsidRPr="00BB2DEA">
        <w:rPr>
          <w:rFonts w:cs="Arial" w:hint="cs"/>
          <w:rtl/>
        </w:rPr>
        <w:t>מיוחד</w:t>
      </w:r>
      <w:r w:rsidR="00BB2DEA" w:rsidRPr="00BB2DEA">
        <w:rPr>
          <w:rFonts w:cs="Arial"/>
          <w:rtl/>
        </w:rPr>
        <w:t xml:space="preserve"> </w:t>
      </w:r>
      <w:r w:rsidR="00BB2DEA" w:rsidRPr="00BB2DEA">
        <w:rPr>
          <w:rFonts w:cs="Arial" w:hint="cs"/>
          <w:rtl/>
        </w:rPr>
        <w:t>שניכר</w:t>
      </w:r>
      <w:r w:rsidR="00BB2DEA" w:rsidRPr="00BB2DEA">
        <w:rPr>
          <w:rFonts w:cs="Arial"/>
          <w:rtl/>
        </w:rPr>
        <w:t xml:space="preserve"> </w:t>
      </w:r>
      <w:r w:rsidR="00BB2DEA" w:rsidRPr="00BB2DEA">
        <w:rPr>
          <w:rFonts w:cs="Arial" w:hint="cs"/>
          <w:rtl/>
        </w:rPr>
        <w:t>בו</w:t>
      </w:r>
      <w:r w:rsidR="00BB2DEA" w:rsidRPr="00BB2DEA">
        <w:rPr>
          <w:rFonts w:cs="Arial"/>
          <w:rtl/>
        </w:rPr>
        <w:t xml:space="preserve"> </w:t>
      </w:r>
      <w:r w:rsidR="00BB2DEA" w:rsidRPr="00BB2DEA">
        <w:rPr>
          <w:rFonts w:cs="Arial" w:hint="cs"/>
          <w:rtl/>
        </w:rPr>
        <w:t>שהוא</w:t>
      </w:r>
      <w:r w:rsidR="00BB2DEA" w:rsidRPr="00BB2DEA">
        <w:rPr>
          <w:rFonts w:cs="Arial"/>
          <w:rtl/>
        </w:rPr>
        <w:t xml:space="preserve"> </w:t>
      </w:r>
      <w:r w:rsidR="00BB2DEA" w:rsidRPr="00BB2DEA">
        <w:rPr>
          <w:rFonts w:cs="Arial" w:hint="cs"/>
          <w:rtl/>
        </w:rPr>
        <w:t>רופא</w:t>
      </w:r>
      <w:r w:rsidR="00BB2DEA" w:rsidRPr="00BB2DEA">
        <w:rPr>
          <w:rFonts w:cs="Arial"/>
          <w:rtl/>
        </w:rPr>
        <w:t xml:space="preserve">, </w:t>
      </w:r>
      <w:r w:rsidR="00BB2DEA" w:rsidRPr="00BB2DEA">
        <w:rPr>
          <w:rFonts w:cs="Arial" w:hint="cs"/>
          <w:rtl/>
        </w:rPr>
        <w:t>מותר</w:t>
      </w:r>
      <w:r w:rsidR="00BB2DEA" w:rsidRPr="00BB2DEA">
        <w:rPr>
          <w:rFonts w:cs="Arial"/>
          <w:rtl/>
        </w:rPr>
        <w:t xml:space="preserve"> </w:t>
      </w:r>
      <w:proofErr w:type="spellStart"/>
      <w:r w:rsidR="00BB2DEA" w:rsidRPr="00BB2DEA">
        <w:rPr>
          <w:rFonts w:cs="Arial" w:hint="cs"/>
          <w:rtl/>
        </w:rPr>
        <w:t>ללובשו</w:t>
      </w:r>
      <w:proofErr w:type="spellEnd"/>
      <w:r w:rsidR="00BB2DEA" w:rsidRPr="00BB2DEA">
        <w:rPr>
          <w:rFonts w:cs="Arial"/>
          <w:rtl/>
        </w:rPr>
        <w:t>.</w:t>
      </w:r>
      <w:r w:rsidR="00855117">
        <w:rPr>
          <w:rFonts w:cs="Arial" w:hint="cs"/>
          <w:rtl/>
        </w:rPr>
        <w:t>''</w:t>
      </w:r>
    </w:p>
    <w:p w14:paraId="5858C45E" w14:textId="0F367421" w:rsidR="00687127" w:rsidRDefault="00D67CBF" w:rsidP="004645F2">
      <w:pPr>
        <w:spacing w:after="80"/>
        <w:rPr>
          <w:rtl/>
        </w:rPr>
      </w:pPr>
      <w:r>
        <w:rPr>
          <w:rFonts w:hint="cs"/>
          <w:rtl/>
        </w:rPr>
        <w:t xml:space="preserve">ב. </w:t>
      </w:r>
      <w:r w:rsidRPr="00B24B44">
        <w:rPr>
          <w:rFonts w:hint="cs"/>
          <w:b/>
          <w:bCs/>
          <w:rtl/>
        </w:rPr>
        <w:t>הגר''א</w:t>
      </w:r>
      <w:r>
        <w:rPr>
          <w:rFonts w:hint="cs"/>
          <w:rtl/>
        </w:rPr>
        <w:t xml:space="preserve"> </w:t>
      </w:r>
      <w:r w:rsidR="00B24B44">
        <w:rPr>
          <w:rFonts w:hint="cs"/>
          <w:sz w:val="18"/>
          <w:szCs w:val="18"/>
          <w:rtl/>
        </w:rPr>
        <w:t>(שם</w:t>
      </w:r>
      <w:r w:rsidR="00444055">
        <w:rPr>
          <w:rFonts w:hint="cs"/>
          <w:sz w:val="18"/>
          <w:szCs w:val="18"/>
          <w:rtl/>
        </w:rPr>
        <w:t>, ז</w:t>
      </w:r>
      <w:r w:rsidR="00B24B44">
        <w:rPr>
          <w:rFonts w:hint="cs"/>
          <w:sz w:val="18"/>
          <w:szCs w:val="18"/>
          <w:rtl/>
        </w:rPr>
        <w:t>)</w:t>
      </w:r>
      <w:r w:rsidR="0000451A">
        <w:rPr>
          <w:rFonts w:hint="cs"/>
          <w:sz w:val="18"/>
          <w:szCs w:val="18"/>
          <w:rtl/>
        </w:rPr>
        <w:t xml:space="preserve"> </w:t>
      </w:r>
      <w:r w:rsidR="00D518F2">
        <w:rPr>
          <w:rFonts w:hint="cs"/>
          <w:rtl/>
        </w:rPr>
        <w:t xml:space="preserve">בעקבות קושיות על דברי הר''ן והרמ''א, </w:t>
      </w:r>
      <w:r>
        <w:rPr>
          <w:rFonts w:hint="cs"/>
          <w:rtl/>
        </w:rPr>
        <w:t xml:space="preserve">חלק על דברי </w:t>
      </w:r>
      <w:r w:rsidR="001608AE">
        <w:rPr>
          <w:rFonts w:hint="cs"/>
          <w:rtl/>
        </w:rPr>
        <w:t xml:space="preserve">שאר האחרונים </w:t>
      </w:r>
      <w:r>
        <w:rPr>
          <w:rFonts w:hint="cs"/>
          <w:rtl/>
        </w:rPr>
        <w:t xml:space="preserve">ופסק להלכה דעת </w:t>
      </w:r>
      <w:r w:rsidR="0095618A">
        <w:rPr>
          <w:rFonts w:hint="cs"/>
          <w:rtl/>
        </w:rPr>
        <w:t>ר''י</w:t>
      </w:r>
      <w:r>
        <w:rPr>
          <w:rFonts w:hint="cs"/>
          <w:rtl/>
        </w:rPr>
        <w:t>, ש</w:t>
      </w:r>
      <w:r w:rsidR="00687127">
        <w:rPr>
          <w:rFonts w:hint="cs"/>
          <w:rtl/>
        </w:rPr>
        <w:t xml:space="preserve">כאשר מדובר במנהג המיוחד לעבודה זרה, גם אם יש פסוק מפורש המתיר מנהג זה אסור לעשותו. וכאשר מדובר במנהג שיש בו טעם ואינו מיוחד לעבודה זרה, צריך פסוק בתורה כדי שיהיה מותר לנהוג בו. </w:t>
      </w:r>
    </w:p>
    <w:p w14:paraId="574624AE" w14:textId="4C408C36" w:rsidR="00687127" w:rsidRDefault="00687127" w:rsidP="004645F2">
      <w:pPr>
        <w:spacing w:after="80"/>
        <w:rPr>
          <w:rtl/>
        </w:rPr>
      </w:pPr>
      <w:r>
        <w:rPr>
          <w:rFonts w:hint="cs"/>
          <w:rtl/>
        </w:rPr>
        <w:t xml:space="preserve">לכאורה, פסיקתו תמוה. שהרי רוב מוחלט של ההמצאות בהם משתמשים בחיי היום יום </w:t>
      </w:r>
      <w:r>
        <w:rPr>
          <w:rFonts w:hint="cs"/>
          <w:rtl/>
        </w:rPr>
        <w:t xml:space="preserve">המציאו הגויים, </w:t>
      </w:r>
      <w:r>
        <w:rPr>
          <w:rFonts w:hint="cs"/>
          <w:rtl/>
        </w:rPr>
        <w:t>ולא מסתבר שלשיטתו יהיה אסור לדוגמא ללבוש חליפה</w:t>
      </w:r>
      <w:r w:rsidR="00F67F61">
        <w:rPr>
          <w:rFonts w:hint="cs"/>
          <w:rtl/>
        </w:rPr>
        <w:t xml:space="preserve"> או בגדי רופאים</w:t>
      </w:r>
      <w:r>
        <w:rPr>
          <w:rFonts w:hint="cs"/>
          <w:rtl/>
        </w:rPr>
        <w:t xml:space="preserve"> עד שיימצאו פסוק מפורש בתורה המתיר מעשה זה! </w:t>
      </w:r>
      <w:r w:rsidR="00F67F61">
        <w:rPr>
          <w:rFonts w:hint="cs"/>
          <w:rtl/>
        </w:rPr>
        <w:t>ואכן</w:t>
      </w:r>
      <w:r w:rsidR="00D72BDD">
        <w:rPr>
          <w:rFonts w:hint="cs"/>
          <w:rtl/>
        </w:rPr>
        <w:t xml:space="preserve"> כפי </w:t>
      </w:r>
      <w:r w:rsidR="0051288B">
        <w:rPr>
          <w:rFonts w:hint="cs"/>
          <w:rtl/>
        </w:rPr>
        <w:t xml:space="preserve">שכותב </w:t>
      </w:r>
      <w:r w:rsidR="00D72BDD">
        <w:rPr>
          <w:rFonts w:hint="cs"/>
          <w:rtl/>
        </w:rPr>
        <w:t xml:space="preserve">הגר''א, יש לחלק בין שני </w:t>
      </w:r>
      <w:r w:rsidR="0051288B">
        <w:rPr>
          <w:rFonts w:hint="cs"/>
          <w:rtl/>
        </w:rPr>
        <w:t>סוגי מנהגים</w:t>
      </w:r>
      <w:r w:rsidR="00EA75CE">
        <w:rPr>
          <w:rFonts w:hint="cs"/>
          <w:rtl/>
        </w:rPr>
        <w:t xml:space="preserve"> שנהגו הגויים:</w:t>
      </w:r>
      <w:r w:rsidR="0051288B">
        <w:rPr>
          <w:rFonts w:hint="cs"/>
          <w:rtl/>
        </w:rPr>
        <w:t xml:space="preserve"> </w:t>
      </w:r>
    </w:p>
    <w:p w14:paraId="72ACD91D" w14:textId="63CC5B29" w:rsidR="0051288B" w:rsidRDefault="00687127" w:rsidP="004645F2">
      <w:pPr>
        <w:spacing w:after="80"/>
        <w:rPr>
          <w:rtl/>
        </w:rPr>
      </w:pPr>
      <w:r>
        <w:rPr>
          <w:rFonts w:hint="cs"/>
          <w:rtl/>
        </w:rPr>
        <w:t xml:space="preserve">כאשר מדובר במנהג מובן, </w:t>
      </w:r>
      <w:r w:rsidR="0051288B">
        <w:rPr>
          <w:rFonts w:hint="cs"/>
          <w:rtl/>
        </w:rPr>
        <w:t>ש</w:t>
      </w:r>
      <w:r w:rsidR="00773054">
        <w:rPr>
          <w:rFonts w:hint="cs"/>
          <w:rtl/>
        </w:rPr>
        <w:t>ס</w:t>
      </w:r>
      <w:r w:rsidR="004E4E29">
        <w:rPr>
          <w:rFonts w:hint="cs"/>
          <w:rtl/>
        </w:rPr>
        <w:t>ביר להניח</w:t>
      </w:r>
      <w:r w:rsidR="00773054">
        <w:rPr>
          <w:rFonts w:hint="cs"/>
          <w:rtl/>
        </w:rPr>
        <w:t xml:space="preserve"> ש</w:t>
      </w:r>
      <w:r w:rsidR="0051288B">
        <w:rPr>
          <w:rFonts w:hint="cs"/>
          <w:rtl/>
        </w:rPr>
        <w:t>עם ישראל היה נוהג גם ללא הגויים</w:t>
      </w:r>
      <w:r w:rsidR="00F67F61">
        <w:rPr>
          <w:rFonts w:hint="cs"/>
          <w:rtl/>
        </w:rPr>
        <w:t xml:space="preserve"> - אין צורך בפסוק</w:t>
      </w:r>
      <w:r w:rsidR="00767E0C">
        <w:rPr>
          <w:rFonts w:hint="cs"/>
          <w:rtl/>
        </w:rPr>
        <w:t>, שכן מנהג זה אינו נחשב חוק הגויים</w:t>
      </w:r>
      <w:r w:rsidR="00F67F61">
        <w:rPr>
          <w:rFonts w:hint="cs"/>
          <w:rtl/>
        </w:rPr>
        <w:t>.</w:t>
      </w:r>
      <w:r w:rsidR="0051288B">
        <w:rPr>
          <w:rFonts w:hint="cs"/>
          <w:rtl/>
        </w:rPr>
        <w:t xml:space="preserve"> </w:t>
      </w:r>
      <w:r w:rsidR="00767E0C">
        <w:rPr>
          <w:rFonts w:hint="cs"/>
          <w:rtl/>
        </w:rPr>
        <w:t>לעומת זאת</w:t>
      </w:r>
      <w:r w:rsidR="008A5A0D">
        <w:rPr>
          <w:rFonts w:hint="cs"/>
          <w:rtl/>
        </w:rPr>
        <w:t xml:space="preserve">, אם מדובר במנהג שעם ישראל לא היה נוהג </w:t>
      </w:r>
      <w:proofErr w:type="spellStart"/>
      <w:r w:rsidR="008A5A0D">
        <w:rPr>
          <w:rFonts w:hint="cs"/>
          <w:rtl/>
        </w:rPr>
        <w:t>בסתמא</w:t>
      </w:r>
      <w:proofErr w:type="spellEnd"/>
      <w:r w:rsidR="008A5A0D">
        <w:rPr>
          <w:rFonts w:hint="cs"/>
          <w:rtl/>
        </w:rPr>
        <w:t xml:space="preserve">, כמו עמידה בצפירה, גם אם </w:t>
      </w:r>
      <w:r w:rsidR="00BB22CE">
        <w:rPr>
          <w:rFonts w:hint="cs"/>
          <w:rtl/>
        </w:rPr>
        <w:t xml:space="preserve">בדיעבד </w:t>
      </w:r>
      <w:r w:rsidR="008A5A0D">
        <w:rPr>
          <w:rFonts w:hint="cs"/>
          <w:rtl/>
        </w:rPr>
        <w:t xml:space="preserve">יש במנהג הגיון, כדי שיהיה מותר לעשות אותו צריך למצוא פסוק בתורה המתיר מעשה זה. </w:t>
      </w:r>
    </w:p>
    <w:p w14:paraId="6C12154F" w14:textId="2DDE6330" w:rsidR="00A0516F" w:rsidRDefault="00D80D0F" w:rsidP="004645F2">
      <w:pPr>
        <w:spacing w:after="80"/>
        <w:rPr>
          <w:u w:val="single"/>
          <w:rtl/>
        </w:rPr>
      </w:pPr>
      <w:r>
        <w:rPr>
          <w:rFonts w:hint="cs"/>
          <w:u w:val="single"/>
          <w:rtl/>
        </w:rPr>
        <w:t>השלכות הלכתיות</w:t>
      </w:r>
    </w:p>
    <w:p w14:paraId="008BF72A" w14:textId="130519A9" w:rsidR="005476EB" w:rsidRPr="005476EB" w:rsidRDefault="005476EB" w:rsidP="004645F2">
      <w:pPr>
        <w:spacing w:after="80"/>
        <w:rPr>
          <w:rtl/>
        </w:rPr>
      </w:pPr>
      <w:r>
        <w:rPr>
          <w:rFonts w:hint="cs"/>
          <w:rtl/>
        </w:rPr>
        <w:t>למחלוקת זו יש מספר השלכות הלכתיות:</w:t>
      </w:r>
    </w:p>
    <w:p w14:paraId="0CC86792" w14:textId="54A02110" w:rsidR="007A3697" w:rsidRDefault="005476EB" w:rsidP="004645F2">
      <w:pPr>
        <w:spacing w:after="80"/>
        <w:rPr>
          <w:rtl/>
        </w:rPr>
      </w:pPr>
      <w:r>
        <w:rPr>
          <w:rFonts w:hint="cs"/>
          <w:rtl/>
        </w:rPr>
        <w:t xml:space="preserve">א. שטיחת עשבים בבית כנסת: </w:t>
      </w:r>
      <w:r w:rsidR="00452FF2" w:rsidRPr="00452FF2">
        <w:rPr>
          <w:rFonts w:hint="cs"/>
          <w:b/>
          <w:bCs/>
          <w:rtl/>
        </w:rPr>
        <w:t>הרמ''א</w:t>
      </w:r>
      <w:r w:rsidR="00452FF2">
        <w:rPr>
          <w:rFonts w:hint="cs"/>
          <w:rtl/>
        </w:rPr>
        <w:t xml:space="preserve"> פסק </w:t>
      </w:r>
      <w:r w:rsidR="00452FF2">
        <w:rPr>
          <w:rFonts w:hint="cs"/>
          <w:sz w:val="18"/>
          <w:szCs w:val="18"/>
          <w:rtl/>
        </w:rPr>
        <w:t xml:space="preserve">(או''ח </w:t>
      </w:r>
      <w:proofErr w:type="spellStart"/>
      <w:r w:rsidR="00452FF2">
        <w:rPr>
          <w:rFonts w:hint="cs"/>
          <w:sz w:val="18"/>
          <w:szCs w:val="18"/>
          <w:rtl/>
        </w:rPr>
        <w:t>תצד</w:t>
      </w:r>
      <w:proofErr w:type="spellEnd"/>
      <w:r w:rsidR="00452FF2">
        <w:rPr>
          <w:rFonts w:hint="cs"/>
          <w:sz w:val="18"/>
          <w:szCs w:val="18"/>
          <w:rtl/>
        </w:rPr>
        <w:t>, ג)</w:t>
      </w:r>
      <w:r w:rsidR="00452FF2">
        <w:rPr>
          <w:rFonts w:hint="cs"/>
          <w:rtl/>
        </w:rPr>
        <w:t xml:space="preserve">, שנהגו לשטוח </w:t>
      </w:r>
      <w:r w:rsidR="007308CB">
        <w:rPr>
          <w:rFonts w:hint="cs"/>
          <w:rtl/>
        </w:rPr>
        <w:t>עשבים בבית הכנסת</w:t>
      </w:r>
      <w:r w:rsidR="00493CA2">
        <w:rPr>
          <w:rFonts w:hint="cs"/>
          <w:rtl/>
        </w:rPr>
        <w:t xml:space="preserve"> </w:t>
      </w:r>
      <w:r w:rsidR="007A3697">
        <w:rPr>
          <w:rFonts w:hint="cs"/>
          <w:rtl/>
        </w:rPr>
        <w:t>בשבועות</w:t>
      </w:r>
      <w:r>
        <w:rPr>
          <w:rFonts w:hint="cs"/>
          <w:rtl/>
        </w:rPr>
        <w:t>,</w:t>
      </w:r>
      <w:r w:rsidR="007A3697">
        <w:rPr>
          <w:rFonts w:hint="cs"/>
          <w:rtl/>
        </w:rPr>
        <w:t xml:space="preserve"> </w:t>
      </w:r>
      <w:r>
        <w:rPr>
          <w:rFonts w:hint="cs"/>
          <w:rtl/>
        </w:rPr>
        <w:t>ו</w:t>
      </w:r>
      <w:r w:rsidR="007A3697">
        <w:rPr>
          <w:rFonts w:hint="cs"/>
          <w:rtl/>
        </w:rPr>
        <w:t xml:space="preserve">בטעם הדבר נאמרו מספר </w:t>
      </w:r>
      <w:r>
        <w:rPr>
          <w:rFonts w:hint="cs"/>
          <w:rtl/>
        </w:rPr>
        <w:t xml:space="preserve">אפשריות. </w:t>
      </w:r>
      <w:r w:rsidR="00B67F22">
        <w:rPr>
          <w:rFonts w:hint="cs"/>
          <w:rtl/>
        </w:rPr>
        <w:t>מפני</w:t>
      </w:r>
      <w:r w:rsidR="007A3697">
        <w:rPr>
          <w:rFonts w:hint="cs"/>
          <w:rtl/>
        </w:rPr>
        <w:t xml:space="preserve"> שהר סיני היה מלא ירק במעמד קבלת התורה </w:t>
      </w:r>
      <w:r w:rsidR="007A3697">
        <w:rPr>
          <w:rFonts w:hint="cs"/>
          <w:sz w:val="18"/>
          <w:szCs w:val="18"/>
          <w:rtl/>
        </w:rPr>
        <w:t>(לבוש)</w:t>
      </w:r>
      <w:r w:rsidR="007A3697">
        <w:rPr>
          <w:rFonts w:hint="cs"/>
          <w:rtl/>
        </w:rPr>
        <w:t xml:space="preserve">, או </w:t>
      </w:r>
      <w:r w:rsidR="00B67F22">
        <w:rPr>
          <w:rFonts w:hint="cs"/>
          <w:rtl/>
        </w:rPr>
        <w:t>בגלל</w:t>
      </w:r>
      <w:r w:rsidR="007A3697">
        <w:rPr>
          <w:rFonts w:hint="cs"/>
          <w:rtl/>
        </w:rPr>
        <w:t xml:space="preserve"> שבחג השבועות נידונים על פירות האילן, לכן כדי לרמוז לדבר זה לוקחים ענפים ו</w:t>
      </w:r>
      <w:r w:rsidR="00B67F22">
        <w:rPr>
          <w:rFonts w:hint="cs"/>
          <w:rtl/>
        </w:rPr>
        <w:t>מעטר</w:t>
      </w:r>
      <w:r w:rsidR="007A3697">
        <w:rPr>
          <w:rFonts w:hint="cs"/>
          <w:rtl/>
        </w:rPr>
        <w:t>ים ב</w:t>
      </w:r>
      <w:r w:rsidR="00B67F22">
        <w:rPr>
          <w:rFonts w:hint="cs"/>
          <w:rtl/>
        </w:rPr>
        <w:t xml:space="preserve">הם את </w:t>
      </w:r>
      <w:r w:rsidR="007A3697">
        <w:rPr>
          <w:rFonts w:hint="cs"/>
          <w:rtl/>
        </w:rPr>
        <w:t xml:space="preserve">בית הכנסת </w:t>
      </w:r>
      <w:r w:rsidR="007A3697">
        <w:rPr>
          <w:rFonts w:hint="cs"/>
          <w:sz w:val="18"/>
          <w:szCs w:val="18"/>
          <w:rtl/>
        </w:rPr>
        <w:t>(מגן אברהם)</w:t>
      </w:r>
      <w:r w:rsidR="004427B5">
        <w:rPr>
          <w:rFonts w:hint="cs"/>
          <w:rtl/>
        </w:rPr>
        <w:t xml:space="preserve"> ועוד</w:t>
      </w:r>
      <w:r w:rsidR="007A3697">
        <w:rPr>
          <w:rFonts w:hint="cs"/>
          <w:rtl/>
        </w:rPr>
        <w:t>.</w:t>
      </w:r>
      <w:r w:rsidR="00743BF8">
        <w:rPr>
          <w:rFonts w:hint="cs"/>
          <w:rtl/>
        </w:rPr>
        <w:t xml:space="preserve"> </w:t>
      </w:r>
    </w:p>
    <w:p w14:paraId="7F3A06DB" w14:textId="29BDF710" w:rsidR="000526AF" w:rsidRDefault="007A3697" w:rsidP="004645F2">
      <w:pPr>
        <w:spacing w:after="80"/>
        <w:rPr>
          <w:rtl/>
        </w:rPr>
      </w:pPr>
      <w:r>
        <w:rPr>
          <w:rFonts w:hint="cs"/>
          <w:rtl/>
        </w:rPr>
        <w:t>בניגוד ל</w:t>
      </w:r>
      <w:r w:rsidR="008C5C51">
        <w:rPr>
          <w:rFonts w:hint="cs"/>
          <w:rtl/>
        </w:rPr>
        <w:t>דעת ה</w:t>
      </w:r>
      <w:r>
        <w:rPr>
          <w:rFonts w:hint="cs"/>
          <w:rtl/>
        </w:rPr>
        <w:t>רמ''א</w:t>
      </w:r>
      <w:r w:rsidR="008C5C51">
        <w:rPr>
          <w:rFonts w:hint="cs"/>
          <w:rtl/>
        </w:rPr>
        <w:t xml:space="preserve">, </w:t>
      </w:r>
      <w:r w:rsidR="00DA710E" w:rsidRPr="000234FE">
        <w:rPr>
          <w:rFonts w:hint="cs"/>
          <w:b/>
          <w:bCs/>
          <w:rtl/>
        </w:rPr>
        <w:t>החיי</w:t>
      </w:r>
      <w:r w:rsidR="00DA710E">
        <w:rPr>
          <w:rFonts w:hint="cs"/>
          <w:rtl/>
        </w:rPr>
        <w:t xml:space="preserve"> </w:t>
      </w:r>
      <w:r w:rsidR="00DA710E" w:rsidRPr="000234FE">
        <w:rPr>
          <w:rFonts w:hint="cs"/>
          <w:b/>
          <w:bCs/>
          <w:rtl/>
        </w:rPr>
        <w:t>אדם</w:t>
      </w:r>
      <w:r w:rsidR="00DA710E">
        <w:rPr>
          <w:rFonts w:hint="cs"/>
          <w:rtl/>
        </w:rPr>
        <w:t xml:space="preserve"> </w:t>
      </w:r>
      <w:r w:rsidR="0029167A">
        <w:rPr>
          <w:rFonts w:hint="cs"/>
          <w:sz w:val="18"/>
          <w:szCs w:val="18"/>
          <w:rtl/>
        </w:rPr>
        <w:t xml:space="preserve">(איסור והיתר כלל פט, ט) </w:t>
      </w:r>
      <w:r>
        <w:rPr>
          <w:rFonts w:hint="cs"/>
          <w:rtl/>
        </w:rPr>
        <w:t xml:space="preserve">הביא </w:t>
      </w:r>
      <w:r w:rsidR="00DA710E">
        <w:rPr>
          <w:rFonts w:hint="cs"/>
          <w:rtl/>
        </w:rPr>
        <w:t xml:space="preserve">בשם </w:t>
      </w:r>
      <w:r w:rsidR="00DA710E" w:rsidRPr="008B1C12">
        <w:rPr>
          <w:rFonts w:hint="cs"/>
          <w:b/>
          <w:bCs/>
          <w:rtl/>
        </w:rPr>
        <w:t>הגר''א</w:t>
      </w:r>
      <w:r w:rsidR="00DE6114">
        <w:rPr>
          <w:rFonts w:hint="cs"/>
          <w:rtl/>
        </w:rPr>
        <w:t>,</w:t>
      </w:r>
      <w:r>
        <w:rPr>
          <w:rFonts w:hint="cs"/>
          <w:rtl/>
        </w:rPr>
        <w:t xml:space="preserve"> </w:t>
      </w:r>
      <w:r w:rsidR="00743BF8">
        <w:rPr>
          <w:rFonts w:hint="cs"/>
          <w:rtl/>
        </w:rPr>
        <w:t>שאסור לשים עשבים בבית כנסת</w:t>
      </w:r>
      <w:r w:rsidR="000526AF">
        <w:rPr>
          <w:rFonts w:hint="cs"/>
          <w:rtl/>
        </w:rPr>
        <w:t xml:space="preserve">. בטעם הדבר הוא נימק, שמכיוון המנהג התחיל בגויים והיהודים למדו אותו </w:t>
      </w:r>
      <w:r w:rsidR="00F628D9">
        <w:rPr>
          <w:rFonts w:hint="cs"/>
          <w:rtl/>
        </w:rPr>
        <w:t>מהם</w:t>
      </w:r>
      <w:r w:rsidR="000526AF">
        <w:rPr>
          <w:rFonts w:hint="cs"/>
          <w:rtl/>
        </w:rPr>
        <w:t>, למרות ש</w:t>
      </w:r>
      <w:r w:rsidR="007254FE">
        <w:rPr>
          <w:rFonts w:hint="cs"/>
          <w:rtl/>
        </w:rPr>
        <w:t xml:space="preserve">כפי שראינו </w:t>
      </w:r>
      <w:r w:rsidR="000526AF">
        <w:rPr>
          <w:rFonts w:hint="cs"/>
          <w:rtl/>
        </w:rPr>
        <w:t>יש בו הגיון</w:t>
      </w:r>
      <w:r w:rsidR="007254FE">
        <w:rPr>
          <w:rFonts w:hint="cs"/>
          <w:rtl/>
        </w:rPr>
        <w:t xml:space="preserve">, עדיין </w:t>
      </w:r>
      <w:r w:rsidR="000526AF">
        <w:rPr>
          <w:rFonts w:hint="cs"/>
          <w:rtl/>
        </w:rPr>
        <w:t>הוא נאסר, כי לולא הגוים עם ישראל לא היה מתחיל במנהג</w:t>
      </w:r>
      <w:r w:rsidR="00B67F22">
        <w:rPr>
          <w:rFonts w:hint="cs"/>
          <w:rtl/>
        </w:rPr>
        <w:t xml:space="preserve"> זה</w:t>
      </w:r>
      <w:r w:rsidR="000526AF">
        <w:rPr>
          <w:rFonts w:hint="cs"/>
          <w:rtl/>
        </w:rPr>
        <w:t xml:space="preserve">. </w:t>
      </w:r>
      <w:r w:rsidR="0001317C">
        <w:rPr>
          <w:rFonts w:hint="cs"/>
          <w:rtl/>
        </w:rPr>
        <w:t>ובלשונו:</w:t>
      </w:r>
      <w:r w:rsidR="00251D1D">
        <w:rPr>
          <w:rFonts w:hint="cs"/>
          <w:rtl/>
        </w:rPr>
        <w:t xml:space="preserve"> </w:t>
      </w:r>
    </w:p>
    <w:p w14:paraId="7F2D25A0" w14:textId="573D196C" w:rsidR="00251D1D" w:rsidRDefault="00251D1D" w:rsidP="004645F2">
      <w:pPr>
        <w:spacing w:after="80"/>
        <w:ind w:left="720"/>
        <w:rPr>
          <w:rtl/>
        </w:rPr>
      </w:pPr>
      <w:r>
        <w:rPr>
          <w:rFonts w:cs="Arial" w:hint="cs"/>
          <w:rtl/>
        </w:rPr>
        <w:t>''</w:t>
      </w:r>
      <w:r w:rsidRPr="00251D1D">
        <w:rPr>
          <w:rFonts w:cs="Arial"/>
          <w:rtl/>
        </w:rPr>
        <w:t>אבל מה שאינו חוק לעבודה זרה אלא להבל ושטות אם כתיב בתורה מותר ואם לא כתיב אף זה אסור ומטעם זה אסר הגר"א להעמיד אילנות בחג השבועות כמו שכתבו האחרונים כיון שכן נהגו בחג שלהם (עבודה זרה דף י"א עמוד א' בתוספות שם ד"ה ואי חוקה). ועתה בזמן הזה על פי דינא דמלכותא לובשים בגדי המדינה, ודינא דמלכותא דינא.</w:t>
      </w:r>
      <w:r>
        <w:rPr>
          <w:rFonts w:hint="cs"/>
          <w:rtl/>
        </w:rPr>
        <w:t>''</w:t>
      </w:r>
    </w:p>
    <w:p w14:paraId="7A7328CC" w14:textId="03BBACF1" w:rsidR="00A0516F" w:rsidRDefault="003651B3" w:rsidP="004645F2">
      <w:pPr>
        <w:spacing w:after="80" w:line="254" w:lineRule="auto"/>
        <w:rPr>
          <w:rtl/>
        </w:rPr>
      </w:pPr>
      <w:r>
        <w:rPr>
          <w:rFonts w:hint="cs"/>
          <w:rtl/>
        </w:rPr>
        <w:t>ב</w:t>
      </w:r>
      <w:r w:rsidR="00FB55E3">
        <w:rPr>
          <w:rFonts w:hint="cs"/>
          <w:rtl/>
        </w:rPr>
        <w:t xml:space="preserve">. </w:t>
      </w:r>
      <w:r w:rsidR="002E6715">
        <w:rPr>
          <w:rFonts w:hint="cs"/>
          <w:rtl/>
        </w:rPr>
        <w:t xml:space="preserve">הליכה לאצטדיון כדורגל: </w:t>
      </w:r>
      <w:r w:rsidR="00FB55E3">
        <w:rPr>
          <w:rFonts w:hint="cs"/>
          <w:rtl/>
        </w:rPr>
        <w:t xml:space="preserve">לדעת הרמ''א, מכיוון שאחרי שהגויים המציאו את הכדורגל ואת האצטדיונים יש בכך הגיון, מותר ללכת למשחקים </w:t>
      </w:r>
      <w:r w:rsidR="00FB55E3">
        <w:rPr>
          <w:rFonts w:hint="cs"/>
          <w:sz w:val="18"/>
          <w:szCs w:val="18"/>
          <w:rtl/>
        </w:rPr>
        <w:t>(בלי להיכנס לשאלה של ביטול תורה, ליצנות וכו')</w:t>
      </w:r>
      <w:r w:rsidR="00251D1D">
        <w:rPr>
          <w:rFonts w:hint="cs"/>
          <w:rtl/>
        </w:rPr>
        <w:t xml:space="preserve">, וכפי שפסק </w:t>
      </w:r>
      <w:r w:rsidR="00251D1D" w:rsidRPr="004E26AA">
        <w:rPr>
          <w:rFonts w:hint="cs"/>
          <w:b/>
          <w:bCs/>
          <w:rtl/>
        </w:rPr>
        <w:t>הרב</w:t>
      </w:r>
      <w:r w:rsidR="00251D1D">
        <w:rPr>
          <w:rFonts w:hint="cs"/>
          <w:rtl/>
        </w:rPr>
        <w:t xml:space="preserve"> </w:t>
      </w:r>
      <w:r w:rsidR="00251D1D" w:rsidRPr="00251D1D">
        <w:rPr>
          <w:rFonts w:hint="cs"/>
          <w:b/>
          <w:bCs/>
          <w:rtl/>
        </w:rPr>
        <w:t>משה</w:t>
      </w:r>
      <w:r w:rsidR="00251D1D">
        <w:rPr>
          <w:rFonts w:hint="cs"/>
          <w:rtl/>
        </w:rPr>
        <w:t xml:space="preserve"> </w:t>
      </w:r>
      <w:r w:rsidR="00251D1D" w:rsidRPr="004E26AA">
        <w:rPr>
          <w:rFonts w:hint="cs"/>
          <w:b/>
          <w:bCs/>
          <w:rtl/>
        </w:rPr>
        <w:t>פיינשטיין</w:t>
      </w:r>
      <w:r w:rsidR="00251D1D">
        <w:rPr>
          <w:rFonts w:hint="cs"/>
          <w:rtl/>
        </w:rPr>
        <w:t xml:space="preserve"> </w:t>
      </w:r>
      <w:r w:rsidR="00251D1D">
        <w:rPr>
          <w:rFonts w:hint="cs"/>
          <w:sz w:val="18"/>
          <w:szCs w:val="18"/>
          <w:rtl/>
        </w:rPr>
        <w:t>(אג''מ יו''ד ד, יא)</w:t>
      </w:r>
      <w:r w:rsidR="00FB55E3">
        <w:rPr>
          <w:rFonts w:hint="cs"/>
          <w:rtl/>
        </w:rPr>
        <w:t xml:space="preserve">. לדעת הגר''א לעומת זאת, מכיוון </w:t>
      </w:r>
      <w:r w:rsidR="00C157F9">
        <w:rPr>
          <w:rFonts w:hint="cs"/>
          <w:rtl/>
        </w:rPr>
        <w:t>שלולא הגויים עם ישראל לא היה ממציא את האצטדיונים, יש איסור דאורייתא ללכת לאצטדיון כדורג</w:t>
      </w:r>
      <w:r w:rsidR="00251D1D">
        <w:rPr>
          <w:rFonts w:hint="cs"/>
          <w:rtl/>
        </w:rPr>
        <w:t>ל.</w:t>
      </w:r>
    </w:p>
    <w:p w14:paraId="2EF10D20" w14:textId="3EBD1CAB" w:rsidR="00BA17EF" w:rsidRDefault="003651B3" w:rsidP="004645F2">
      <w:pPr>
        <w:spacing w:after="80" w:line="254" w:lineRule="auto"/>
        <w:rPr>
          <w:rtl/>
        </w:rPr>
      </w:pPr>
      <w:r>
        <w:rPr>
          <w:rFonts w:hint="cs"/>
          <w:rtl/>
        </w:rPr>
        <w:t>ג</w:t>
      </w:r>
      <w:r w:rsidR="008851F7">
        <w:rPr>
          <w:rFonts w:hint="cs"/>
          <w:rtl/>
        </w:rPr>
        <w:t xml:space="preserve">. </w:t>
      </w:r>
      <w:r>
        <w:rPr>
          <w:rFonts w:hint="cs"/>
          <w:b/>
          <w:bCs/>
          <w:rtl/>
        </w:rPr>
        <w:t>ה</w:t>
      </w:r>
      <w:r w:rsidRPr="000E13D7">
        <w:rPr>
          <w:rFonts w:hint="cs"/>
          <w:b/>
          <w:bCs/>
          <w:rtl/>
        </w:rPr>
        <w:t>מלמד</w:t>
      </w:r>
      <w:r>
        <w:rPr>
          <w:rFonts w:hint="cs"/>
          <w:rtl/>
        </w:rPr>
        <w:t xml:space="preserve"> </w:t>
      </w:r>
      <w:r w:rsidRPr="000E13D7">
        <w:rPr>
          <w:rFonts w:hint="cs"/>
          <w:b/>
          <w:bCs/>
          <w:rtl/>
        </w:rPr>
        <w:t>להו</w:t>
      </w:r>
      <w:r>
        <w:rPr>
          <w:rFonts w:hint="cs"/>
          <w:b/>
          <w:bCs/>
          <w:rtl/>
        </w:rPr>
        <w:t>ע</w:t>
      </w:r>
      <w:r w:rsidRPr="000E13D7">
        <w:rPr>
          <w:rFonts w:hint="cs"/>
          <w:b/>
          <w:bCs/>
          <w:rtl/>
        </w:rPr>
        <w:t>יל</w:t>
      </w:r>
      <w:r>
        <w:rPr>
          <w:rFonts w:hint="cs"/>
          <w:rtl/>
        </w:rPr>
        <w:t xml:space="preserve"> </w:t>
      </w:r>
      <w:r>
        <w:rPr>
          <w:rFonts w:hint="cs"/>
          <w:sz w:val="18"/>
          <w:szCs w:val="18"/>
          <w:rtl/>
        </w:rPr>
        <w:t>(א, טז)</w:t>
      </w:r>
      <w:r>
        <w:rPr>
          <w:rFonts w:hint="cs"/>
          <w:rtl/>
        </w:rPr>
        <w:t xml:space="preserve"> </w:t>
      </w:r>
      <w:r w:rsidRPr="00C43A6D">
        <w:rPr>
          <w:rFonts w:hint="cs"/>
          <w:b/>
          <w:bCs/>
          <w:rtl/>
        </w:rPr>
        <w:t>והרב עוזיאל</w:t>
      </w:r>
      <w:r>
        <w:rPr>
          <w:rFonts w:hint="cs"/>
          <w:rtl/>
        </w:rPr>
        <w:t xml:space="preserve"> </w:t>
      </w:r>
      <w:r>
        <w:rPr>
          <w:rFonts w:hint="cs"/>
          <w:sz w:val="18"/>
          <w:szCs w:val="18"/>
          <w:rtl/>
        </w:rPr>
        <w:t>(ח, טז)</w:t>
      </w:r>
      <w:r>
        <w:rPr>
          <w:rFonts w:hint="cs"/>
          <w:rtl/>
        </w:rPr>
        <w:t xml:space="preserve"> נקטו, </w:t>
      </w:r>
      <w:r w:rsidR="008851F7">
        <w:rPr>
          <w:rFonts w:hint="cs"/>
          <w:rtl/>
        </w:rPr>
        <w:t xml:space="preserve">שיש איסור להשתמש בעוגב בבית כנסת בזמן התפילה. כי גם אם מדובר במנהג שיש לו הגיון </w:t>
      </w:r>
      <w:r w:rsidR="008851F7">
        <w:rPr>
          <w:rFonts w:hint="cs"/>
          <w:sz w:val="18"/>
          <w:szCs w:val="18"/>
          <w:rtl/>
        </w:rPr>
        <w:t>(הנעמת התפילה וכדומה)</w:t>
      </w:r>
      <w:r w:rsidR="008851F7">
        <w:rPr>
          <w:rFonts w:hint="cs"/>
          <w:rtl/>
        </w:rPr>
        <w:t xml:space="preserve">, מכיוון ששורשו של המנהג הוא בעבודה זרה </w:t>
      </w:r>
      <w:r w:rsidR="008851F7">
        <w:rPr>
          <w:rFonts w:hint="cs"/>
          <w:sz w:val="18"/>
          <w:szCs w:val="18"/>
          <w:rtl/>
        </w:rPr>
        <w:t>(הכנסיות)</w:t>
      </w:r>
      <w:r w:rsidR="008851F7">
        <w:rPr>
          <w:rFonts w:hint="cs"/>
          <w:rtl/>
        </w:rPr>
        <w:t xml:space="preserve">, </w:t>
      </w:r>
      <w:r>
        <w:rPr>
          <w:rFonts w:hint="cs"/>
          <w:rtl/>
        </w:rPr>
        <w:t xml:space="preserve">גם לדעת הרמ''א </w:t>
      </w:r>
      <w:r w:rsidR="008851F7">
        <w:rPr>
          <w:rFonts w:hint="cs"/>
          <w:rtl/>
        </w:rPr>
        <w:t>בשביל להתיר אותו צריך פסוק מפורש</w:t>
      </w:r>
      <w:r>
        <w:rPr>
          <w:rFonts w:hint="cs"/>
          <w:rtl/>
        </w:rPr>
        <w:t xml:space="preserve"> </w:t>
      </w:r>
      <w:r>
        <w:rPr>
          <w:rFonts w:hint="cs"/>
          <w:sz w:val="18"/>
          <w:szCs w:val="18"/>
          <w:rtl/>
        </w:rPr>
        <w:t>(ולדעת הגר''א אין לו היתר)</w:t>
      </w:r>
      <w:r w:rsidR="008851F7">
        <w:rPr>
          <w:rFonts w:hint="cs"/>
          <w:rtl/>
        </w:rPr>
        <w:t>.</w:t>
      </w:r>
    </w:p>
    <w:p w14:paraId="1A6599D8" w14:textId="425934DE" w:rsidR="006621CF" w:rsidRDefault="003406B4" w:rsidP="004645F2">
      <w:pPr>
        <w:spacing w:after="80" w:line="254" w:lineRule="auto"/>
        <w:rPr>
          <w:b/>
          <w:bCs/>
          <w:u w:val="single"/>
          <w:rtl/>
        </w:rPr>
      </w:pPr>
      <w:r>
        <w:rPr>
          <w:rFonts w:hint="cs"/>
          <w:b/>
          <w:bCs/>
          <w:u w:val="single"/>
          <w:rtl/>
        </w:rPr>
        <w:t>כך נהגו</w:t>
      </w:r>
    </w:p>
    <w:p w14:paraId="119FF426" w14:textId="19E31E66" w:rsidR="003406B4" w:rsidRPr="003406B4" w:rsidRDefault="003406B4" w:rsidP="004645F2">
      <w:pPr>
        <w:spacing w:after="80" w:line="254" w:lineRule="auto"/>
        <w:rPr>
          <w:rtl/>
        </w:rPr>
      </w:pPr>
      <w:r>
        <w:rPr>
          <w:rFonts w:hint="cs"/>
          <w:rtl/>
        </w:rPr>
        <w:t xml:space="preserve">נקודה נוספת משמעותית בהליכה בחוקות הגויים </w:t>
      </w:r>
      <w:r w:rsidRPr="001B226D">
        <w:rPr>
          <w:rFonts w:hint="cs"/>
          <w:sz w:val="18"/>
          <w:szCs w:val="18"/>
          <w:rtl/>
        </w:rPr>
        <w:t xml:space="preserve">(הדומה </w:t>
      </w:r>
      <w:r w:rsidR="00303E3B" w:rsidRPr="001B226D">
        <w:rPr>
          <w:rFonts w:hint="cs"/>
          <w:sz w:val="18"/>
          <w:szCs w:val="18"/>
          <w:rtl/>
        </w:rPr>
        <w:t>בנקודה</w:t>
      </w:r>
      <w:r w:rsidRPr="001B226D">
        <w:rPr>
          <w:rFonts w:hint="cs"/>
          <w:sz w:val="18"/>
          <w:szCs w:val="18"/>
          <w:rtl/>
        </w:rPr>
        <w:t xml:space="preserve"> </w:t>
      </w:r>
      <w:r w:rsidR="00303E3B" w:rsidRPr="001B226D">
        <w:rPr>
          <w:rFonts w:hint="cs"/>
          <w:sz w:val="18"/>
          <w:szCs w:val="18"/>
          <w:rtl/>
        </w:rPr>
        <w:t xml:space="preserve">זו </w:t>
      </w:r>
      <w:r w:rsidRPr="001B226D">
        <w:rPr>
          <w:rFonts w:hint="cs"/>
          <w:sz w:val="18"/>
          <w:szCs w:val="18"/>
          <w:rtl/>
        </w:rPr>
        <w:t>גם לאיסור 'לא ילבש')</w:t>
      </w:r>
      <w:r>
        <w:rPr>
          <w:rFonts w:hint="cs"/>
          <w:rtl/>
        </w:rPr>
        <w:t xml:space="preserve">, היא </w:t>
      </w:r>
      <w:r w:rsidR="00E96BFD">
        <w:rPr>
          <w:rFonts w:hint="cs"/>
          <w:rtl/>
        </w:rPr>
        <w:t>התבססות מנהג הגויים בעם ישראל</w:t>
      </w:r>
      <w:r>
        <w:rPr>
          <w:rFonts w:hint="cs"/>
          <w:rtl/>
        </w:rPr>
        <w:t xml:space="preserve">. </w:t>
      </w:r>
      <w:r w:rsidR="00B361FC">
        <w:rPr>
          <w:rFonts w:hint="cs"/>
          <w:rtl/>
        </w:rPr>
        <w:t xml:space="preserve">ייתכן </w:t>
      </w:r>
      <w:r w:rsidR="00395694">
        <w:rPr>
          <w:rFonts w:hint="cs"/>
          <w:rtl/>
        </w:rPr>
        <w:t xml:space="preserve">שישנם מקרים רבים, שהנוהגים בהם בהתחלה אכן עוברים על איסור </w:t>
      </w:r>
      <w:r>
        <w:rPr>
          <w:rFonts w:hint="cs"/>
          <w:rtl/>
        </w:rPr>
        <w:t>הליכה בחוקות הגויים</w:t>
      </w:r>
      <w:r w:rsidR="00395694">
        <w:rPr>
          <w:rFonts w:hint="cs"/>
          <w:rtl/>
        </w:rPr>
        <w:t>. אלא, שלאחר שהיו מספיק חוטאי</w:t>
      </w:r>
      <w:r w:rsidR="00DC50CD">
        <w:rPr>
          <w:rFonts w:hint="cs"/>
          <w:rtl/>
        </w:rPr>
        <w:t xml:space="preserve">ם, </w:t>
      </w:r>
      <w:r w:rsidR="00395694">
        <w:rPr>
          <w:rFonts w:hint="cs"/>
          <w:rtl/>
        </w:rPr>
        <w:t xml:space="preserve">המנהג התבסס בעם ישראל ומצאו לו טעם, </w:t>
      </w:r>
      <w:r>
        <w:rPr>
          <w:rFonts w:hint="cs"/>
          <w:rtl/>
        </w:rPr>
        <w:t>ממילא הבאים אחריהם כבר לא עוברים על האיסור.</w:t>
      </w:r>
    </w:p>
    <w:p w14:paraId="57C79ADA" w14:textId="349D4E00" w:rsidR="006621CF" w:rsidRPr="004645F2" w:rsidRDefault="003155E2" w:rsidP="004645F2">
      <w:pPr>
        <w:spacing w:after="80" w:line="254" w:lineRule="auto"/>
        <w:rPr>
          <w:rtl/>
        </w:rPr>
      </w:pPr>
      <w:r>
        <w:rPr>
          <w:rFonts w:hint="cs"/>
          <w:rtl/>
        </w:rPr>
        <w:t xml:space="preserve">דוגמא לכך ראינו במקום אחר </w:t>
      </w:r>
      <w:r>
        <w:rPr>
          <w:rFonts w:hint="cs"/>
          <w:sz w:val="18"/>
          <w:szCs w:val="18"/>
          <w:rtl/>
        </w:rPr>
        <w:t>(שמות שנה ה')</w:t>
      </w:r>
      <w:r>
        <w:rPr>
          <w:rFonts w:hint="cs"/>
          <w:rtl/>
        </w:rPr>
        <w:t xml:space="preserve">, כאשר דנו במחלוקת האחרונים האם מותר ללבוש שטריימל ומגבעת, לבושים שהגיעו מהגויים. </w:t>
      </w:r>
      <w:r w:rsidR="004645F2" w:rsidRPr="00151A25">
        <w:rPr>
          <w:rFonts w:cs="Arial" w:hint="cs"/>
          <w:b/>
          <w:bCs/>
          <w:rtl/>
        </w:rPr>
        <w:t>הצמח צדק</w:t>
      </w:r>
      <w:r w:rsidR="004645F2">
        <w:rPr>
          <w:rFonts w:cs="Arial" w:hint="cs"/>
          <w:rtl/>
        </w:rPr>
        <w:t xml:space="preserve">, האדמו''ר השלישי של </w:t>
      </w:r>
      <w:proofErr w:type="spellStart"/>
      <w:r w:rsidR="004645F2">
        <w:rPr>
          <w:rFonts w:cs="Arial" w:hint="cs"/>
          <w:rtl/>
        </w:rPr>
        <w:t>חב''ד</w:t>
      </w:r>
      <w:proofErr w:type="spellEnd"/>
      <w:r w:rsidR="004645F2">
        <w:rPr>
          <w:rFonts w:cs="Arial" w:hint="cs"/>
          <w:rtl/>
        </w:rPr>
        <w:t xml:space="preserve"> סבר </w:t>
      </w:r>
      <w:r w:rsidR="004645F2">
        <w:rPr>
          <w:rFonts w:cs="Arial" w:hint="cs"/>
          <w:sz w:val="18"/>
          <w:szCs w:val="18"/>
          <w:rtl/>
        </w:rPr>
        <w:t>(שו''ת יו''ד צ)</w:t>
      </w:r>
      <w:r w:rsidR="004645F2">
        <w:rPr>
          <w:rFonts w:cs="Arial" w:hint="cs"/>
          <w:rtl/>
        </w:rPr>
        <w:t>, ש</w:t>
      </w:r>
      <w:r w:rsidR="004645F2">
        <w:rPr>
          <w:rFonts w:cs="Arial" w:hint="cs"/>
          <w:rtl/>
        </w:rPr>
        <w:t>מחמת העובדה ש</w:t>
      </w:r>
      <w:r w:rsidR="004645F2">
        <w:rPr>
          <w:rFonts w:cs="Arial" w:hint="cs"/>
          <w:rtl/>
        </w:rPr>
        <w:t>יהודים רבים כבר שינו את לבושם ללבוש הגויים, ממילא הבאים אחריהם אינם הולכים בחוקות הגויים.</w:t>
      </w:r>
    </w:p>
    <w:p w14:paraId="70915791" w14:textId="77777777" w:rsidR="00D8353E" w:rsidRPr="00BA42D0" w:rsidRDefault="00D8353E" w:rsidP="00623D58">
      <w:pPr>
        <w:spacing w:after="80" w:line="254" w:lineRule="auto"/>
        <w:rPr>
          <w:b/>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2"/>
      </w:r>
      <w:r>
        <w:rPr>
          <w:b/>
          <w:bCs/>
          <w:rtl/>
        </w:rPr>
        <w:t xml:space="preserve">... </w:t>
      </w:r>
    </w:p>
    <w:sectPr w:rsidR="00D8353E" w:rsidRPr="00BA42D0" w:rsidSect="009B40AB">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A952F" w14:textId="77777777" w:rsidR="00971684" w:rsidRDefault="00971684" w:rsidP="00D8353E">
      <w:pPr>
        <w:spacing w:after="0" w:line="240" w:lineRule="auto"/>
      </w:pPr>
      <w:r>
        <w:separator/>
      </w:r>
    </w:p>
  </w:endnote>
  <w:endnote w:type="continuationSeparator" w:id="0">
    <w:p w14:paraId="4D5328E4" w14:textId="77777777" w:rsidR="00971684" w:rsidRDefault="00971684" w:rsidP="00D8353E">
      <w:pPr>
        <w:spacing w:after="0" w:line="240" w:lineRule="auto"/>
      </w:pPr>
      <w:r>
        <w:continuationSeparator/>
      </w:r>
    </w:p>
  </w:endnote>
  <w:endnote w:type="continuationNotice" w:id="1">
    <w:p w14:paraId="697CE417" w14:textId="77777777" w:rsidR="00971684" w:rsidRDefault="009716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1099" w14:textId="77777777" w:rsidR="00971684" w:rsidRDefault="00971684" w:rsidP="00D8353E">
      <w:pPr>
        <w:spacing w:after="0" w:line="240" w:lineRule="auto"/>
      </w:pPr>
      <w:r>
        <w:separator/>
      </w:r>
    </w:p>
  </w:footnote>
  <w:footnote w:type="continuationSeparator" w:id="0">
    <w:p w14:paraId="207C763C" w14:textId="77777777" w:rsidR="00971684" w:rsidRDefault="00971684" w:rsidP="00D8353E">
      <w:pPr>
        <w:spacing w:after="0" w:line="240" w:lineRule="auto"/>
      </w:pPr>
      <w:r>
        <w:continuationSeparator/>
      </w:r>
    </w:p>
  </w:footnote>
  <w:footnote w:type="continuationNotice" w:id="1">
    <w:p w14:paraId="1B964544" w14:textId="77777777" w:rsidR="00971684" w:rsidRDefault="00971684">
      <w:pPr>
        <w:spacing w:after="0" w:line="240" w:lineRule="auto"/>
      </w:pPr>
    </w:p>
  </w:footnote>
  <w:footnote w:id="2">
    <w:p w14:paraId="12D958CE" w14:textId="77777777" w:rsidR="00463A1E" w:rsidRDefault="00463A1E" w:rsidP="00D8353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519"/>
    <w:rsid w:val="00000EB0"/>
    <w:rsid w:val="0000451A"/>
    <w:rsid w:val="000060C3"/>
    <w:rsid w:val="00012D9E"/>
    <w:rsid w:val="0001317C"/>
    <w:rsid w:val="000234FE"/>
    <w:rsid w:val="00024DDF"/>
    <w:rsid w:val="00031CDB"/>
    <w:rsid w:val="000325C1"/>
    <w:rsid w:val="00041A2C"/>
    <w:rsid w:val="00050A10"/>
    <w:rsid w:val="000526AF"/>
    <w:rsid w:val="00054A2C"/>
    <w:rsid w:val="00062691"/>
    <w:rsid w:val="0006551A"/>
    <w:rsid w:val="00067AF4"/>
    <w:rsid w:val="00075C76"/>
    <w:rsid w:val="00075F42"/>
    <w:rsid w:val="00080F90"/>
    <w:rsid w:val="00083C2A"/>
    <w:rsid w:val="00085FFC"/>
    <w:rsid w:val="0009390D"/>
    <w:rsid w:val="00094310"/>
    <w:rsid w:val="00096DB5"/>
    <w:rsid w:val="00097D6B"/>
    <w:rsid w:val="000A52EC"/>
    <w:rsid w:val="000A6C71"/>
    <w:rsid w:val="000B2EE3"/>
    <w:rsid w:val="000C5354"/>
    <w:rsid w:val="000D55C1"/>
    <w:rsid w:val="000D7CAF"/>
    <w:rsid w:val="000E13D7"/>
    <w:rsid w:val="000F0422"/>
    <w:rsid w:val="000F18EB"/>
    <w:rsid w:val="000F2C46"/>
    <w:rsid w:val="000F4C6A"/>
    <w:rsid w:val="00115D3F"/>
    <w:rsid w:val="00120632"/>
    <w:rsid w:val="00121676"/>
    <w:rsid w:val="0012653F"/>
    <w:rsid w:val="00127FF3"/>
    <w:rsid w:val="0013325C"/>
    <w:rsid w:val="00134434"/>
    <w:rsid w:val="00135585"/>
    <w:rsid w:val="0014235E"/>
    <w:rsid w:val="0015439F"/>
    <w:rsid w:val="00155006"/>
    <w:rsid w:val="001579CB"/>
    <w:rsid w:val="00157B5B"/>
    <w:rsid w:val="001608AE"/>
    <w:rsid w:val="00167930"/>
    <w:rsid w:val="0017172C"/>
    <w:rsid w:val="0017599C"/>
    <w:rsid w:val="00181A5A"/>
    <w:rsid w:val="001849AE"/>
    <w:rsid w:val="00184DFE"/>
    <w:rsid w:val="00191BE7"/>
    <w:rsid w:val="001A0599"/>
    <w:rsid w:val="001B226D"/>
    <w:rsid w:val="001B29F3"/>
    <w:rsid w:val="001C0D91"/>
    <w:rsid w:val="001C1197"/>
    <w:rsid w:val="001C5A0D"/>
    <w:rsid w:val="001D0EA5"/>
    <w:rsid w:val="001D7018"/>
    <w:rsid w:val="001E0F17"/>
    <w:rsid w:val="001E12E2"/>
    <w:rsid w:val="001F1A5E"/>
    <w:rsid w:val="00202897"/>
    <w:rsid w:val="00216B1E"/>
    <w:rsid w:val="00217407"/>
    <w:rsid w:val="002178CB"/>
    <w:rsid w:val="00221489"/>
    <w:rsid w:val="00221E37"/>
    <w:rsid w:val="0022456D"/>
    <w:rsid w:val="002306BE"/>
    <w:rsid w:val="00233A2E"/>
    <w:rsid w:val="00241199"/>
    <w:rsid w:val="00247073"/>
    <w:rsid w:val="00251D1D"/>
    <w:rsid w:val="0025529D"/>
    <w:rsid w:val="002622AC"/>
    <w:rsid w:val="0026636E"/>
    <w:rsid w:val="002707A2"/>
    <w:rsid w:val="00282C7B"/>
    <w:rsid w:val="00286FB9"/>
    <w:rsid w:val="002871E1"/>
    <w:rsid w:val="0029167A"/>
    <w:rsid w:val="002A0FB8"/>
    <w:rsid w:val="002B2030"/>
    <w:rsid w:val="002B427A"/>
    <w:rsid w:val="002B73C8"/>
    <w:rsid w:val="002C0970"/>
    <w:rsid w:val="002C6E58"/>
    <w:rsid w:val="002D1D9F"/>
    <w:rsid w:val="002D5C5C"/>
    <w:rsid w:val="002E27D0"/>
    <w:rsid w:val="002E2D26"/>
    <w:rsid w:val="002E6715"/>
    <w:rsid w:val="002F1503"/>
    <w:rsid w:val="002F3EC0"/>
    <w:rsid w:val="002F4C3D"/>
    <w:rsid w:val="002F6629"/>
    <w:rsid w:val="00303E3B"/>
    <w:rsid w:val="00305286"/>
    <w:rsid w:val="00305673"/>
    <w:rsid w:val="003100E0"/>
    <w:rsid w:val="003155E2"/>
    <w:rsid w:val="00317232"/>
    <w:rsid w:val="0032020F"/>
    <w:rsid w:val="00323628"/>
    <w:rsid w:val="00330BDE"/>
    <w:rsid w:val="003406B4"/>
    <w:rsid w:val="00346B40"/>
    <w:rsid w:val="00360B06"/>
    <w:rsid w:val="0036301E"/>
    <w:rsid w:val="003651B3"/>
    <w:rsid w:val="003740DB"/>
    <w:rsid w:val="00374B38"/>
    <w:rsid w:val="003759F5"/>
    <w:rsid w:val="003766A3"/>
    <w:rsid w:val="00381B87"/>
    <w:rsid w:val="003829FF"/>
    <w:rsid w:val="00383B50"/>
    <w:rsid w:val="00383CFD"/>
    <w:rsid w:val="00384C24"/>
    <w:rsid w:val="003907CC"/>
    <w:rsid w:val="00393FB5"/>
    <w:rsid w:val="00395694"/>
    <w:rsid w:val="003A665D"/>
    <w:rsid w:val="003A78F3"/>
    <w:rsid w:val="003C355A"/>
    <w:rsid w:val="003D062A"/>
    <w:rsid w:val="003D1B61"/>
    <w:rsid w:val="003E0B5F"/>
    <w:rsid w:val="003E0C62"/>
    <w:rsid w:val="003E25BC"/>
    <w:rsid w:val="003E4362"/>
    <w:rsid w:val="003F2BE5"/>
    <w:rsid w:val="003F388F"/>
    <w:rsid w:val="003F3ADB"/>
    <w:rsid w:val="003F51E1"/>
    <w:rsid w:val="003F73B9"/>
    <w:rsid w:val="00401EE9"/>
    <w:rsid w:val="004042A3"/>
    <w:rsid w:val="00406801"/>
    <w:rsid w:val="0040707A"/>
    <w:rsid w:val="00407090"/>
    <w:rsid w:val="00411A03"/>
    <w:rsid w:val="00420427"/>
    <w:rsid w:val="00421028"/>
    <w:rsid w:val="004232A8"/>
    <w:rsid w:val="0043128C"/>
    <w:rsid w:val="004427B5"/>
    <w:rsid w:val="00444055"/>
    <w:rsid w:val="00444A6F"/>
    <w:rsid w:val="00446730"/>
    <w:rsid w:val="00452FF2"/>
    <w:rsid w:val="00463A1E"/>
    <w:rsid w:val="004645F2"/>
    <w:rsid w:val="00466122"/>
    <w:rsid w:val="00473E7A"/>
    <w:rsid w:val="004777B0"/>
    <w:rsid w:val="00477DB5"/>
    <w:rsid w:val="00487823"/>
    <w:rsid w:val="004928EA"/>
    <w:rsid w:val="004934AF"/>
    <w:rsid w:val="00493CA2"/>
    <w:rsid w:val="004C00E8"/>
    <w:rsid w:val="004C48EE"/>
    <w:rsid w:val="004E26AA"/>
    <w:rsid w:val="004E456E"/>
    <w:rsid w:val="004E4E29"/>
    <w:rsid w:val="004F69C7"/>
    <w:rsid w:val="004F7C84"/>
    <w:rsid w:val="005000C4"/>
    <w:rsid w:val="00501C34"/>
    <w:rsid w:val="00502C62"/>
    <w:rsid w:val="00502F87"/>
    <w:rsid w:val="0051288B"/>
    <w:rsid w:val="0051648F"/>
    <w:rsid w:val="005231AC"/>
    <w:rsid w:val="00530D94"/>
    <w:rsid w:val="005324EB"/>
    <w:rsid w:val="005362D1"/>
    <w:rsid w:val="0054669B"/>
    <w:rsid w:val="005476EB"/>
    <w:rsid w:val="00576262"/>
    <w:rsid w:val="00584594"/>
    <w:rsid w:val="00584BF1"/>
    <w:rsid w:val="005862AB"/>
    <w:rsid w:val="0059054E"/>
    <w:rsid w:val="005913C1"/>
    <w:rsid w:val="0059429F"/>
    <w:rsid w:val="00596696"/>
    <w:rsid w:val="005A2581"/>
    <w:rsid w:val="005A6B59"/>
    <w:rsid w:val="005C1045"/>
    <w:rsid w:val="005C3421"/>
    <w:rsid w:val="005C7588"/>
    <w:rsid w:val="005C7FE2"/>
    <w:rsid w:val="005D3978"/>
    <w:rsid w:val="005E2675"/>
    <w:rsid w:val="005F0448"/>
    <w:rsid w:val="005F3125"/>
    <w:rsid w:val="005F41BA"/>
    <w:rsid w:val="00602E8C"/>
    <w:rsid w:val="0060485C"/>
    <w:rsid w:val="00606385"/>
    <w:rsid w:val="00612248"/>
    <w:rsid w:val="00614F2A"/>
    <w:rsid w:val="0062005C"/>
    <w:rsid w:val="00621424"/>
    <w:rsid w:val="00623AD4"/>
    <w:rsid w:val="00623D58"/>
    <w:rsid w:val="00623FE6"/>
    <w:rsid w:val="00635A23"/>
    <w:rsid w:val="00637427"/>
    <w:rsid w:val="00652173"/>
    <w:rsid w:val="006538F7"/>
    <w:rsid w:val="006553AD"/>
    <w:rsid w:val="00656647"/>
    <w:rsid w:val="0065696C"/>
    <w:rsid w:val="006621CF"/>
    <w:rsid w:val="006627D1"/>
    <w:rsid w:val="006657CF"/>
    <w:rsid w:val="0067344C"/>
    <w:rsid w:val="006736FC"/>
    <w:rsid w:val="00685FDE"/>
    <w:rsid w:val="00687127"/>
    <w:rsid w:val="00693B60"/>
    <w:rsid w:val="006949BF"/>
    <w:rsid w:val="006A555B"/>
    <w:rsid w:val="006A5FC1"/>
    <w:rsid w:val="006B2DEB"/>
    <w:rsid w:val="006B3B40"/>
    <w:rsid w:val="006C0801"/>
    <w:rsid w:val="006C0B67"/>
    <w:rsid w:val="006C4A49"/>
    <w:rsid w:val="006C5D2B"/>
    <w:rsid w:val="006D2278"/>
    <w:rsid w:val="006D3B3C"/>
    <w:rsid w:val="007000DB"/>
    <w:rsid w:val="00704323"/>
    <w:rsid w:val="0070708F"/>
    <w:rsid w:val="00710193"/>
    <w:rsid w:val="007130D6"/>
    <w:rsid w:val="00717975"/>
    <w:rsid w:val="00717DFB"/>
    <w:rsid w:val="00720FDE"/>
    <w:rsid w:val="007254FE"/>
    <w:rsid w:val="00726567"/>
    <w:rsid w:val="00727F10"/>
    <w:rsid w:val="00730524"/>
    <w:rsid w:val="007308CB"/>
    <w:rsid w:val="00734C28"/>
    <w:rsid w:val="00743BF8"/>
    <w:rsid w:val="0074433D"/>
    <w:rsid w:val="0074554F"/>
    <w:rsid w:val="00761C40"/>
    <w:rsid w:val="007621D3"/>
    <w:rsid w:val="0076362E"/>
    <w:rsid w:val="00766E73"/>
    <w:rsid w:val="00767E0C"/>
    <w:rsid w:val="00773054"/>
    <w:rsid w:val="00776519"/>
    <w:rsid w:val="007767CC"/>
    <w:rsid w:val="0078727C"/>
    <w:rsid w:val="00793288"/>
    <w:rsid w:val="00793366"/>
    <w:rsid w:val="0079455A"/>
    <w:rsid w:val="007970FA"/>
    <w:rsid w:val="007A3697"/>
    <w:rsid w:val="007A7E8C"/>
    <w:rsid w:val="007B7DCA"/>
    <w:rsid w:val="007C23FE"/>
    <w:rsid w:val="007C623C"/>
    <w:rsid w:val="007D04C3"/>
    <w:rsid w:val="007D3AF7"/>
    <w:rsid w:val="007D3E0E"/>
    <w:rsid w:val="007D78F4"/>
    <w:rsid w:val="007E34C3"/>
    <w:rsid w:val="007E5501"/>
    <w:rsid w:val="007F0934"/>
    <w:rsid w:val="008005B6"/>
    <w:rsid w:val="00803DBE"/>
    <w:rsid w:val="008103A1"/>
    <w:rsid w:val="00811813"/>
    <w:rsid w:val="008167F5"/>
    <w:rsid w:val="0082136F"/>
    <w:rsid w:val="00833ED0"/>
    <w:rsid w:val="0083450C"/>
    <w:rsid w:val="00847E14"/>
    <w:rsid w:val="00853552"/>
    <w:rsid w:val="00855117"/>
    <w:rsid w:val="00862145"/>
    <w:rsid w:val="00864D04"/>
    <w:rsid w:val="008717E4"/>
    <w:rsid w:val="00871EC9"/>
    <w:rsid w:val="00880DFD"/>
    <w:rsid w:val="008851F7"/>
    <w:rsid w:val="008861B6"/>
    <w:rsid w:val="008907B2"/>
    <w:rsid w:val="00891330"/>
    <w:rsid w:val="008A15F8"/>
    <w:rsid w:val="008A1FA9"/>
    <w:rsid w:val="008A5A0D"/>
    <w:rsid w:val="008B0664"/>
    <w:rsid w:val="008B1496"/>
    <w:rsid w:val="008B181C"/>
    <w:rsid w:val="008B1C12"/>
    <w:rsid w:val="008B3822"/>
    <w:rsid w:val="008B39AB"/>
    <w:rsid w:val="008B6FC4"/>
    <w:rsid w:val="008C0A62"/>
    <w:rsid w:val="008C1DE3"/>
    <w:rsid w:val="008C5C51"/>
    <w:rsid w:val="008D2B44"/>
    <w:rsid w:val="008D3E2F"/>
    <w:rsid w:val="008E15B3"/>
    <w:rsid w:val="008E1766"/>
    <w:rsid w:val="008E49EC"/>
    <w:rsid w:val="008E63D0"/>
    <w:rsid w:val="008F09E8"/>
    <w:rsid w:val="008F157E"/>
    <w:rsid w:val="008F7743"/>
    <w:rsid w:val="00901C9B"/>
    <w:rsid w:val="00912299"/>
    <w:rsid w:val="009203F8"/>
    <w:rsid w:val="00922248"/>
    <w:rsid w:val="00922F78"/>
    <w:rsid w:val="00950BF0"/>
    <w:rsid w:val="00950C5A"/>
    <w:rsid w:val="00954642"/>
    <w:rsid w:val="009548E3"/>
    <w:rsid w:val="009558BA"/>
    <w:rsid w:val="0095618A"/>
    <w:rsid w:val="00971684"/>
    <w:rsid w:val="00971EB2"/>
    <w:rsid w:val="00992667"/>
    <w:rsid w:val="00993598"/>
    <w:rsid w:val="00994AC4"/>
    <w:rsid w:val="00996B5E"/>
    <w:rsid w:val="009A35BD"/>
    <w:rsid w:val="009B40AB"/>
    <w:rsid w:val="009B6E1D"/>
    <w:rsid w:val="009C03D9"/>
    <w:rsid w:val="009C1833"/>
    <w:rsid w:val="009C3457"/>
    <w:rsid w:val="009E0E6E"/>
    <w:rsid w:val="009F3963"/>
    <w:rsid w:val="009F492E"/>
    <w:rsid w:val="009F51C9"/>
    <w:rsid w:val="009F614F"/>
    <w:rsid w:val="00A0067C"/>
    <w:rsid w:val="00A0516F"/>
    <w:rsid w:val="00A06F69"/>
    <w:rsid w:val="00A26C48"/>
    <w:rsid w:val="00A306EC"/>
    <w:rsid w:val="00A401DB"/>
    <w:rsid w:val="00A422F2"/>
    <w:rsid w:val="00A44EDE"/>
    <w:rsid w:val="00A50604"/>
    <w:rsid w:val="00A528FC"/>
    <w:rsid w:val="00A53BF1"/>
    <w:rsid w:val="00A71460"/>
    <w:rsid w:val="00A81ED1"/>
    <w:rsid w:val="00A84BCB"/>
    <w:rsid w:val="00A8740A"/>
    <w:rsid w:val="00A9229F"/>
    <w:rsid w:val="00AA2FF2"/>
    <w:rsid w:val="00AA3062"/>
    <w:rsid w:val="00AA488A"/>
    <w:rsid w:val="00AA5ED3"/>
    <w:rsid w:val="00AB3F8B"/>
    <w:rsid w:val="00AD0C1F"/>
    <w:rsid w:val="00AD1BF6"/>
    <w:rsid w:val="00AD6C00"/>
    <w:rsid w:val="00AD7D50"/>
    <w:rsid w:val="00AF4087"/>
    <w:rsid w:val="00B025FC"/>
    <w:rsid w:val="00B07B4F"/>
    <w:rsid w:val="00B142C9"/>
    <w:rsid w:val="00B177C2"/>
    <w:rsid w:val="00B17F60"/>
    <w:rsid w:val="00B2122E"/>
    <w:rsid w:val="00B23252"/>
    <w:rsid w:val="00B24B44"/>
    <w:rsid w:val="00B27EBF"/>
    <w:rsid w:val="00B32C17"/>
    <w:rsid w:val="00B361FC"/>
    <w:rsid w:val="00B427CA"/>
    <w:rsid w:val="00B42E6D"/>
    <w:rsid w:val="00B461EE"/>
    <w:rsid w:val="00B4772B"/>
    <w:rsid w:val="00B51D0F"/>
    <w:rsid w:val="00B52B9F"/>
    <w:rsid w:val="00B55AEE"/>
    <w:rsid w:val="00B63CE8"/>
    <w:rsid w:val="00B64B0A"/>
    <w:rsid w:val="00B6695A"/>
    <w:rsid w:val="00B67400"/>
    <w:rsid w:val="00B67F22"/>
    <w:rsid w:val="00B83689"/>
    <w:rsid w:val="00B96789"/>
    <w:rsid w:val="00B96F13"/>
    <w:rsid w:val="00BA17EF"/>
    <w:rsid w:val="00BA32A9"/>
    <w:rsid w:val="00BA42D0"/>
    <w:rsid w:val="00BA4E06"/>
    <w:rsid w:val="00BA6B0C"/>
    <w:rsid w:val="00BB216F"/>
    <w:rsid w:val="00BB22CE"/>
    <w:rsid w:val="00BB2DEA"/>
    <w:rsid w:val="00BB629E"/>
    <w:rsid w:val="00BC4820"/>
    <w:rsid w:val="00BC5CF0"/>
    <w:rsid w:val="00BD156B"/>
    <w:rsid w:val="00BD1FE7"/>
    <w:rsid w:val="00BD2916"/>
    <w:rsid w:val="00BE3D78"/>
    <w:rsid w:val="00C03D12"/>
    <w:rsid w:val="00C11565"/>
    <w:rsid w:val="00C14EFE"/>
    <w:rsid w:val="00C157F9"/>
    <w:rsid w:val="00C235A9"/>
    <w:rsid w:val="00C24572"/>
    <w:rsid w:val="00C2633A"/>
    <w:rsid w:val="00C31E81"/>
    <w:rsid w:val="00C338C7"/>
    <w:rsid w:val="00C34126"/>
    <w:rsid w:val="00C3429C"/>
    <w:rsid w:val="00C43A6D"/>
    <w:rsid w:val="00C45F45"/>
    <w:rsid w:val="00C4693B"/>
    <w:rsid w:val="00C470F2"/>
    <w:rsid w:val="00C51480"/>
    <w:rsid w:val="00C67720"/>
    <w:rsid w:val="00C74555"/>
    <w:rsid w:val="00C76B3B"/>
    <w:rsid w:val="00C8326D"/>
    <w:rsid w:val="00C847EA"/>
    <w:rsid w:val="00C86124"/>
    <w:rsid w:val="00C903FC"/>
    <w:rsid w:val="00C90F69"/>
    <w:rsid w:val="00C96519"/>
    <w:rsid w:val="00C978AE"/>
    <w:rsid w:val="00CA0AE1"/>
    <w:rsid w:val="00CA25D6"/>
    <w:rsid w:val="00CB3D59"/>
    <w:rsid w:val="00CB5890"/>
    <w:rsid w:val="00CC37B7"/>
    <w:rsid w:val="00CC45CC"/>
    <w:rsid w:val="00CE567D"/>
    <w:rsid w:val="00CE761B"/>
    <w:rsid w:val="00CF358C"/>
    <w:rsid w:val="00CF4CDD"/>
    <w:rsid w:val="00D005D7"/>
    <w:rsid w:val="00D03AD1"/>
    <w:rsid w:val="00D06E25"/>
    <w:rsid w:val="00D07020"/>
    <w:rsid w:val="00D155ED"/>
    <w:rsid w:val="00D162D3"/>
    <w:rsid w:val="00D221DD"/>
    <w:rsid w:val="00D233CA"/>
    <w:rsid w:val="00D24DA1"/>
    <w:rsid w:val="00D26AFD"/>
    <w:rsid w:val="00D3138E"/>
    <w:rsid w:val="00D46135"/>
    <w:rsid w:val="00D518F2"/>
    <w:rsid w:val="00D539A7"/>
    <w:rsid w:val="00D644C2"/>
    <w:rsid w:val="00D66CA0"/>
    <w:rsid w:val="00D67CBF"/>
    <w:rsid w:val="00D72BDD"/>
    <w:rsid w:val="00D80D0F"/>
    <w:rsid w:val="00D82CB1"/>
    <w:rsid w:val="00D8353E"/>
    <w:rsid w:val="00D83DD0"/>
    <w:rsid w:val="00D917FE"/>
    <w:rsid w:val="00D97176"/>
    <w:rsid w:val="00DA0543"/>
    <w:rsid w:val="00DA065A"/>
    <w:rsid w:val="00DA1A1C"/>
    <w:rsid w:val="00DA2235"/>
    <w:rsid w:val="00DA29A1"/>
    <w:rsid w:val="00DA710E"/>
    <w:rsid w:val="00DB3258"/>
    <w:rsid w:val="00DC50CD"/>
    <w:rsid w:val="00DC62B8"/>
    <w:rsid w:val="00DD3A34"/>
    <w:rsid w:val="00DE2D9E"/>
    <w:rsid w:val="00DE3761"/>
    <w:rsid w:val="00DE6114"/>
    <w:rsid w:val="00DE7467"/>
    <w:rsid w:val="00DF4E94"/>
    <w:rsid w:val="00DF5F23"/>
    <w:rsid w:val="00DF7945"/>
    <w:rsid w:val="00E06373"/>
    <w:rsid w:val="00E10B54"/>
    <w:rsid w:val="00E10F21"/>
    <w:rsid w:val="00E10F67"/>
    <w:rsid w:val="00E14238"/>
    <w:rsid w:val="00E25A06"/>
    <w:rsid w:val="00E275FB"/>
    <w:rsid w:val="00E31828"/>
    <w:rsid w:val="00E3253C"/>
    <w:rsid w:val="00E41DD9"/>
    <w:rsid w:val="00E43DF8"/>
    <w:rsid w:val="00E440E6"/>
    <w:rsid w:val="00E521C5"/>
    <w:rsid w:val="00E54EA2"/>
    <w:rsid w:val="00E64FC5"/>
    <w:rsid w:val="00E7379C"/>
    <w:rsid w:val="00E75626"/>
    <w:rsid w:val="00E80FD6"/>
    <w:rsid w:val="00E81EEB"/>
    <w:rsid w:val="00E82D88"/>
    <w:rsid w:val="00E90DA9"/>
    <w:rsid w:val="00E924B1"/>
    <w:rsid w:val="00E9399A"/>
    <w:rsid w:val="00E96BFD"/>
    <w:rsid w:val="00EA01CB"/>
    <w:rsid w:val="00EA6149"/>
    <w:rsid w:val="00EA75CE"/>
    <w:rsid w:val="00EA77CC"/>
    <w:rsid w:val="00EB0653"/>
    <w:rsid w:val="00EB6BB4"/>
    <w:rsid w:val="00EB6EC6"/>
    <w:rsid w:val="00EB7471"/>
    <w:rsid w:val="00EC1349"/>
    <w:rsid w:val="00ED3130"/>
    <w:rsid w:val="00ED6ACA"/>
    <w:rsid w:val="00EE7859"/>
    <w:rsid w:val="00EE7DC3"/>
    <w:rsid w:val="00EF22E9"/>
    <w:rsid w:val="00F063B9"/>
    <w:rsid w:val="00F16FD2"/>
    <w:rsid w:val="00F20D3C"/>
    <w:rsid w:val="00F23EDE"/>
    <w:rsid w:val="00F40DB9"/>
    <w:rsid w:val="00F56213"/>
    <w:rsid w:val="00F628D9"/>
    <w:rsid w:val="00F6576F"/>
    <w:rsid w:val="00F67F61"/>
    <w:rsid w:val="00F734FA"/>
    <w:rsid w:val="00F737F6"/>
    <w:rsid w:val="00F767EF"/>
    <w:rsid w:val="00F812E0"/>
    <w:rsid w:val="00F8338A"/>
    <w:rsid w:val="00F83F59"/>
    <w:rsid w:val="00F95561"/>
    <w:rsid w:val="00F9669D"/>
    <w:rsid w:val="00FA1200"/>
    <w:rsid w:val="00FA181E"/>
    <w:rsid w:val="00FA4F5A"/>
    <w:rsid w:val="00FA7669"/>
    <w:rsid w:val="00FB55E3"/>
    <w:rsid w:val="00FC3610"/>
    <w:rsid w:val="00FC6A5A"/>
    <w:rsid w:val="00FD62EF"/>
    <w:rsid w:val="00FD75D8"/>
    <w:rsid w:val="00FE11BC"/>
    <w:rsid w:val="00FE2759"/>
    <w:rsid w:val="00FE328A"/>
    <w:rsid w:val="00FF42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97D1"/>
  <w15:chartTrackingRefBased/>
  <w15:docId w15:val="{6ACDDD6A-1EC6-4169-B20B-75707413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D8353E"/>
    <w:pPr>
      <w:spacing w:after="0" w:line="240" w:lineRule="auto"/>
    </w:pPr>
    <w:rPr>
      <w:sz w:val="20"/>
      <w:szCs w:val="20"/>
    </w:rPr>
  </w:style>
  <w:style w:type="character" w:customStyle="1" w:styleId="a4">
    <w:name w:val="טקסט הערת שוליים תו"/>
    <w:basedOn w:val="a0"/>
    <w:link w:val="a3"/>
    <w:uiPriority w:val="99"/>
    <w:rsid w:val="00D8353E"/>
    <w:rPr>
      <w:sz w:val="20"/>
      <w:szCs w:val="20"/>
    </w:rPr>
  </w:style>
  <w:style w:type="character" w:styleId="a5">
    <w:name w:val="footnote reference"/>
    <w:basedOn w:val="a0"/>
    <w:uiPriority w:val="99"/>
    <w:semiHidden/>
    <w:unhideWhenUsed/>
    <w:rsid w:val="00D8353E"/>
    <w:rPr>
      <w:vertAlign w:val="superscript"/>
    </w:rPr>
  </w:style>
  <w:style w:type="character" w:styleId="Hyperlink">
    <w:name w:val="Hyperlink"/>
    <w:basedOn w:val="a0"/>
    <w:uiPriority w:val="99"/>
    <w:unhideWhenUsed/>
    <w:rsid w:val="00D8353E"/>
    <w:rPr>
      <w:color w:val="0563C1" w:themeColor="hyperlink"/>
      <w:u w:val="single"/>
    </w:rPr>
  </w:style>
  <w:style w:type="character" w:customStyle="1" w:styleId="1">
    <w:name w:val="אזכור לא מזוהה1"/>
    <w:basedOn w:val="a0"/>
    <w:uiPriority w:val="99"/>
    <w:semiHidden/>
    <w:unhideWhenUsed/>
    <w:rsid w:val="00383B50"/>
    <w:rPr>
      <w:color w:val="605E5C"/>
      <w:shd w:val="clear" w:color="auto" w:fill="E1DFDD"/>
    </w:rPr>
  </w:style>
  <w:style w:type="paragraph" w:styleId="a6">
    <w:name w:val="Balloon Text"/>
    <w:basedOn w:val="a"/>
    <w:link w:val="a7"/>
    <w:uiPriority w:val="99"/>
    <w:semiHidden/>
    <w:unhideWhenUsed/>
    <w:rsid w:val="00383B50"/>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383B50"/>
    <w:rPr>
      <w:rFonts w:ascii="Tahoma" w:hAnsi="Tahoma" w:cs="Tahoma"/>
      <w:sz w:val="18"/>
      <w:szCs w:val="18"/>
    </w:rPr>
  </w:style>
  <w:style w:type="character" w:styleId="a8">
    <w:name w:val="Unresolved Mention"/>
    <w:basedOn w:val="a0"/>
    <w:uiPriority w:val="99"/>
    <w:semiHidden/>
    <w:unhideWhenUsed/>
    <w:rsid w:val="00346B40"/>
    <w:rPr>
      <w:color w:val="605E5C"/>
      <w:shd w:val="clear" w:color="auto" w:fill="E1DFDD"/>
    </w:rPr>
  </w:style>
  <w:style w:type="paragraph" w:styleId="a9">
    <w:name w:val="header"/>
    <w:basedOn w:val="a"/>
    <w:link w:val="aa"/>
    <w:uiPriority w:val="99"/>
    <w:unhideWhenUsed/>
    <w:rsid w:val="00346B40"/>
    <w:pPr>
      <w:tabs>
        <w:tab w:val="center" w:pos="4153"/>
        <w:tab w:val="right" w:pos="8306"/>
      </w:tabs>
      <w:spacing w:after="0" w:line="240" w:lineRule="auto"/>
    </w:pPr>
  </w:style>
  <w:style w:type="character" w:customStyle="1" w:styleId="aa">
    <w:name w:val="כותרת עליונה תו"/>
    <w:basedOn w:val="a0"/>
    <w:link w:val="a9"/>
    <w:uiPriority w:val="99"/>
    <w:rsid w:val="00346B40"/>
  </w:style>
  <w:style w:type="paragraph" w:styleId="ab">
    <w:name w:val="footer"/>
    <w:basedOn w:val="a"/>
    <w:link w:val="ac"/>
    <w:uiPriority w:val="99"/>
    <w:unhideWhenUsed/>
    <w:rsid w:val="00346B40"/>
    <w:pPr>
      <w:tabs>
        <w:tab w:val="center" w:pos="4153"/>
        <w:tab w:val="right" w:pos="8306"/>
      </w:tabs>
      <w:spacing w:after="0" w:line="240" w:lineRule="auto"/>
    </w:pPr>
  </w:style>
  <w:style w:type="character" w:customStyle="1" w:styleId="ac">
    <w:name w:val="כותרת תחתונה תו"/>
    <w:basedOn w:val="a0"/>
    <w:link w:val="ab"/>
    <w:uiPriority w:val="99"/>
    <w:rsid w:val="00346B40"/>
  </w:style>
  <w:style w:type="paragraph" w:styleId="ad">
    <w:name w:val="Revision"/>
    <w:hidden/>
    <w:uiPriority w:val="99"/>
    <w:semiHidden/>
    <w:rsid w:val="00346B40"/>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8F48D-BB9D-4453-A921-815428C28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Pages>
  <Words>1480</Words>
  <Characters>7403</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112</cp:revision>
  <cp:lastPrinted>2023-04-27T14:10:00Z</cp:lastPrinted>
  <dcterms:created xsi:type="dcterms:W3CDTF">2019-04-29T12:47:00Z</dcterms:created>
  <dcterms:modified xsi:type="dcterms:W3CDTF">2023-04-27T14:10:00Z</dcterms:modified>
</cp:coreProperties>
</file>