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3EE5A" w14:textId="1D0DAF2D" w:rsidR="0050743D" w:rsidRDefault="00FF7CA7" w:rsidP="00A75975">
      <w:pPr>
        <w:spacing w:after="80"/>
        <w:rPr>
          <w:b/>
          <w:bCs/>
          <w:sz w:val="36"/>
          <w:szCs w:val="36"/>
          <w:rtl/>
        </w:rPr>
      </w:pPr>
      <w:r>
        <w:rPr>
          <w:rFonts w:hint="cs"/>
          <w:rtl/>
        </w:rPr>
        <w:t>בס''ד</w:t>
      </w:r>
      <w:r w:rsidR="003E38B6">
        <w:rPr>
          <w:rFonts w:hint="cs"/>
          <w:rtl/>
        </w:rPr>
        <w:t xml:space="preserve">    </w:t>
      </w:r>
      <w:r w:rsidR="00286E60">
        <w:rPr>
          <w:rFonts w:hint="cs"/>
          <w:rtl/>
        </w:rPr>
        <w:t xml:space="preserve">  </w:t>
      </w:r>
      <w:r w:rsidR="00066DA8">
        <w:rPr>
          <w:rFonts w:hint="cs"/>
          <w:rtl/>
        </w:rPr>
        <w:t xml:space="preserve"> </w:t>
      </w:r>
      <w:r w:rsidR="00286E60">
        <w:rPr>
          <w:rFonts w:hint="cs"/>
          <w:rtl/>
        </w:rPr>
        <w:t xml:space="preserve"> </w:t>
      </w:r>
      <w:r w:rsidR="00D3441E">
        <w:rPr>
          <w:rFonts w:hint="cs"/>
          <w:b/>
          <w:bCs/>
          <w:sz w:val="36"/>
          <w:szCs w:val="36"/>
          <w:rtl/>
        </w:rPr>
        <w:t xml:space="preserve">חג </w:t>
      </w:r>
      <w:r w:rsidRPr="00FF7CA7">
        <w:rPr>
          <w:rFonts w:hint="cs"/>
          <w:b/>
          <w:bCs/>
          <w:sz w:val="36"/>
          <w:szCs w:val="36"/>
          <w:rtl/>
        </w:rPr>
        <w:t>ש</w:t>
      </w:r>
      <w:r w:rsidR="001D2C57">
        <w:rPr>
          <w:rFonts w:hint="cs"/>
          <w:b/>
          <w:bCs/>
          <w:sz w:val="36"/>
          <w:szCs w:val="36"/>
          <w:rtl/>
        </w:rPr>
        <w:t>ב</w:t>
      </w:r>
      <w:r w:rsidRPr="00FF7CA7">
        <w:rPr>
          <w:rFonts w:hint="cs"/>
          <w:b/>
          <w:bCs/>
          <w:sz w:val="36"/>
          <w:szCs w:val="36"/>
          <w:rtl/>
        </w:rPr>
        <w:t xml:space="preserve">ועות: האם מברכים על קריאת </w:t>
      </w:r>
      <w:r w:rsidR="00286E60">
        <w:rPr>
          <w:rFonts w:hint="cs"/>
          <w:b/>
          <w:bCs/>
          <w:sz w:val="36"/>
          <w:szCs w:val="36"/>
          <w:rtl/>
        </w:rPr>
        <w:t xml:space="preserve">מגילת </w:t>
      </w:r>
      <w:r w:rsidR="00071EF0">
        <w:rPr>
          <w:rFonts w:hint="cs"/>
          <w:b/>
          <w:bCs/>
          <w:sz w:val="36"/>
          <w:szCs w:val="36"/>
          <w:rtl/>
        </w:rPr>
        <w:t>רות</w:t>
      </w:r>
      <w:r w:rsidR="003E38B6">
        <w:rPr>
          <w:rFonts w:hint="cs"/>
          <w:b/>
          <w:bCs/>
          <w:sz w:val="36"/>
          <w:szCs w:val="36"/>
          <w:rtl/>
        </w:rPr>
        <w:t xml:space="preserve"> ושאר המגילות </w:t>
      </w:r>
    </w:p>
    <w:p w14:paraId="68B1BB27" w14:textId="6531E427" w:rsidR="00FF7CA7" w:rsidRDefault="00FF7CA7" w:rsidP="00A75975">
      <w:pPr>
        <w:spacing w:after="80"/>
        <w:rPr>
          <w:b/>
          <w:bCs/>
          <w:u w:val="single"/>
          <w:rtl/>
        </w:rPr>
      </w:pPr>
      <w:r w:rsidRPr="00FF7CA7">
        <w:rPr>
          <w:rFonts w:hint="cs"/>
          <w:b/>
          <w:bCs/>
          <w:u w:val="single"/>
          <w:rtl/>
        </w:rPr>
        <w:t>פתיחה</w:t>
      </w:r>
    </w:p>
    <w:p w14:paraId="09943673" w14:textId="11A21E1D" w:rsidR="00FF7CA7" w:rsidRDefault="00FF7CA7" w:rsidP="00A75975">
      <w:pPr>
        <w:spacing w:after="80"/>
        <w:rPr>
          <w:rtl/>
        </w:rPr>
      </w:pPr>
      <w:r>
        <w:rPr>
          <w:rFonts w:hint="cs"/>
          <w:rtl/>
        </w:rPr>
        <w:t xml:space="preserve">בחג השבועות נוהגים לקרוא את מגילת רות, ובטעם הדבר הביא </w:t>
      </w:r>
      <w:r w:rsidRPr="00FF7CA7">
        <w:rPr>
          <w:rFonts w:hint="cs"/>
          <w:b/>
          <w:bCs/>
          <w:rtl/>
        </w:rPr>
        <w:t>האבודרהם</w:t>
      </w:r>
      <w:r>
        <w:rPr>
          <w:rFonts w:hint="cs"/>
          <w:rtl/>
        </w:rPr>
        <w:t xml:space="preserve"> שני טעמים. טעם ראשון, שחג השבועות חל בתחילת קציר השעורים, ובמגילת רות מסופר על קציר השעורים. טעם שני, שבמגילה מסופר על גיורה של רות, וגם עם ישראל בשבועות עברו תהליך של גיור במעמד הר סיני.</w:t>
      </w:r>
      <w:r w:rsidR="0010778F">
        <w:rPr>
          <w:rFonts w:hint="cs"/>
          <w:rtl/>
        </w:rPr>
        <w:t xml:space="preserve"> טעם נוסף כתב </w:t>
      </w:r>
      <w:r w:rsidR="0010778F" w:rsidRPr="00815FD8">
        <w:rPr>
          <w:rFonts w:hint="cs"/>
          <w:b/>
          <w:bCs/>
          <w:rtl/>
        </w:rPr>
        <w:t>הדרכי</w:t>
      </w:r>
      <w:r w:rsidR="0010778F">
        <w:rPr>
          <w:rFonts w:hint="cs"/>
          <w:rtl/>
        </w:rPr>
        <w:t xml:space="preserve"> </w:t>
      </w:r>
      <w:r w:rsidR="0010778F" w:rsidRPr="00815FD8">
        <w:rPr>
          <w:rFonts w:hint="cs"/>
          <w:b/>
          <w:bCs/>
          <w:rtl/>
        </w:rPr>
        <w:t>משה</w:t>
      </w:r>
      <w:r w:rsidR="0010778F">
        <w:rPr>
          <w:rFonts w:hint="cs"/>
          <w:rtl/>
        </w:rPr>
        <w:t xml:space="preserve">, שסיפור </w:t>
      </w:r>
      <w:r w:rsidR="002D0AB4">
        <w:rPr>
          <w:rFonts w:hint="cs"/>
          <w:rtl/>
        </w:rPr>
        <w:t xml:space="preserve">המגילה </w:t>
      </w:r>
      <w:r w:rsidR="0010778F">
        <w:rPr>
          <w:rFonts w:hint="cs"/>
          <w:rtl/>
        </w:rPr>
        <w:t>התרחש בזמן חג השבועות.</w:t>
      </w:r>
    </w:p>
    <w:p w14:paraId="3F9C3C67" w14:textId="47280430" w:rsidR="0010778F" w:rsidRDefault="00C76618" w:rsidP="00A75975">
      <w:pPr>
        <w:spacing w:after="80"/>
        <w:rPr>
          <w:rtl/>
        </w:rPr>
      </w:pPr>
      <w:r>
        <w:rPr>
          <w:rFonts w:hint="cs"/>
          <w:rtl/>
        </w:rPr>
        <w:t>אין מחלוקת בין הפוסקים שיש לברך על קריאת מגיל</w:t>
      </w:r>
      <w:r w:rsidR="007409CB">
        <w:rPr>
          <w:rFonts w:hint="cs"/>
          <w:rtl/>
        </w:rPr>
        <w:t>ת</w:t>
      </w:r>
      <w:r>
        <w:rPr>
          <w:rFonts w:hint="cs"/>
          <w:rtl/>
        </w:rPr>
        <w:t xml:space="preserve"> אסתר, וכפי שכותבת הגמרא במסכת מגילה </w:t>
      </w:r>
      <w:r>
        <w:rPr>
          <w:rFonts w:hint="cs"/>
          <w:sz w:val="18"/>
          <w:szCs w:val="18"/>
          <w:rtl/>
        </w:rPr>
        <w:t>(כא ע''ב)</w:t>
      </w:r>
      <w:r w:rsidR="00C93C37">
        <w:rPr>
          <w:rFonts w:hint="cs"/>
          <w:rtl/>
        </w:rPr>
        <w:t xml:space="preserve">, ונפסק </w:t>
      </w:r>
      <w:r w:rsidR="00C93C37" w:rsidRPr="00C93C37">
        <w:rPr>
          <w:rFonts w:hint="cs"/>
          <w:b/>
          <w:bCs/>
          <w:rtl/>
        </w:rPr>
        <w:t>בשולחן ערוך</w:t>
      </w:r>
      <w:r w:rsidR="00C93C37">
        <w:rPr>
          <w:rFonts w:hint="cs"/>
          <w:rtl/>
        </w:rPr>
        <w:t xml:space="preserve"> </w:t>
      </w:r>
      <w:r w:rsidR="00C93C37">
        <w:rPr>
          <w:rFonts w:hint="cs"/>
          <w:sz w:val="18"/>
          <w:szCs w:val="18"/>
          <w:rtl/>
        </w:rPr>
        <w:t>(</w:t>
      </w:r>
      <w:proofErr w:type="spellStart"/>
      <w:r w:rsidR="00C93C37">
        <w:rPr>
          <w:rFonts w:hint="cs"/>
          <w:sz w:val="18"/>
          <w:szCs w:val="18"/>
          <w:rtl/>
        </w:rPr>
        <w:t>תרצב</w:t>
      </w:r>
      <w:proofErr w:type="spellEnd"/>
      <w:r w:rsidR="00C93C37">
        <w:rPr>
          <w:rFonts w:hint="cs"/>
          <w:sz w:val="18"/>
          <w:szCs w:val="18"/>
          <w:rtl/>
        </w:rPr>
        <w:t>, א)</w:t>
      </w:r>
      <w:r w:rsidR="00C93C37">
        <w:rPr>
          <w:rFonts w:hint="cs"/>
          <w:rtl/>
        </w:rPr>
        <w:t xml:space="preserve">. </w:t>
      </w:r>
      <w:r w:rsidR="00A02D18">
        <w:rPr>
          <w:rFonts w:hint="cs"/>
          <w:rtl/>
        </w:rPr>
        <w:t xml:space="preserve">כפי שנראה החג, </w:t>
      </w:r>
      <w:r w:rsidR="0015008F">
        <w:rPr>
          <w:rFonts w:hint="cs"/>
          <w:rtl/>
        </w:rPr>
        <w:t xml:space="preserve">נחלקו הפוסקים בשאלה, האם </w:t>
      </w:r>
      <w:r w:rsidR="00B63C2E">
        <w:rPr>
          <w:rFonts w:hint="cs"/>
          <w:rtl/>
        </w:rPr>
        <w:t xml:space="preserve">גם </w:t>
      </w:r>
      <w:r w:rsidR="0015008F">
        <w:rPr>
          <w:rFonts w:hint="cs"/>
          <w:rtl/>
        </w:rPr>
        <w:t xml:space="preserve">על שאר המגילות </w:t>
      </w:r>
      <w:r w:rsidR="0015008F">
        <w:rPr>
          <w:rFonts w:hint="cs"/>
          <w:sz w:val="18"/>
          <w:szCs w:val="18"/>
          <w:rtl/>
        </w:rPr>
        <w:t>(רות, קהלת וכו')</w:t>
      </w:r>
      <w:r w:rsidR="0015008F">
        <w:rPr>
          <w:rFonts w:hint="cs"/>
          <w:rtl/>
        </w:rPr>
        <w:t xml:space="preserve"> יש לברך.</w:t>
      </w:r>
      <w:r w:rsidR="00B63C2E">
        <w:rPr>
          <w:rFonts w:hint="cs"/>
          <w:rtl/>
        </w:rPr>
        <w:t xml:space="preserve"> </w:t>
      </w:r>
      <w:r w:rsidR="0015008F">
        <w:rPr>
          <w:rFonts w:hint="cs"/>
          <w:rtl/>
        </w:rPr>
        <w:t xml:space="preserve">הסיבה לעמימות בשאלה זו היא, שאין מקור מפורש בגמרא </w:t>
      </w:r>
      <w:r w:rsidR="002E53CB">
        <w:rPr>
          <w:rFonts w:hint="cs"/>
          <w:rtl/>
        </w:rPr>
        <w:t>לקריאה זו, ולברכה עליה</w:t>
      </w:r>
      <w:r w:rsidR="0015008F">
        <w:rPr>
          <w:rFonts w:hint="cs"/>
          <w:rtl/>
        </w:rPr>
        <w:t>.</w:t>
      </w:r>
      <w:r w:rsidR="00571531">
        <w:rPr>
          <w:rFonts w:hint="cs"/>
          <w:rtl/>
        </w:rPr>
        <w:t xml:space="preserve"> </w:t>
      </w:r>
    </w:p>
    <w:p w14:paraId="268811A0" w14:textId="4AEA859A" w:rsidR="001109C8" w:rsidRDefault="00571531" w:rsidP="00A75975">
      <w:pPr>
        <w:spacing w:after="80"/>
      </w:pPr>
      <w:r>
        <w:rPr>
          <w:rFonts w:hint="cs"/>
          <w:rtl/>
        </w:rPr>
        <w:t xml:space="preserve">כמו כן </w:t>
      </w:r>
      <w:r w:rsidR="0010778F">
        <w:rPr>
          <w:rFonts w:hint="cs"/>
          <w:rtl/>
        </w:rPr>
        <w:t xml:space="preserve">בעקבות הדיון בשאלה האם מברכים על מגילת רות, </w:t>
      </w:r>
      <w:r>
        <w:rPr>
          <w:rFonts w:hint="cs"/>
          <w:rtl/>
        </w:rPr>
        <w:t xml:space="preserve">נעסוק </w:t>
      </w:r>
      <w:r w:rsidR="0068175A">
        <w:rPr>
          <w:rFonts w:hint="cs"/>
          <w:rtl/>
        </w:rPr>
        <w:t>במחלוקת האחרונים</w:t>
      </w:r>
      <w:r>
        <w:rPr>
          <w:rFonts w:hint="cs"/>
          <w:rtl/>
        </w:rPr>
        <w:t xml:space="preserve"> האם אדם יכול להוציא את חברו ידי חובה בברכה, למרות שהוא סובר שאין לברכה</w:t>
      </w:r>
      <w:r w:rsidR="000D773C">
        <w:rPr>
          <w:rFonts w:hint="cs"/>
          <w:rtl/>
        </w:rPr>
        <w:t>.</w:t>
      </w:r>
      <w:r w:rsidR="00912205">
        <w:rPr>
          <w:rFonts w:hint="cs"/>
          <w:rtl/>
        </w:rPr>
        <w:t xml:space="preserve"> שאלה </w:t>
      </w:r>
      <w:r w:rsidR="000D773C">
        <w:rPr>
          <w:rFonts w:hint="cs"/>
          <w:rtl/>
        </w:rPr>
        <w:t xml:space="preserve">זו </w:t>
      </w:r>
      <w:r w:rsidR="00912205">
        <w:rPr>
          <w:rFonts w:hint="cs"/>
          <w:rtl/>
        </w:rPr>
        <w:t>מתעוררת ב</w:t>
      </w:r>
      <w:r w:rsidR="000D773C">
        <w:rPr>
          <w:rFonts w:hint="cs"/>
          <w:rtl/>
        </w:rPr>
        <w:t>מיוחד ב</w:t>
      </w:r>
      <w:r w:rsidR="00912205">
        <w:rPr>
          <w:rFonts w:hint="cs"/>
          <w:rtl/>
        </w:rPr>
        <w:t>חג השבועות</w:t>
      </w:r>
      <w:r w:rsidR="000D773C">
        <w:rPr>
          <w:rFonts w:hint="cs"/>
          <w:rtl/>
        </w:rPr>
        <w:t>,</w:t>
      </w:r>
      <w:r w:rsidR="00912205">
        <w:rPr>
          <w:rFonts w:hint="cs"/>
          <w:rtl/>
        </w:rPr>
        <w:t xml:space="preserve"> בו רבים מהאשכנזים מברכים על קריאת מגילה רות, </w:t>
      </w:r>
      <w:r w:rsidR="00F738D1">
        <w:rPr>
          <w:rFonts w:hint="cs"/>
          <w:rtl/>
        </w:rPr>
        <w:t xml:space="preserve">בעוד </w:t>
      </w:r>
      <w:r w:rsidR="00912205">
        <w:rPr>
          <w:rFonts w:hint="cs"/>
          <w:rtl/>
        </w:rPr>
        <w:t>ספרדים אינם מברכים.</w:t>
      </w:r>
      <w:r>
        <w:rPr>
          <w:rFonts w:hint="cs"/>
          <w:rtl/>
        </w:rPr>
        <w:t xml:space="preserve"> </w:t>
      </w:r>
      <w:r w:rsidR="00E06B19">
        <w:rPr>
          <w:rFonts w:hint="cs"/>
          <w:rtl/>
        </w:rPr>
        <w:t xml:space="preserve">לסיום </w:t>
      </w:r>
      <w:r>
        <w:rPr>
          <w:rFonts w:hint="cs"/>
          <w:rtl/>
        </w:rPr>
        <w:t>בשאלה</w:t>
      </w:r>
      <w:r w:rsidR="00E06B19">
        <w:rPr>
          <w:rFonts w:hint="cs"/>
          <w:rtl/>
        </w:rPr>
        <w:t>,</w:t>
      </w:r>
      <w:r>
        <w:rPr>
          <w:rFonts w:hint="cs"/>
          <w:rtl/>
        </w:rPr>
        <w:t xml:space="preserve"> האם מותר לענות 'אמן' על ברכה </w:t>
      </w:r>
      <w:r w:rsidR="00E06B19">
        <w:rPr>
          <w:rFonts w:hint="cs"/>
          <w:rtl/>
        </w:rPr>
        <w:t>שלדעת השומע אין לברך</w:t>
      </w:r>
      <w:r>
        <w:rPr>
          <w:rFonts w:hint="cs"/>
          <w:rtl/>
        </w:rPr>
        <w:t>.</w:t>
      </w:r>
    </w:p>
    <w:p w14:paraId="2524EEB6" w14:textId="77777777" w:rsidR="001109C8" w:rsidRDefault="001109C8" w:rsidP="00A75975">
      <w:pPr>
        <w:spacing w:after="80"/>
        <w:rPr>
          <w:b/>
          <w:bCs/>
          <w:u w:val="single"/>
          <w:rtl/>
        </w:rPr>
      </w:pPr>
      <w:r>
        <w:rPr>
          <w:rFonts w:hint="cs"/>
          <w:b/>
          <w:bCs/>
          <w:u w:val="single"/>
          <w:rtl/>
        </w:rPr>
        <w:t>מקור הדין</w:t>
      </w:r>
    </w:p>
    <w:p w14:paraId="19DE38DA" w14:textId="1ACFA3A2" w:rsidR="00827485" w:rsidRDefault="00827485" w:rsidP="00A75975">
      <w:pPr>
        <w:spacing w:after="80"/>
        <w:rPr>
          <w:rtl/>
        </w:rPr>
      </w:pPr>
      <w:r>
        <w:rPr>
          <w:rFonts w:hint="cs"/>
          <w:rtl/>
        </w:rPr>
        <w:t xml:space="preserve">א. </w:t>
      </w:r>
      <w:r w:rsidR="008901B4">
        <w:rPr>
          <w:rFonts w:hint="cs"/>
          <w:rtl/>
        </w:rPr>
        <w:t>כאמור</w:t>
      </w:r>
      <w:r w:rsidR="00AB2403">
        <w:rPr>
          <w:rFonts w:hint="cs"/>
          <w:rtl/>
        </w:rPr>
        <w:t>,</w:t>
      </w:r>
      <w:r w:rsidR="008901B4">
        <w:rPr>
          <w:rFonts w:hint="cs"/>
          <w:rtl/>
        </w:rPr>
        <w:t xml:space="preserve"> </w:t>
      </w:r>
      <w:r w:rsidR="00B354DD">
        <w:rPr>
          <w:rFonts w:hint="cs"/>
          <w:rtl/>
        </w:rPr>
        <w:t xml:space="preserve">אין מקור לקריאת המגילה בגמרא. </w:t>
      </w:r>
      <w:r w:rsidR="001109C8">
        <w:rPr>
          <w:rFonts w:hint="cs"/>
          <w:rtl/>
        </w:rPr>
        <w:t xml:space="preserve">המקור </w:t>
      </w:r>
      <w:r w:rsidR="00B354DD">
        <w:rPr>
          <w:rFonts w:hint="cs"/>
          <w:rtl/>
        </w:rPr>
        <w:t xml:space="preserve">הראשון </w:t>
      </w:r>
      <w:r w:rsidR="001109C8">
        <w:rPr>
          <w:rFonts w:hint="cs"/>
          <w:rtl/>
        </w:rPr>
        <w:t xml:space="preserve">ממנו עולה שיש לברך על קריאת המגילות, מופיע במסכת סופרים </w:t>
      </w:r>
      <w:r w:rsidR="001109C8">
        <w:rPr>
          <w:rFonts w:hint="cs"/>
          <w:sz w:val="18"/>
          <w:szCs w:val="18"/>
          <w:rtl/>
        </w:rPr>
        <w:t xml:space="preserve">(יד, א) </w:t>
      </w:r>
      <w:r w:rsidR="001109C8">
        <w:rPr>
          <w:rFonts w:hint="cs"/>
          <w:rtl/>
        </w:rPr>
        <w:t>המיוחסת לגאונים</w:t>
      </w:r>
      <w:r>
        <w:rPr>
          <w:rFonts w:hint="cs"/>
          <w:rtl/>
        </w:rPr>
        <w:t>,</w:t>
      </w:r>
      <w:r w:rsidR="001109C8">
        <w:rPr>
          <w:rFonts w:hint="cs"/>
          <w:rtl/>
        </w:rPr>
        <w:t xml:space="preserve"> </w:t>
      </w:r>
      <w:r w:rsidR="00B354DD">
        <w:rPr>
          <w:rFonts w:hint="cs"/>
          <w:rtl/>
        </w:rPr>
        <w:t xml:space="preserve">ובעקבותיו </w:t>
      </w:r>
      <w:r w:rsidR="001109C8">
        <w:rPr>
          <w:rFonts w:hint="cs"/>
          <w:rtl/>
        </w:rPr>
        <w:t xml:space="preserve">פסקו להלכה </w:t>
      </w:r>
      <w:r w:rsidR="00B354DD">
        <w:rPr>
          <w:rFonts w:hint="cs"/>
          <w:rtl/>
        </w:rPr>
        <w:t>שיש לברך</w:t>
      </w:r>
      <w:r w:rsidR="00B63C2E">
        <w:rPr>
          <w:rFonts w:hint="cs"/>
          <w:rtl/>
        </w:rPr>
        <w:t xml:space="preserve"> </w:t>
      </w:r>
      <w:r w:rsidR="001109C8" w:rsidRPr="00827485">
        <w:rPr>
          <w:rFonts w:hint="cs"/>
          <w:b/>
          <w:bCs/>
          <w:rtl/>
        </w:rPr>
        <w:t>במחזור ויטרי</w:t>
      </w:r>
      <w:r w:rsidR="001109C8">
        <w:rPr>
          <w:rFonts w:hint="cs"/>
          <w:rtl/>
        </w:rPr>
        <w:t xml:space="preserve"> </w:t>
      </w:r>
      <w:r w:rsidR="001109C8">
        <w:rPr>
          <w:rFonts w:hint="cs"/>
          <w:sz w:val="18"/>
          <w:szCs w:val="18"/>
          <w:rtl/>
        </w:rPr>
        <w:t>(שיב)</w:t>
      </w:r>
      <w:r w:rsidR="009533D1">
        <w:rPr>
          <w:rFonts w:hint="cs"/>
          <w:sz w:val="18"/>
          <w:szCs w:val="18"/>
          <w:rtl/>
        </w:rPr>
        <w:t xml:space="preserve">, </w:t>
      </w:r>
      <w:r w:rsidR="001109C8" w:rsidRPr="00827485">
        <w:rPr>
          <w:rFonts w:hint="cs"/>
          <w:b/>
          <w:bCs/>
          <w:rtl/>
        </w:rPr>
        <w:t>בהגהות מיימוניות</w:t>
      </w:r>
      <w:r w:rsidR="001109C8">
        <w:rPr>
          <w:rFonts w:hint="cs"/>
          <w:rtl/>
        </w:rPr>
        <w:t xml:space="preserve"> </w:t>
      </w:r>
      <w:r w:rsidR="001109C8">
        <w:rPr>
          <w:rFonts w:hint="cs"/>
          <w:sz w:val="16"/>
          <w:szCs w:val="16"/>
          <w:rtl/>
        </w:rPr>
        <w:t>(תענית ה, ג)</w:t>
      </w:r>
      <w:r w:rsidR="001109C8">
        <w:rPr>
          <w:rFonts w:hint="cs"/>
          <w:rtl/>
        </w:rPr>
        <w:t xml:space="preserve"> </w:t>
      </w:r>
      <w:proofErr w:type="spellStart"/>
      <w:r w:rsidR="009533D1" w:rsidRPr="009533D1">
        <w:rPr>
          <w:rFonts w:hint="cs"/>
          <w:b/>
          <w:bCs/>
          <w:rtl/>
        </w:rPr>
        <w:t>ובמהרי''ל</w:t>
      </w:r>
      <w:proofErr w:type="spellEnd"/>
      <w:r w:rsidR="00B354DD">
        <w:rPr>
          <w:rFonts w:hint="cs"/>
          <w:rtl/>
        </w:rPr>
        <w:t xml:space="preserve"> </w:t>
      </w:r>
      <w:r w:rsidR="00B354DD">
        <w:rPr>
          <w:rFonts w:hint="cs"/>
          <w:sz w:val="18"/>
          <w:szCs w:val="18"/>
          <w:rtl/>
        </w:rPr>
        <w:t>(סדר תפילות פסח, י)</w:t>
      </w:r>
      <w:r w:rsidR="00B354DD">
        <w:rPr>
          <w:rFonts w:hint="cs"/>
          <w:rtl/>
        </w:rPr>
        <w:t xml:space="preserve"> - </w:t>
      </w:r>
      <w:r w:rsidR="009533D1">
        <w:rPr>
          <w:rFonts w:hint="cs"/>
          <w:rtl/>
        </w:rPr>
        <w:t xml:space="preserve">כולם </w:t>
      </w:r>
      <w:r w:rsidR="001109C8">
        <w:rPr>
          <w:rFonts w:hint="cs"/>
          <w:rtl/>
        </w:rPr>
        <w:t>מחכמי האשכנזים.</w:t>
      </w:r>
      <w:r>
        <w:rPr>
          <w:rFonts w:hint="cs"/>
          <w:rtl/>
        </w:rPr>
        <w:t xml:space="preserve"> </w:t>
      </w:r>
    </w:p>
    <w:p w14:paraId="5D65B8CC" w14:textId="34C3DB88" w:rsidR="00827485" w:rsidRDefault="00827485" w:rsidP="00A75975">
      <w:pPr>
        <w:spacing w:after="80"/>
        <w:rPr>
          <w:rtl/>
        </w:rPr>
      </w:pPr>
      <w:r>
        <w:rPr>
          <w:rFonts w:hint="cs"/>
          <w:rtl/>
        </w:rPr>
        <w:t xml:space="preserve">ב. </w:t>
      </w:r>
      <w:r w:rsidRPr="00827485">
        <w:rPr>
          <w:rFonts w:hint="cs"/>
          <w:b/>
          <w:bCs/>
          <w:rtl/>
        </w:rPr>
        <w:t>הרדב''ז</w:t>
      </w:r>
      <w:r>
        <w:rPr>
          <w:rFonts w:hint="cs"/>
          <w:rtl/>
        </w:rPr>
        <w:t xml:space="preserve"> </w:t>
      </w:r>
      <w:r>
        <w:rPr>
          <w:rFonts w:hint="cs"/>
          <w:sz w:val="18"/>
          <w:szCs w:val="18"/>
          <w:rtl/>
        </w:rPr>
        <w:t>(ו, ב אלף צו)</w:t>
      </w:r>
      <w:r w:rsidR="000B12FD" w:rsidRPr="000B12FD">
        <w:rPr>
          <w:rFonts w:hint="cs"/>
          <w:rtl/>
        </w:rPr>
        <w:t xml:space="preserve"> </w:t>
      </w:r>
      <w:r w:rsidR="000B12FD">
        <w:rPr>
          <w:rFonts w:hint="cs"/>
          <w:rtl/>
        </w:rPr>
        <w:t xml:space="preserve">ושאר </w:t>
      </w:r>
      <w:r w:rsidR="000B12FD">
        <w:rPr>
          <w:rFonts w:hint="cs"/>
          <w:rtl/>
        </w:rPr>
        <w:t xml:space="preserve">הפוסקים הספרדים </w:t>
      </w:r>
      <w:r>
        <w:rPr>
          <w:rFonts w:hint="cs"/>
          <w:rtl/>
        </w:rPr>
        <w:t xml:space="preserve">התנגדו למנהג זה, וכפי שכתב </w:t>
      </w:r>
      <w:r w:rsidRPr="00827485">
        <w:rPr>
          <w:rFonts w:hint="cs"/>
          <w:b/>
          <w:bCs/>
          <w:rtl/>
        </w:rPr>
        <w:t>הבית יוסף</w:t>
      </w:r>
      <w:r>
        <w:rPr>
          <w:rFonts w:hint="cs"/>
          <w:rtl/>
        </w:rPr>
        <w:t xml:space="preserve"> </w:t>
      </w:r>
      <w:r>
        <w:rPr>
          <w:rFonts w:hint="cs"/>
          <w:sz w:val="18"/>
          <w:szCs w:val="18"/>
          <w:rtl/>
        </w:rPr>
        <w:t>(או''ח תקנט)</w:t>
      </w:r>
      <w:r>
        <w:rPr>
          <w:rFonts w:hint="cs"/>
          <w:rtl/>
        </w:rPr>
        <w:t xml:space="preserve">, נהגו </w:t>
      </w:r>
      <w:r w:rsidR="00D320B9">
        <w:rPr>
          <w:rFonts w:hint="cs"/>
          <w:rtl/>
        </w:rPr>
        <w:t xml:space="preserve">שלא </w:t>
      </w:r>
      <w:r>
        <w:rPr>
          <w:rFonts w:hint="cs"/>
          <w:rtl/>
        </w:rPr>
        <w:t xml:space="preserve">לברך </w:t>
      </w:r>
      <w:r w:rsidR="005E660C">
        <w:rPr>
          <w:rFonts w:hint="cs"/>
          <w:rtl/>
        </w:rPr>
        <w:t xml:space="preserve">כלל </w:t>
      </w:r>
      <w:r>
        <w:rPr>
          <w:rFonts w:hint="cs"/>
          <w:rtl/>
        </w:rPr>
        <w:t xml:space="preserve">על </w:t>
      </w:r>
      <w:r w:rsidR="005E660C">
        <w:rPr>
          <w:rFonts w:hint="cs"/>
          <w:rtl/>
        </w:rPr>
        <w:t>קריאת מגילה (למעט מגילת אסתר)</w:t>
      </w:r>
      <w:r>
        <w:rPr>
          <w:rFonts w:hint="cs"/>
          <w:rtl/>
        </w:rPr>
        <w:t xml:space="preserve">. בטעם ההתנגדות ביאר הרדב''ז, שבניגוד לקריאת </w:t>
      </w:r>
      <w:r w:rsidR="00B63C2E">
        <w:rPr>
          <w:rFonts w:hint="cs"/>
          <w:rtl/>
        </w:rPr>
        <w:t xml:space="preserve">מגילת אסתר </w:t>
      </w:r>
      <w:r>
        <w:rPr>
          <w:rFonts w:hint="cs"/>
          <w:rtl/>
        </w:rPr>
        <w:t>שמובא בגמרא שיש מצווה מדברי סופרים לקוראה, לא מובא שיש מצווה לקרוא את שאר המגילות, ולכן גם אין לברך על קריאתן</w:t>
      </w:r>
      <w:r w:rsidR="00003E7D">
        <w:rPr>
          <w:rFonts w:hint="cs"/>
          <w:rtl/>
        </w:rPr>
        <w:t>.</w:t>
      </w:r>
    </w:p>
    <w:p w14:paraId="6A4912E2" w14:textId="77528A3B" w:rsidR="00E05E32" w:rsidRDefault="00E05E32" w:rsidP="00A75975">
      <w:pPr>
        <w:spacing w:after="80"/>
        <w:rPr>
          <w:rFonts w:cs="Arial"/>
          <w:u w:val="single"/>
          <w:rtl/>
        </w:rPr>
      </w:pPr>
      <w:r>
        <w:rPr>
          <w:rFonts w:cs="Arial" w:hint="cs"/>
          <w:u w:val="single"/>
          <w:rtl/>
        </w:rPr>
        <w:t>להלכה</w:t>
      </w:r>
    </w:p>
    <w:p w14:paraId="348DDEBD" w14:textId="4A1536AC" w:rsidR="002068C7" w:rsidRPr="002068C7" w:rsidRDefault="002068C7" w:rsidP="00A75975">
      <w:pPr>
        <w:spacing w:after="80"/>
        <w:rPr>
          <w:rFonts w:cs="Arial"/>
          <w:rtl/>
        </w:rPr>
      </w:pPr>
      <w:r>
        <w:rPr>
          <w:rFonts w:cs="Arial" w:hint="cs"/>
          <w:rtl/>
        </w:rPr>
        <w:t>להלכה נחלקו השולחן ערוך והרמ''א:</w:t>
      </w:r>
    </w:p>
    <w:p w14:paraId="734F9ECB" w14:textId="2ADF47B1" w:rsidR="008413CC" w:rsidRDefault="008F3848" w:rsidP="00153DD9">
      <w:pPr>
        <w:spacing w:after="80"/>
        <w:rPr>
          <w:rFonts w:cs="Arial"/>
          <w:rtl/>
        </w:rPr>
      </w:pPr>
      <w:r>
        <w:rPr>
          <w:rFonts w:cs="Arial" w:hint="cs"/>
          <w:rtl/>
        </w:rPr>
        <w:t xml:space="preserve">א. </w:t>
      </w:r>
      <w:r w:rsidR="00E05E32" w:rsidRPr="009B77EB">
        <w:rPr>
          <w:rFonts w:cs="Arial" w:hint="cs"/>
          <w:b/>
          <w:bCs/>
          <w:rtl/>
        </w:rPr>
        <w:t>השולחן ערוך</w:t>
      </w:r>
      <w:r w:rsidR="00E05E32">
        <w:rPr>
          <w:rFonts w:cs="Arial" w:hint="cs"/>
          <w:rtl/>
        </w:rPr>
        <w:t xml:space="preserve"> </w:t>
      </w:r>
      <w:r w:rsidR="009B77EB">
        <w:rPr>
          <w:rFonts w:cs="Arial" w:hint="cs"/>
          <w:sz w:val="18"/>
          <w:szCs w:val="18"/>
          <w:rtl/>
        </w:rPr>
        <w:t xml:space="preserve">(או''ח </w:t>
      </w:r>
      <w:proofErr w:type="spellStart"/>
      <w:r w:rsidR="009B77EB">
        <w:rPr>
          <w:rFonts w:cs="Arial" w:hint="cs"/>
          <w:sz w:val="18"/>
          <w:szCs w:val="18"/>
          <w:rtl/>
        </w:rPr>
        <w:t>תצ</w:t>
      </w:r>
      <w:proofErr w:type="spellEnd"/>
      <w:r w:rsidR="009B77EB">
        <w:rPr>
          <w:rFonts w:cs="Arial" w:hint="cs"/>
          <w:sz w:val="18"/>
          <w:szCs w:val="18"/>
          <w:rtl/>
        </w:rPr>
        <w:t xml:space="preserve">, ט) </w:t>
      </w:r>
      <w:r w:rsidR="00C92219">
        <w:rPr>
          <w:rFonts w:cs="Arial" w:hint="cs"/>
          <w:rtl/>
        </w:rPr>
        <w:t xml:space="preserve">לא </w:t>
      </w:r>
      <w:r w:rsidR="00E05E32">
        <w:rPr>
          <w:rFonts w:cs="Arial" w:hint="cs"/>
          <w:rtl/>
        </w:rPr>
        <w:t xml:space="preserve">הזכיר את המנהג לקרוא במגילות בזמנים הנזכרים, </w:t>
      </w:r>
      <w:r w:rsidR="00C92219">
        <w:rPr>
          <w:rFonts w:cs="Arial" w:hint="cs"/>
          <w:rtl/>
        </w:rPr>
        <w:t>מכיוון שכפי שראינו לעיל אין בכך מצווה לשיטתו</w:t>
      </w:r>
      <w:r w:rsidR="00E05E32">
        <w:rPr>
          <w:rFonts w:cs="Arial" w:hint="cs"/>
          <w:rtl/>
        </w:rPr>
        <w:t xml:space="preserve">. </w:t>
      </w:r>
      <w:r>
        <w:rPr>
          <w:rFonts w:cs="Arial" w:hint="cs"/>
          <w:rtl/>
        </w:rPr>
        <w:t xml:space="preserve">ב. </w:t>
      </w:r>
      <w:r w:rsidR="00E05E32">
        <w:rPr>
          <w:rFonts w:cs="Arial" w:hint="cs"/>
          <w:rtl/>
        </w:rPr>
        <w:t xml:space="preserve">לכאורה </w:t>
      </w:r>
      <w:r w:rsidR="00E05E32" w:rsidRPr="009B77EB">
        <w:rPr>
          <w:rFonts w:cs="Arial" w:hint="cs"/>
          <w:b/>
          <w:bCs/>
          <w:rtl/>
        </w:rPr>
        <w:t>הרמ''א</w:t>
      </w:r>
      <w:r w:rsidR="00E05E32">
        <w:rPr>
          <w:rFonts w:cs="Arial" w:hint="cs"/>
          <w:rtl/>
        </w:rPr>
        <w:t xml:space="preserve"> אמור לפסוק שיש</w:t>
      </w:r>
      <w:r>
        <w:rPr>
          <w:rFonts w:cs="Arial" w:hint="cs"/>
          <w:rtl/>
        </w:rPr>
        <w:t xml:space="preserve"> לקרוא ואף</w:t>
      </w:r>
      <w:r w:rsidR="00E05E32">
        <w:rPr>
          <w:rFonts w:cs="Arial" w:hint="cs"/>
          <w:rtl/>
        </w:rPr>
        <w:t xml:space="preserve"> לברך, ובעקבות פוסקי אשכנז שראינו לעיל. </w:t>
      </w:r>
      <w:r w:rsidR="009B77EB">
        <w:rPr>
          <w:rFonts w:cs="Arial" w:hint="cs"/>
          <w:rtl/>
        </w:rPr>
        <w:t xml:space="preserve">אף על פי כן, למעשה כתב שנהג העם שלא לברך. מדוע? בטעם הדבר הביא </w:t>
      </w:r>
      <w:r w:rsidR="009B77EB">
        <w:rPr>
          <w:rFonts w:cs="Arial" w:hint="cs"/>
          <w:sz w:val="18"/>
          <w:szCs w:val="18"/>
          <w:rtl/>
        </w:rPr>
        <w:t>(</w:t>
      </w:r>
      <w:r w:rsidR="009D73F6">
        <w:rPr>
          <w:rFonts w:cs="Arial" w:hint="cs"/>
          <w:sz w:val="18"/>
          <w:szCs w:val="18"/>
          <w:rtl/>
        </w:rPr>
        <w:t xml:space="preserve">שו''ת </w:t>
      </w:r>
      <w:r w:rsidR="009B77EB">
        <w:rPr>
          <w:rFonts w:cs="Arial" w:hint="cs"/>
          <w:sz w:val="18"/>
          <w:szCs w:val="18"/>
          <w:rtl/>
        </w:rPr>
        <w:t xml:space="preserve">סי' לה) </w:t>
      </w:r>
      <w:r w:rsidR="00F053A7">
        <w:rPr>
          <w:rFonts w:cs="Arial" w:hint="cs"/>
          <w:rtl/>
        </w:rPr>
        <w:t>מספר טעמים:</w:t>
      </w:r>
    </w:p>
    <w:p w14:paraId="0821DF38" w14:textId="39A63B39" w:rsidR="000A499A" w:rsidRDefault="009533D1" w:rsidP="00153DD9">
      <w:pPr>
        <w:spacing w:after="80"/>
        <w:rPr>
          <w:rFonts w:cs="Arial"/>
          <w:rtl/>
        </w:rPr>
      </w:pPr>
      <w:r w:rsidRPr="009533D1">
        <w:rPr>
          <w:rFonts w:cs="Arial" w:hint="cs"/>
          <w:b/>
          <w:bCs/>
          <w:rtl/>
        </w:rPr>
        <w:t>טעם ראשון</w:t>
      </w:r>
      <w:r>
        <w:rPr>
          <w:rFonts w:cs="Arial" w:hint="cs"/>
          <w:rtl/>
        </w:rPr>
        <w:t>:</w:t>
      </w:r>
      <w:r w:rsidR="00C415C4">
        <w:rPr>
          <w:rFonts w:hint="cs"/>
          <w:sz w:val="20"/>
          <w:szCs w:val="20"/>
          <w:rtl/>
        </w:rPr>
        <w:t xml:space="preserve"> </w:t>
      </w:r>
      <w:r w:rsidR="00C415C4" w:rsidRPr="00C415C4">
        <w:rPr>
          <w:rFonts w:hint="cs"/>
          <w:rtl/>
        </w:rPr>
        <w:t>למרות ש</w:t>
      </w:r>
      <w:r w:rsidR="00C415C4">
        <w:rPr>
          <w:rFonts w:hint="cs"/>
          <w:rtl/>
        </w:rPr>
        <w:t xml:space="preserve">חלק מחכמי אשכנז פסקו שיש לברך, בספר של </w:t>
      </w:r>
      <w:r w:rsidR="00C415C4" w:rsidRPr="00DC0A2D">
        <w:rPr>
          <w:rFonts w:hint="cs"/>
          <w:b/>
          <w:bCs/>
          <w:rtl/>
        </w:rPr>
        <w:t xml:space="preserve">הרב </w:t>
      </w:r>
      <w:proofErr w:type="spellStart"/>
      <w:r w:rsidR="00C415C4" w:rsidRPr="00DC0A2D">
        <w:rPr>
          <w:rFonts w:cs="Arial"/>
          <w:b/>
          <w:bCs/>
          <w:rtl/>
        </w:rPr>
        <w:t>אייזק</w:t>
      </w:r>
      <w:proofErr w:type="spellEnd"/>
      <w:r w:rsidR="00C415C4" w:rsidRPr="00DC0A2D">
        <w:rPr>
          <w:rFonts w:cs="Arial"/>
          <w:b/>
          <w:bCs/>
          <w:rtl/>
        </w:rPr>
        <w:t xml:space="preserve"> </w:t>
      </w:r>
      <w:proofErr w:type="spellStart"/>
      <w:r w:rsidR="00C415C4" w:rsidRPr="00DC0A2D">
        <w:rPr>
          <w:rFonts w:cs="Arial"/>
          <w:b/>
          <w:bCs/>
          <w:rtl/>
        </w:rPr>
        <w:t>טירנא</w:t>
      </w:r>
      <w:proofErr w:type="spellEnd"/>
      <w:r w:rsidR="00C415C4">
        <w:rPr>
          <w:rFonts w:cs="Arial" w:hint="cs"/>
          <w:rtl/>
        </w:rPr>
        <w:t xml:space="preserve"> שאחרי מנהגיו צועד הרמ''א</w:t>
      </w:r>
      <w:r w:rsidR="0016714E">
        <w:rPr>
          <w:rFonts w:cs="Arial" w:hint="cs"/>
          <w:rtl/>
        </w:rPr>
        <w:t>,</w:t>
      </w:r>
      <w:r w:rsidR="00C415C4">
        <w:rPr>
          <w:rFonts w:cs="Arial" w:hint="cs"/>
          <w:rtl/>
        </w:rPr>
        <w:t xml:space="preserve"> פסק </w:t>
      </w:r>
      <w:r w:rsidR="0016714E">
        <w:rPr>
          <w:rFonts w:cs="Arial" w:hint="cs"/>
          <w:rtl/>
        </w:rPr>
        <w:t xml:space="preserve">שלא נהגו </w:t>
      </w:r>
      <w:r w:rsidR="00C415C4">
        <w:rPr>
          <w:rFonts w:cs="Arial" w:hint="cs"/>
          <w:rtl/>
        </w:rPr>
        <w:t>לברך. החילוק בין קריאת מגילה זו לקריאת איכה שיש לברך</w:t>
      </w:r>
      <w:r w:rsidR="000A499A">
        <w:rPr>
          <w:rFonts w:cs="Arial" w:hint="cs"/>
          <w:rtl/>
        </w:rPr>
        <w:t xml:space="preserve"> </w:t>
      </w:r>
      <w:r w:rsidR="00F93CC1">
        <w:rPr>
          <w:rFonts w:cs="Arial" w:hint="cs"/>
          <w:rtl/>
        </w:rPr>
        <w:t xml:space="preserve">כפול: א. </w:t>
      </w:r>
      <w:r w:rsidR="000A499A">
        <w:rPr>
          <w:rFonts w:cs="Arial" w:hint="cs"/>
          <w:rtl/>
        </w:rPr>
        <w:t>יש רמז לקריאת איכה בגמרא בתענית</w:t>
      </w:r>
      <w:r w:rsidR="00F93CC1">
        <w:rPr>
          <w:rFonts w:cs="Arial" w:hint="cs"/>
          <w:rtl/>
        </w:rPr>
        <w:t xml:space="preserve">. ב. </w:t>
      </w:r>
      <w:r w:rsidR="000A499A">
        <w:rPr>
          <w:rFonts w:cs="Arial" w:hint="cs"/>
          <w:rtl/>
        </w:rPr>
        <w:t>את מגילת איכה נהוג שהחזן קורא לציבור בקול</w:t>
      </w:r>
      <w:r w:rsidR="00F93CC1">
        <w:rPr>
          <w:rFonts w:cs="Arial" w:hint="cs"/>
          <w:rtl/>
        </w:rPr>
        <w:t xml:space="preserve"> לכן שייך לברך</w:t>
      </w:r>
      <w:r w:rsidR="000A499A">
        <w:rPr>
          <w:rFonts w:cs="Arial" w:hint="cs"/>
          <w:rtl/>
        </w:rPr>
        <w:t xml:space="preserve">, מה שאין </w:t>
      </w:r>
      <w:r w:rsidR="00A12505">
        <w:rPr>
          <w:rFonts w:cs="Arial" w:hint="cs"/>
          <w:rtl/>
        </w:rPr>
        <w:t>כן ב</w:t>
      </w:r>
      <w:r w:rsidR="000A499A">
        <w:rPr>
          <w:rFonts w:cs="Arial" w:hint="cs"/>
          <w:rtl/>
        </w:rPr>
        <w:t>שאר המגילות שכל אחד ואחד קורא לעצמו בשקט</w:t>
      </w:r>
      <w:r w:rsidR="00017CAC">
        <w:rPr>
          <w:rFonts w:cs="Arial" w:hint="cs"/>
          <w:rtl/>
        </w:rPr>
        <w:t>.</w:t>
      </w:r>
      <w:r w:rsidR="000D356A">
        <w:rPr>
          <w:rFonts w:cs="Arial" w:hint="cs"/>
          <w:rtl/>
        </w:rPr>
        <w:t xml:space="preserve"> ובלשונו:</w:t>
      </w:r>
    </w:p>
    <w:p w14:paraId="16F5AE98" w14:textId="3BE42E7F" w:rsidR="00DC0A2D" w:rsidRDefault="00DC0A2D" w:rsidP="00153DD9">
      <w:pPr>
        <w:spacing w:after="80"/>
        <w:ind w:left="720"/>
        <w:rPr>
          <w:rFonts w:cs="Arial"/>
          <w:rtl/>
        </w:rPr>
      </w:pPr>
      <w:r>
        <w:rPr>
          <w:rFonts w:cs="Arial" w:hint="cs"/>
          <w:rtl/>
        </w:rPr>
        <w:t>''</w:t>
      </w:r>
      <w:r w:rsidRPr="00DC0A2D">
        <w:rPr>
          <w:rFonts w:cs="Arial"/>
          <w:rtl/>
        </w:rPr>
        <w:t xml:space="preserve">במנהגים של </w:t>
      </w:r>
      <w:proofErr w:type="spellStart"/>
      <w:r w:rsidRPr="00DC0A2D">
        <w:rPr>
          <w:rFonts w:cs="Arial"/>
          <w:rtl/>
        </w:rPr>
        <w:t>מוהר"ר</w:t>
      </w:r>
      <w:proofErr w:type="spellEnd"/>
      <w:r w:rsidRPr="00DC0A2D">
        <w:rPr>
          <w:rFonts w:cs="Arial"/>
          <w:rtl/>
        </w:rPr>
        <w:t xml:space="preserve"> </w:t>
      </w:r>
      <w:proofErr w:type="spellStart"/>
      <w:r w:rsidRPr="00DC0A2D">
        <w:rPr>
          <w:rFonts w:cs="Arial"/>
          <w:rtl/>
        </w:rPr>
        <w:t>אייזק</w:t>
      </w:r>
      <w:proofErr w:type="spellEnd"/>
      <w:r w:rsidRPr="00DC0A2D">
        <w:rPr>
          <w:rFonts w:cs="Arial"/>
          <w:rtl/>
        </w:rPr>
        <w:t xml:space="preserve"> </w:t>
      </w:r>
      <w:proofErr w:type="spellStart"/>
      <w:r w:rsidRPr="00DC0A2D">
        <w:rPr>
          <w:rFonts w:cs="Arial"/>
          <w:rtl/>
        </w:rPr>
        <w:t>טירנא</w:t>
      </w:r>
      <w:proofErr w:type="spellEnd"/>
      <w:r w:rsidRPr="00DC0A2D">
        <w:rPr>
          <w:rFonts w:cs="Arial"/>
          <w:rtl/>
        </w:rPr>
        <w:t xml:space="preserve"> שאנו נוהגין </w:t>
      </w:r>
      <w:proofErr w:type="spellStart"/>
      <w:r w:rsidRPr="00DC0A2D">
        <w:rPr>
          <w:rFonts w:cs="Arial"/>
          <w:rtl/>
        </w:rPr>
        <w:t>בתרייהו</w:t>
      </w:r>
      <w:proofErr w:type="spellEnd"/>
      <w:r w:rsidRPr="00DC0A2D">
        <w:rPr>
          <w:rFonts w:cs="Arial"/>
          <w:rtl/>
        </w:rPr>
        <w:t xml:space="preserve"> לא כתב כלל לברך על שיר השירים ורות וקהלת</w:t>
      </w:r>
      <w:r>
        <w:rPr>
          <w:rFonts w:cs="Arial" w:hint="cs"/>
          <w:rtl/>
        </w:rPr>
        <w:t>,</w:t>
      </w:r>
      <w:r w:rsidRPr="00DC0A2D">
        <w:rPr>
          <w:rFonts w:cs="Arial"/>
          <w:rtl/>
        </w:rPr>
        <w:t xml:space="preserve"> ובידוע כי אילו היה דעתו לנהוג לברך היה כותבו כמו שכתב לגבי איכה לברך. ויש לחלק בין אלו לקריאת איכה, כי שם החזן קורא להשמיע הציבור </w:t>
      </w:r>
      <w:proofErr w:type="spellStart"/>
      <w:r w:rsidRPr="00DC0A2D">
        <w:rPr>
          <w:rFonts w:cs="Arial"/>
          <w:rtl/>
        </w:rPr>
        <w:t>והוי</w:t>
      </w:r>
      <w:proofErr w:type="spellEnd"/>
      <w:r w:rsidRPr="00DC0A2D">
        <w:rPr>
          <w:rFonts w:cs="Arial"/>
          <w:rtl/>
        </w:rPr>
        <w:t xml:space="preserve"> כמו קריאת מגילה לכן מברך עליו כמו </w:t>
      </w:r>
      <w:proofErr w:type="spellStart"/>
      <w:r w:rsidRPr="00DC0A2D">
        <w:rPr>
          <w:rFonts w:cs="Arial"/>
          <w:rtl/>
        </w:rPr>
        <w:t>במגילהיז</w:t>
      </w:r>
      <w:proofErr w:type="spellEnd"/>
      <w:r w:rsidRPr="00DC0A2D">
        <w:rPr>
          <w:rFonts w:cs="Arial"/>
          <w:rtl/>
        </w:rPr>
        <w:t xml:space="preserve"> ועוד, כי אותה קריאה מוזכרת בגמרא סוף תענית</w:t>
      </w:r>
      <w:r w:rsidR="00BF444F">
        <w:rPr>
          <w:rFonts w:cs="Arial" w:hint="cs"/>
          <w:rtl/>
        </w:rPr>
        <w:t>.''</w:t>
      </w:r>
    </w:p>
    <w:p w14:paraId="0702E2A4" w14:textId="4EB82102" w:rsidR="007505E5" w:rsidRDefault="007505E5" w:rsidP="00153DD9">
      <w:pPr>
        <w:spacing w:after="80"/>
        <w:rPr>
          <w:rFonts w:cs="Arial"/>
          <w:rtl/>
        </w:rPr>
      </w:pPr>
      <w:r w:rsidRPr="007505E5">
        <w:rPr>
          <w:rFonts w:cs="Arial" w:hint="cs"/>
          <w:b/>
          <w:bCs/>
          <w:rtl/>
        </w:rPr>
        <w:t>טעם שני</w:t>
      </w:r>
      <w:r>
        <w:rPr>
          <w:rFonts w:cs="Arial" w:hint="cs"/>
          <w:rtl/>
        </w:rPr>
        <w:t>: כפי שראינו לעיל, הרדב''ז סבר שאין לברך על הקריאה</w:t>
      </w:r>
      <w:r w:rsidR="008413CC">
        <w:rPr>
          <w:rFonts w:cs="Arial" w:hint="cs"/>
          <w:rtl/>
        </w:rPr>
        <w:t>,</w:t>
      </w:r>
      <w:r>
        <w:rPr>
          <w:rFonts w:cs="Arial" w:hint="cs"/>
          <w:rtl/>
        </w:rPr>
        <w:t xml:space="preserve"> מכיוון שלא נזכר בשום מקום שיש חובה לקר</w:t>
      </w:r>
      <w:r w:rsidR="008413CC">
        <w:rPr>
          <w:rFonts w:cs="Arial" w:hint="cs"/>
          <w:rtl/>
        </w:rPr>
        <w:t>ו</w:t>
      </w:r>
      <w:r>
        <w:rPr>
          <w:rFonts w:cs="Arial" w:hint="cs"/>
          <w:rtl/>
        </w:rPr>
        <w:t xml:space="preserve">א, </w:t>
      </w:r>
      <w:r w:rsidR="00655EB8">
        <w:rPr>
          <w:rFonts w:cs="Arial" w:hint="cs"/>
          <w:rtl/>
        </w:rPr>
        <w:t xml:space="preserve">ואי אפשר </w:t>
      </w:r>
      <w:r>
        <w:rPr>
          <w:rFonts w:cs="Arial" w:hint="cs"/>
          <w:rtl/>
        </w:rPr>
        <w:t xml:space="preserve">לברך אשר קידשנו במצוותיו </w:t>
      </w:r>
      <w:r w:rsidR="00655EB8">
        <w:rPr>
          <w:rFonts w:cs="Arial" w:hint="cs"/>
          <w:rtl/>
        </w:rPr>
        <w:t>'</w:t>
      </w:r>
      <w:r>
        <w:rPr>
          <w:rFonts w:cs="Arial" w:hint="cs"/>
          <w:rtl/>
        </w:rPr>
        <w:t>וציוונו</w:t>
      </w:r>
      <w:r w:rsidR="00655EB8">
        <w:rPr>
          <w:rFonts w:cs="Arial" w:hint="cs"/>
          <w:rtl/>
        </w:rPr>
        <w:t>'</w:t>
      </w:r>
      <w:r>
        <w:rPr>
          <w:rFonts w:cs="Arial" w:hint="cs"/>
          <w:rtl/>
        </w:rPr>
        <w:t>, אם כלל לא צוו בקריאה זו</w:t>
      </w:r>
      <w:r w:rsidR="00655EB8">
        <w:rPr>
          <w:rFonts w:cs="Arial" w:hint="cs"/>
          <w:rtl/>
        </w:rPr>
        <w:t>.</w:t>
      </w:r>
      <w:r>
        <w:rPr>
          <w:rFonts w:cs="Arial" w:hint="cs"/>
          <w:rtl/>
        </w:rPr>
        <w:t xml:space="preserve"> גם הרמ''א הסכים לטעם זה, ולכן כתב ש</w:t>
      </w:r>
      <w:r w:rsidR="008413CC">
        <w:rPr>
          <w:rFonts w:cs="Arial" w:hint="cs"/>
          <w:rtl/>
        </w:rPr>
        <w:t xml:space="preserve">גם בעקבות טעם זה </w:t>
      </w:r>
      <w:r>
        <w:rPr>
          <w:rFonts w:cs="Arial" w:hint="cs"/>
          <w:rtl/>
        </w:rPr>
        <w:t xml:space="preserve">נהג העם שלא לברך על </w:t>
      </w:r>
      <w:r w:rsidR="009C14B4">
        <w:rPr>
          <w:rFonts w:cs="Arial" w:hint="cs"/>
          <w:rtl/>
        </w:rPr>
        <w:t>קריאת המגילה</w:t>
      </w:r>
      <w:r>
        <w:rPr>
          <w:rFonts w:cs="Arial" w:hint="cs"/>
          <w:rtl/>
        </w:rPr>
        <w:t>.</w:t>
      </w:r>
    </w:p>
    <w:p w14:paraId="66D6A609" w14:textId="0595DFAB" w:rsidR="006F7552" w:rsidRDefault="00773167" w:rsidP="00924F65">
      <w:pPr>
        <w:rPr>
          <w:rFonts w:cs="Arial"/>
          <w:rtl/>
        </w:rPr>
      </w:pPr>
      <w:r>
        <w:rPr>
          <w:rFonts w:cs="Arial" w:hint="cs"/>
          <w:rtl/>
        </w:rPr>
        <w:t>עוד הוסיף</w:t>
      </w:r>
      <w:r w:rsidR="007505E5">
        <w:rPr>
          <w:rFonts w:cs="Arial" w:hint="cs"/>
          <w:rtl/>
        </w:rPr>
        <w:t xml:space="preserve"> </w:t>
      </w:r>
      <w:r>
        <w:rPr>
          <w:rFonts w:cs="Arial" w:hint="cs"/>
          <w:rtl/>
        </w:rPr>
        <w:t>שלמרות ש</w:t>
      </w:r>
      <w:r w:rsidR="007505E5">
        <w:rPr>
          <w:rFonts w:cs="Arial" w:hint="cs"/>
          <w:rtl/>
        </w:rPr>
        <w:t xml:space="preserve">מנהג </w:t>
      </w:r>
      <w:r w:rsidR="00807514">
        <w:rPr>
          <w:rFonts w:cs="Arial" w:hint="cs"/>
          <w:rtl/>
        </w:rPr>
        <w:t xml:space="preserve">אשכנז </w:t>
      </w:r>
      <w:r w:rsidR="007505E5">
        <w:rPr>
          <w:rFonts w:cs="Arial" w:hint="cs"/>
          <w:rtl/>
        </w:rPr>
        <w:t>לברך</w:t>
      </w:r>
      <w:r w:rsidR="00807514">
        <w:rPr>
          <w:rFonts w:cs="Arial" w:hint="cs"/>
          <w:rtl/>
        </w:rPr>
        <w:t xml:space="preserve"> גם על מנהג </w:t>
      </w:r>
      <w:r w:rsidR="00807514" w:rsidRPr="00D7256A">
        <w:rPr>
          <w:rFonts w:cs="Arial" w:hint="cs"/>
          <w:sz w:val="18"/>
          <w:szCs w:val="18"/>
          <w:rtl/>
        </w:rPr>
        <w:t>(</w:t>
      </w:r>
      <w:r w:rsidR="007505E5" w:rsidRPr="00D7256A">
        <w:rPr>
          <w:rFonts w:cs="Arial" w:hint="cs"/>
          <w:sz w:val="18"/>
          <w:szCs w:val="18"/>
          <w:rtl/>
        </w:rPr>
        <w:t>כמו על קריאת ההלל בראש חוד</w:t>
      </w:r>
      <w:r w:rsidR="00807514" w:rsidRPr="00D7256A">
        <w:rPr>
          <w:rFonts w:cs="Arial" w:hint="cs"/>
          <w:sz w:val="18"/>
          <w:szCs w:val="18"/>
          <w:rtl/>
        </w:rPr>
        <w:t>ש)</w:t>
      </w:r>
      <w:r w:rsidR="000A223E">
        <w:rPr>
          <w:rFonts w:cs="Arial" w:hint="cs"/>
          <w:rtl/>
        </w:rPr>
        <w:t xml:space="preserve">, </w:t>
      </w:r>
      <w:r w:rsidR="007505E5">
        <w:rPr>
          <w:rFonts w:cs="Arial" w:hint="cs"/>
          <w:rtl/>
        </w:rPr>
        <w:t>כך שהיה מקום לברך על מנהג קריאת המגילה</w:t>
      </w:r>
      <w:r w:rsidR="00BE1A9B">
        <w:rPr>
          <w:rFonts w:cs="Arial" w:hint="cs"/>
          <w:rtl/>
        </w:rPr>
        <w:t xml:space="preserve">, </w:t>
      </w:r>
      <w:r w:rsidR="00A12505">
        <w:rPr>
          <w:rFonts w:cs="Arial" w:hint="cs"/>
          <w:rtl/>
        </w:rPr>
        <w:t>בכל זאת אין לברך</w:t>
      </w:r>
      <w:r w:rsidR="00BE1A9B">
        <w:rPr>
          <w:rFonts w:cs="Arial" w:hint="cs"/>
          <w:rtl/>
        </w:rPr>
        <w:t xml:space="preserve"> על קריאת המגילות</w:t>
      </w:r>
      <w:r w:rsidR="00117CBF">
        <w:rPr>
          <w:rFonts w:cs="Arial" w:hint="cs"/>
          <w:rtl/>
        </w:rPr>
        <w:t xml:space="preserve">. </w:t>
      </w:r>
      <w:r w:rsidR="00BE1A9B">
        <w:rPr>
          <w:rFonts w:cs="Arial" w:hint="cs"/>
          <w:rtl/>
        </w:rPr>
        <w:t xml:space="preserve">כיוון </w:t>
      </w:r>
      <w:r w:rsidR="006F7552">
        <w:rPr>
          <w:rFonts w:cs="Arial" w:hint="cs"/>
          <w:rtl/>
        </w:rPr>
        <w:t xml:space="preserve">שרק על מנהג שנהג בכל עם ישראל </w:t>
      </w:r>
      <w:r w:rsidR="00807514">
        <w:rPr>
          <w:rFonts w:cs="Arial" w:hint="cs"/>
          <w:rtl/>
        </w:rPr>
        <w:t xml:space="preserve">יש לברך </w:t>
      </w:r>
      <w:r w:rsidR="00807514" w:rsidRPr="00D7256A">
        <w:rPr>
          <w:rFonts w:cs="Arial" w:hint="cs"/>
          <w:sz w:val="18"/>
          <w:szCs w:val="18"/>
          <w:rtl/>
        </w:rPr>
        <w:t>(</w:t>
      </w:r>
      <w:r w:rsidR="006F7552" w:rsidRPr="00D7256A">
        <w:rPr>
          <w:rFonts w:cs="Arial" w:hint="cs"/>
          <w:sz w:val="18"/>
          <w:szCs w:val="18"/>
          <w:rtl/>
        </w:rPr>
        <w:t>וכמו קריאת הלל בראש חודש המוזכרת בגמרא</w:t>
      </w:r>
      <w:r w:rsidR="00807514" w:rsidRPr="00D7256A">
        <w:rPr>
          <w:rFonts w:cs="Arial" w:hint="cs"/>
          <w:sz w:val="18"/>
          <w:szCs w:val="18"/>
          <w:rtl/>
        </w:rPr>
        <w:t>)</w:t>
      </w:r>
      <w:r w:rsidR="006F7552">
        <w:rPr>
          <w:rFonts w:cs="Arial" w:hint="cs"/>
          <w:rtl/>
        </w:rPr>
        <w:t xml:space="preserve">, </w:t>
      </w:r>
      <w:r w:rsidR="00117CBF">
        <w:rPr>
          <w:rFonts w:cs="Arial" w:hint="cs"/>
          <w:rtl/>
        </w:rPr>
        <w:t>ו</w:t>
      </w:r>
      <w:r w:rsidR="00A12505">
        <w:rPr>
          <w:rFonts w:cs="Arial" w:hint="cs"/>
          <w:rtl/>
        </w:rPr>
        <w:t>לא</w:t>
      </w:r>
      <w:r w:rsidR="006F7552">
        <w:rPr>
          <w:rFonts w:cs="Arial" w:hint="cs"/>
          <w:rtl/>
        </w:rPr>
        <w:t xml:space="preserve"> על קריאת מגילה שחלק </w:t>
      </w:r>
      <w:r>
        <w:rPr>
          <w:rFonts w:cs="Arial" w:hint="cs"/>
          <w:rtl/>
        </w:rPr>
        <w:t xml:space="preserve">מעם ישראל כלל </w:t>
      </w:r>
      <w:r w:rsidR="006F7552">
        <w:rPr>
          <w:rFonts w:cs="Arial" w:hint="cs"/>
          <w:rtl/>
        </w:rPr>
        <w:t>לא נהג</w:t>
      </w:r>
      <w:r w:rsidR="002C1F2D">
        <w:rPr>
          <w:rFonts w:cs="Arial" w:hint="cs"/>
          <w:rtl/>
        </w:rPr>
        <w:t>. ובלשונו</w:t>
      </w:r>
      <w:r w:rsidR="006F7552">
        <w:rPr>
          <w:rFonts w:cs="Arial" w:hint="cs"/>
          <w:rtl/>
        </w:rPr>
        <w:t>:</w:t>
      </w:r>
    </w:p>
    <w:p w14:paraId="60806905" w14:textId="297E70EF" w:rsidR="007505E5" w:rsidRDefault="006F7552" w:rsidP="00924F65">
      <w:pPr>
        <w:ind w:left="720"/>
        <w:rPr>
          <w:rFonts w:cs="Arial"/>
          <w:rtl/>
        </w:rPr>
      </w:pPr>
      <w:r>
        <w:rPr>
          <w:rFonts w:cs="Arial" w:hint="cs"/>
          <w:rtl/>
        </w:rPr>
        <w:t>''</w:t>
      </w:r>
      <w:r w:rsidRPr="006F7552">
        <w:rPr>
          <w:rFonts w:cs="Arial"/>
          <w:rtl/>
        </w:rPr>
        <w:t xml:space="preserve">ואף כי </w:t>
      </w:r>
      <w:r>
        <w:rPr>
          <w:rFonts w:cs="Arial" w:hint="cs"/>
          <w:rtl/>
        </w:rPr>
        <w:t xml:space="preserve">רבינו תם </w:t>
      </w:r>
      <w:r w:rsidRPr="006F7552">
        <w:rPr>
          <w:rFonts w:cs="Arial"/>
          <w:rtl/>
        </w:rPr>
        <w:t>ז"ל כתב</w:t>
      </w:r>
      <w:r>
        <w:rPr>
          <w:rFonts w:cs="Arial" w:hint="cs"/>
          <w:rtl/>
        </w:rPr>
        <w:t xml:space="preserve"> </w:t>
      </w:r>
      <w:r w:rsidRPr="006F7552">
        <w:rPr>
          <w:rFonts w:cs="Arial"/>
          <w:rtl/>
        </w:rPr>
        <w:t xml:space="preserve">לברך על הלל </w:t>
      </w:r>
      <w:r>
        <w:rPr>
          <w:rFonts w:cs="Arial" w:hint="cs"/>
          <w:rtl/>
        </w:rPr>
        <w:t xml:space="preserve">בראש חודש, </w:t>
      </w:r>
      <w:proofErr w:type="spellStart"/>
      <w:r w:rsidRPr="006F7552">
        <w:rPr>
          <w:rFonts w:cs="Arial"/>
          <w:rtl/>
        </w:rPr>
        <w:t>ושמברכין</w:t>
      </w:r>
      <w:proofErr w:type="spellEnd"/>
      <w:r w:rsidRPr="006F7552">
        <w:rPr>
          <w:rFonts w:cs="Arial"/>
          <w:rtl/>
        </w:rPr>
        <w:t xml:space="preserve"> על מנהג כמו שהאריכו הפוסקים הנ"ל בדבריו, וכן כתב </w:t>
      </w:r>
      <w:proofErr w:type="spellStart"/>
      <w:r w:rsidRPr="006F7552">
        <w:rPr>
          <w:rFonts w:cs="Arial"/>
          <w:rtl/>
        </w:rPr>
        <w:t>הר"ן</w:t>
      </w:r>
      <w:proofErr w:type="spellEnd"/>
      <w:r>
        <w:rPr>
          <w:rFonts w:cs="Arial" w:hint="cs"/>
          <w:rtl/>
        </w:rPr>
        <w:t>,</w:t>
      </w:r>
      <w:r w:rsidRPr="006F7552">
        <w:rPr>
          <w:rFonts w:cs="Arial"/>
          <w:rtl/>
        </w:rPr>
        <w:t xml:space="preserve"> וכן פשט המנהג לברך על הלל </w:t>
      </w:r>
      <w:r>
        <w:rPr>
          <w:rFonts w:cs="Arial" w:hint="cs"/>
          <w:rtl/>
        </w:rPr>
        <w:t>בראש חודש</w:t>
      </w:r>
      <w:r w:rsidRPr="006F7552">
        <w:rPr>
          <w:rFonts w:cs="Arial"/>
          <w:rtl/>
        </w:rPr>
        <w:t xml:space="preserve">, </w:t>
      </w:r>
      <w:r>
        <w:rPr>
          <w:rFonts w:cs="Arial" w:hint="cs"/>
          <w:rtl/>
        </w:rPr>
        <w:t xml:space="preserve">מכל מקום נראה לומר </w:t>
      </w:r>
      <w:r w:rsidRPr="006F7552">
        <w:rPr>
          <w:rFonts w:cs="Arial"/>
          <w:rtl/>
        </w:rPr>
        <w:t>דלא דמי להתם</w:t>
      </w:r>
      <w:r>
        <w:rPr>
          <w:rFonts w:cs="Arial" w:hint="cs"/>
          <w:rtl/>
        </w:rPr>
        <w:t>,</w:t>
      </w:r>
      <w:r w:rsidRPr="006F7552">
        <w:rPr>
          <w:rFonts w:cs="Arial"/>
          <w:rtl/>
        </w:rPr>
        <w:t xml:space="preserve"> </w:t>
      </w:r>
      <w:proofErr w:type="spellStart"/>
      <w:r w:rsidRPr="006F7552">
        <w:rPr>
          <w:rFonts w:cs="Arial"/>
          <w:rtl/>
        </w:rPr>
        <w:t>דשאני</w:t>
      </w:r>
      <w:proofErr w:type="spellEnd"/>
      <w:r w:rsidRPr="006F7552">
        <w:rPr>
          <w:rFonts w:cs="Arial"/>
          <w:rtl/>
        </w:rPr>
        <w:t xml:space="preserve"> </w:t>
      </w:r>
      <w:r>
        <w:rPr>
          <w:rFonts w:cs="Arial" w:hint="cs"/>
          <w:sz w:val="18"/>
          <w:szCs w:val="18"/>
          <w:rtl/>
        </w:rPr>
        <w:t xml:space="preserve">(= ששונה) </w:t>
      </w:r>
      <w:r w:rsidRPr="006F7552">
        <w:rPr>
          <w:rFonts w:cs="Arial"/>
          <w:rtl/>
        </w:rPr>
        <w:t>הלל שהוא מנהג קבוע בכל ישראל כמוזכר בתלמוד, מה שאין כן במנהג זה</w:t>
      </w:r>
      <w:r w:rsidR="00AF01BB">
        <w:rPr>
          <w:rStyle w:val="a5"/>
          <w:rFonts w:cs="Arial"/>
          <w:rtl/>
        </w:rPr>
        <w:footnoteReference w:id="2"/>
      </w:r>
      <w:r w:rsidRPr="006F7552">
        <w:rPr>
          <w:rFonts w:cs="Arial"/>
          <w:rtl/>
        </w:rPr>
        <w:t>.</w:t>
      </w:r>
      <w:r>
        <w:rPr>
          <w:rFonts w:cs="Arial" w:hint="cs"/>
          <w:rtl/>
        </w:rPr>
        <w:t>''</w:t>
      </w:r>
    </w:p>
    <w:p w14:paraId="51743F68" w14:textId="5E8A8161" w:rsidR="009533D1" w:rsidRDefault="007505E5" w:rsidP="00924F65">
      <w:pPr>
        <w:rPr>
          <w:sz w:val="20"/>
          <w:szCs w:val="20"/>
          <w:rtl/>
        </w:rPr>
      </w:pPr>
      <w:r>
        <w:rPr>
          <w:rFonts w:cs="Arial" w:hint="cs"/>
          <w:b/>
          <w:bCs/>
          <w:rtl/>
        </w:rPr>
        <w:t xml:space="preserve">טעם שלישי: </w:t>
      </w:r>
      <w:r w:rsidR="006709FD">
        <w:rPr>
          <w:rFonts w:cs="Arial" w:hint="cs"/>
          <w:rtl/>
        </w:rPr>
        <w:t xml:space="preserve">שגם אם אכן עולה ממסכת סופרים שיש לברך על קריאות אלו, דין זה נאמר אך ורק כאשר קוראים את המגילה מתוך קלף, אבל כאשר קוראים </w:t>
      </w:r>
      <w:r w:rsidR="00497C7A">
        <w:rPr>
          <w:rFonts w:cs="Arial" w:hint="cs"/>
          <w:rtl/>
        </w:rPr>
        <w:t>אותה</w:t>
      </w:r>
      <w:r w:rsidR="006709FD">
        <w:rPr>
          <w:rFonts w:cs="Arial" w:hint="cs"/>
          <w:rtl/>
        </w:rPr>
        <w:t xml:space="preserve"> מתוך ספרים מודפסים וכפי שהיה נהוג </w:t>
      </w:r>
      <w:r w:rsidR="00684BA5">
        <w:rPr>
          <w:rFonts w:cs="Arial" w:hint="cs"/>
          <w:rtl/>
        </w:rPr>
        <w:t xml:space="preserve">בזמנו </w:t>
      </w:r>
      <w:r w:rsidR="006709FD">
        <w:rPr>
          <w:rFonts w:cs="Arial" w:hint="cs"/>
          <w:rtl/>
        </w:rPr>
        <w:t xml:space="preserve">- אין לברך על קריאה זו </w:t>
      </w:r>
      <w:r w:rsidR="006709FD" w:rsidRPr="005C7643">
        <w:rPr>
          <w:rFonts w:cs="Arial" w:hint="cs"/>
          <w:rtl/>
        </w:rPr>
        <w:t>(</w:t>
      </w:r>
      <w:r w:rsidR="005C7643">
        <w:rPr>
          <w:rFonts w:cs="Arial" w:hint="cs"/>
          <w:rtl/>
        </w:rPr>
        <w:t>ולא</w:t>
      </w:r>
      <w:r w:rsidR="006709FD" w:rsidRPr="005C7643">
        <w:rPr>
          <w:rFonts w:cs="Arial" w:hint="cs"/>
          <w:rtl/>
        </w:rPr>
        <w:t xml:space="preserve"> גרע ממקרא מגיל</w:t>
      </w:r>
      <w:r w:rsidR="00A12505" w:rsidRPr="005C7643">
        <w:rPr>
          <w:rFonts w:cs="Arial" w:hint="cs"/>
          <w:rtl/>
        </w:rPr>
        <w:t>ת אסתר</w:t>
      </w:r>
      <w:r w:rsidR="0040600C" w:rsidRPr="005C7643">
        <w:rPr>
          <w:rFonts w:cs="Arial" w:hint="cs"/>
          <w:rtl/>
        </w:rPr>
        <w:t>,</w:t>
      </w:r>
      <w:r w:rsidR="006709FD" w:rsidRPr="005C7643">
        <w:rPr>
          <w:rFonts w:cs="Arial" w:hint="cs"/>
          <w:rtl/>
        </w:rPr>
        <w:t xml:space="preserve"> שיש פוסקים </w:t>
      </w:r>
      <w:r w:rsidR="0040600C" w:rsidRPr="005C7643">
        <w:rPr>
          <w:rFonts w:cs="Arial" w:hint="cs"/>
          <w:rtl/>
        </w:rPr>
        <w:t xml:space="preserve">שסוברים </w:t>
      </w:r>
      <w:r w:rsidR="006709FD" w:rsidRPr="005C7643">
        <w:rPr>
          <w:rFonts w:cs="Arial" w:hint="cs"/>
          <w:rtl/>
        </w:rPr>
        <w:t>שכאשר קוראים מספר מודפס אין לברך)</w:t>
      </w:r>
      <w:r w:rsidR="006709FD">
        <w:rPr>
          <w:rFonts w:cs="Arial" w:hint="cs"/>
          <w:rtl/>
        </w:rPr>
        <w:t xml:space="preserve">. </w:t>
      </w:r>
      <w:r w:rsidR="000A499A">
        <w:rPr>
          <w:rFonts w:cs="Arial" w:hint="cs"/>
          <w:rtl/>
        </w:rPr>
        <w:t xml:space="preserve"> </w:t>
      </w:r>
    </w:p>
    <w:p w14:paraId="1C90252A" w14:textId="7EF01A8E" w:rsidR="00377AF4" w:rsidRPr="00377AF4" w:rsidRDefault="00377AF4" w:rsidP="00924F65">
      <w:pPr>
        <w:rPr>
          <w:u w:val="single"/>
          <w:rtl/>
        </w:rPr>
      </w:pPr>
      <w:r w:rsidRPr="00377AF4">
        <w:rPr>
          <w:rFonts w:hint="cs"/>
          <w:u w:val="single"/>
          <w:rtl/>
        </w:rPr>
        <w:t>דעת ה</w:t>
      </w:r>
      <w:r w:rsidR="00FC6868">
        <w:rPr>
          <w:rFonts w:hint="cs"/>
          <w:u w:val="single"/>
          <w:rtl/>
        </w:rPr>
        <w:t>מגן אברהם וה</w:t>
      </w:r>
      <w:r w:rsidRPr="00377AF4">
        <w:rPr>
          <w:rFonts w:hint="cs"/>
          <w:u w:val="single"/>
          <w:rtl/>
        </w:rPr>
        <w:t>גר''א</w:t>
      </w:r>
    </w:p>
    <w:p w14:paraId="72283AD8" w14:textId="77777777" w:rsidR="00832AE0" w:rsidRDefault="00832AE0" w:rsidP="00924F65">
      <w:pPr>
        <w:rPr>
          <w:rtl/>
        </w:rPr>
      </w:pPr>
      <w:r>
        <w:rPr>
          <w:rFonts w:hint="cs"/>
          <w:rtl/>
        </w:rPr>
        <w:t>נמצאנו למדים עד כה על שתי דעות, דעת הרמ''א שכל אדם ואדם קורא באופן פרטי את מגילת רות ללא ברכה, ודעת השולחן ערוך שכלל אין לקרוא את המגילות. בפוסקים נאמרו שלוש דעות נוספות, דעת המגן אברהם, דעת הגר''א בביאור לשולחן ערוך, ודעת הגר''א בספר המנהגים 'מעשה רב':</w:t>
      </w:r>
    </w:p>
    <w:p w14:paraId="1095A99E" w14:textId="77777777" w:rsidR="00A75975" w:rsidRDefault="00832AE0" w:rsidP="00153DD9">
      <w:pPr>
        <w:spacing w:after="80"/>
        <w:rPr>
          <w:rtl/>
        </w:rPr>
      </w:pPr>
      <w:r w:rsidRPr="00E1457B">
        <w:rPr>
          <w:rFonts w:hint="cs"/>
          <w:rtl/>
        </w:rPr>
        <w:t>א.</w:t>
      </w:r>
      <w:r>
        <w:rPr>
          <w:rFonts w:hint="cs"/>
          <w:b/>
          <w:bCs/>
          <w:rtl/>
        </w:rPr>
        <w:t xml:space="preserve"> </w:t>
      </w:r>
      <w:r w:rsidRPr="002C55CE">
        <w:rPr>
          <w:rFonts w:hint="cs"/>
          <w:b/>
          <w:bCs/>
          <w:rtl/>
        </w:rPr>
        <w:t>המגן</w:t>
      </w:r>
      <w:r>
        <w:rPr>
          <w:rFonts w:hint="cs"/>
          <w:rtl/>
        </w:rPr>
        <w:t xml:space="preserve"> </w:t>
      </w:r>
      <w:r w:rsidRPr="002C55CE">
        <w:rPr>
          <w:rFonts w:hint="cs"/>
          <w:b/>
          <w:bCs/>
          <w:rtl/>
        </w:rPr>
        <w:t>אברהם</w:t>
      </w:r>
      <w:r>
        <w:rPr>
          <w:rFonts w:hint="cs"/>
          <w:rtl/>
        </w:rPr>
        <w:t xml:space="preserve"> </w:t>
      </w:r>
      <w:r>
        <w:rPr>
          <w:rFonts w:hint="cs"/>
          <w:sz w:val="18"/>
          <w:szCs w:val="18"/>
          <w:rtl/>
        </w:rPr>
        <w:t>(שם, ט)</w:t>
      </w:r>
      <w:r w:rsidRPr="0016142B">
        <w:rPr>
          <w:rFonts w:hint="cs"/>
          <w:rtl/>
        </w:rPr>
        <w:t xml:space="preserve"> </w:t>
      </w:r>
      <w:r>
        <w:rPr>
          <w:rFonts w:hint="cs"/>
          <w:rtl/>
        </w:rPr>
        <w:t xml:space="preserve">הסכים לדברי הרמ''א שכל אחד ואחד קורא לעצמו את המגילה בשקט, אבל חלק עליו וסבר שיש לברך </w:t>
      </w:r>
    </w:p>
    <w:p w14:paraId="3BDAC52B" w14:textId="5898C054" w:rsidR="00832AE0" w:rsidRPr="00A75975" w:rsidRDefault="00832AE0" w:rsidP="00A75975">
      <w:pPr>
        <w:spacing w:after="80"/>
        <w:rPr>
          <w:rtl/>
        </w:rPr>
      </w:pPr>
      <w:r>
        <w:rPr>
          <w:rFonts w:hint="cs"/>
          <w:rtl/>
        </w:rPr>
        <w:lastRenderedPageBreak/>
        <w:t xml:space="preserve">על כל המגילות, למעט קהלת. בטעם הדבר שספר קהלת שונה ביאר בעל מחצית השקל, שכיוון שבגמרא במסכת שבת </w:t>
      </w:r>
      <w:r>
        <w:rPr>
          <w:rFonts w:hint="cs"/>
          <w:sz w:val="18"/>
          <w:szCs w:val="18"/>
          <w:rtl/>
        </w:rPr>
        <w:t xml:space="preserve">(ל ע''ב) </w:t>
      </w:r>
      <w:r>
        <w:rPr>
          <w:rFonts w:hint="cs"/>
          <w:rtl/>
        </w:rPr>
        <w:t>מובא שרצו לגנוז את ספר קהלת, הרי שאין לברך על קריאתו.</w:t>
      </w:r>
      <w:r>
        <w:rPr>
          <w:rFonts w:hint="cs"/>
          <w:rtl/>
        </w:rPr>
        <w:t xml:space="preserve"> ובלשונו:</w:t>
      </w:r>
    </w:p>
    <w:p w14:paraId="3AFBAC46" w14:textId="70F8E84C" w:rsidR="00EC5C41" w:rsidRPr="00EC01B0" w:rsidRDefault="006A5F2D" w:rsidP="00A75213">
      <w:pPr>
        <w:spacing w:after="100"/>
        <w:ind w:left="720"/>
        <w:rPr>
          <w:rFonts w:cs="Arial"/>
          <w:rtl/>
        </w:rPr>
      </w:pPr>
      <w:r>
        <w:rPr>
          <w:rFonts w:cs="Arial" w:hint="cs"/>
          <w:rtl/>
        </w:rPr>
        <w:t>''</w:t>
      </w:r>
      <w:r w:rsidR="00EC5C41" w:rsidRPr="00EC5C41">
        <w:rPr>
          <w:rFonts w:cs="Arial"/>
          <w:rtl/>
        </w:rPr>
        <w:t xml:space="preserve">גם במסכת סופרים פרק יד הלכה ג לא הזכיר לברך כי אם על ד' מגילות, אסתר איכה שיר השירים רות, ולא הוזכר קהלת, אבל לא ידעתי ולא מצאתי טעם לחלק, רק בעטרת זקנים </w:t>
      </w:r>
      <w:r w:rsidR="00EC5C41">
        <w:rPr>
          <w:rFonts w:cs="Arial" w:hint="cs"/>
          <w:sz w:val="18"/>
          <w:szCs w:val="18"/>
          <w:rtl/>
        </w:rPr>
        <w:t>(ס''ק א)</w:t>
      </w:r>
      <w:r w:rsidR="00EC5C41" w:rsidRPr="00EC5C41">
        <w:rPr>
          <w:rFonts w:cs="Arial"/>
          <w:rtl/>
        </w:rPr>
        <w:t xml:space="preserve"> כתב בשם ספר לחם רב</w:t>
      </w:r>
      <w:r w:rsidR="00CC28DF">
        <w:rPr>
          <w:rFonts w:cs="Arial" w:hint="cs"/>
          <w:rtl/>
        </w:rPr>
        <w:t>,</w:t>
      </w:r>
      <w:r w:rsidR="00EC5C41" w:rsidRPr="00EC5C41">
        <w:rPr>
          <w:rFonts w:cs="Arial"/>
          <w:rtl/>
        </w:rPr>
        <w:t xml:space="preserve"> </w:t>
      </w:r>
      <w:proofErr w:type="spellStart"/>
      <w:r w:rsidR="00CC28DF">
        <w:rPr>
          <w:rFonts w:cs="Arial" w:hint="cs"/>
          <w:rtl/>
        </w:rPr>
        <w:t>ד</w:t>
      </w:r>
      <w:r w:rsidR="00EC5C41" w:rsidRPr="00EC5C41">
        <w:rPr>
          <w:rFonts w:cs="Arial"/>
          <w:rtl/>
        </w:rPr>
        <w:t>הואיל</w:t>
      </w:r>
      <w:proofErr w:type="spellEnd"/>
      <w:r w:rsidR="00EC5C41" w:rsidRPr="00EC5C41">
        <w:rPr>
          <w:rFonts w:cs="Arial"/>
          <w:rtl/>
        </w:rPr>
        <w:t xml:space="preserve"> דאמרינן בשבת פרק במה מדליקין שתח</w:t>
      </w:r>
      <w:r w:rsidR="00CC28DF">
        <w:rPr>
          <w:rFonts w:cs="Arial" w:hint="cs"/>
          <w:rtl/>
        </w:rPr>
        <w:t>י</w:t>
      </w:r>
      <w:r w:rsidR="00EC5C41" w:rsidRPr="00EC5C41">
        <w:rPr>
          <w:rFonts w:cs="Arial"/>
          <w:rtl/>
        </w:rPr>
        <w:t>לה בקשו חכמים לגנוז ספר קהלת</w:t>
      </w:r>
      <w:r w:rsidR="00CC28DF">
        <w:rPr>
          <w:rFonts w:cs="Arial" w:hint="cs"/>
          <w:rtl/>
        </w:rPr>
        <w:t>, לכן קוראים ללא ברכה</w:t>
      </w:r>
      <w:r w:rsidR="00EC5C41">
        <w:rPr>
          <w:rFonts w:cs="Arial" w:hint="cs"/>
          <w:rtl/>
        </w:rPr>
        <w:t>.''</w:t>
      </w:r>
    </w:p>
    <w:p w14:paraId="7A99BE4F" w14:textId="77777777" w:rsidR="00F373CB" w:rsidRDefault="00F373CB" w:rsidP="00F373CB">
      <w:pPr>
        <w:spacing w:after="100"/>
        <w:rPr>
          <w:rtl/>
        </w:rPr>
      </w:pPr>
      <w:r w:rsidRPr="0016142B">
        <w:rPr>
          <w:rFonts w:hint="cs"/>
          <w:rtl/>
        </w:rPr>
        <w:t>ב.</w:t>
      </w:r>
      <w:r>
        <w:rPr>
          <w:rFonts w:hint="cs"/>
          <w:rtl/>
        </w:rPr>
        <w:t xml:space="preserve"> </w:t>
      </w:r>
      <w:r w:rsidRPr="007D556C">
        <w:rPr>
          <w:rFonts w:hint="cs"/>
          <w:b/>
          <w:bCs/>
          <w:rtl/>
        </w:rPr>
        <w:t>בביאור הגר''א</w:t>
      </w:r>
      <w:r>
        <w:rPr>
          <w:rFonts w:hint="cs"/>
          <w:rtl/>
        </w:rPr>
        <w:t xml:space="preserve"> לשולחן ערוך </w:t>
      </w:r>
      <w:r>
        <w:rPr>
          <w:rFonts w:hint="cs"/>
          <w:sz w:val="18"/>
          <w:szCs w:val="18"/>
          <w:rtl/>
        </w:rPr>
        <w:t>(שם)</w:t>
      </w:r>
      <w:r>
        <w:rPr>
          <w:rFonts w:hint="cs"/>
          <w:rtl/>
        </w:rPr>
        <w:t xml:space="preserve">, הסכים למגן אברהם שיש לברך על קריאת המגילה, למרות שקוראים אותה ביחיד ובספר (דהיינו לא בקלף). עוד הוסיף הגר''א ועל כך חלק על המגן אברהם, שגם על ספר קהלת יש לברך, שכן גם אם רצו לגנוז אותו, בסוף הכריעו שיש בו קדושה.  </w:t>
      </w:r>
    </w:p>
    <w:p w14:paraId="7726C572" w14:textId="77777777" w:rsidR="00F373CB" w:rsidRDefault="00F373CB" w:rsidP="00F373CB">
      <w:pPr>
        <w:spacing w:after="100"/>
        <w:rPr>
          <w:rtl/>
        </w:rPr>
      </w:pPr>
      <w:r>
        <w:rPr>
          <w:rFonts w:hint="cs"/>
          <w:rtl/>
        </w:rPr>
        <w:t xml:space="preserve">ג. בספר </w:t>
      </w:r>
      <w:r w:rsidRPr="007D556C">
        <w:rPr>
          <w:rFonts w:hint="cs"/>
          <w:b/>
          <w:bCs/>
          <w:rtl/>
        </w:rPr>
        <w:t>'מעשה רב'</w:t>
      </w:r>
      <w:r>
        <w:rPr>
          <w:rFonts w:hint="cs"/>
          <w:rtl/>
        </w:rPr>
        <w:t xml:space="preserve"> המספר על מנהגי הגר''א מובאים שלושה חידושים נוספים: הראשון, הוא סבר שאפשר לקרוא את המגילה בברכה, רק כשקוראים אותה בציבור אך לא ביחיד. השני, יש לברך רק כאשר קוראים את המגילה מתוך קלף, אך לא כאשר קוראים אותה מספר מודפס. השלישי, בנוסף לברכת "מקרא מגילה", הגר''א הוסיף שיש לברך גם ברכת "שהחיינו". </w:t>
      </w:r>
    </w:p>
    <w:p w14:paraId="1EA68B3E" w14:textId="261AF55C" w:rsidR="00E94321" w:rsidRDefault="00F07B50" w:rsidP="00A75213">
      <w:pPr>
        <w:spacing w:after="100"/>
        <w:rPr>
          <w:b/>
          <w:bCs/>
          <w:u w:val="single"/>
          <w:rtl/>
        </w:rPr>
      </w:pPr>
      <w:r>
        <w:rPr>
          <w:rFonts w:hint="cs"/>
          <w:b/>
          <w:bCs/>
          <w:u w:val="single"/>
          <w:rtl/>
        </w:rPr>
        <w:t>ברכה להוציא אחרים</w:t>
      </w:r>
    </w:p>
    <w:p w14:paraId="26DFC96A" w14:textId="78380E5F" w:rsidR="003B75A5" w:rsidRDefault="007644E8" w:rsidP="00A75213">
      <w:pPr>
        <w:spacing w:after="100"/>
        <w:rPr>
          <w:rtl/>
        </w:rPr>
      </w:pPr>
      <w:r>
        <w:rPr>
          <w:rFonts w:hint="cs"/>
          <w:rtl/>
        </w:rPr>
        <w:t xml:space="preserve">בפועל נראה שמנהג </w:t>
      </w:r>
      <w:r w:rsidRPr="003812DF">
        <w:rPr>
          <w:rFonts w:hint="cs"/>
          <w:rtl/>
        </w:rPr>
        <w:t>הספרדים</w:t>
      </w:r>
      <w:r>
        <w:rPr>
          <w:rFonts w:hint="cs"/>
          <w:rtl/>
        </w:rPr>
        <w:t xml:space="preserve"> לא לקרוא כלל את המגילות, ואילו </w:t>
      </w:r>
      <w:r w:rsidRPr="003812DF">
        <w:rPr>
          <w:rFonts w:hint="cs"/>
          <w:rtl/>
        </w:rPr>
        <w:t xml:space="preserve">אשכנזים </w:t>
      </w:r>
      <w:r w:rsidR="000F108D" w:rsidRPr="003812DF">
        <w:rPr>
          <w:rFonts w:hint="cs"/>
          <w:rtl/>
        </w:rPr>
        <w:t>רבים</w:t>
      </w:r>
      <w:r w:rsidR="000F108D">
        <w:rPr>
          <w:rFonts w:hint="cs"/>
          <w:rtl/>
        </w:rPr>
        <w:t xml:space="preserve"> </w:t>
      </w:r>
      <w:r>
        <w:rPr>
          <w:rFonts w:hint="cs"/>
          <w:rtl/>
        </w:rPr>
        <w:t>קוראים בציבור</w:t>
      </w:r>
      <w:r w:rsidR="007D186B">
        <w:rPr>
          <w:rFonts w:hint="cs"/>
          <w:rtl/>
        </w:rPr>
        <w:t xml:space="preserve"> </w:t>
      </w:r>
      <w:r>
        <w:rPr>
          <w:rFonts w:hint="cs"/>
          <w:rtl/>
        </w:rPr>
        <w:t xml:space="preserve">בברכה וכדעת הגר''א במעשה רב. </w:t>
      </w:r>
      <w:r w:rsidR="003B75A5">
        <w:rPr>
          <w:rFonts w:hint="cs"/>
          <w:rtl/>
        </w:rPr>
        <w:t xml:space="preserve">דנו בעקבות כך הפוסקים, מה יעשה ספרדי שמתפלל בבית כנסת אשכנזי (שנוהג לברך), והוא היחיד שיודע לקרוא </w:t>
      </w:r>
      <w:r w:rsidR="009E7EA3">
        <w:rPr>
          <w:rFonts w:hint="cs"/>
          <w:rtl/>
        </w:rPr>
        <w:t>את ה</w:t>
      </w:r>
      <w:r w:rsidR="003B75A5">
        <w:rPr>
          <w:rFonts w:hint="cs"/>
          <w:rtl/>
        </w:rPr>
        <w:t>מגילה. האם במקרה זה עליו לברך כי הוא קורא לקהל אשכנזי, או שמכיוון שאין הספרדים מברכים, אסור לו לברך:</w:t>
      </w:r>
    </w:p>
    <w:p w14:paraId="02AB8AEA" w14:textId="6B4F4562" w:rsidR="00F07B50" w:rsidRPr="00C25FDA" w:rsidRDefault="008F41B8" w:rsidP="00A75213">
      <w:pPr>
        <w:spacing w:after="100"/>
        <w:rPr>
          <w:rtl/>
        </w:rPr>
      </w:pPr>
      <w:r>
        <w:rPr>
          <w:rFonts w:hint="cs"/>
          <w:rtl/>
        </w:rPr>
        <w:t xml:space="preserve">א. </w:t>
      </w:r>
      <w:r w:rsidR="00C25FDA">
        <w:rPr>
          <w:rFonts w:hint="cs"/>
          <w:rtl/>
        </w:rPr>
        <w:t xml:space="preserve">הגמרא במסכת פסחים </w:t>
      </w:r>
      <w:r w:rsidR="00C25FDA">
        <w:rPr>
          <w:rFonts w:hint="cs"/>
          <w:sz w:val="18"/>
          <w:szCs w:val="18"/>
          <w:rtl/>
        </w:rPr>
        <w:t xml:space="preserve">(קו ע''א) </w:t>
      </w:r>
      <w:r w:rsidR="00C25FDA">
        <w:rPr>
          <w:rFonts w:hint="cs"/>
          <w:rtl/>
        </w:rPr>
        <w:t xml:space="preserve">כותבת על פי פירוש </w:t>
      </w:r>
      <w:r w:rsidR="00C25FDA" w:rsidRPr="00C25FDA">
        <w:rPr>
          <w:rFonts w:hint="cs"/>
          <w:b/>
          <w:bCs/>
          <w:rtl/>
        </w:rPr>
        <w:t>הרשב''ם</w:t>
      </w:r>
      <w:r w:rsidR="00C25FDA">
        <w:rPr>
          <w:rFonts w:hint="cs"/>
          <w:rtl/>
        </w:rPr>
        <w:t xml:space="preserve">, שכאשר רב אשי הגיע לעיר ששמה </w:t>
      </w:r>
      <w:proofErr w:type="spellStart"/>
      <w:r w:rsidR="00C25FDA">
        <w:rPr>
          <w:rFonts w:hint="cs"/>
          <w:rtl/>
        </w:rPr>
        <w:t>מחוזא</w:t>
      </w:r>
      <w:proofErr w:type="spellEnd"/>
      <w:r w:rsidR="00C25FDA">
        <w:rPr>
          <w:rFonts w:hint="cs"/>
          <w:rtl/>
        </w:rPr>
        <w:t xml:space="preserve"> וביקשו ממנו ל</w:t>
      </w:r>
      <w:r w:rsidR="00196CD3">
        <w:rPr>
          <w:rFonts w:hint="cs"/>
          <w:rtl/>
        </w:rPr>
        <w:t xml:space="preserve">עשות </w:t>
      </w:r>
      <w:r w:rsidR="00C25FDA">
        <w:rPr>
          <w:rFonts w:hint="cs"/>
          <w:rtl/>
        </w:rPr>
        <w:t>קידוש, לא ידע האם הם נוהגים להגיד בקידוש היום כמו בקידוש הלילה, או שמא אומרים רק את ברכת הגפן</w:t>
      </w:r>
      <w:r w:rsidR="00B44B6F">
        <w:rPr>
          <w:rFonts w:hint="cs"/>
          <w:rtl/>
        </w:rPr>
        <w:t xml:space="preserve"> </w:t>
      </w:r>
      <w:r w:rsidR="00B44B6F">
        <w:rPr>
          <w:rFonts w:hint="cs"/>
          <w:sz w:val="18"/>
          <w:szCs w:val="18"/>
          <w:rtl/>
        </w:rPr>
        <w:t>(וכפי שהוא נהג)</w:t>
      </w:r>
      <w:r w:rsidR="00C25FDA">
        <w:rPr>
          <w:rFonts w:hint="cs"/>
          <w:rtl/>
        </w:rPr>
        <w:t xml:space="preserve">. משום כך האריך בברכת הגפן, עד שראה אדם שותה וכך נודע </w:t>
      </w:r>
      <w:r w:rsidR="0023257B">
        <w:rPr>
          <w:rFonts w:hint="cs"/>
          <w:rtl/>
        </w:rPr>
        <w:t xml:space="preserve">לו </w:t>
      </w:r>
      <w:r w:rsidR="00C25FDA">
        <w:rPr>
          <w:rFonts w:hint="cs"/>
          <w:rtl/>
        </w:rPr>
        <w:t xml:space="preserve">שהם מברכים רק את ברכת הגפן. </w:t>
      </w:r>
    </w:p>
    <w:p w14:paraId="48115E7A" w14:textId="1E02DC9E" w:rsidR="00F07B50" w:rsidRDefault="00B44B6F" w:rsidP="00A75213">
      <w:pPr>
        <w:spacing w:after="100"/>
        <w:rPr>
          <w:rtl/>
        </w:rPr>
      </w:pPr>
      <w:r>
        <w:rPr>
          <w:rFonts w:hint="cs"/>
          <w:rtl/>
        </w:rPr>
        <w:t xml:space="preserve">עולה מדברי הגמרא, שלמרות שרב אשי </w:t>
      </w:r>
      <w:r w:rsidR="00C37C41">
        <w:rPr>
          <w:rFonts w:hint="cs"/>
          <w:rtl/>
        </w:rPr>
        <w:t xml:space="preserve">היה נוהג לברך רק את ברכת הגפן בקידוש היום, כדי להוציא את בני </w:t>
      </w:r>
      <w:proofErr w:type="spellStart"/>
      <w:r w:rsidR="00C37C41">
        <w:rPr>
          <w:rFonts w:hint="cs"/>
          <w:rtl/>
        </w:rPr>
        <w:t>מחוזא</w:t>
      </w:r>
      <w:proofErr w:type="spellEnd"/>
      <w:r w:rsidR="00C37C41">
        <w:rPr>
          <w:rFonts w:hint="cs"/>
          <w:rtl/>
        </w:rPr>
        <w:t xml:space="preserve"> ידי חובה, היה </w:t>
      </w:r>
      <w:r w:rsidR="009E7EA3">
        <w:rPr>
          <w:rFonts w:hint="cs"/>
          <w:rtl/>
        </w:rPr>
        <w:t>מוכן ל</w:t>
      </w:r>
      <w:r w:rsidR="00C37C41">
        <w:rPr>
          <w:rFonts w:hint="cs"/>
          <w:rtl/>
        </w:rPr>
        <w:t xml:space="preserve">ברך ברכה שמבחינתו אין בה צורך. </w:t>
      </w:r>
      <w:r>
        <w:rPr>
          <w:rFonts w:hint="cs"/>
          <w:rtl/>
        </w:rPr>
        <w:t xml:space="preserve">בעקבות </w:t>
      </w:r>
      <w:r w:rsidR="00C37C41">
        <w:rPr>
          <w:rFonts w:hint="cs"/>
          <w:rtl/>
        </w:rPr>
        <w:t xml:space="preserve">כך </w:t>
      </w:r>
      <w:r>
        <w:rPr>
          <w:rFonts w:hint="cs"/>
          <w:rtl/>
        </w:rPr>
        <w:t xml:space="preserve">פסק </w:t>
      </w:r>
      <w:r w:rsidRPr="00B44B6F">
        <w:rPr>
          <w:rFonts w:hint="cs"/>
          <w:b/>
          <w:bCs/>
          <w:rtl/>
        </w:rPr>
        <w:t>החיד''א</w:t>
      </w:r>
      <w:r>
        <w:rPr>
          <w:rFonts w:hint="cs"/>
          <w:rtl/>
        </w:rPr>
        <w:t xml:space="preserve"> </w:t>
      </w:r>
      <w:r>
        <w:rPr>
          <w:rFonts w:hint="cs"/>
          <w:sz w:val="18"/>
          <w:szCs w:val="18"/>
          <w:rtl/>
        </w:rPr>
        <w:t xml:space="preserve">(חיים שאל א, צט) </w:t>
      </w:r>
      <w:r w:rsidR="009E7EA3">
        <w:rPr>
          <w:rFonts w:hint="cs"/>
          <w:rtl/>
        </w:rPr>
        <w:t>ש</w:t>
      </w:r>
      <w:r>
        <w:rPr>
          <w:rFonts w:hint="cs"/>
          <w:rtl/>
        </w:rPr>
        <w:t xml:space="preserve">אדם </w:t>
      </w:r>
      <w:r w:rsidR="009E7EA3">
        <w:rPr>
          <w:rFonts w:hint="cs"/>
          <w:rtl/>
        </w:rPr>
        <w:t>המ</w:t>
      </w:r>
      <w:r>
        <w:rPr>
          <w:rFonts w:hint="cs"/>
          <w:rtl/>
        </w:rPr>
        <w:t xml:space="preserve">תפלל </w:t>
      </w:r>
      <w:r w:rsidR="00C37C41">
        <w:rPr>
          <w:rFonts w:hint="cs"/>
          <w:rtl/>
        </w:rPr>
        <w:t xml:space="preserve">כחזן </w:t>
      </w:r>
      <w:r>
        <w:rPr>
          <w:rFonts w:hint="cs"/>
          <w:rtl/>
        </w:rPr>
        <w:t xml:space="preserve">במקום בו מברכים על </w:t>
      </w:r>
      <w:r w:rsidR="009E7EA3">
        <w:rPr>
          <w:rFonts w:hint="cs"/>
          <w:rtl/>
        </w:rPr>
        <w:t>ה</w:t>
      </w:r>
      <w:r>
        <w:rPr>
          <w:rFonts w:hint="cs"/>
          <w:rtl/>
        </w:rPr>
        <w:t xml:space="preserve">הלל בראש חודש, </w:t>
      </w:r>
      <w:r w:rsidR="00C37C41">
        <w:rPr>
          <w:rFonts w:hint="cs"/>
          <w:rtl/>
        </w:rPr>
        <w:t>מותר לו לברך, מכיוון שמוכח מהגמרא בפסחים שאפשר לברך כמנהג המקום:</w:t>
      </w:r>
    </w:p>
    <w:p w14:paraId="65EB14DA" w14:textId="40665F9A" w:rsidR="00C37C41" w:rsidRDefault="00EC6729" w:rsidP="00A75213">
      <w:pPr>
        <w:spacing w:after="100"/>
        <w:ind w:left="720"/>
        <w:rPr>
          <w:rFonts w:cs="Arial"/>
          <w:rtl/>
        </w:rPr>
      </w:pPr>
      <w:r>
        <w:rPr>
          <w:rFonts w:cs="Arial" w:hint="cs"/>
          <w:rtl/>
        </w:rPr>
        <w:t>''</w:t>
      </w:r>
      <w:r w:rsidR="00C37C41" w:rsidRPr="00C37C41">
        <w:rPr>
          <w:rFonts w:cs="Arial"/>
          <w:rtl/>
        </w:rPr>
        <w:t xml:space="preserve">אמנם יש להביא ראיה </w:t>
      </w:r>
      <w:proofErr w:type="spellStart"/>
      <w:r w:rsidR="00C37C41">
        <w:rPr>
          <w:rFonts w:cs="Arial" w:hint="cs"/>
          <w:rtl/>
        </w:rPr>
        <w:t>דיכול</w:t>
      </w:r>
      <w:proofErr w:type="spellEnd"/>
      <w:r w:rsidR="00C37C41">
        <w:rPr>
          <w:rFonts w:cs="Arial" w:hint="cs"/>
          <w:rtl/>
        </w:rPr>
        <w:t xml:space="preserve"> להוציא </w:t>
      </w:r>
      <w:r w:rsidR="00C37C41" w:rsidRPr="00C37C41">
        <w:rPr>
          <w:rFonts w:cs="Arial"/>
          <w:rtl/>
        </w:rPr>
        <w:t>רבים ידי חובתן</w:t>
      </w:r>
      <w:r w:rsidR="00C37C41">
        <w:rPr>
          <w:rFonts w:cs="Arial" w:hint="cs"/>
          <w:rtl/>
        </w:rPr>
        <w:t>,</w:t>
      </w:r>
      <w:r w:rsidR="00C37C41" w:rsidRPr="00C37C41">
        <w:rPr>
          <w:rFonts w:cs="Arial"/>
          <w:rtl/>
        </w:rPr>
        <w:t xml:space="preserve"> מהא דאמרינן </w:t>
      </w:r>
      <w:r w:rsidR="00C37C41">
        <w:rPr>
          <w:rFonts w:cs="Arial" w:hint="cs"/>
          <w:rtl/>
        </w:rPr>
        <w:t xml:space="preserve">פרק </w:t>
      </w:r>
      <w:r w:rsidR="00C37C41" w:rsidRPr="00C37C41">
        <w:rPr>
          <w:rFonts w:cs="Arial"/>
          <w:rtl/>
        </w:rPr>
        <w:t xml:space="preserve">ערבי פסחים דף קו ע"א רב אשי אקלע </w:t>
      </w:r>
      <w:proofErr w:type="spellStart"/>
      <w:r w:rsidR="00C37C41" w:rsidRPr="00C37C41">
        <w:rPr>
          <w:rFonts w:cs="Arial"/>
          <w:rtl/>
        </w:rPr>
        <w:t>למחוזא</w:t>
      </w:r>
      <w:proofErr w:type="spellEnd"/>
      <w:r w:rsidR="00C37C41" w:rsidRPr="00C37C41">
        <w:rPr>
          <w:rFonts w:cs="Arial"/>
          <w:rtl/>
        </w:rPr>
        <w:t xml:space="preserve"> </w:t>
      </w:r>
      <w:r w:rsidR="00C37C41">
        <w:rPr>
          <w:rFonts w:cs="Arial" w:hint="cs"/>
          <w:rtl/>
        </w:rPr>
        <w:t xml:space="preserve">וכו', </w:t>
      </w:r>
      <w:r w:rsidR="00C37C41" w:rsidRPr="00C37C41">
        <w:rPr>
          <w:rFonts w:cs="Arial"/>
          <w:rtl/>
        </w:rPr>
        <w:t xml:space="preserve">ומינה </w:t>
      </w:r>
      <w:r w:rsidR="00C37C41">
        <w:rPr>
          <w:rFonts w:cs="Arial" w:hint="cs"/>
          <w:rtl/>
        </w:rPr>
        <w:t xml:space="preserve">לנידון דידן דאף על גב </w:t>
      </w:r>
      <w:r w:rsidR="00C37C41" w:rsidRPr="00C37C41">
        <w:rPr>
          <w:rFonts w:cs="Arial"/>
          <w:rtl/>
        </w:rPr>
        <w:t xml:space="preserve">דאיש זה מארץ ישראל שאין מברכין על ההלל </w:t>
      </w:r>
      <w:r w:rsidR="00C37C41">
        <w:rPr>
          <w:rFonts w:cs="Arial" w:hint="cs"/>
          <w:rtl/>
        </w:rPr>
        <w:t xml:space="preserve">בראש חודש </w:t>
      </w:r>
      <w:r w:rsidR="00C37C41" w:rsidRPr="00C37C41">
        <w:rPr>
          <w:rFonts w:cs="Arial"/>
          <w:rtl/>
        </w:rPr>
        <w:t xml:space="preserve">ודעתו לחזור למקומו. עתה שנעשה ש"ץ ביום </w:t>
      </w:r>
      <w:r w:rsidR="00C37C41">
        <w:rPr>
          <w:rFonts w:cs="Arial" w:hint="cs"/>
          <w:rtl/>
        </w:rPr>
        <w:t xml:space="preserve">ראש חודש </w:t>
      </w:r>
      <w:r w:rsidR="00C37C41" w:rsidRPr="00C37C41">
        <w:rPr>
          <w:rFonts w:cs="Arial"/>
          <w:rtl/>
        </w:rPr>
        <w:t xml:space="preserve">יכול לברך ברכת ההלל </w:t>
      </w:r>
      <w:r w:rsidR="00C37C41">
        <w:rPr>
          <w:rFonts w:cs="Arial" w:hint="cs"/>
          <w:rtl/>
        </w:rPr>
        <w:t xml:space="preserve">בראש חודש </w:t>
      </w:r>
      <w:r w:rsidR="00C37C41" w:rsidRPr="00C37C41">
        <w:rPr>
          <w:rFonts w:cs="Arial"/>
          <w:rtl/>
        </w:rPr>
        <w:t>ומוציא הרבים י</w:t>
      </w:r>
      <w:r w:rsidR="00C37C41">
        <w:rPr>
          <w:rFonts w:cs="Arial" w:hint="cs"/>
          <w:rtl/>
        </w:rPr>
        <w:t xml:space="preserve">די חובתן </w:t>
      </w:r>
      <w:r w:rsidR="00C37C41" w:rsidRPr="00C37C41">
        <w:rPr>
          <w:rFonts w:cs="Arial"/>
          <w:rtl/>
        </w:rPr>
        <w:t>שנהגו במקומם לברך.</w:t>
      </w:r>
      <w:r w:rsidR="00C37C41">
        <w:rPr>
          <w:rFonts w:cs="Arial" w:hint="cs"/>
          <w:rtl/>
        </w:rPr>
        <w:t>''</w:t>
      </w:r>
    </w:p>
    <w:p w14:paraId="0AE8AE39" w14:textId="27860C0C" w:rsidR="00EC6729" w:rsidRDefault="00B342CF" w:rsidP="00A75213">
      <w:pPr>
        <w:spacing w:after="100"/>
        <w:rPr>
          <w:rFonts w:cs="Arial"/>
          <w:rtl/>
        </w:rPr>
      </w:pPr>
      <w:r>
        <w:rPr>
          <w:rFonts w:cs="Arial" w:hint="cs"/>
          <w:rtl/>
        </w:rPr>
        <w:t xml:space="preserve">ב. </w:t>
      </w:r>
      <w:r w:rsidR="000629CB">
        <w:rPr>
          <w:rFonts w:cs="Arial" w:hint="cs"/>
          <w:rtl/>
        </w:rPr>
        <w:t>לכאורה בעקבות כך, גם ספרדי שמתפלל בבית כנסת של ציבור שקורא את המגילה</w:t>
      </w:r>
      <w:r w:rsidR="009E7EA3">
        <w:rPr>
          <w:rFonts w:cs="Arial" w:hint="cs"/>
          <w:rtl/>
        </w:rPr>
        <w:t>,</w:t>
      </w:r>
      <w:r w:rsidR="000629CB">
        <w:rPr>
          <w:rFonts w:cs="Arial" w:hint="cs"/>
          <w:rtl/>
        </w:rPr>
        <w:t xml:space="preserve"> יכול לברך בשבילם. </w:t>
      </w:r>
      <w:r w:rsidR="000D73FA">
        <w:rPr>
          <w:rFonts w:cs="Arial" w:hint="cs"/>
          <w:rtl/>
        </w:rPr>
        <w:t xml:space="preserve">אף על פי כן טען </w:t>
      </w:r>
      <w:r w:rsidR="000D73FA" w:rsidRPr="000D73FA">
        <w:rPr>
          <w:rFonts w:cs="Arial" w:hint="cs"/>
          <w:b/>
          <w:bCs/>
          <w:rtl/>
        </w:rPr>
        <w:t>הרב עובדיה</w:t>
      </w:r>
      <w:r w:rsidR="000D73FA">
        <w:rPr>
          <w:rFonts w:cs="Arial" w:hint="cs"/>
          <w:rtl/>
        </w:rPr>
        <w:t xml:space="preserve"> </w:t>
      </w:r>
      <w:r w:rsidR="000D73FA">
        <w:rPr>
          <w:rFonts w:cs="Arial" w:hint="cs"/>
          <w:sz w:val="18"/>
          <w:szCs w:val="18"/>
          <w:rtl/>
        </w:rPr>
        <w:t>(יביע אומר</w:t>
      </w:r>
      <w:r w:rsidR="00530B70">
        <w:rPr>
          <w:rFonts w:cs="Arial" w:hint="cs"/>
          <w:sz w:val="18"/>
          <w:szCs w:val="18"/>
          <w:rtl/>
        </w:rPr>
        <w:t xml:space="preserve"> או''ח</w:t>
      </w:r>
      <w:r w:rsidR="000D73FA">
        <w:rPr>
          <w:rFonts w:cs="Arial" w:hint="cs"/>
          <w:sz w:val="18"/>
          <w:szCs w:val="18"/>
          <w:rtl/>
        </w:rPr>
        <w:t xml:space="preserve"> א, כט)</w:t>
      </w:r>
      <w:r w:rsidR="000D73FA">
        <w:rPr>
          <w:rFonts w:cs="Arial" w:hint="cs"/>
          <w:rtl/>
        </w:rPr>
        <w:t xml:space="preserve"> שאין הדבר כך</w:t>
      </w:r>
      <w:r w:rsidR="000B6C90">
        <w:rPr>
          <w:rFonts w:cs="Arial" w:hint="cs"/>
          <w:rtl/>
        </w:rPr>
        <w:t>,</w:t>
      </w:r>
      <w:r w:rsidR="000D73FA">
        <w:rPr>
          <w:rFonts w:cs="Arial" w:hint="cs"/>
          <w:rtl/>
        </w:rPr>
        <w:t xml:space="preserve"> ויהיה אסור לו לברך</w:t>
      </w:r>
      <w:r w:rsidR="00C21F51">
        <w:rPr>
          <w:rFonts w:cs="Arial" w:hint="cs"/>
          <w:rtl/>
        </w:rPr>
        <w:t xml:space="preserve">. הוא </w:t>
      </w:r>
      <w:r w:rsidR="000D73FA">
        <w:rPr>
          <w:rFonts w:cs="Arial" w:hint="cs"/>
          <w:rtl/>
        </w:rPr>
        <w:t xml:space="preserve">סבר שיש </w:t>
      </w:r>
      <w:r w:rsidR="00C21F51">
        <w:rPr>
          <w:rFonts w:cs="Arial" w:hint="cs"/>
          <w:rtl/>
        </w:rPr>
        <w:t xml:space="preserve">שני סיבות לחלק בין </w:t>
      </w:r>
      <w:proofErr w:type="spellStart"/>
      <w:r w:rsidR="000D73FA">
        <w:rPr>
          <w:rFonts w:cs="Arial" w:hint="cs"/>
          <w:rtl/>
        </w:rPr>
        <w:t>בין</w:t>
      </w:r>
      <w:proofErr w:type="spellEnd"/>
      <w:r w:rsidR="000D73FA">
        <w:rPr>
          <w:rFonts w:cs="Arial" w:hint="cs"/>
          <w:rtl/>
        </w:rPr>
        <w:t xml:space="preserve"> דין זה</w:t>
      </w:r>
      <w:r w:rsidR="00C21F51">
        <w:rPr>
          <w:rFonts w:cs="Arial" w:hint="cs"/>
          <w:rtl/>
        </w:rPr>
        <w:t>,</w:t>
      </w:r>
      <w:r w:rsidR="000D73FA">
        <w:rPr>
          <w:rFonts w:cs="Arial" w:hint="cs"/>
          <w:rtl/>
        </w:rPr>
        <w:t xml:space="preserve"> לבין פסק החיד''א</w:t>
      </w:r>
      <w:r w:rsidR="00C21F51">
        <w:rPr>
          <w:rFonts w:cs="Arial" w:hint="cs"/>
          <w:rtl/>
        </w:rPr>
        <w:t xml:space="preserve"> שהתיר לחזן לברך על הלל בראש חודש</w:t>
      </w:r>
      <w:r w:rsidR="00716853">
        <w:rPr>
          <w:rFonts w:cs="Arial" w:hint="cs"/>
          <w:rtl/>
        </w:rPr>
        <w:t>.</w:t>
      </w:r>
    </w:p>
    <w:p w14:paraId="66A29568" w14:textId="29857EF0" w:rsidR="00C503AE" w:rsidRDefault="00EC6729" w:rsidP="00A75213">
      <w:pPr>
        <w:spacing w:after="100"/>
        <w:rPr>
          <w:rFonts w:cs="Arial"/>
          <w:rtl/>
        </w:rPr>
      </w:pPr>
      <w:r>
        <w:rPr>
          <w:rFonts w:cs="Arial" w:hint="cs"/>
          <w:rtl/>
        </w:rPr>
        <w:t xml:space="preserve">קודם כל טען, </w:t>
      </w:r>
      <w:r w:rsidR="00C503AE">
        <w:rPr>
          <w:rFonts w:cs="Arial" w:hint="cs"/>
          <w:rtl/>
        </w:rPr>
        <w:t xml:space="preserve">שרק במקרה של החיד''א, בו המתפלל </w:t>
      </w:r>
      <w:r w:rsidR="001C128E">
        <w:rPr>
          <w:rFonts w:cs="Arial" w:hint="cs"/>
          <w:rtl/>
        </w:rPr>
        <w:t xml:space="preserve">הספרדי </w:t>
      </w:r>
      <w:r w:rsidR="00C503AE">
        <w:rPr>
          <w:rFonts w:cs="Arial" w:hint="cs"/>
          <w:rtl/>
        </w:rPr>
        <w:t xml:space="preserve">הגיע למקום שכולם אשכנזים ומברכים על קריאת ההלל, אז חובה עליו לנהוג כמנהג הציבור כדי לא לעורר מחלוקת. במקרה של הברכה על המגילה לעומת זאת, כולם יודעים שיש קהילה ספרדית </w:t>
      </w:r>
      <w:r w:rsidR="00507E5F">
        <w:rPr>
          <w:rFonts w:cs="Arial" w:hint="cs"/>
          <w:rtl/>
        </w:rPr>
        <w:t xml:space="preserve">וכן </w:t>
      </w:r>
      <w:r w:rsidR="00EA69A0">
        <w:rPr>
          <w:rFonts w:cs="Arial" w:hint="cs"/>
          <w:rtl/>
        </w:rPr>
        <w:t xml:space="preserve">גם </w:t>
      </w:r>
      <w:r w:rsidR="00507E5F">
        <w:rPr>
          <w:rFonts w:cs="Arial" w:hint="cs"/>
          <w:rtl/>
        </w:rPr>
        <w:t xml:space="preserve">חלק מהאשכנזים </w:t>
      </w:r>
      <w:r w:rsidR="00EA69A0">
        <w:rPr>
          <w:rFonts w:cs="Arial" w:hint="cs"/>
          <w:rtl/>
        </w:rPr>
        <w:t xml:space="preserve">שאינם נוהגים </w:t>
      </w:r>
      <w:r w:rsidR="00C503AE">
        <w:rPr>
          <w:rFonts w:cs="Arial" w:hint="cs"/>
          <w:rtl/>
        </w:rPr>
        <w:t>לברך, ולכן אין חשש שתגרם מחלוקת</w:t>
      </w:r>
      <w:r w:rsidR="00640EF9">
        <w:rPr>
          <w:rFonts w:cs="Arial" w:hint="cs"/>
          <w:rtl/>
        </w:rPr>
        <w:t xml:space="preserve"> בעקבות השינוי.</w:t>
      </w:r>
    </w:p>
    <w:p w14:paraId="1F1A9B2F" w14:textId="07895939" w:rsidR="00F07B50" w:rsidRDefault="00E04F4F" w:rsidP="00A75213">
      <w:pPr>
        <w:spacing w:after="100"/>
        <w:rPr>
          <w:rtl/>
        </w:rPr>
      </w:pPr>
      <w:r>
        <w:rPr>
          <w:rFonts w:cs="Arial" w:hint="cs"/>
          <w:rtl/>
        </w:rPr>
        <w:t>עוד הוסיף וטען, שיש לחלק בין ברכת השבח לברכת המצוות. כאשר רב אשי בגמרא היה מוסיף ברכה</w:t>
      </w:r>
      <w:r w:rsidR="00AD0DBF">
        <w:rPr>
          <w:rFonts w:cs="Arial" w:hint="cs"/>
          <w:rtl/>
        </w:rPr>
        <w:t xml:space="preserve"> </w:t>
      </w:r>
      <w:r w:rsidR="00ED217B">
        <w:rPr>
          <w:rFonts w:cs="Arial" w:hint="cs"/>
          <w:rtl/>
        </w:rPr>
        <w:t>ש</w:t>
      </w:r>
      <w:r w:rsidR="00AD0DBF">
        <w:rPr>
          <w:rFonts w:cs="Arial" w:hint="cs"/>
          <w:rtl/>
        </w:rPr>
        <w:t xml:space="preserve">סבר שאין לברך, הוא היה מוסיף את ברכת השבח, אך את ברכת המצוות שחמורה יותר (כי אי אפשר לומר וציוונו כאשר לא ציוו), אסור להוסיף בשביל להוציא רבים ידי חובתם </w:t>
      </w:r>
      <w:r w:rsidR="00AD0DBF">
        <w:rPr>
          <w:rFonts w:cs="Arial" w:hint="cs"/>
          <w:sz w:val="18"/>
          <w:szCs w:val="18"/>
          <w:rtl/>
        </w:rPr>
        <w:t>(</w:t>
      </w:r>
      <w:r w:rsidR="00FD39C9">
        <w:rPr>
          <w:rFonts w:cs="Arial" w:hint="cs"/>
          <w:sz w:val="18"/>
          <w:szCs w:val="18"/>
          <w:rtl/>
        </w:rPr>
        <w:t>ו</w:t>
      </w:r>
      <w:r w:rsidR="00AD0DBF">
        <w:rPr>
          <w:rFonts w:cs="Arial" w:hint="cs"/>
          <w:sz w:val="18"/>
          <w:szCs w:val="18"/>
          <w:rtl/>
        </w:rPr>
        <w:t>לא ברורה הטענה, שהרי בברכת הקידוש של הלילה יש גם את ברכת המצוות)</w:t>
      </w:r>
      <w:r w:rsidR="00AD0DBF">
        <w:rPr>
          <w:rFonts w:cs="Arial" w:hint="cs"/>
          <w:rtl/>
        </w:rPr>
        <w:t xml:space="preserve">.  </w:t>
      </w:r>
    </w:p>
    <w:p w14:paraId="197D963A" w14:textId="4D0F8A92" w:rsidR="00F07B50" w:rsidRDefault="00F07B50" w:rsidP="00A75213">
      <w:pPr>
        <w:spacing w:after="100"/>
        <w:rPr>
          <w:u w:val="single"/>
          <w:rtl/>
        </w:rPr>
      </w:pPr>
      <w:proofErr w:type="spellStart"/>
      <w:r>
        <w:rPr>
          <w:rFonts w:hint="cs"/>
          <w:u w:val="single"/>
          <w:rtl/>
        </w:rPr>
        <w:t>עניית</w:t>
      </w:r>
      <w:proofErr w:type="spellEnd"/>
      <w:r>
        <w:rPr>
          <w:rFonts w:hint="cs"/>
          <w:u w:val="single"/>
          <w:rtl/>
        </w:rPr>
        <w:t xml:space="preserve"> אמן </w:t>
      </w:r>
    </w:p>
    <w:p w14:paraId="10D14C0C" w14:textId="7D6BF006" w:rsidR="00F07B50" w:rsidRDefault="00B86349" w:rsidP="00A75213">
      <w:pPr>
        <w:spacing w:after="100"/>
        <w:rPr>
          <w:rtl/>
        </w:rPr>
      </w:pPr>
      <w:r>
        <w:rPr>
          <w:rFonts w:hint="cs"/>
          <w:rtl/>
        </w:rPr>
        <w:t xml:space="preserve">המשנה במסכת ברכות </w:t>
      </w:r>
      <w:r>
        <w:rPr>
          <w:rFonts w:hint="cs"/>
          <w:sz w:val="20"/>
          <w:szCs w:val="20"/>
          <w:rtl/>
        </w:rPr>
        <w:t xml:space="preserve">(נא ע''ב) </w:t>
      </w:r>
      <w:r w:rsidRPr="00B86349">
        <w:rPr>
          <w:rFonts w:hint="cs"/>
          <w:rtl/>
        </w:rPr>
        <w:t xml:space="preserve">כותבת, </w:t>
      </w:r>
      <w:r w:rsidR="00125ECE">
        <w:rPr>
          <w:rFonts w:hint="cs"/>
          <w:rtl/>
        </w:rPr>
        <w:t>ש</w:t>
      </w:r>
      <w:r>
        <w:rPr>
          <w:rFonts w:hint="cs"/>
          <w:rtl/>
        </w:rPr>
        <w:t xml:space="preserve">עונים אמן אחרי ישראל המברך. </w:t>
      </w:r>
      <w:r w:rsidRPr="00B86349">
        <w:rPr>
          <w:rFonts w:hint="cs"/>
          <w:b/>
          <w:bCs/>
          <w:rtl/>
        </w:rPr>
        <w:t>הטור</w:t>
      </w:r>
      <w:r>
        <w:rPr>
          <w:rFonts w:hint="cs"/>
          <w:rtl/>
        </w:rPr>
        <w:t xml:space="preserve"> </w:t>
      </w:r>
      <w:r>
        <w:rPr>
          <w:rFonts w:hint="cs"/>
          <w:sz w:val="18"/>
          <w:szCs w:val="18"/>
          <w:rtl/>
        </w:rPr>
        <w:t xml:space="preserve">(או''ח </w:t>
      </w:r>
      <w:proofErr w:type="spellStart"/>
      <w:r>
        <w:rPr>
          <w:rFonts w:hint="cs"/>
          <w:sz w:val="18"/>
          <w:szCs w:val="18"/>
          <w:rtl/>
        </w:rPr>
        <w:t>רטו</w:t>
      </w:r>
      <w:proofErr w:type="spellEnd"/>
      <w:r>
        <w:rPr>
          <w:rFonts w:hint="cs"/>
          <w:sz w:val="18"/>
          <w:szCs w:val="18"/>
          <w:rtl/>
        </w:rPr>
        <w:t xml:space="preserve">) </w:t>
      </w:r>
      <w:r>
        <w:rPr>
          <w:rFonts w:hint="cs"/>
          <w:rtl/>
        </w:rPr>
        <w:t xml:space="preserve">כתב, שכוונת הגמרא </w:t>
      </w:r>
      <w:r w:rsidR="009E7EA3">
        <w:rPr>
          <w:rFonts w:hint="cs"/>
          <w:rtl/>
        </w:rPr>
        <w:t xml:space="preserve">היא </w:t>
      </w:r>
      <w:r w:rsidR="00B67B54">
        <w:rPr>
          <w:rFonts w:hint="cs"/>
          <w:rtl/>
        </w:rPr>
        <w:t xml:space="preserve">שטוב לענות אמן, אבל אין </w:t>
      </w:r>
      <w:r>
        <w:rPr>
          <w:rFonts w:hint="cs"/>
          <w:rtl/>
        </w:rPr>
        <w:t>חובה</w:t>
      </w:r>
      <w:r w:rsidR="00B67B54">
        <w:rPr>
          <w:rFonts w:hint="cs"/>
          <w:rtl/>
        </w:rPr>
        <w:t xml:space="preserve">. </w:t>
      </w:r>
      <w:r w:rsidR="00B67B54" w:rsidRPr="00B67B54">
        <w:rPr>
          <w:rFonts w:hint="cs"/>
          <w:b/>
          <w:bCs/>
          <w:rtl/>
        </w:rPr>
        <w:t>הרמב''ם</w:t>
      </w:r>
      <w:r w:rsidR="00B67B54">
        <w:rPr>
          <w:rFonts w:hint="cs"/>
          <w:rtl/>
        </w:rPr>
        <w:t xml:space="preserve"> </w:t>
      </w:r>
      <w:r w:rsidR="00B67B54">
        <w:rPr>
          <w:rFonts w:hint="cs"/>
          <w:sz w:val="18"/>
          <w:szCs w:val="18"/>
          <w:rtl/>
        </w:rPr>
        <w:t xml:space="preserve">(ברכות א, יג) </w:t>
      </w:r>
      <w:r w:rsidR="00B67B54">
        <w:rPr>
          <w:rFonts w:hint="cs"/>
          <w:rtl/>
        </w:rPr>
        <w:t xml:space="preserve">חלק וסבר שיש חובה לענות, וכן פסק </w:t>
      </w:r>
      <w:r w:rsidR="00B67B54" w:rsidRPr="00B67B54">
        <w:rPr>
          <w:rFonts w:hint="cs"/>
          <w:b/>
          <w:bCs/>
          <w:rtl/>
        </w:rPr>
        <w:t>השולחן ערוך</w:t>
      </w:r>
      <w:r w:rsidR="00336948">
        <w:rPr>
          <w:rFonts w:hint="cs"/>
          <w:b/>
          <w:bCs/>
          <w:rtl/>
        </w:rPr>
        <w:t xml:space="preserve"> </w:t>
      </w:r>
      <w:r w:rsidR="00336948" w:rsidRPr="00336948">
        <w:rPr>
          <w:rFonts w:hint="cs"/>
          <w:sz w:val="18"/>
          <w:szCs w:val="18"/>
          <w:rtl/>
        </w:rPr>
        <w:t>(או''ח שם)</w:t>
      </w:r>
      <w:r w:rsidR="00B67B54">
        <w:rPr>
          <w:rFonts w:hint="cs"/>
          <w:rtl/>
        </w:rPr>
        <w:t xml:space="preserve">. </w:t>
      </w:r>
      <w:r w:rsidR="0055733A">
        <w:rPr>
          <w:rFonts w:hint="cs"/>
          <w:rtl/>
        </w:rPr>
        <w:t xml:space="preserve">דנו </w:t>
      </w:r>
      <w:r w:rsidR="00716853">
        <w:rPr>
          <w:rFonts w:hint="cs"/>
          <w:rtl/>
        </w:rPr>
        <w:t xml:space="preserve">הפוסקים האם מותר </w:t>
      </w:r>
      <w:r w:rsidR="0055733A">
        <w:rPr>
          <w:rFonts w:hint="cs"/>
          <w:rtl/>
        </w:rPr>
        <w:t xml:space="preserve">(ואף חובה) </w:t>
      </w:r>
      <w:r w:rsidR="00716853">
        <w:rPr>
          <w:rFonts w:hint="cs"/>
          <w:rtl/>
        </w:rPr>
        <w:t xml:space="preserve">לענות 'אמן' בברכה שלדעת השומע אין לברך: </w:t>
      </w:r>
      <w:r w:rsidR="00B67B54">
        <w:rPr>
          <w:rFonts w:hint="cs"/>
          <w:rtl/>
        </w:rPr>
        <w:t xml:space="preserve"> </w:t>
      </w:r>
      <w:r>
        <w:rPr>
          <w:rFonts w:hint="cs"/>
          <w:rtl/>
        </w:rPr>
        <w:t xml:space="preserve"> </w:t>
      </w:r>
    </w:p>
    <w:p w14:paraId="6E8D99EF" w14:textId="1A62810F" w:rsidR="00B86349" w:rsidRDefault="00B86349" w:rsidP="00A75213">
      <w:pPr>
        <w:spacing w:after="100"/>
        <w:rPr>
          <w:rtl/>
        </w:rPr>
      </w:pPr>
      <w:r>
        <w:rPr>
          <w:rFonts w:hint="cs"/>
          <w:rtl/>
        </w:rPr>
        <w:t xml:space="preserve">א. </w:t>
      </w:r>
      <w:r w:rsidRPr="000F46F9">
        <w:rPr>
          <w:rFonts w:hint="cs"/>
          <w:b/>
          <w:bCs/>
          <w:rtl/>
        </w:rPr>
        <w:t>הביאור</w:t>
      </w:r>
      <w:r w:rsidR="000F46F9">
        <w:rPr>
          <w:rFonts w:hint="cs"/>
          <w:b/>
          <w:bCs/>
          <w:rtl/>
        </w:rPr>
        <w:t xml:space="preserve"> הלכה </w:t>
      </w:r>
      <w:r w:rsidR="000F46F9">
        <w:rPr>
          <w:rFonts w:hint="cs"/>
          <w:sz w:val="18"/>
          <w:szCs w:val="18"/>
          <w:rtl/>
        </w:rPr>
        <w:t>(</w:t>
      </w:r>
      <w:proofErr w:type="spellStart"/>
      <w:r w:rsidR="000F46F9">
        <w:rPr>
          <w:rFonts w:hint="cs"/>
          <w:sz w:val="18"/>
          <w:szCs w:val="18"/>
          <w:rtl/>
        </w:rPr>
        <w:t>רטו</w:t>
      </w:r>
      <w:proofErr w:type="spellEnd"/>
      <w:r w:rsidR="000F46F9">
        <w:rPr>
          <w:rFonts w:hint="cs"/>
          <w:sz w:val="18"/>
          <w:szCs w:val="18"/>
          <w:rtl/>
        </w:rPr>
        <w:t xml:space="preserve"> ד''ה אסור) </w:t>
      </w:r>
      <w:r w:rsidR="000F46F9">
        <w:rPr>
          <w:rFonts w:hint="cs"/>
          <w:rtl/>
        </w:rPr>
        <w:t>כתב, שמותר ל</w:t>
      </w:r>
      <w:r w:rsidR="001A09C0">
        <w:rPr>
          <w:rFonts w:hint="cs"/>
          <w:rtl/>
        </w:rPr>
        <w:t>ראובן ל</w:t>
      </w:r>
      <w:r w:rsidR="000F46F9">
        <w:rPr>
          <w:rFonts w:hint="cs"/>
          <w:rtl/>
        </w:rPr>
        <w:t xml:space="preserve">ענות 'אמן' </w:t>
      </w:r>
      <w:r w:rsidR="001A09C0">
        <w:rPr>
          <w:rFonts w:hint="cs"/>
          <w:rtl/>
        </w:rPr>
        <w:t>על ברכתו של שמעון</w:t>
      </w:r>
      <w:r w:rsidR="000F46F9">
        <w:rPr>
          <w:rFonts w:hint="cs"/>
          <w:rtl/>
        </w:rPr>
        <w:t xml:space="preserve">, למרות </w:t>
      </w:r>
      <w:r w:rsidR="002405AF">
        <w:rPr>
          <w:rFonts w:hint="cs"/>
          <w:rtl/>
        </w:rPr>
        <w:t xml:space="preserve">שהוא </w:t>
      </w:r>
      <w:r w:rsidR="000F46F9">
        <w:rPr>
          <w:rFonts w:hint="cs"/>
          <w:rtl/>
        </w:rPr>
        <w:t xml:space="preserve">סובר שאין לברך אותה. בטעם </w:t>
      </w:r>
      <w:r w:rsidR="009E7EA3">
        <w:rPr>
          <w:rFonts w:hint="cs"/>
          <w:rtl/>
        </w:rPr>
        <w:t xml:space="preserve">הדבר </w:t>
      </w:r>
      <w:r w:rsidR="000F46F9">
        <w:rPr>
          <w:rFonts w:hint="cs"/>
          <w:rtl/>
        </w:rPr>
        <w:t>נימק</w:t>
      </w:r>
      <w:r w:rsidR="002405AF">
        <w:rPr>
          <w:rFonts w:hint="cs"/>
          <w:rtl/>
        </w:rPr>
        <w:t xml:space="preserve"> </w:t>
      </w:r>
      <w:r w:rsidR="002405AF" w:rsidRPr="002405AF">
        <w:rPr>
          <w:rFonts w:hint="cs"/>
          <w:b/>
          <w:bCs/>
          <w:rtl/>
        </w:rPr>
        <w:t>האור לציון</w:t>
      </w:r>
      <w:r w:rsidR="003860D7">
        <w:rPr>
          <w:rFonts w:hint="cs"/>
          <w:rtl/>
        </w:rPr>
        <w:t>,</w:t>
      </w:r>
      <w:r w:rsidR="000F46F9">
        <w:rPr>
          <w:rFonts w:hint="cs"/>
          <w:rtl/>
        </w:rPr>
        <w:t xml:space="preserve"> ש</w:t>
      </w:r>
      <w:r w:rsidR="001A09C0">
        <w:rPr>
          <w:rFonts w:hint="cs"/>
          <w:rtl/>
        </w:rPr>
        <w:t>מכיוון ששמעון סובר שיש לברך</w:t>
      </w:r>
      <w:r w:rsidR="000A10D2">
        <w:rPr>
          <w:rFonts w:hint="cs"/>
          <w:rtl/>
        </w:rPr>
        <w:t xml:space="preserve"> </w:t>
      </w:r>
      <w:r w:rsidR="001A09C0">
        <w:rPr>
          <w:rFonts w:hint="cs"/>
          <w:rtl/>
        </w:rPr>
        <w:t xml:space="preserve">הברכה איננה ברכה לבטלה - </w:t>
      </w:r>
      <w:r w:rsidR="00BE3357">
        <w:rPr>
          <w:rFonts w:hint="cs"/>
          <w:rtl/>
        </w:rPr>
        <w:t xml:space="preserve">וממילא </w:t>
      </w:r>
      <w:r w:rsidR="001A09C0">
        <w:rPr>
          <w:rFonts w:hint="cs"/>
          <w:rtl/>
        </w:rPr>
        <w:t>מותר לראובן לענות 'אמן</w:t>
      </w:r>
      <w:r w:rsidR="00B53D0A">
        <w:rPr>
          <w:rFonts w:hint="cs"/>
          <w:rtl/>
        </w:rPr>
        <w:t>' אחריה</w:t>
      </w:r>
      <w:r w:rsidR="001A09C0">
        <w:rPr>
          <w:rFonts w:hint="cs"/>
          <w:rtl/>
        </w:rPr>
        <w:t>, וכן פסק</w:t>
      </w:r>
      <w:r w:rsidR="002405AF">
        <w:rPr>
          <w:rFonts w:hint="cs"/>
          <w:rtl/>
        </w:rPr>
        <w:t xml:space="preserve"> </w:t>
      </w:r>
      <w:r w:rsidR="001A09C0" w:rsidRPr="001A09C0">
        <w:rPr>
          <w:rFonts w:hint="cs"/>
          <w:b/>
          <w:bCs/>
          <w:rtl/>
        </w:rPr>
        <w:t>והרב משה לוי</w:t>
      </w:r>
      <w:r w:rsidR="001A09C0">
        <w:rPr>
          <w:rFonts w:hint="cs"/>
          <w:rtl/>
        </w:rPr>
        <w:t xml:space="preserve"> </w:t>
      </w:r>
      <w:r w:rsidR="001A09C0">
        <w:rPr>
          <w:rFonts w:hint="cs"/>
          <w:sz w:val="18"/>
          <w:szCs w:val="18"/>
          <w:rtl/>
        </w:rPr>
        <w:t>(ברכת ה' א, ו, יב)</w:t>
      </w:r>
      <w:r w:rsidR="003A3033">
        <w:rPr>
          <w:rFonts w:hint="cs"/>
          <w:rtl/>
        </w:rPr>
        <w:t>.</w:t>
      </w:r>
      <w:r w:rsidR="001A09C0">
        <w:rPr>
          <w:rFonts w:hint="cs"/>
          <w:rtl/>
        </w:rPr>
        <w:t xml:space="preserve"> ובלשונו של הביאור הלכה:</w:t>
      </w:r>
    </w:p>
    <w:p w14:paraId="773205E2" w14:textId="328673AD" w:rsidR="001A09C0" w:rsidRDefault="007D7ABB" w:rsidP="00A75213">
      <w:pPr>
        <w:spacing w:after="100"/>
        <w:ind w:left="720"/>
        <w:rPr>
          <w:rtl/>
        </w:rPr>
      </w:pPr>
      <w:r>
        <w:rPr>
          <w:rFonts w:cs="Arial" w:hint="cs"/>
          <w:rtl/>
        </w:rPr>
        <w:t>''</w:t>
      </w:r>
      <w:r w:rsidR="001A09C0" w:rsidRPr="001A09C0">
        <w:rPr>
          <w:rFonts w:cs="Arial"/>
          <w:rtl/>
        </w:rPr>
        <w:t>ומ</w:t>
      </w:r>
      <w:r w:rsidR="001A09C0">
        <w:rPr>
          <w:rFonts w:cs="Arial" w:hint="cs"/>
          <w:rtl/>
        </w:rPr>
        <w:t>כל מקו</w:t>
      </w:r>
      <w:r>
        <w:rPr>
          <w:rFonts w:cs="Arial" w:hint="cs"/>
          <w:rtl/>
        </w:rPr>
        <w:t xml:space="preserve">ם </w:t>
      </w:r>
      <w:r w:rsidR="001A09C0" w:rsidRPr="001A09C0">
        <w:rPr>
          <w:rFonts w:cs="Arial"/>
          <w:rtl/>
        </w:rPr>
        <w:t>נראה</w:t>
      </w:r>
      <w:r>
        <w:rPr>
          <w:rFonts w:cs="Arial" w:hint="cs"/>
          <w:rtl/>
        </w:rPr>
        <w:t>,</w:t>
      </w:r>
      <w:r w:rsidR="001A09C0" w:rsidRPr="001A09C0">
        <w:rPr>
          <w:rFonts w:cs="Arial"/>
          <w:rtl/>
        </w:rPr>
        <w:t xml:space="preserve"> דאם אחד נוהג כאיזה דעה ואותה דעה לא הודחה לגמרי מן הפוסקים </w:t>
      </w:r>
      <w:r>
        <w:rPr>
          <w:rFonts w:cs="Arial" w:hint="cs"/>
          <w:rtl/>
        </w:rPr>
        <w:t>(</w:t>
      </w:r>
      <w:r w:rsidR="001A09C0" w:rsidRPr="001A09C0">
        <w:rPr>
          <w:rFonts w:cs="Arial"/>
          <w:rtl/>
        </w:rPr>
        <w:t xml:space="preserve">כגון מי שמברך </w:t>
      </w:r>
      <w:r>
        <w:rPr>
          <w:rFonts w:cs="Arial" w:hint="cs"/>
          <w:rtl/>
        </w:rPr>
        <w:t xml:space="preserve">ברוך אתה ה' </w:t>
      </w:r>
      <w:r w:rsidR="001A09C0" w:rsidRPr="001A09C0">
        <w:rPr>
          <w:rFonts w:cs="Arial"/>
          <w:rtl/>
        </w:rPr>
        <w:t>חי העולמים כדעת הירושלמי</w:t>
      </w:r>
      <w:r>
        <w:rPr>
          <w:rFonts w:cs="Arial" w:hint="cs"/>
          <w:rtl/>
        </w:rPr>
        <w:t>)</w:t>
      </w:r>
      <w:r w:rsidR="001A09C0" w:rsidRPr="001A09C0">
        <w:rPr>
          <w:rFonts w:cs="Arial"/>
          <w:rtl/>
        </w:rPr>
        <w:t xml:space="preserve"> אף שמן הדין אין מחוייב לענות עליה אמן</w:t>
      </w:r>
      <w:r>
        <w:rPr>
          <w:rFonts w:cs="Arial" w:hint="cs"/>
          <w:rtl/>
        </w:rPr>
        <w:t>,</w:t>
      </w:r>
      <w:r w:rsidR="001A09C0" w:rsidRPr="001A09C0">
        <w:rPr>
          <w:rFonts w:cs="Arial"/>
          <w:rtl/>
        </w:rPr>
        <w:t xml:space="preserve"> דספק אמן לקולא מ</w:t>
      </w:r>
      <w:r>
        <w:rPr>
          <w:rFonts w:cs="Arial" w:hint="cs"/>
          <w:rtl/>
        </w:rPr>
        <w:t xml:space="preserve">כל </w:t>
      </w:r>
      <w:r w:rsidR="001A09C0" w:rsidRPr="001A09C0">
        <w:rPr>
          <w:rFonts w:cs="Arial"/>
          <w:rtl/>
        </w:rPr>
        <w:t>מ</w:t>
      </w:r>
      <w:r>
        <w:rPr>
          <w:rFonts w:cs="Arial" w:hint="cs"/>
          <w:rtl/>
        </w:rPr>
        <w:t>קום</w:t>
      </w:r>
      <w:r w:rsidR="001A09C0" w:rsidRPr="001A09C0">
        <w:rPr>
          <w:rFonts w:cs="Arial"/>
          <w:rtl/>
        </w:rPr>
        <w:t xml:space="preserve"> אין איסור אם עונה עליה וכמו שכתב </w:t>
      </w:r>
      <w:r>
        <w:rPr>
          <w:rFonts w:cs="Arial" w:hint="cs"/>
          <w:rtl/>
        </w:rPr>
        <w:t xml:space="preserve">בפרי מגדים </w:t>
      </w:r>
      <w:r w:rsidR="001A09C0" w:rsidRPr="001A09C0">
        <w:rPr>
          <w:rFonts w:cs="Arial"/>
          <w:rtl/>
        </w:rPr>
        <w:t xml:space="preserve">באות א' דאין בו חשש דלא </w:t>
      </w:r>
      <w:proofErr w:type="spellStart"/>
      <w:r w:rsidR="001A09C0" w:rsidRPr="001A09C0">
        <w:rPr>
          <w:rFonts w:cs="Arial"/>
          <w:rtl/>
        </w:rPr>
        <w:t>תשא</w:t>
      </w:r>
      <w:proofErr w:type="spellEnd"/>
      <w:r>
        <w:rPr>
          <w:rFonts w:cs="Arial" w:hint="cs"/>
          <w:rtl/>
        </w:rPr>
        <w:t>.''</w:t>
      </w:r>
    </w:p>
    <w:p w14:paraId="1D8809DF" w14:textId="49813BD4" w:rsidR="00BE3357" w:rsidRDefault="001B693F" w:rsidP="00A75213">
      <w:pPr>
        <w:spacing w:after="100"/>
        <w:rPr>
          <w:rtl/>
        </w:rPr>
      </w:pPr>
      <w:r>
        <w:rPr>
          <w:rFonts w:hint="cs"/>
          <w:rtl/>
        </w:rPr>
        <w:t>ב</w:t>
      </w:r>
      <w:r w:rsidR="00B86349">
        <w:rPr>
          <w:rFonts w:hint="cs"/>
          <w:rtl/>
        </w:rPr>
        <w:t>.</w:t>
      </w:r>
      <w:r>
        <w:rPr>
          <w:rFonts w:hint="cs"/>
          <w:rtl/>
        </w:rPr>
        <w:t xml:space="preserve"> </w:t>
      </w:r>
      <w:r w:rsidRPr="001B693F">
        <w:rPr>
          <w:rFonts w:hint="cs"/>
          <w:b/>
          <w:bCs/>
          <w:rtl/>
        </w:rPr>
        <w:t>הרב עובדיה</w:t>
      </w:r>
      <w:r>
        <w:rPr>
          <w:rFonts w:hint="cs"/>
          <w:rtl/>
        </w:rPr>
        <w:t xml:space="preserve"> </w:t>
      </w:r>
      <w:r>
        <w:rPr>
          <w:rFonts w:hint="cs"/>
          <w:sz w:val="18"/>
          <w:szCs w:val="18"/>
          <w:rtl/>
        </w:rPr>
        <w:t>(יביע אומר שם)</w:t>
      </w:r>
      <w:r>
        <w:rPr>
          <w:rFonts w:hint="cs"/>
          <w:rtl/>
        </w:rPr>
        <w:t xml:space="preserve">, בעקבות דיוק בדברי הרמב''ם בתשובה </w:t>
      </w:r>
      <w:r>
        <w:rPr>
          <w:rFonts w:hint="cs"/>
          <w:sz w:val="18"/>
          <w:szCs w:val="18"/>
          <w:rtl/>
        </w:rPr>
        <w:t xml:space="preserve">(סי' קה) </w:t>
      </w:r>
      <w:r>
        <w:rPr>
          <w:rFonts w:hint="cs"/>
          <w:rtl/>
        </w:rPr>
        <w:t>שכתב שכל העונה 'אמן' אחרי ברכה מסופקת</w:t>
      </w:r>
      <w:r w:rsidR="00F571D6">
        <w:rPr>
          <w:rFonts w:hint="cs"/>
          <w:rtl/>
        </w:rPr>
        <w:t xml:space="preserve"> עתיד לתת הדין</w:t>
      </w:r>
      <w:r>
        <w:rPr>
          <w:rFonts w:hint="cs"/>
          <w:rtl/>
        </w:rPr>
        <w:t>,</w:t>
      </w:r>
      <w:r w:rsidR="00F571D6">
        <w:rPr>
          <w:rFonts w:hint="cs"/>
          <w:rtl/>
        </w:rPr>
        <w:t xml:space="preserve"> סבר שאין לענות 'אמן' על ברכה</w:t>
      </w:r>
      <w:r w:rsidR="003860D7">
        <w:rPr>
          <w:rFonts w:hint="cs"/>
          <w:rtl/>
        </w:rPr>
        <w:t xml:space="preserve"> שהשומע לא מחוייב בה</w:t>
      </w:r>
      <w:r w:rsidR="00153DD9">
        <w:rPr>
          <w:rFonts w:hint="cs"/>
          <w:rtl/>
        </w:rPr>
        <w:t>.</w:t>
      </w:r>
      <w:r w:rsidR="00F571D6">
        <w:rPr>
          <w:rFonts w:hint="cs"/>
          <w:rtl/>
        </w:rPr>
        <w:t xml:space="preserve"> ולכן לשיטתו </w:t>
      </w:r>
      <w:r w:rsidR="001908FA">
        <w:rPr>
          <w:rFonts w:hint="cs"/>
          <w:rtl/>
        </w:rPr>
        <w:t>כ</w:t>
      </w:r>
      <w:r w:rsidR="009E7EA3">
        <w:rPr>
          <w:rFonts w:hint="cs"/>
          <w:rtl/>
        </w:rPr>
        <w:t xml:space="preserve">שם </w:t>
      </w:r>
      <w:r w:rsidR="001908FA">
        <w:rPr>
          <w:rFonts w:hint="cs"/>
          <w:rtl/>
        </w:rPr>
        <w:t>ש</w:t>
      </w:r>
      <w:r w:rsidR="00F571D6">
        <w:rPr>
          <w:rFonts w:hint="cs"/>
          <w:rtl/>
        </w:rPr>
        <w:t xml:space="preserve">לספרדי אין </w:t>
      </w:r>
      <w:r w:rsidR="001908FA">
        <w:rPr>
          <w:rFonts w:hint="cs"/>
          <w:rtl/>
        </w:rPr>
        <w:t xml:space="preserve">לברך על קריאת המגילה בשביל אשכנזי, כך אסור לו </w:t>
      </w:r>
      <w:r w:rsidR="00F571D6">
        <w:rPr>
          <w:rFonts w:hint="cs"/>
          <w:rtl/>
        </w:rPr>
        <w:t xml:space="preserve">לענות אמן </w:t>
      </w:r>
      <w:r w:rsidR="001908FA">
        <w:rPr>
          <w:rFonts w:hint="cs"/>
          <w:rtl/>
        </w:rPr>
        <w:t xml:space="preserve">כאשר הוא שומע </w:t>
      </w:r>
      <w:r w:rsidR="00F571D6">
        <w:rPr>
          <w:rFonts w:hint="cs"/>
          <w:rtl/>
        </w:rPr>
        <w:t>אשכנזי שמברך על קריאת המגילה.</w:t>
      </w:r>
    </w:p>
    <w:p w14:paraId="6746715B" w14:textId="3143469B" w:rsidR="00EC5C41" w:rsidRPr="001762BD" w:rsidRDefault="003031C7" w:rsidP="00A75213">
      <w:pPr>
        <w:spacing w:after="100"/>
        <w:rPr>
          <w:rFonts w:cs="Arial"/>
          <w:rtl/>
        </w:rPr>
      </w:pPr>
      <w:r>
        <w:rPr>
          <w:rFonts w:hint="cs"/>
          <w:b/>
          <w:bCs/>
          <w:rtl/>
        </w:rPr>
        <w:t>חג</w:t>
      </w:r>
      <w:r w:rsidRPr="000E5252">
        <w:rPr>
          <w:rFonts w:hint="cs"/>
          <w:b/>
          <w:bCs/>
          <w:rtl/>
        </w:rPr>
        <w:t xml:space="preserve"> </w:t>
      </w:r>
      <w:r>
        <w:rPr>
          <w:rFonts w:hint="cs"/>
          <w:b/>
          <w:bCs/>
          <w:rtl/>
        </w:rPr>
        <w:t>שמח</w:t>
      </w:r>
      <w:r w:rsidRPr="000E5252">
        <w:rPr>
          <w:rFonts w:hint="cs"/>
          <w:b/>
          <w:bCs/>
          <w:rtl/>
        </w:rPr>
        <w:t>!</w:t>
      </w:r>
      <w:r>
        <w:rPr>
          <w:rFonts w:hint="cs"/>
          <w:b/>
          <w:bCs/>
          <w:rtl/>
        </w:rPr>
        <w:t xml:space="preserve"> סיימת</w:t>
      </w:r>
      <w:r w:rsidRPr="000E5252">
        <w:rPr>
          <w:rFonts w:hint="cs"/>
          <w:b/>
          <w:bCs/>
          <w:rtl/>
        </w:rPr>
        <w:t xml:space="preserve"> לקרוא? קח לקרוא בשולחן </w:t>
      </w:r>
      <w:r>
        <w:rPr>
          <w:rFonts w:hint="cs"/>
          <w:b/>
          <w:bCs/>
          <w:rtl/>
        </w:rPr>
        <w:t>החג</w:t>
      </w:r>
      <w:r w:rsidRPr="000E5252">
        <w:rPr>
          <w:rFonts w:hint="cs"/>
          <w:b/>
          <w:bCs/>
          <w:rtl/>
        </w:rPr>
        <w:t xml:space="preserve"> או בבקשה תעביר הלאה </w:t>
      </w:r>
      <w:r w:rsidR="00497C7A">
        <w:rPr>
          <w:rFonts w:hint="cs"/>
          <w:b/>
          <w:bCs/>
          <w:rtl/>
        </w:rPr>
        <w:t>על מנת</w:t>
      </w:r>
      <w:r>
        <w:rPr>
          <w:rFonts w:hint="cs"/>
          <w:b/>
          <w:bCs/>
          <w:rtl/>
        </w:rPr>
        <w:t xml:space="preserve"> </w:t>
      </w:r>
      <w:r w:rsidRPr="000E5252">
        <w:rPr>
          <w:rFonts w:hint="cs"/>
          <w:b/>
          <w:bCs/>
          <w:rtl/>
        </w:rPr>
        <w:t xml:space="preserve">שעוד אנשים </w:t>
      </w:r>
      <w:r>
        <w:rPr>
          <w:rFonts w:hint="cs"/>
          <w:b/>
          <w:bCs/>
          <w:rtl/>
        </w:rPr>
        <w:t>ייקראו</w:t>
      </w:r>
      <w:r w:rsidRPr="000D19D9">
        <w:rPr>
          <w:rStyle w:val="a5"/>
          <w:sz w:val="26"/>
          <w:szCs w:val="26"/>
        </w:rPr>
        <w:footnoteReference w:id="3"/>
      </w:r>
      <w:r w:rsidRPr="000E5252">
        <w:rPr>
          <w:rFonts w:hint="cs"/>
          <w:b/>
          <w:bCs/>
          <w:rtl/>
        </w:rPr>
        <w:t>.</w:t>
      </w:r>
      <w:r>
        <w:rPr>
          <w:rFonts w:hint="cs"/>
          <w:b/>
          <w:bCs/>
          <w:rtl/>
        </w:rPr>
        <w:t>..</w:t>
      </w:r>
    </w:p>
    <w:sectPr w:rsidR="00EC5C41" w:rsidRPr="001762BD" w:rsidSect="00FF7CA7">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DAA2B" w14:textId="77777777" w:rsidR="00A6763B" w:rsidRDefault="00A6763B" w:rsidP="00AF01BB">
      <w:pPr>
        <w:spacing w:after="0" w:line="240" w:lineRule="auto"/>
      </w:pPr>
      <w:r>
        <w:separator/>
      </w:r>
    </w:p>
  </w:endnote>
  <w:endnote w:type="continuationSeparator" w:id="0">
    <w:p w14:paraId="407D3778" w14:textId="77777777" w:rsidR="00A6763B" w:rsidRDefault="00A6763B" w:rsidP="00AF01BB">
      <w:pPr>
        <w:spacing w:after="0" w:line="240" w:lineRule="auto"/>
      </w:pPr>
      <w:r>
        <w:continuationSeparator/>
      </w:r>
    </w:p>
  </w:endnote>
  <w:endnote w:type="continuationNotice" w:id="1">
    <w:p w14:paraId="2766B227" w14:textId="77777777" w:rsidR="00A6763B" w:rsidRDefault="00A676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77BB2" w14:textId="77777777" w:rsidR="00A6763B" w:rsidRDefault="00A6763B" w:rsidP="00AF01BB">
      <w:pPr>
        <w:spacing w:after="0" w:line="240" w:lineRule="auto"/>
      </w:pPr>
      <w:r>
        <w:separator/>
      </w:r>
    </w:p>
  </w:footnote>
  <w:footnote w:type="continuationSeparator" w:id="0">
    <w:p w14:paraId="774DE6E7" w14:textId="77777777" w:rsidR="00A6763B" w:rsidRDefault="00A6763B" w:rsidP="00AF01BB">
      <w:pPr>
        <w:spacing w:after="0" w:line="240" w:lineRule="auto"/>
      </w:pPr>
      <w:r>
        <w:continuationSeparator/>
      </w:r>
    </w:p>
  </w:footnote>
  <w:footnote w:type="continuationNotice" w:id="1">
    <w:p w14:paraId="53A18BD7" w14:textId="77777777" w:rsidR="00A6763B" w:rsidRDefault="00A6763B">
      <w:pPr>
        <w:spacing w:after="0" w:line="240" w:lineRule="auto"/>
      </w:pPr>
    </w:p>
  </w:footnote>
  <w:footnote w:id="2">
    <w:p w14:paraId="72BF44EE" w14:textId="3EEE94D0" w:rsidR="00EE514B" w:rsidRDefault="00EE514B">
      <w:pPr>
        <w:pStyle w:val="a3"/>
        <w:rPr>
          <w:rtl/>
        </w:rPr>
      </w:pPr>
      <w:r>
        <w:rPr>
          <w:rStyle w:val="a5"/>
        </w:rPr>
        <w:footnoteRef/>
      </w:r>
      <w:r>
        <w:rPr>
          <w:rtl/>
        </w:rPr>
        <w:t xml:space="preserve"> </w:t>
      </w:r>
      <w:r>
        <w:rPr>
          <w:rFonts w:hint="cs"/>
          <w:rtl/>
        </w:rPr>
        <w:t>עוד הוסיף הרמ''א, שייתכן שבמסכת סופרים כלל לא התכוונו לקריאות אלו, ו</w:t>
      </w:r>
      <w:r w:rsidR="00A12505">
        <w:rPr>
          <w:rFonts w:hint="cs"/>
          <w:rtl/>
        </w:rPr>
        <w:t>ל</w:t>
      </w:r>
      <w:r>
        <w:rPr>
          <w:rFonts w:hint="cs"/>
          <w:rtl/>
        </w:rPr>
        <w:t xml:space="preserve">ראיה שהזכירו ברכה על קריאת כתבי הקודש, שכלל לא נוהגת היום. לכן בחר לפרש, שפעם היו קוראים בבית </w:t>
      </w:r>
      <w:r w:rsidR="00A12505">
        <w:rPr>
          <w:rFonts w:hint="cs"/>
          <w:rtl/>
        </w:rPr>
        <w:t>ה</w:t>
      </w:r>
      <w:r>
        <w:rPr>
          <w:rFonts w:hint="cs"/>
          <w:rtl/>
        </w:rPr>
        <w:t xml:space="preserve">כנסת במנחה בכתובים </w:t>
      </w:r>
      <w:r>
        <w:rPr>
          <w:rFonts w:hint="cs"/>
          <w:sz w:val="18"/>
          <w:szCs w:val="18"/>
          <w:rtl/>
        </w:rPr>
        <w:t>(תוספות שבת כד ע''א)</w:t>
      </w:r>
      <w:r>
        <w:rPr>
          <w:rFonts w:hint="cs"/>
          <w:sz w:val="22"/>
          <w:szCs w:val="22"/>
          <w:rtl/>
        </w:rPr>
        <w:t xml:space="preserve">, </w:t>
      </w:r>
      <w:r w:rsidRPr="0032790B">
        <w:rPr>
          <w:rFonts w:hint="cs"/>
          <w:rtl/>
        </w:rPr>
        <w:t>ואז היו מברכים על הקריאה.</w:t>
      </w:r>
      <w:r>
        <w:rPr>
          <w:rFonts w:hint="cs"/>
          <w:rtl/>
        </w:rPr>
        <w:t xml:space="preserve"> </w:t>
      </w:r>
      <w:r w:rsidR="00F72275">
        <w:rPr>
          <w:rFonts w:hint="cs"/>
          <w:rtl/>
        </w:rPr>
        <w:t xml:space="preserve">עוד הוסיף וטען, שייתכן שדווקא בעבר </w:t>
      </w:r>
      <w:r w:rsidR="00A12505">
        <w:rPr>
          <w:rFonts w:hint="cs"/>
          <w:rtl/>
        </w:rPr>
        <w:t>כ</w:t>
      </w:r>
      <w:r w:rsidR="00F72275">
        <w:rPr>
          <w:rFonts w:hint="cs"/>
          <w:rtl/>
        </w:rPr>
        <w:t>שהחזן היה קור</w:t>
      </w:r>
      <w:r w:rsidR="00A12505">
        <w:rPr>
          <w:rFonts w:hint="cs"/>
          <w:rtl/>
        </w:rPr>
        <w:t xml:space="preserve">א </w:t>
      </w:r>
      <w:r w:rsidR="00F72275">
        <w:rPr>
          <w:rFonts w:hint="cs"/>
          <w:rtl/>
        </w:rPr>
        <w:t xml:space="preserve">לקהל בציבור היו מברכים (ועל דיברו במסכת סופרים), ולא בזמן הזה שהקריאה ביחיד. </w:t>
      </w:r>
    </w:p>
  </w:footnote>
  <w:footnote w:id="3">
    <w:p w14:paraId="64914D1A" w14:textId="77777777" w:rsidR="003031C7" w:rsidRPr="00C22536" w:rsidRDefault="003031C7" w:rsidP="003031C7">
      <w:pPr>
        <w:pStyle w:val="a3"/>
        <w:rPr>
          <w:b/>
          <w:bCs/>
        </w:rPr>
      </w:pPr>
      <w:r w:rsidRPr="00C22536">
        <w:rPr>
          <w:rStyle w:val="a5"/>
          <w:b/>
          <w:bCs/>
        </w:rPr>
        <w:footnoteRef/>
      </w:r>
      <w:r w:rsidRPr="00C22536">
        <w:rPr>
          <w:rFonts w:hint="cs"/>
          <w:b/>
          <w:bCs/>
          <w:rtl/>
        </w:rPr>
        <w:t xml:space="preserve">מצאת טעות? נקודה לא ברורה? רוצה לקבל </w:t>
      </w:r>
      <w:r>
        <w:rPr>
          <w:rFonts w:hint="cs"/>
          <w:b/>
          <w:bCs/>
          <w:rtl/>
        </w:rPr>
        <w:t xml:space="preserve">כל שבוע </w:t>
      </w:r>
      <w:r w:rsidRPr="00C22536">
        <w:rPr>
          <w:rFonts w:hint="cs"/>
          <w:b/>
          <w:bCs/>
          <w:rtl/>
        </w:rPr>
        <w:t>את הדף למייל</w:t>
      </w:r>
      <w:r>
        <w:rPr>
          <w:rFonts w:hint="cs"/>
          <w:b/>
          <w:bCs/>
          <w:rtl/>
        </w:rPr>
        <w:t>, או לחלק את הדף במקומך</w:t>
      </w:r>
      <w:r w:rsidRPr="00C22536">
        <w:rPr>
          <w:rFonts w:hint="cs"/>
          <w:b/>
          <w:bCs/>
          <w:rtl/>
        </w:rPr>
        <w:t xml:space="preserve">? מוזמן: </w:t>
      </w:r>
      <w:hyperlink r:id="rId1" w:history="1">
        <w:r w:rsidRPr="00C22536">
          <w:rPr>
            <w:rStyle w:val="Hyperlink"/>
            <w:b/>
            <w:bCs/>
            <w:sz w:val="22"/>
            <w:szCs w:val="22"/>
          </w:rPr>
          <w:t>tora2338@gmail.com</w:t>
        </w:r>
      </w:hyperlink>
      <w:r w:rsidRPr="00C22536">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CA7"/>
    <w:rsid w:val="00001FD3"/>
    <w:rsid w:val="00003E7D"/>
    <w:rsid w:val="00017CAC"/>
    <w:rsid w:val="000213BD"/>
    <w:rsid w:val="000629CB"/>
    <w:rsid w:val="00066DA8"/>
    <w:rsid w:val="00071EF0"/>
    <w:rsid w:val="00085E9D"/>
    <w:rsid w:val="000A10D2"/>
    <w:rsid w:val="000A223E"/>
    <w:rsid w:val="000A499A"/>
    <w:rsid w:val="000A7B1C"/>
    <w:rsid w:val="000B12FD"/>
    <w:rsid w:val="000B581C"/>
    <w:rsid w:val="000B6C90"/>
    <w:rsid w:val="000C48DC"/>
    <w:rsid w:val="000D356A"/>
    <w:rsid w:val="000D73FA"/>
    <w:rsid w:val="000D773C"/>
    <w:rsid w:val="000F108D"/>
    <w:rsid w:val="000F46F9"/>
    <w:rsid w:val="0010778F"/>
    <w:rsid w:val="001109C8"/>
    <w:rsid w:val="00117CBF"/>
    <w:rsid w:val="00120281"/>
    <w:rsid w:val="00125ECE"/>
    <w:rsid w:val="0015008F"/>
    <w:rsid w:val="00153DD9"/>
    <w:rsid w:val="0016714E"/>
    <w:rsid w:val="001762BD"/>
    <w:rsid w:val="001908FA"/>
    <w:rsid w:val="00196CD3"/>
    <w:rsid w:val="001A09C0"/>
    <w:rsid w:val="001B693F"/>
    <w:rsid w:val="001C128E"/>
    <w:rsid w:val="001D2C57"/>
    <w:rsid w:val="002068C7"/>
    <w:rsid w:val="002155EE"/>
    <w:rsid w:val="0023257B"/>
    <w:rsid w:val="002336A7"/>
    <w:rsid w:val="00235556"/>
    <w:rsid w:val="002405AF"/>
    <w:rsid w:val="00270F08"/>
    <w:rsid w:val="00286E60"/>
    <w:rsid w:val="002A2F5C"/>
    <w:rsid w:val="002C1F2D"/>
    <w:rsid w:val="002C55CE"/>
    <w:rsid w:val="002D0AB4"/>
    <w:rsid w:val="002E53CB"/>
    <w:rsid w:val="00301739"/>
    <w:rsid w:val="003031C7"/>
    <w:rsid w:val="003138DD"/>
    <w:rsid w:val="0032685D"/>
    <w:rsid w:val="0032790B"/>
    <w:rsid w:val="00336948"/>
    <w:rsid w:val="00341E7B"/>
    <w:rsid w:val="00346586"/>
    <w:rsid w:val="0037209C"/>
    <w:rsid w:val="00377AF4"/>
    <w:rsid w:val="003812DF"/>
    <w:rsid w:val="003860D7"/>
    <w:rsid w:val="003A3033"/>
    <w:rsid w:val="003B4299"/>
    <w:rsid w:val="003B75A5"/>
    <w:rsid w:val="003E354D"/>
    <w:rsid w:val="003E38B6"/>
    <w:rsid w:val="00405284"/>
    <w:rsid w:val="0040600C"/>
    <w:rsid w:val="00416A93"/>
    <w:rsid w:val="0046373B"/>
    <w:rsid w:val="00472640"/>
    <w:rsid w:val="00482DD6"/>
    <w:rsid w:val="00497C7A"/>
    <w:rsid w:val="004B625E"/>
    <w:rsid w:val="004F58EF"/>
    <w:rsid w:val="0050743D"/>
    <w:rsid w:val="00507E5F"/>
    <w:rsid w:val="00510BF8"/>
    <w:rsid w:val="00530B70"/>
    <w:rsid w:val="00552525"/>
    <w:rsid w:val="0055725C"/>
    <w:rsid w:val="0055733A"/>
    <w:rsid w:val="00571531"/>
    <w:rsid w:val="005760AA"/>
    <w:rsid w:val="005B1D07"/>
    <w:rsid w:val="005C7643"/>
    <w:rsid w:val="005E2202"/>
    <w:rsid w:val="005E660C"/>
    <w:rsid w:val="005F79F9"/>
    <w:rsid w:val="005F7E52"/>
    <w:rsid w:val="00626E09"/>
    <w:rsid w:val="00640EF9"/>
    <w:rsid w:val="00655EB8"/>
    <w:rsid w:val="006709FD"/>
    <w:rsid w:val="0068175A"/>
    <w:rsid w:val="00684BA5"/>
    <w:rsid w:val="006A5F2D"/>
    <w:rsid w:val="006D007B"/>
    <w:rsid w:val="006F6FBF"/>
    <w:rsid w:val="006F72F0"/>
    <w:rsid w:val="006F7552"/>
    <w:rsid w:val="00715A30"/>
    <w:rsid w:val="00716853"/>
    <w:rsid w:val="007409CB"/>
    <w:rsid w:val="007505E5"/>
    <w:rsid w:val="00755987"/>
    <w:rsid w:val="007644E8"/>
    <w:rsid w:val="00773167"/>
    <w:rsid w:val="007D186B"/>
    <w:rsid w:val="007D7ABB"/>
    <w:rsid w:val="00807514"/>
    <w:rsid w:val="00815FD8"/>
    <w:rsid w:val="00827485"/>
    <w:rsid w:val="00832AE0"/>
    <w:rsid w:val="008413CC"/>
    <w:rsid w:val="00847E94"/>
    <w:rsid w:val="00864BBB"/>
    <w:rsid w:val="00871135"/>
    <w:rsid w:val="008901B4"/>
    <w:rsid w:val="008975EB"/>
    <w:rsid w:val="008D3EBF"/>
    <w:rsid w:val="008F3848"/>
    <w:rsid w:val="008F41B8"/>
    <w:rsid w:val="00912205"/>
    <w:rsid w:val="00924F65"/>
    <w:rsid w:val="009533D1"/>
    <w:rsid w:val="009B77EB"/>
    <w:rsid w:val="009C14B4"/>
    <w:rsid w:val="009D73F6"/>
    <w:rsid w:val="009E6307"/>
    <w:rsid w:val="009E7EA3"/>
    <w:rsid w:val="00A02D18"/>
    <w:rsid w:val="00A12505"/>
    <w:rsid w:val="00A43E89"/>
    <w:rsid w:val="00A6763B"/>
    <w:rsid w:val="00A75213"/>
    <w:rsid w:val="00A75975"/>
    <w:rsid w:val="00AB2403"/>
    <w:rsid w:val="00AC4471"/>
    <w:rsid w:val="00AD0DBF"/>
    <w:rsid w:val="00AF01BB"/>
    <w:rsid w:val="00B10892"/>
    <w:rsid w:val="00B1791A"/>
    <w:rsid w:val="00B20045"/>
    <w:rsid w:val="00B30332"/>
    <w:rsid w:val="00B342CF"/>
    <w:rsid w:val="00B354DD"/>
    <w:rsid w:val="00B44B6F"/>
    <w:rsid w:val="00B53D0A"/>
    <w:rsid w:val="00B63C2E"/>
    <w:rsid w:val="00B67B54"/>
    <w:rsid w:val="00B76CC9"/>
    <w:rsid w:val="00B86349"/>
    <w:rsid w:val="00BA6822"/>
    <w:rsid w:val="00BB48FF"/>
    <w:rsid w:val="00BC7854"/>
    <w:rsid w:val="00BE1A9B"/>
    <w:rsid w:val="00BE3357"/>
    <w:rsid w:val="00BE37E6"/>
    <w:rsid w:val="00BF444F"/>
    <w:rsid w:val="00C21F51"/>
    <w:rsid w:val="00C25FDA"/>
    <w:rsid w:val="00C37C41"/>
    <w:rsid w:val="00C415C4"/>
    <w:rsid w:val="00C503AE"/>
    <w:rsid w:val="00C76618"/>
    <w:rsid w:val="00C92219"/>
    <w:rsid w:val="00C93C37"/>
    <w:rsid w:val="00C96984"/>
    <w:rsid w:val="00CA2647"/>
    <w:rsid w:val="00CC28DF"/>
    <w:rsid w:val="00D320B9"/>
    <w:rsid w:val="00D321FC"/>
    <w:rsid w:val="00D3441E"/>
    <w:rsid w:val="00D7256A"/>
    <w:rsid w:val="00D90D6B"/>
    <w:rsid w:val="00DA4073"/>
    <w:rsid w:val="00DC0A2D"/>
    <w:rsid w:val="00E04F4F"/>
    <w:rsid w:val="00E05E32"/>
    <w:rsid w:val="00E06B19"/>
    <w:rsid w:val="00E163C0"/>
    <w:rsid w:val="00E425AF"/>
    <w:rsid w:val="00E546C8"/>
    <w:rsid w:val="00E65E72"/>
    <w:rsid w:val="00E76CDF"/>
    <w:rsid w:val="00E848F0"/>
    <w:rsid w:val="00E94321"/>
    <w:rsid w:val="00E96C3B"/>
    <w:rsid w:val="00EA137B"/>
    <w:rsid w:val="00EA3E94"/>
    <w:rsid w:val="00EA69A0"/>
    <w:rsid w:val="00EC01B0"/>
    <w:rsid w:val="00EC3F44"/>
    <w:rsid w:val="00EC5C41"/>
    <w:rsid w:val="00EC6729"/>
    <w:rsid w:val="00ED217B"/>
    <w:rsid w:val="00ED2ED3"/>
    <w:rsid w:val="00EE514B"/>
    <w:rsid w:val="00F053A7"/>
    <w:rsid w:val="00F07B50"/>
    <w:rsid w:val="00F112BE"/>
    <w:rsid w:val="00F373CB"/>
    <w:rsid w:val="00F571D6"/>
    <w:rsid w:val="00F72275"/>
    <w:rsid w:val="00F738D1"/>
    <w:rsid w:val="00F752E6"/>
    <w:rsid w:val="00F93CC1"/>
    <w:rsid w:val="00FC6868"/>
    <w:rsid w:val="00FD39C9"/>
    <w:rsid w:val="00FF1217"/>
    <w:rsid w:val="00FF7C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1F910"/>
  <w15:chartTrackingRefBased/>
  <w15:docId w15:val="{90074E6E-A2BC-4501-A13C-701529273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AF01BB"/>
    <w:pPr>
      <w:spacing w:after="0" w:line="240" w:lineRule="auto"/>
    </w:pPr>
    <w:rPr>
      <w:sz w:val="20"/>
      <w:szCs w:val="20"/>
    </w:rPr>
  </w:style>
  <w:style w:type="character" w:customStyle="1" w:styleId="a4">
    <w:name w:val="טקסט הערת שוליים תו"/>
    <w:basedOn w:val="a0"/>
    <w:link w:val="a3"/>
    <w:uiPriority w:val="99"/>
    <w:rsid w:val="00AF01BB"/>
    <w:rPr>
      <w:sz w:val="20"/>
      <w:szCs w:val="20"/>
    </w:rPr>
  </w:style>
  <w:style w:type="character" w:styleId="a5">
    <w:name w:val="footnote reference"/>
    <w:basedOn w:val="a0"/>
    <w:uiPriority w:val="99"/>
    <w:semiHidden/>
    <w:unhideWhenUsed/>
    <w:rsid w:val="00AF01BB"/>
    <w:rPr>
      <w:vertAlign w:val="superscript"/>
    </w:rPr>
  </w:style>
  <w:style w:type="character" w:styleId="Hyperlink">
    <w:name w:val="Hyperlink"/>
    <w:basedOn w:val="a0"/>
    <w:uiPriority w:val="99"/>
    <w:unhideWhenUsed/>
    <w:rsid w:val="003031C7"/>
    <w:rPr>
      <w:color w:val="0563C1" w:themeColor="hyperlink"/>
      <w:u w:val="single"/>
    </w:rPr>
  </w:style>
  <w:style w:type="paragraph" w:styleId="a6">
    <w:name w:val="header"/>
    <w:basedOn w:val="a"/>
    <w:link w:val="a7"/>
    <w:uiPriority w:val="99"/>
    <w:unhideWhenUsed/>
    <w:rsid w:val="00BA6822"/>
    <w:pPr>
      <w:tabs>
        <w:tab w:val="center" w:pos="4153"/>
        <w:tab w:val="right" w:pos="8306"/>
      </w:tabs>
      <w:spacing w:after="0" w:line="240" w:lineRule="auto"/>
    </w:pPr>
  </w:style>
  <w:style w:type="character" w:customStyle="1" w:styleId="a7">
    <w:name w:val="כותרת עליונה תו"/>
    <w:basedOn w:val="a0"/>
    <w:link w:val="a6"/>
    <w:uiPriority w:val="99"/>
    <w:rsid w:val="00BA6822"/>
  </w:style>
  <w:style w:type="paragraph" w:styleId="a8">
    <w:name w:val="footer"/>
    <w:basedOn w:val="a"/>
    <w:link w:val="a9"/>
    <w:uiPriority w:val="99"/>
    <w:unhideWhenUsed/>
    <w:rsid w:val="00BA6822"/>
    <w:pPr>
      <w:tabs>
        <w:tab w:val="center" w:pos="4153"/>
        <w:tab w:val="right" w:pos="8306"/>
      </w:tabs>
      <w:spacing w:after="0" w:line="240" w:lineRule="auto"/>
    </w:pPr>
  </w:style>
  <w:style w:type="character" w:customStyle="1" w:styleId="a9">
    <w:name w:val="כותרת תחתונה תו"/>
    <w:basedOn w:val="a0"/>
    <w:link w:val="a8"/>
    <w:uiPriority w:val="99"/>
    <w:rsid w:val="00BA6822"/>
  </w:style>
  <w:style w:type="paragraph" w:styleId="aa">
    <w:name w:val="Revision"/>
    <w:hidden/>
    <w:uiPriority w:val="99"/>
    <w:semiHidden/>
    <w:rsid w:val="00BA6822"/>
    <w:pPr>
      <w:bidi w:val="0"/>
      <w:spacing w:after="0" w:line="240" w:lineRule="auto"/>
      <w:jc w:val="left"/>
    </w:pPr>
  </w:style>
  <w:style w:type="paragraph" w:styleId="ab">
    <w:name w:val="Balloon Text"/>
    <w:basedOn w:val="a"/>
    <w:link w:val="ac"/>
    <w:uiPriority w:val="99"/>
    <w:semiHidden/>
    <w:unhideWhenUsed/>
    <w:rsid w:val="00BA6822"/>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BA6822"/>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9A832-479B-4FF1-8C5C-4B92EA5C1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2</Pages>
  <Words>1406</Words>
  <Characters>7032</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92</cp:revision>
  <cp:lastPrinted>2022-05-25T14:50:00Z</cp:lastPrinted>
  <dcterms:created xsi:type="dcterms:W3CDTF">2020-05-24T19:28:00Z</dcterms:created>
  <dcterms:modified xsi:type="dcterms:W3CDTF">2023-05-23T08:50:00Z</dcterms:modified>
</cp:coreProperties>
</file>