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B1EF" w14:textId="63098770" w:rsidR="0050743D" w:rsidRDefault="005D6957" w:rsidP="006F113B">
      <w:pPr>
        <w:spacing w:after="100"/>
        <w:rPr>
          <w:b/>
          <w:bCs/>
          <w:sz w:val="36"/>
          <w:szCs w:val="36"/>
          <w:rtl/>
        </w:rPr>
      </w:pPr>
      <w:r>
        <w:rPr>
          <w:rFonts w:hint="cs"/>
          <w:rtl/>
        </w:rPr>
        <w:t>בס''ד</w:t>
      </w:r>
      <w:r>
        <w:rPr>
          <w:rtl/>
        </w:rPr>
        <w:tab/>
      </w:r>
      <w:r w:rsidR="00721B42">
        <w:rPr>
          <w:rFonts w:hint="cs"/>
          <w:rtl/>
        </w:rPr>
        <w:t xml:space="preserve">        </w:t>
      </w:r>
      <w:r w:rsidR="002A3F3F">
        <w:rPr>
          <w:rFonts w:hint="cs"/>
          <w:b/>
          <w:bCs/>
          <w:sz w:val="36"/>
          <w:szCs w:val="36"/>
          <w:rtl/>
        </w:rPr>
        <w:t xml:space="preserve">פרשת </w:t>
      </w:r>
      <w:r w:rsidR="00A12EC9">
        <w:rPr>
          <w:rFonts w:hint="cs"/>
          <w:b/>
          <w:bCs/>
          <w:sz w:val="36"/>
          <w:szCs w:val="36"/>
          <w:rtl/>
        </w:rPr>
        <w:t>בשלח</w:t>
      </w:r>
      <w:r w:rsidRPr="005D6957">
        <w:rPr>
          <w:rFonts w:hint="cs"/>
          <w:b/>
          <w:bCs/>
          <w:sz w:val="36"/>
          <w:szCs w:val="36"/>
          <w:rtl/>
        </w:rPr>
        <w:t xml:space="preserve">: </w:t>
      </w:r>
      <w:r w:rsidR="00721B42">
        <w:rPr>
          <w:rFonts w:hint="cs"/>
          <w:b/>
          <w:bCs/>
          <w:sz w:val="36"/>
          <w:szCs w:val="36"/>
          <w:rtl/>
        </w:rPr>
        <w:t xml:space="preserve">האם אפשר </w:t>
      </w:r>
      <w:r w:rsidR="00DF652F">
        <w:rPr>
          <w:rFonts w:hint="cs"/>
          <w:b/>
          <w:bCs/>
          <w:sz w:val="36"/>
          <w:szCs w:val="36"/>
          <w:rtl/>
        </w:rPr>
        <w:t>לקחת</w:t>
      </w:r>
      <w:r w:rsidR="00721B42">
        <w:rPr>
          <w:rFonts w:hint="cs"/>
          <w:b/>
          <w:bCs/>
          <w:sz w:val="36"/>
          <w:szCs w:val="36"/>
          <w:rtl/>
        </w:rPr>
        <w:t xml:space="preserve"> </w:t>
      </w:r>
      <w:r w:rsidR="00DF652F">
        <w:rPr>
          <w:rFonts w:hint="cs"/>
          <w:b/>
          <w:bCs/>
          <w:sz w:val="36"/>
          <w:szCs w:val="36"/>
          <w:rtl/>
        </w:rPr>
        <w:t>חלה קפואה ללחם משנה</w:t>
      </w:r>
    </w:p>
    <w:p w14:paraId="069E854B" w14:textId="36C85300" w:rsidR="005D6957" w:rsidRDefault="005D6957" w:rsidP="006F113B">
      <w:pPr>
        <w:spacing w:after="100"/>
        <w:rPr>
          <w:b/>
          <w:bCs/>
          <w:u w:val="single"/>
          <w:rtl/>
        </w:rPr>
      </w:pPr>
      <w:r>
        <w:rPr>
          <w:rFonts w:hint="cs"/>
          <w:b/>
          <w:bCs/>
          <w:u w:val="single"/>
          <w:rtl/>
        </w:rPr>
        <w:t>הקדמה</w:t>
      </w:r>
    </w:p>
    <w:p w14:paraId="6A9436D5" w14:textId="7711EFBB" w:rsidR="007005DA" w:rsidRPr="0053392A" w:rsidRDefault="00A12EC9" w:rsidP="006F113B">
      <w:pPr>
        <w:spacing w:after="100"/>
        <w:rPr>
          <w:rtl/>
        </w:rPr>
      </w:pPr>
      <w:r>
        <w:rPr>
          <w:rFonts w:hint="cs"/>
          <w:rtl/>
        </w:rPr>
        <w:t>בפרשת השבוע כותבת התורה, ש</w:t>
      </w:r>
      <w:r w:rsidR="005F3BB2">
        <w:rPr>
          <w:rFonts w:hint="cs"/>
          <w:rtl/>
        </w:rPr>
        <w:t xml:space="preserve">על </w:t>
      </w:r>
      <w:r>
        <w:rPr>
          <w:rFonts w:hint="cs"/>
          <w:rtl/>
        </w:rPr>
        <w:t xml:space="preserve">בני ישראל </w:t>
      </w:r>
      <w:r w:rsidR="005F3BB2">
        <w:rPr>
          <w:rFonts w:hint="cs"/>
          <w:rtl/>
        </w:rPr>
        <w:t xml:space="preserve">ללקוט </w:t>
      </w:r>
      <w:r>
        <w:rPr>
          <w:rFonts w:hint="cs"/>
          <w:rtl/>
        </w:rPr>
        <w:t xml:space="preserve">ביום שישי </w:t>
      </w:r>
      <w:r w:rsidR="00C02B7F">
        <w:rPr>
          <w:rFonts w:hint="cs"/>
          <w:rtl/>
        </w:rPr>
        <w:t xml:space="preserve">מנה </w:t>
      </w:r>
      <w:r>
        <w:rPr>
          <w:rFonts w:hint="cs"/>
          <w:rtl/>
        </w:rPr>
        <w:t>כפול</w:t>
      </w:r>
      <w:r w:rsidR="00C02B7F">
        <w:rPr>
          <w:rFonts w:hint="cs"/>
          <w:rtl/>
        </w:rPr>
        <w:t>ה של מן</w:t>
      </w:r>
      <w:r>
        <w:rPr>
          <w:rFonts w:hint="cs"/>
          <w:rtl/>
        </w:rPr>
        <w:t>, כיוון שאסור ללקוט</w:t>
      </w:r>
      <w:r w:rsidR="00C02B7F">
        <w:rPr>
          <w:rFonts w:hint="cs"/>
          <w:rtl/>
        </w:rPr>
        <w:t xml:space="preserve"> </w:t>
      </w:r>
      <w:r>
        <w:rPr>
          <w:rFonts w:hint="cs"/>
          <w:rtl/>
        </w:rPr>
        <w:t>בשבת</w:t>
      </w:r>
      <w:r w:rsidR="006E77DD">
        <w:rPr>
          <w:rStyle w:val="a5"/>
          <w:rtl/>
        </w:rPr>
        <w:footnoteReference w:id="2"/>
      </w:r>
      <w:r w:rsidR="007274F6">
        <w:rPr>
          <w:rFonts w:hint="cs"/>
          <w:rtl/>
        </w:rPr>
        <w:t>:</w:t>
      </w:r>
      <w:r w:rsidR="00E91F20">
        <w:rPr>
          <w:rFonts w:hint="cs"/>
          <w:rtl/>
        </w:rPr>
        <w:t xml:space="preserve"> </w:t>
      </w:r>
      <w:r w:rsidR="007274F6">
        <w:rPr>
          <w:rFonts w:hint="cs"/>
          <w:rtl/>
        </w:rPr>
        <w:t>''</w:t>
      </w:r>
      <w:r w:rsidR="007274F6" w:rsidRPr="007274F6">
        <w:rPr>
          <w:rFonts w:cs="Arial"/>
          <w:rtl/>
        </w:rPr>
        <w:t xml:space="preserve">הָיָה֙ בַּיּ֣וֹם הַשִּׁשִּׁ֔י וְהֵכִ֖ינוּ אֵ֣ת </w:t>
      </w:r>
      <w:proofErr w:type="spellStart"/>
      <w:r w:rsidR="007274F6" w:rsidRPr="007274F6">
        <w:rPr>
          <w:rFonts w:cs="Arial"/>
          <w:rtl/>
        </w:rPr>
        <w:t>אֲשֶׁר־יָבִ֑יאו</w:t>
      </w:r>
      <w:proofErr w:type="spellEnd"/>
      <w:r w:rsidR="007274F6" w:rsidRPr="007274F6">
        <w:rPr>
          <w:rFonts w:cs="Arial"/>
          <w:rtl/>
        </w:rPr>
        <w:t xml:space="preserve">ּ וְהָיָ֣ה מִשְׁנֶ֔ה עַ֥ל </w:t>
      </w:r>
      <w:proofErr w:type="spellStart"/>
      <w:r w:rsidR="007274F6" w:rsidRPr="007274F6">
        <w:rPr>
          <w:rFonts w:cs="Arial"/>
          <w:rtl/>
        </w:rPr>
        <w:t>אֲשֶֽׁר־יִלְקְט֖ו</w:t>
      </w:r>
      <w:proofErr w:type="spellEnd"/>
      <w:r w:rsidR="007274F6" w:rsidRPr="007274F6">
        <w:rPr>
          <w:rFonts w:cs="Arial"/>
          <w:rtl/>
        </w:rPr>
        <w:t>ּ י֥וֹם יֽוֹם</w:t>
      </w:r>
      <w:r w:rsidR="007274F6">
        <w:rPr>
          <w:rFonts w:cs="Arial" w:hint="cs"/>
          <w:rtl/>
        </w:rPr>
        <w:t>''.</w:t>
      </w:r>
      <w:r>
        <w:rPr>
          <w:rFonts w:hint="cs"/>
          <w:rtl/>
        </w:rPr>
        <w:t xml:space="preserve"> </w:t>
      </w:r>
      <w:r w:rsidR="005D6957">
        <w:rPr>
          <w:rFonts w:hint="cs"/>
          <w:rtl/>
        </w:rPr>
        <w:t xml:space="preserve">מפסוק </w:t>
      </w:r>
      <w:r>
        <w:rPr>
          <w:rFonts w:hint="cs"/>
          <w:rtl/>
        </w:rPr>
        <w:t>זה למדו חז''ל</w:t>
      </w:r>
      <w:r w:rsidR="007274F6">
        <w:rPr>
          <w:rFonts w:hint="cs"/>
          <w:rtl/>
        </w:rPr>
        <w:t xml:space="preserve"> בגמרא במסכת שבת</w:t>
      </w:r>
      <w:r w:rsidR="005F3BB2">
        <w:rPr>
          <w:rFonts w:hint="cs"/>
          <w:rtl/>
        </w:rPr>
        <w:t xml:space="preserve"> </w:t>
      </w:r>
      <w:r w:rsidR="005F3BB2">
        <w:rPr>
          <w:rFonts w:hint="cs"/>
          <w:sz w:val="18"/>
          <w:szCs w:val="18"/>
          <w:rtl/>
        </w:rPr>
        <w:t>(קיז ע''ב)</w:t>
      </w:r>
      <w:r>
        <w:rPr>
          <w:rFonts w:hint="cs"/>
          <w:rtl/>
        </w:rPr>
        <w:t xml:space="preserve">, שיש </w:t>
      </w:r>
      <w:r w:rsidR="005D6957">
        <w:rPr>
          <w:rFonts w:hint="cs"/>
          <w:rtl/>
        </w:rPr>
        <w:t>חובה לבצוע על לחם משנה בשבת</w:t>
      </w:r>
      <w:r w:rsidR="00751BFB">
        <w:rPr>
          <w:rFonts w:hint="cs"/>
          <w:rtl/>
        </w:rPr>
        <w:t xml:space="preserve">. </w:t>
      </w:r>
      <w:r w:rsidR="005D6957">
        <w:rPr>
          <w:rFonts w:hint="cs"/>
          <w:rtl/>
        </w:rPr>
        <w:t xml:space="preserve">נחלקו הט''ז והמגן אברהם האם מדובר </w:t>
      </w:r>
      <w:r w:rsidR="007005DA">
        <w:rPr>
          <w:rFonts w:hint="cs"/>
          <w:rtl/>
        </w:rPr>
        <w:t>במצווה</w:t>
      </w:r>
      <w:r w:rsidR="005D6957">
        <w:rPr>
          <w:rFonts w:hint="cs"/>
          <w:rtl/>
        </w:rPr>
        <w:t xml:space="preserve"> מדאורייתא או מדרבנן</w:t>
      </w:r>
      <w:r w:rsidR="00C84A60">
        <w:rPr>
          <w:rFonts w:hint="cs"/>
          <w:rtl/>
        </w:rPr>
        <w:t>:</w:t>
      </w:r>
      <w:r w:rsidR="0053392A">
        <w:rPr>
          <w:rFonts w:hint="cs"/>
          <w:rtl/>
        </w:rPr>
        <w:t xml:space="preserve"> </w:t>
      </w:r>
    </w:p>
    <w:p w14:paraId="65FBA7BD" w14:textId="659D6BF0" w:rsidR="00347D3C" w:rsidRPr="00347D3C" w:rsidRDefault="00347D3C" w:rsidP="006F113B">
      <w:pPr>
        <w:spacing w:after="100"/>
        <w:rPr>
          <w:sz w:val="18"/>
          <w:szCs w:val="18"/>
          <w:rtl/>
        </w:rPr>
      </w:pPr>
      <w:r>
        <w:rPr>
          <w:rFonts w:hint="cs"/>
          <w:rtl/>
        </w:rPr>
        <w:t>א</w:t>
      </w:r>
      <w:r>
        <w:rPr>
          <w:rFonts w:hint="cs"/>
          <w:rtl/>
        </w:rPr>
        <w:t xml:space="preserve">. </w:t>
      </w:r>
      <w:r w:rsidRPr="00B51A08">
        <w:rPr>
          <w:rFonts w:hint="cs"/>
          <w:b/>
          <w:bCs/>
          <w:rtl/>
        </w:rPr>
        <w:t>המגן</w:t>
      </w:r>
      <w:r>
        <w:rPr>
          <w:rFonts w:hint="cs"/>
          <w:rtl/>
        </w:rPr>
        <w:t xml:space="preserve"> </w:t>
      </w:r>
      <w:r w:rsidRPr="00B51A08">
        <w:rPr>
          <w:rFonts w:hint="cs"/>
          <w:b/>
          <w:bCs/>
          <w:rtl/>
        </w:rPr>
        <w:t>אברהם</w:t>
      </w:r>
      <w:r>
        <w:rPr>
          <w:rFonts w:hint="cs"/>
          <w:rtl/>
        </w:rPr>
        <w:t xml:space="preserve"> </w:t>
      </w:r>
      <w:r>
        <w:rPr>
          <w:rFonts w:hint="cs"/>
          <w:sz w:val="18"/>
          <w:szCs w:val="18"/>
          <w:rtl/>
        </w:rPr>
        <w:t xml:space="preserve">(תריח, י) </w:t>
      </w:r>
      <w:r>
        <w:rPr>
          <w:rFonts w:hint="cs"/>
          <w:rtl/>
        </w:rPr>
        <w:t>סבר שמדובר במצווה מדרבנן בלבד, והפסוק ממנו למדו חז''ל דין זה הוא אסמכתא בלבד, כלומר פסוק שהסמיכו עליו את דבריהם, אבל לא שמשם למדים את הדין. בעקבות כך נקט, שחולה שצריך לאכול ביום כיפור אינו חייב בלחם משנה, כיוון שחכמים לא תיקנו לחם משנה ביום כיפור. ובלשונו:</w:t>
      </w:r>
    </w:p>
    <w:p w14:paraId="0ADC7A52" w14:textId="7C26177D" w:rsidR="005D6957" w:rsidRDefault="00347D3C" w:rsidP="006F113B">
      <w:pPr>
        <w:spacing w:after="100"/>
        <w:rPr>
          <w:rtl/>
        </w:rPr>
      </w:pPr>
      <w:r>
        <w:rPr>
          <w:rFonts w:hint="cs"/>
          <w:rtl/>
        </w:rPr>
        <w:t>ב</w:t>
      </w:r>
      <w:r w:rsidR="007005DA">
        <w:rPr>
          <w:rFonts w:hint="cs"/>
          <w:rtl/>
        </w:rPr>
        <w:t xml:space="preserve">. </w:t>
      </w:r>
      <w:r w:rsidR="007005DA" w:rsidRPr="007005DA">
        <w:rPr>
          <w:rFonts w:hint="cs"/>
          <w:b/>
          <w:bCs/>
          <w:rtl/>
        </w:rPr>
        <w:t>הט''ז</w:t>
      </w:r>
      <w:r w:rsidR="007005DA">
        <w:rPr>
          <w:rFonts w:hint="cs"/>
          <w:rtl/>
        </w:rPr>
        <w:t xml:space="preserve"> </w:t>
      </w:r>
      <w:r w:rsidR="007005DA">
        <w:rPr>
          <w:rFonts w:hint="cs"/>
          <w:sz w:val="18"/>
          <w:szCs w:val="18"/>
          <w:rtl/>
        </w:rPr>
        <w:t xml:space="preserve">(תרעח, ב) </w:t>
      </w:r>
      <w:r w:rsidR="00E91F20">
        <w:rPr>
          <w:rFonts w:hint="cs"/>
          <w:b/>
          <w:bCs/>
          <w:rtl/>
        </w:rPr>
        <w:t>ו</w:t>
      </w:r>
      <w:r w:rsidR="00E91F20" w:rsidRPr="00AB421E">
        <w:rPr>
          <w:rFonts w:hint="cs"/>
          <w:b/>
          <w:bCs/>
          <w:rtl/>
        </w:rPr>
        <w:t>ערוך השולחן</w:t>
      </w:r>
      <w:r w:rsidR="00E91F20">
        <w:rPr>
          <w:rFonts w:hint="cs"/>
          <w:rtl/>
        </w:rPr>
        <w:t xml:space="preserve"> </w:t>
      </w:r>
      <w:r w:rsidR="00E91F20">
        <w:rPr>
          <w:rFonts w:hint="cs"/>
          <w:sz w:val="18"/>
          <w:szCs w:val="18"/>
          <w:rtl/>
        </w:rPr>
        <w:t>(רעד, א)</w:t>
      </w:r>
      <w:r w:rsidR="00E91F20">
        <w:rPr>
          <w:rFonts w:hint="cs"/>
          <w:sz w:val="18"/>
          <w:szCs w:val="18"/>
          <w:rtl/>
        </w:rPr>
        <w:t xml:space="preserve"> </w:t>
      </w:r>
      <w:r>
        <w:rPr>
          <w:rFonts w:hint="cs"/>
          <w:rtl/>
        </w:rPr>
        <w:t xml:space="preserve">חלקו וסברו </w:t>
      </w:r>
      <w:r w:rsidR="007005DA">
        <w:rPr>
          <w:rFonts w:hint="cs"/>
          <w:rtl/>
        </w:rPr>
        <w:t>שמדובר במצווה מדאורייתא</w:t>
      </w:r>
      <w:r w:rsidR="002D2BD6">
        <w:rPr>
          <w:rFonts w:hint="cs"/>
          <w:rtl/>
        </w:rPr>
        <w:t>, כיוון שלמדים דין זה מפסוק</w:t>
      </w:r>
      <w:r w:rsidR="00C2560A">
        <w:rPr>
          <w:rFonts w:hint="cs"/>
          <w:rtl/>
        </w:rPr>
        <w:t>. משום כך פסק</w:t>
      </w:r>
      <w:r w:rsidR="00E91F20">
        <w:rPr>
          <w:rFonts w:hint="cs"/>
          <w:rtl/>
        </w:rPr>
        <w:t xml:space="preserve"> הט''ז</w:t>
      </w:r>
      <w:r w:rsidR="00C2560A">
        <w:rPr>
          <w:rFonts w:hint="cs"/>
          <w:rtl/>
        </w:rPr>
        <w:t>,</w:t>
      </w:r>
      <w:r w:rsidR="003C4D80">
        <w:rPr>
          <w:rFonts w:hint="cs"/>
          <w:rtl/>
        </w:rPr>
        <w:t xml:space="preserve"> שלמרות </w:t>
      </w:r>
      <w:r w:rsidR="00E91F20">
        <w:rPr>
          <w:rFonts w:hint="cs"/>
          <w:rtl/>
        </w:rPr>
        <w:t xml:space="preserve">שעדיף לקנות נר חנוכה מאשר יין לקידוש (במקרה בו אין מספיק כסף לשניהם), כיוון </w:t>
      </w:r>
      <w:r w:rsidR="00E353E5">
        <w:rPr>
          <w:rFonts w:hint="cs"/>
          <w:rtl/>
        </w:rPr>
        <w:t>ששניהם מדרבנן ופרסום הנס עדיף, כיוון שחובתו מדאורייתא.</w:t>
      </w:r>
      <w:r w:rsidR="0087347D">
        <w:rPr>
          <w:rFonts w:hint="cs"/>
          <w:rtl/>
        </w:rPr>
        <w:t xml:space="preserve"> </w:t>
      </w:r>
      <w:r>
        <w:rPr>
          <w:rFonts w:hint="cs"/>
          <w:rtl/>
        </w:rPr>
        <w:t>ובלשונו:</w:t>
      </w:r>
    </w:p>
    <w:p w14:paraId="6E834F73" w14:textId="2C95271F" w:rsidR="00242273" w:rsidRDefault="00242273" w:rsidP="006F113B">
      <w:pPr>
        <w:spacing w:after="100"/>
        <w:ind w:left="720"/>
        <w:rPr>
          <w:rFonts w:cs="Arial"/>
          <w:rtl/>
        </w:rPr>
      </w:pPr>
      <w:r>
        <w:rPr>
          <w:rFonts w:cs="Arial" w:hint="cs"/>
          <w:rtl/>
        </w:rPr>
        <w:t>''</w:t>
      </w:r>
      <w:r>
        <w:rPr>
          <w:rFonts w:cs="Arial"/>
          <w:rtl/>
        </w:rPr>
        <w:t xml:space="preserve">גרסינן בשבת </w:t>
      </w:r>
      <w:r>
        <w:rPr>
          <w:rFonts w:cs="Arial" w:hint="cs"/>
          <w:sz w:val="18"/>
          <w:szCs w:val="18"/>
          <w:rtl/>
        </w:rPr>
        <w:t>(קיז ע''ב)</w:t>
      </w:r>
      <w:r w:rsidR="00586A6A">
        <w:rPr>
          <w:rFonts w:cs="Arial" w:hint="cs"/>
          <w:rtl/>
        </w:rPr>
        <w:t>,</w:t>
      </w:r>
      <w:r>
        <w:rPr>
          <w:rFonts w:cs="Arial"/>
          <w:rtl/>
        </w:rPr>
        <w:t xml:space="preserve"> אמר ר' אבא בשבת חייב אדם לבצוע על שתי ככרות דכתיב לחם משנה</w:t>
      </w:r>
      <w:r w:rsidR="00586A6A">
        <w:rPr>
          <w:rFonts w:cs="Arial" w:hint="cs"/>
          <w:rtl/>
        </w:rPr>
        <w:t>,</w:t>
      </w:r>
      <w:r>
        <w:rPr>
          <w:rFonts w:cs="Arial"/>
          <w:rtl/>
        </w:rPr>
        <w:t xml:space="preserve"> כלומר במן כתיב ויהי ביום הששי לקטו לחם משנה שני העומר לאחד</w:t>
      </w:r>
      <w:r w:rsidR="00586A6A">
        <w:rPr>
          <w:rFonts w:cs="Arial" w:hint="cs"/>
          <w:rtl/>
        </w:rPr>
        <w:t>,</w:t>
      </w:r>
      <w:r>
        <w:rPr>
          <w:rFonts w:cs="Arial"/>
          <w:rtl/>
        </w:rPr>
        <w:t xml:space="preserve"> והך לחם משנה מיותר</w:t>
      </w:r>
      <w:r w:rsidR="00586A6A">
        <w:rPr>
          <w:rFonts w:cs="Arial" w:hint="cs"/>
          <w:rtl/>
        </w:rPr>
        <w:t>,</w:t>
      </w:r>
      <w:r>
        <w:rPr>
          <w:rFonts w:cs="Arial"/>
          <w:rtl/>
        </w:rPr>
        <w:t xml:space="preserve"> </w:t>
      </w:r>
      <w:r>
        <w:rPr>
          <w:rFonts w:cs="Arial" w:hint="cs"/>
          <w:rtl/>
        </w:rPr>
        <w:t xml:space="preserve">דהוי ליה </w:t>
      </w:r>
      <w:r>
        <w:rPr>
          <w:rFonts w:cs="Arial"/>
          <w:rtl/>
        </w:rPr>
        <w:t>לכתוב לקטו שני העומר לאחד ואין זה אלא כפל דברים</w:t>
      </w:r>
      <w:r>
        <w:rPr>
          <w:rFonts w:cs="Arial" w:hint="cs"/>
          <w:rtl/>
        </w:rPr>
        <w:t>,</w:t>
      </w:r>
      <w:r>
        <w:rPr>
          <w:rFonts w:cs="Arial"/>
          <w:rtl/>
        </w:rPr>
        <w:t xml:space="preserve"> ונראה שזהו דין תורה ולא אסמכתא בעלמא</w:t>
      </w:r>
      <w:r w:rsidR="009A711F">
        <w:rPr>
          <w:rFonts w:cs="Arial" w:hint="cs"/>
          <w:rtl/>
        </w:rPr>
        <w:t>,</w:t>
      </w:r>
      <w:r>
        <w:rPr>
          <w:rFonts w:cs="Arial"/>
          <w:rtl/>
        </w:rPr>
        <w:t xml:space="preserve"> דבאמת הך לחם משנה מיותר לגמרי</w:t>
      </w:r>
      <w:r>
        <w:rPr>
          <w:rFonts w:cs="Arial" w:hint="cs"/>
          <w:rtl/>
        </w:rPr>
        <w:t>.''</w:t>
      </w:r>
    </w:p>
    <w:p w14:paraId="2BD478E5" w14:textId="025E67D9" w:rsidR="00AE740A" w:rsidRPr="005A7740" w:rsidRDefault="00AE740A" w:rsidP="006F113B">
      <w:pPr>
        <w:spacing w:after="100"/>
        <w:rPr>
          <w:rFonts w:cs="Arial"/>
          <w:rtl/>
        </w:rPr>
      </w:pPr>
      <w:r>
        <w:rPr>
          <w:rFonts w:hint="cs"/>
          <w:rtl/>
        </w:rPr>
        <w:t>בעקבות</w:t>
      </w:r>
      <w:r w:rsidR="00FC4513">
        <w:rPr>
          <w:rFonts w:hint="cs"/>
          <w:rtl/>
        </w:rPr>
        <w:t xml:space="preserve"> </w:t>
      </w:r>
      <w:r w:rsidR="00834526">
        <w:rPr>
          <w:rFonts w:hint="cs"/>
          <w:rtl/>
        </w:rPr>
        <w:t>הזכרת לחם המשנה בפרשה,</w:t>
      </w:r>
      <w:r>
        <w:rPr>
          <w:rFonts w:hint="cs"/>
          <w:rtl/>
        </w:rPr>
        <w:t xml:space="preserve"> נעסוק </w:t>
      </w:r>
      <w:r w:rsidR="00A129FB">
        <w:rPr>
          <w:rFonts w:hint="cs"/>
          <w:rtl/>
        </w:rPr>
        <w:t xml:space="preserve">השבוע </w:t>
      </w:r>
      <w:r>
        <w:rPr>
          <w:rFonts w:hint="cs"/>
          <w:rtl/>
        </w:rPr>
        <w:t>בדיני לחם משנה</w:t>
      </w:r>
      <w:r w:rsidR="00DD324A">
        <w:rPr>
          <w:rFonts w:hint="cs"/>
          <w:rtl/>
        </w:rPr>
        <w:t>. נראה את מחלוקת הפוסקים</w:t>
      </w:r>
      <w:r>
        <w:rPr>
          <w:rFonts w:hint="cs"/>
          <w:rtl/>
        </w:rPr>
        <w:t xml:space="preserve"> כמה לחמים יש לבצוע</w:t>
      </w:r>
      <w:r w:rsidR="00DD324A">
        <w:rPr>
          <w:rFonts w:hint="cs"/>
          <w:rtl/>
        </w:rPr>
        <w:t xml:space="preserve">, והאם יש לבצוע את החלה העליונה או התחתונה. </w:t>
      </w:r>
      <w:r w:rsidR="007F76D8">
        <w:rPr>
          <w:rFonts w:cs="Arial" w:hint="cs"/>
          <w:rtl/>
        </w:rPr>
        <w:t xml:space="preserve">לאחר מכן נראה את המחלוקת האם מותר להשתמש בלחם שאול ללחם משנה, האם מותר לקחת לחם קפוא ללחם משנה, </w:t>
      </w:r>
      <w:r w:rsidR="002627C8">
        <w:rPr>
          <w:rFonts w:cs="Arial" w:hint="cs"/>
          <w:rtl/>
        </w:rPr>
        <w:t>והאם יוצאים ידי חובת לחם משנה למרות שלא היו נוכחים בזמן ברכת המוציא.</w:t>
      </w:r>
    </w:p>
    <w:p w14:paraId="256BBA4D" w14:textId="5AED015D" w:rsidR="00501BE7" w:rsidRDefault="00353461" w:rsidP="006F113B">
      <w:pPr>
        <w:spacing w:after="100"/>
        <w:rPr>
          <w:b/>
          <w:bCs/>
          <w:u w:val="single"/>
          <w:rtl/>
        </w:rPr>
      </w:pPr>
      <w:r>
        <w:rPr>
          <w:rFonts w:hint="cs"/>
          <w:b/>
          <w:bCs/>
          <w:u w:val="single"/>
          <w:rtl/>
        </w:rPr>
        <w:t>כמה לחמים יש לבצוע</w:t>
      </w:r>
    </w:p>
    <w:p w14:paraId="2DA56611" w14:textId="7E539F11" w:rsidR="00596742" w:rsidRDefault="00501BE7" w:rsidP="006F113B">
      <w:pPr>
        <w:spacing w:after="100"/>
        <w:rPr>
          <w:rtl/>
        </w:rPr>
      </w:pPr>
      <w:r>
        <w:rPr>
          <w:rFonts w:hint="cs"/>
          <w:rtl/>
        </w:rPr>
        <w:t xml:space="preserve">הגמרא במסכת ברכות </w:t>
      </w:r>
      <w:r>
        <w:rPr>
          <w:rFonts w:hint="cs"/>
          <w:sz w:val="18"/>
          <w:szCs w:val="18"/>
          <w:rtl/>
        </w:rPr>
        <w:t xml:space="preserve">(לט ע''ב) </w:t>
      </w:r>
      <w:r w:rsidR="00CC0E77">
        <w:rPr>
          <w:rFonts w:hint="cs"/>
          <w:rtl/>
        </w:rPr>
        <w:t xml:space="preserve">כותבת שבשבת חייב אדם לבצוע על שתי כיכרות, ואת </w:t>
      </w:r>
      <w:r>
        <w:rPr>
          <w:rFonts w:hint="cs"/>
          <w:rtl/>
        </w:rPr>
        <w:t xml:space="preserve">דברי </w:t>
      </w:r>
      <w:r w:rsidR="006B1FE8">
        <w:rPr>
          <w:rFonts w:hint="cs"/>
          <w:rtl/>
        </w:rPr>
        <w:t xml:space="preserve">רב אשי </w:t>
      </w:r>
      <w:r w:rsidR="00CC0E77">
        <w:rPr>
          <w:rFonts w:hint="cs"/>
          <w:rtl/>
        </w:rPr>
        <w:t>ש</w:t>
      </w:r>
      <w:r w:rsidR="004D07E6">
        <w:rPr>
          <w:rFonts w:hint="cs"/>
          <w:rtl/>
        </w:rPr>
        <w:t>סייג</w:t>
      </w:r>
      <w:r w:rsidR="00E125EB">
        <w:rPr>
          <w:rFonts w:hint="cs"/>
          <w:rtl/>
        </w:rPr>
        <w:t xml:space="preserve"> את </w:t>
      </w:r>
      <w:r w:rsidR="00CC0E77">
        <w:rPr>
          <w:rFonts w:hint="cs"/>
          <w:rtl/>
        </w:rPr>
        <w:t>הדברים ונקט</w:t>
      </w:r>
      <w:r w:rsidR="006B1FE8">
        <w:rPr>
          <w:rFonts w:hint="cs"/>
          <w:rtl/>
        </w:rPr>
        <w:t xml:space="preserve"> שאין לחתוך את שני הלחמים</w:t>
      </w:r>
      <w:r w:rsidR="00B83574">
        <w:rPr>
          <w:rFonts w:hint="cs"/>
          <w:rtl/>
        </w:rPr>
        <w:t xml:space="preserve">, אלא רק אחד מהם. </w:t>
      </w:r>
      <w:r w:rsidR="00C74E23">
        <w:rPr>
          <w:rFonts w:hint="cs"/>
          <w:rtl/>
        </w:rPr>
        <w:t>רבי</w:t>
      </w:r>
      <w:r w:rsidR="00B83574">
        <w:rPr>
          <w:rFonts w:hint="cs"/>
          <w:rtl/>
        </w:rPr>
        <w:t xml:space="preserve"> זירא הוסיף</w:t>
      </w:r>
      <w:r w:rsidR="00883B24">
        <w:rPr>
          <w:rFonts w:hint="cs"/>
          <w:rtl/>
        </w:rPr>
        <w:t xml:space="preserve"> על דבריו</w:t>
      </w:r>
      <w:r w:rsidR="00B83574">
        <w:rPr>
          <w:rFonts w:hint="cs"/>
          <w:rtl/>
        </w:rPr>
        <w:t>, שרב כהנא היה בוצע 'על כולא שירותא'</w:t>
      </w:r>
      <w:r w:rsidR="00817D28">
        <w:rPr>
          <w:rFonts w:hint="cs"/>
          <w:rtl/>
        </w:rPr>
        <w:t xml:space="preserve"> ושאין בכך גרגרנות</w:t>
      </w:r>
      <w:r w:rsidR="00432BC3">
        <w:rPr>
          <w:rFonts w:hint="cs"/>
          <w:rtl/>
        </w:rPr>
        <w:t>.</w:t>
      </w:r>
      <w:r w:rsidR="00B83574">
        <w:rPr>
          <w:rFonts w:hint="cs"/>
          <w:rtl/>
        </w:rPr>
        <w:t xml:space="preserve"> נחלקו הראשונים </w:t>
      </w:r>
      <w:r w:rsidR="00FE5DC1" w:rsidRPr="00FE5DC1">
        <w:rPr>
          <w:rFonts w:hint="cs"/>
          <w:rtl/>
        </w:rPr>
        <w:t xml:space="preserve">בעקבות מחלוקת גרסאות </w:t>
      </w:r>
      <w:r w:rsidR="00596742">
        <w:rPr>
          <w:rFonts w:hint="cs"/>
          <w:rtl/>
        </w:rPr>
        <w:t>ב</w:t>
      </w:r>
      <w:r w:rsidR="00B83574">
        <w:rPr>
          <w:rFonts w:hint="cs"/>
          <w:rtl/>
        </w:rPr>
        <w:t xml:space="preserve">פירוש דברי </w:t>
      </w:r>
      <w:r w:rsidR="00596742">
        <w:rPr>
          <w:rFonts w:hint="cs"/>
          <w:rtl/>
        </w:rPr>
        <w:t>ר</w:t>
      </w:r>
      <w:r w:rsidR="000C22F2">
        <w:rPr>
          <w:rFonts w:hint="cs"/>
          <w:rtl/>
        </w:rPr>
        <w:t>בי</w:t>
      </w:r>
      <w:r w:rsidR="00596742">
        <w:rPr>
          <w:rFonts w:hint="cs"/>
          <w:rtl/>
        </w:rPr>
        <w:t xml:space="preserve"> זירא</w:t>
      </w:r>
      <w:r w:rsidR="00476790">
        <w:rPr>
          <w:rFonts w:hint="cs"/>
          <w:rtl/>
        </w:rPr>
        <w:t>, והאם הוא חולק על רב אשי</w:t>
      </w:r>
      <w:r w:rsidR="00B83574">
        <w:rPr>
          <w:rFonts w:hint="cs"/>
          <w:rtl/>
        </w:rPr>
        <w:t>:</w:t>
      </w:r>
    </w:p>
    <w:p w14:paraId="40FB985E" w14:textId="64068F29" w:rsidR="000813FF" w:rsidRDefault="00596742" w:rsidP="006F113B">
      <w:pPr>
        <w:spacing w:after="100"/>
        <w:rPr>
          <w:rtl/>
        </w:rPr>
      </w:pPr>
      <w:r>
        <w:rPr>
          <w:rFonts w:hint="cs"/>
          <w:rtl/>
        </w:rPr>
        <w:t xml:space="preserve">א. </w:t>
      </w:r>
      <w:r w:rsidR="007F76D8" w:rsidRPr="009862B1">
        <w:rPr>
          <w:rFonts w:hint="cs"/>
          <w:b/>
          <w:bCs/>
          <w:rtl/>
        </w:rPr>
        <w:t>הרמב''ם</w:t>
      </w:r>
      <w:r w:rsidR="007F76D8">
        <w:rPr>
          <w:rFonts w:hint="cs"/>
          <w:rtl/>
        </w:rPr>
        <w:t xml:space="preserve"> </w:t>
      </w:r>
      <w:r w:rsidR="007F76D8">
        <w:rPr>
          <w:rFonts w:hint="cs"/>
          <w:sz w:val="18"/>
          <w:szCs w:val="18"/>
          <w:rtl/>
        </w:rPr>
        <w:t>(ברכות ז, ג. ז, ד)</w:t>
      </w:r>
      <w:r w:rsidR="007F76D8">
        <w:rPr>
          <w:rFonts w:hint="cs"/>
          <w:sz w:val="18"/>
          <w:szCs w:val="18"/>
          <w:rtl/>
        </w:rPr>
        <w:t xml:space="preserve"> </w:t>
      </w:r>
      <w:r w:rsidR="007F76D8">
        <w:rPr>
          <w:rFonts w:hint="cs"/>
          <w:b/>
          <w:bCs/>
          <w:rtl/>
        </w:rPr>
        <w:t>ו</w:t>
      </w:r>
      <w:r w:rsidR="00D90DA8" w:rsidRPr="00D90DA8">
        <w:rPr>
          <w:rFonts w:hint="cs"/>
          <w:b/>
          <w:bCs/>
          <w:rtl/>
        </w:rPr>
        <w:t>רש''י</w:t>
      </w:r>
      <w:r w:rsidR="00D90DA8">
        <w:rPr>
          <w:rFonts w:hint="cs"/>
          <w:rtl/>
        </w:rPr>
        <w:t xml:space="preserve"> </w:t>
      </w:r>
      <w:r w:rsidR="00D90DA8">
        <w:rPr>
          <w:rFonts w:hint="cs"/>
          <w:sz w:val="18"/>
          <w:szCs w:val="18"/>
          <w:rtl/>
        </w:rPr>
        <w:t xml:space="preserve">(ד''ה אכולא) </w:t>
      </w:r>
      <w:r w:rsidR="00FE5DC1">
        <w:rPr>
          <w:rFonts w:hint="cs"/>
          <w:rtl/>
        </w:rPr>
        <w:t>גרס</w:t>
      </w:r>
      <w:r w:rsidR="007F76D8">
        <w:rPr>
          <w:rFonts w:hint="cs"/>
          <w:rtl/>
        </w:rPr>
        <w:t>ו</w:t>
      </w:r>
      <w:r w:rsidR="00FE5DC1">
        <w:rPr>
          <w:rFonts w:hint="cs"/>
          <w:rtl/>
        </w:rPr>
        <w:t xml:space="preserve"> '</w:t>
      </w:r>
      <w:r w:rsidR="00FE5DC1" w:rsidRPr="00FE5DC1">
        <w:rPr>
          <w:rFonts w:hint="cs"/>
          <w:b/>
          <w:bCs/>
          <w:rtl/>
        </w:rPr>
        <w:t>לכוליה</w:t>
      </w:r>
      <w:r w:rsidR="00FE5DC1">
        <w:rPr>
          <w:rFonts w:hint="cs"/>
          <w:rtl/>
        </w:rPr>
        <w:t xml:space="preserve"> שירותא', כלומר </w:t>
      </w:r>
      <w:r w:rsidR="00FE5DC1" w:rsidRPr="00FE5DC1">
        <w:rPr>
          <w:rFonts w:hint="cs"/>
          <w:rtl/>
        </w:rPr>
        <w:t>לכל</w:t>
      </w:r>
      <w:r w:rsidR="00FE5DC1">
        <w:rPr>
          <w:rFonts w:hint="cs"/>
          <w:rtl/>
        </w:rPr>
        <w:t xml:space="preserve"> הסעודה. משום כך פירש</w:t>
      </w:r>
      <w:r w:rsidR="00D90DA8">
        <w:rPr>
          <w:rFonts w:hint="cs"/>
          <w:rtl/>
        </w:rPr>
        <w:t xml:space="preserve"> </w:t>
      </w:r>
      <w:r w:rsidR="00476790">
        <w:rPr>
          <w:rFonts w:hint="cs"/>
          <w:rtl/>
        </w:rPr>
        <w:t xml:space="preserve">שאין כוונת </w:t>
      </w:r>
      <w:r w:rsidR="00CB42D1">
        <w:rPr>
          <w:rFonts w:hint="cs"/>
          <w:rtl/>
        </w:rPr>
        <w:t xml:space="preserve">רבי </w:t>
      </w:r>
      <w:r w:rsidR="00476790">
        <w:rPr>
          <w:rFonts w:hint="cs"/>
          <w:rtl/>
        </w:rPr>
        <w:t xml:space="preserve">זירא לחלוק על רב אשי, וגם הוא מודה שיש לחתוך לחם אחד משניים. כוונתו </w:t>
      </w:r>
      <w:r w:rsidR="008B1A76">
        <w:rPr>
          <w:rFonts w:hint="cs"/>
          <w:rtl/>
        </w:rPr>
        <w:t>להוסיף</w:t>
      </w:r>
      <w:r w:rsidR="00476790">
        <w:rPr>
          <w:rFonts w:hint="cs"/>
          <w:rtl/>
        </w:rPr>
        <w:t xml:space="preserve">, שבניגוד ליום רגיל שאין לחתוך חתיכה גדולה כיוון שזאת נראית דרך </w:t>
      </w:r>
      <w:r w:rsidR="0029794F">
        <w:rPr>
          <w:rFonts w:hint="cs"/>
          <w:rtl/>
        </w:rPr>
        <w:t>גרגרנות</w:t>
      </w:r>
      <w:r w:rsidR="00476790">
        <w:rPr>
          <w:rFonts w:hint="cs"/>
          <w:rtl/>
        </w:rPr>
        <w:t xml:space="preserve">, בשבת ניתן </w:t>
      </w:r>
      <w:r w:rsidR="0029794F">
        <w:rPr>
          <w:rFonts w:hint="cs"/>
          <w:rtl/>
        </w:rPr>
        <w:t>לחתוך חתיכה גדולה לכל הסעודה</w:t>
      </w:r>
      <w:r w:rsidR="003D46BD">
        <w:rPr>
          <w:rFonts w:hint="cs"/>
          <w:rtl/>
        </w:rPr>
        <w:t xml:space="preserve">, </w:t>
      </w:r>
      <w:r w:rsidR="0029794F">
        <w:rPr>
          <w:rFonts w:hint="cs"/>
          <w:rtl/>
        </w:rPr>
        <w:t>ומובן שעושים זאת לכבוד שבת.</w:t>
      </w:r>
      <w:r w:rsidR="000813FF">
        <w:rPr>
          <w:rFonts w:hint="cs"/>
          <w:rtl/>
        </w:rPr>
        <w:t xml:space="preserve"> ובלשון הרמב''ם:</w:t>
      </w:r>
    </w:p>
    <w:p w14:paraId="225A0E03" w14:textId="29D308E4" w:rsidR="000813FF" w:rsidRDefault="000813FF" w:rsidP="006F113B">
      <w:pPr>
        <w:spacing w:after="100"/>
        <w:ind w:left="720"/>
        <w:rPr>
          <w:rtl/>
        </w:rPr>
      </w:pPr>
      <w:r>
        <w:rPr>
          <w:rFonts w:cs="Arial" w:hint="cs"/>
          <w:rtl/>
        </w:rPr>
        <w:t>''</w:t>
      </w:r>
      <w:r w:rsidRPr="000813FF">
        <w:rPr>
          <w:rFonts w:cs="Arial"/>
          <w:rtl/>
        </w:rPr>
        <w:t>מצו</w:t>
      </w:r>
      <w:r>
        <w:rPr>
          <w:rFonts w:cs="Arial" w:hint="cs"/>
          <w:rtl/>
        </w:rPr>
        <w:t>ו</w:t>
      </w:r>
      <w:r w:rsidRPr="000813FF">
        <w:rPr>
          <w:rFonts w:cs="Arial"/>
          <w:rtl/>
        </w:rPr>
        <w:t>ה מן המובחר לבצוע ככר שלימה, אם היתה שם שלימה של שעורים ופרוסה של ח</w:t>
      </w:r>
      <w:r>
        <w:rPr>
          <w:rFonts w:cs="Arial" w:hint="cs"/>
          <w:rtl/>
        </w:rPr>
        <w:t>י</w:t>
      </w:r>
      <w:r w:rsidRPr="000813FF">
        <w:rPr>
          <w:rFonts w:cs="Arial"/>
          <w:rtl/>
        </w:rPr>
        <w:t>טים מניח שלימה בתוך פרוסה ובוצע משתיהן כדי שיבצע מחטים ומשלימה, בשבתות ובימים טובים חייב לבצוע על שתי ככרות</w:t>
      </w:r>
      <w:r>
        <w:rPr>
          <w:rFonts w:cs="Arial" w:hint="cs"/>
          <w:rtl/>
        </w:rPr>
        <w:t>,</w:t>
      </w:r>
      <w:r w:rsidRPr="000813FF">
        <w:rPr>
          <w:rFonts w:cs="Arial"/>
          <w:rtl/>
        </w:rPr>
        <w:t xml:space="preserve"> נוטל שתיהן בידו ובוצע אחת מהן.</w:t>
      </w:r>
      <w:r>
        <w:rPr>
          <w:rFonts w:cs="Arial" w:hint="cs"/>
          <w:rtl/>
        </w:rPr>
        <w:t>''</w:t>
      </w:r>
    </w:p>
    <w:p w14:paraId="60F74360" w14:textId="037F0D62" w:rsidR="003B6479" w:rsidRDefault="00FE5DC1" w:rsidP="006F113B">
      <w:pPr>
        <w:spacing w:after="100"/>
        <w:rPr>
          <w:rtl/>
        </w:rPr>
      </w:pPr>
      <w:r>
        <w:rPr>
          <w:rFonts w:hint="cs"/>
          <w:rtl/>
        </w:rPr>
        <w:t xml:space="preserve">ב. </w:t>
      </w:r>
      <w:r w:rsidRPr="00FE5DC1">
        <w:rPr>
          <w:rFonts w:hint="cs"/>
          <w:b/>
          <w:bCs/>
          <w:rtl/>
        </w:rPr>
        <w:t>הרשב''א</w:t>
      </w:r>
      <w:r>
        <w:rPr>
          <w:rFonts w:hint="cs"/>
          <w:rtl/>
        </w:rPr>
        <w:t xml:space="preserve"> </w:t>
      </w:r>
      <w:r>
        <w:rPr>
          <w:rFonts w:hint="cs"/>
          <w:sz w:val="18"/>
          <w:szCs w:val="18"/>
          <w:rtl/>
        </w:rPr>
        <w:t xml:space="preserve">(ד''ה רבי) </w:t>
      </w:r>
      <w:r w:rsidRPr="00FE5DC1">
        <w:rPr>
          <w:rFonts w:hint="cs"/>
          <w:b/>
          <w:bCs/>
          <w:rtl/>
        </w:rPr>
        <w:t>והריטב''א</w:t>
      </w:r>
      <w:r>
        <w:rPr>
          <w:rFonts w:hint="cs"/>
          <w:rtl/>
        </w:rPr>
        <w:t xml:space="preserve"> </w:t>
      </w:r>
      <w:r>
        <w:rPr>
          <w:rFonts w:hint="cs"/>
          <w:sz w:val="18"/>
          <w:szCs w:val="18"/>
          <w:rtl/>
        </w:rPr>
        <w:t xml:space="preserve">(שבת קיז ע''ב ד''ה רבי) </w:t>
      </w:r>
      <w:r>
        <w:rPr>
          <w:rFonts w:hint="cs"/>
          <w:rtl/>
        </w:rPr>
        <w:t>גרסו בגמרא '</w:t>
      </w:r>
      <w:r w:rsidRPr="00FE5DC1">
        <w:rPr>
          <w:rFonts w:hint="cs"/>
          <w:b/>
          <w:bCs/>
          <w:rtl/>
        </w:rPr>
        <w:t>אכוליה</w:t>
      </w:r>
      <w:r>
        <w:rPr>
          <w:rFonts w:hint="cs"/>
          <w:b/>
          <w:bCs/>
          <w:rtl/>
        </w:rPr>
        <w:t xml:space="preserve"> </w:t>
      </w:r>
      <w:r>
        <w:rPr>
          <w:rFonts w:hint="cs"/>
          <w:rtl/>
        </w:rPr>
        <w:t>שירותא'</w:t>
      </w:r>
      <w:r w:rsidR="005B0EFB">
        <w:rPr>
          <w:rFonts w:hint="cs"/>
          <w:rtl/>
        </w:rPr>
        <w:t xml:space="preserve">, כלומר </w:t>
      </w:r>
      <w:r w:rsidR="00A55C90">
        <w:rPr>
          <w:rFonts w:hint="cs"/>
          <w:rtl/>
        </w:rPr>
        <w:t>את</w:t>
      </w:r>
      <w:r w:rsidR="005B0EFB">
        <w:rPr>
          <w:rFonts w:hint="cs"/>
          <w:rtl/>
        </w:rPr>
        <w:t xml:space="preserve"> כל הסעודה</w:t>
      </w:r>
      <w:r w:rsidR="00A55C90">
        <w:rPr>
          <w:rFonts w:hint="cs"/>
          <w:rtl/>
        </w:rPr>
        <w:t>, דהיינו את כל הלחם המונח לפני המברך</w:t>
      </w:r>
      <w:r w:rsidR="005B0EFB">
        <w:rPr>
          <w:rFonts w:hint="cs"/>
          <w:rtl/>
        </w:rPr>
        <w:t xml:space="preserve">. משום כך פירשו, שכוונת </w:t>
      </w:r>
      <w:r w:rsidR="001070E0">
        <w:rPr>
          <w:rFonts w:hint="cs"/>
          <w:rtl/>
        </w:rPr>
        <w:t xml:space="preserve">רבי </w:t>
      </w:r>
      <w:r w:rsidR="005B0EFB">
        <w:rPr>
          <w:rFonts w:hint="cs"/>
          <w:rtl/>
        </w:rPr>
        <w:t>זירא לחלוק</w:t>
      </w:r>
      <w:r w:rsidR="00A55C90">
        <w:rPr>
          <w:rFonts w:hint="cs"/>
          <w:rtl/>
        </w:rPr>
        <w:t xml:space="preserve"> על</w:t>
      </w:r>
      <w:r w:rsidR="005B0EFB">
        <w:rPr>
          <w:rFonts w:hint="cs"/>
          <w:rtl/>
        </w:rPr>
        <w:t xml:space="preserve"> רב אשי, ובעוד שרב אשי סובר שיש לבצוע אחת מש</w:t>
      </w:r>
      <w:r w:rsidR="00A55C90">
        <w:rPr>
          <w:rFonts w:hint="cs"/>
          <w:rtl/>
        </w:rPr>
        <w:t>ת</w:t>
      </w:r>
      <w:r w:rsidR="005B0EFB">
        <w:rPr>
          <w:rFonts w:hint="cs"/>
          <w:rtl/>
        </w:rPr>
        <w:t>י כיכרות, לדעת ר</w:t>
      </w:r>
      <w:r w:rsidR="00520911">
        <w:rPr>
          <w:rFonts w:hint="cs"/>
          <w:rtl/>
        </w:rPr>
        <w:t>בי</w:t>
      </w:r>
      <w:r w:rsidR="005B0EFB">
        <w:rPr>
          <w:rFonts w:hint="cs"/>
          <w:rtl/>
        </w:rPr>
        <w:t xml:space="preserve"> זירא יש לחתוך את כל הכיכרות</w:t>
      </w:r>
      <w:r w:rsidR="00606C53">
        <w:rPr>
          <w:rFonts w:hint="cs"/>
          <w:rtl/>
        </w:rPr>
        <w:t xml:space="preserve"> - והלכה כרבי זירא</w:t>
      </w:r>
      <w:r w:rsidR="00482AC0">
        <w:rPr>
          <w:rFonts w:hint="cs"/>
          <w:rtl/>
        </w:rPr>
        <w:t>.</w:t>
      </w:r>
    </w:p>
    <w:p w14:paraId="590DE4C5" w14:textId="01592580" w:rsidR="006B18A9" w:rsidRDefault="006B18A9" w:rsidP="006F113B">
      <w:pPr>
        <w:spacing w:after="100"/>
        <w:rPr>
          <w:rFonts w:cs="Arial"/>
          <w:u w:val="single"/>
          <w:rtl/>
        </w:rPr>
      </w:pPr>
      <w:r>
        <w:rPr>
          <w:rFonts w:cs="Arial" w:hint="cs"/>
          <w:u w:val="single"/>
          <w:rtl/>
        </w:rPr>
        <w:t>להלכה</w:t>
      </w:r>
    </w:p>
    <w:p w14:paraId="02624545" w14:textId="0C33128A" w:rsidR="00892CDF" w:rsidRDefault="00454375" w:rsidP="006F113B">
      <w:pPr>
        <w:spacing w:after="100"/>
        <w:rPr>
          <w:rtl/>
        </w:rPr>
      </w:pPr>
      <w:r>
        <w:rPr>
          <w:rFonts w:hint="cs"/>
          <w:rtl/>
        </w:rPr>
        <w:t>להלכה פסק</w:t>
      </w:r>
      <w:r w:rsidR="00AC0A48">
        <w:rPr>
          <w:rFonts w:hint="cs"/>
          <w:rtl/>
        </w:rPr>
        <w:t>ו</w:t>
      </w:r>
      <w:r>
        <w:rPr>
          <w:rFonts w:hint="cs"/>
          <w:rtl/>
        </w:rPr>
        <w:t xml:space="preserve"> </w:t>
      </w:r>
      <w:r w:rsidRPr="00454375">
        <w:rPr>
          <w:rFonts w:hint="cs"/>
          <w:b/>
          <w:bCs/>
          <w:rtl/>
        </w:rPr>
        <w:t>השולחן ערוך</w:t>
      </w:r>
      <w:r>
        <w:rPr>
          <w:rFonts w:hint="cs"/>
          <w:rtl/>
        </w:rPr>
        <w:t xml:space="preserve"> </w:t>
      </w:r>
      <w:r w:rsidR="0086209C" w:rsidRPr="00AC0A48">
        <w:rPr>
          <w:rFonts w:hint="cs"/>
          <w:b/>
          <w:bCs/>
          <w:rtl/>
        </w:rPr>
        <w:t>והרמ''א</w:t>
      </w:r>
      <w:r w:rsidR="0086209C">
        <w:rPr>
          <w:rFonts w:hint="cs"/>
          <w:rtl/>
        </w:rPr>
        <w:t xml:space="preserve"> </w:t>
      </w:r>
      <w:r>
        <w:rPr>
          <w:rFonts w:hint="cs"/>
          <w:sz w:val="18"/>
          <w:szCs w:val="18"/>
          <w:rtl/>
        </w:rPr>
        <w:t xml:space="preserve">(רעד, א) </w:t>
      </w:r>
      <w:r w:rsidR="00EC32D6">
        <w:rPr>
          <w:rFonts w:hint="cs"/>
          <w:rtl/>
        </w:rPr>
        <w:t>כדעת רמב''ם ורש''י, שיש לבצוע על כיכר אחת מהש</w:t>
      </w:r>
      <w:r w:rsidR="005D7DFB">
        <w:rPr>
          <w:rFonts w:hint="cs"/>
          <w:rtl/>
        </w:rPr>
        <w:t>ת</w:t>
      </w:r>
      <w:r w:rsidR="00EC32D6">
        <w:rPr>
          <w:rFonts w:hint="cs"/>
          <w:rtl/>
        </w:rPr>
        <w:t>יים</w:t>
      </w:r>
      <w:r w:rsidR="00232F5B">
        <w:rPr>
          <w:rFonts w:hint="cs"/>
          <w:rtl/>
        </w:rPr>
        <w:t xml:space="preserve">. </w:t>
      </w:r>
      <w:r w:rsidR="00682104" w:rsidRPr="00682104">
        <w:rPr>
          <w:rFonts w:hint="cs"/>
          <w:b/>
          <w:bCs/>
          <w:rtl/>
        </w:rPr>
        <w:t>הגר''א</w:t>
      </w:r>
      <w:r w:rsidR="00682104">
        <w:rPr>
          <w:rFonts w:hint="cs"/>
          <w:rtl/>
        </w:rPr>
        <w:t xml:space="preserve"> </w:t>
      </w:r>
      <w:r w:rsidR="00682104">
        <w:rPr>
          <w:rFonts w:hint="cs"/>
          <w:sz w:val="18"/>
          <w:szCs w:val="18"/>
          <w:rtl/>
        </w:rPr>
        <w:t>(</w:t>
      </w:r>
      <w:r w:rsidR="006A4F39">
        <w:rPr>
          <w:rFonts w:hint="cs"/>
          <w:sz w:val="18"/>
          <w:szCs w:val="18"/>
          <w:rtl/>
        </w:rPr>
        <w:t>שם</w:t>
      </w:r>
      <w:r w:rsidR="00232F5B">
        <w:rPr>
          <w:rFonts w:hint="cs"/>
          <w:sz w:val="18"/>
          <w:szCs w:val="18"/>
          <w:rtl/>
        </w:rPr>
        <w:t xml:space="preserve">, </w:t>
      </w:r>
      <w:r w:rsidR="006A4F39">
        <w:rPr>
          <w:rFonts w:hint="cs"/>
          <w:sz w:val="18"/>
          <w:szCs w:val="18"/>
          <w:rtl/>
        </w:rPr>
        <w:t>א ד''ה על</w:t>
      </w:r>
      <w:r w:rsidR="00682104">
        <w:rPr>
          <w:rFonts w:hint="cs"/>
          <w:sz w:val="18"/>
          <w:szCs w:val="18"/>
          <w:rtl/>
        </w:rPr>
        <w:t xml:space="preserve">) </w:t>
      </w:r>
      <w:r w:rsidR="00682104">
        <w:rPr>
          <w:rFonts w:hint="cs"/>
          <w:rtl/>
        </w:rPr>
        <w:t>חלק ופסק כדעת הרשב''א שיש לבצוע את ש</w:t>
      </w:r>
      <w:r w:rsidR="005D7DFB">
        <w:rPr>
          <w:rFonts w:hint="cs"/>
          <w:rtl/>
        </w:rPr>
        <w:t>ת</w:t>
      </w:r>
      <w:r w:rsidR="00682104">
        <w:rPr>
          <w:rFonts w:hint="cs"/>
          <w:rtl/>
        </w:rPr>
        <w:t>י הכיכרות</w:t>
      </w:r>
      <w:r w:rsidR="00C9724D">
        <w:rPr>
          <w:rFonts w:hint="cs"/>
          <w:rtl/>
        </w:rPr>
        <w:t>, אך</w:t>
      </w:r>
      <w:r w:rsidR="00682104">
        <w:rPr>
          <w:rFonts w:hint="cs"/>
          <w:rtl/>
        </w:rPr>
        <w:t xml:space="preserve"> </w:t>
      </w:r>
      <w:r w:rsidR="00232F5B">
        <w:rPr>
          <w:rFonts w:hint="cs"/>
          <w:rtl/>
        </w:rPr>
        <w:t xml:space="preserve">כפי שכתב </w:t>
      </w:r>
      <w:r w:rsidR="00232F5B" w:rsidRPr="00D51B75">
        <w:rPr>
          <w:rFonts w:hint="cs"/>
          <w:b/>
          <w:bCs/>
          <w:rtl/>
        </w:rPr>
        <w:t>המשנה ברורה</w:t>
      </w:r>
      <w:r w:rsidR="00232F5B">
        <w:rPr>
          <w:rFonts w:hint="cs"/>
          <w:rtl/>
        </w:rPr>
        <w:t xml:space="preserve"> </w:t>
      </w:r>
      <w:r w:rsidR="00232F5B">
        <w:rPr>
          <w:rFonts w:hint="cs"/>
          <w:sz w:val="18"/>
          <w:szCs w:val="18"/>
          <w:rtl/>
        </w:rPr>
        <w:t>(שם)</w:t>
      </w:r>
      <w:r w:rsidR="00C9724D">
        <w:rPr>
          <w:rFonts w:hint="cs"/>
          <w:rtl/>
        </w:rPr>
        <w:t xml:space="preserve"> </w:t>
      </w:r>
      <w:r w:rsidR="00232F5B">
        <w:rPr>
          <w:rFonts w:hint="cs"/>
          <w:rtl/>
        </w:rPr>
        <w:t>מנהג העולם לא כמות</w:t>
      </w:r>
      <w:r w:rsidR="008057AC">
        <w:rPr>
          <w:rFonts w:hint="cs"/>
          <w:rtl/>
        </w:rPr>
        <w:t>ו</w:t>
      </w:r>
      <w:r w:rsidR="00232F5B">
        <w:rPr>
          <w:rFonts w:hint="cs"/>
          <w:rtl/>
        </w:rPr>
        <w:t>.</w:t>
      </w:r>
      <w:r w:rsidR="00892CDF">
        <w:rPr>
          <w:rFonts w:hint="cs"/>
          <w:rtl/>
        </w:rPr>
        <w:t xml:space="preserve"> </w:t>
      </w:r>
      <w:r w:rsidR="00AC0A48">
        <w:rPr>
          <w:rFonts w:hint="cs"/>
          <w:rtl/>
        </w:rPr>
        <w:t xml:space="preserve">לדעת השולחן ערוך </w:t>
      </w:r>
      <w:proofErr w:type="spellStart"/>
      <w:r w:rsidR="00AC0A48">
        <w:rPr>
          <w:rFonts w:hint="cs"/>
          <w:rtl/>
        </w:rPr>
        <w:t>והרמ"א</w:t>
      </w:r>
      <w:proofErr w:type="spellEnd"/>
      <w:r w:rsidR="00AC0A48">
        <w:rPr>
          <w:rFonts w:hint="cs"/>
          <w:rtl/>
        </w:rPr>
        <w:t xml:space="preserve">, איזו משתי הכיכרות יש לחתוך? </w:t>
      </w:r>
    </w:p>
    <w:p w14:paraId="2B1FE5CD" w14:textId="2EB31AFE" w:rsidR="00AC0A48" w:rsidRDefault="00AC0A48" w:rsidP="006F113B">
      <w:pPr>
        <w:spacing w:after="100"/>
        <w:rPr>
          <w:rtl/>
        </w:rPr>
      </w:pPr>
      <w:r>
        <w:rPr>
          <w:rFonts w:hint="cs"/>
          <w:rtl/>
        </w:rPr>
        <w:t xml:space="preserve">א. </w:t>
      </w:r>
      <w:r w:rsidRPr="00D52067">
        <w:rPr>
          <w:rFonts w:hint="cs"/>
          <w:b/>
          <w:bCs/>
          <w:rtl/>
        </w:rPr>
        <w:t>השולחן ערוך</w:t>
      </w:r>
      <w:r>
        <w:rPr>
          <w:rFonts w:hint="cs"/>
          <w:rtl/>
        </w:rPr>
        <w:t xml:space="preserve"> כתב, שתמיד יש לחתוך את הכיכר התחתונה. ב. </w:t>
      </w:r>
      <w:r w:rsidRPr="00D52067">
        <w:rPr>
          <w:rFonts w:hint="cs"/>
          <w:b/>
          <w:bCs/>
          <w:rtl/>
        </w:rPr>
        <w:t>הרמ''א</w:t>
      </w:r>
      <w:r>
        <w:rPr>
          <w:rFonts w:hint="cs"/>
          <w:rtl/>
        </w:rPr>
        <w:t xml:space="preserve"> כתב על פי הקבלה, שבסעודת היום יש לחתוך את הכיכר העליונה. </w:t>
      </w:r>
      <w:r w:rsidRPr="001054E9">
        <w:rPr>
          <w:rFonts w:hint="cs"/>
          <w:rtl/>
        </w:rPr>
        <w:t>ג.</w:t>
      </w:r>
      <w:r>
        <w:rPr>
          <w:rFonts w:hint="cs"/>
          <w:b/>
          <w:bCs/>
          <w:rtl/>
        </w:rPr>
        <w:t xml:space="preserve"> </w:t>
      </w:r>
      <w:r w:rsidRPr="00B936B4">
        <w:rPr>
          <w:rFonts w:hint="cs"/>
          <w:b/>
          <w:bCs/>
          <w:rtl/>
        </w:rPr>
        <w:t>הב''ח</w:t>
      </w:r>
      <w:r>
        <w:rPr>
          <w:rFonts w:hint="cs"/>
          <w:rtl/>
        </w:rPr>
        <w:t xml:space="preserve"> הקשה על דבריהם, והרי </w:t>
      </w:r>
      <w:r>
        <w:rPr>
          <w:rFonts w:hint="cs"/>
          <w:rtl/>
        </w:rPr>
        <w:t xml:space="preserve">כפי שראינו במקום אחר </w:t>
      </w:r>
      <w:r>
        <w:rPr>
          <w:rFonts w:hint="cs"/>
          <w:sz w:val="18"/>
          <w:szCs w:val="18"/>
          <w:rtl/>
        </w:rPr>
        <w:t>(בא שנה ה')</w:t>
      </w:r>
      <w:r w:rsidR="00CD6118">
        <w:rPr>
          <w:rFonts w:hint="cs"/>
          <w:rtl/>
        </w:rPr>
        <w:t xml:space="preserve"> אסור להעביר על המצוות, ו</w:t>
      </w:r>
      <w:r>
        <w:rPr>
          <w:rFonts w:hint="cs"/>
          <w:rtl/>
        </w:rPr>
        <w:t xml:space="preserve">כאשר האדם ניגש לבצוע את לחם המשנה הוא נפגש קודם עם החלה העליונה, </w:t>
      </w:r>
      <w:r w:rsidR="00B5648A">
        <w:rPr>
          <w:rFonts w:hint="cs"/>
          <w:rtl/>
        </w:rPr>
        <w:t xml:space="preserve">ובלקיחת </w:t>
      </w:r>
      <w:r>
        <w:rPr>
          <w:rFonts w:hint="cs"/>
          <w:rtl/>
        </w:rPr>
        <w:t>החלה התחתונה נמצא שהוא עובר על המצו</w:t>
      </w:r>
      <w:r w:rsidR="002451C8">
        <w:rPr>
          <w:rFonts w:hint="cs"/>
          <w:rtl/>
        </w:rPr>
        <w:t>ו</w:t>
      </w:r>
      <w:r>
        <w:rPr>
          <w:rFonts w:hint="cs"/>
          <w:rtl/>
        </w:rPr>
        <w:t>ת. משום כך פסק שיש לברך תמיד על החלה העליונה.</w:t>
      </w:r>
      <w:r w:rsidR="007F2678">
        <w:rPr>
          <w:rFonts w:hint="cs"/>
          <w:rtl/>
        </w:rPr>
        <w:t xml:space="preserve"> ובלשונו:</w:t>
      </w:r>
    </w:p>
    <w:p w14:paraId="257ADFDA" w14:textId="15E8CD81" w:rsidR="00892CDF" w:rsidRDefault="00B52CDA" w:rsidP="006F113B">
      <w:pPr>
        <w:spacing w:after="100"/>
        <w:ind w:left="720"/>
        <w:rPr>
          <w:rtl/>
        </w:rPr>
      </w:pPr>
      <w:r>
        <w:rPr>
          <w:rFonts w:cs="Arial" w:hint="cs"/>
          <w:rtl/>
        </w:rPr>
        <w:t>''</w:t>
      </w:r>
      <w:r w:rsidR="00892CDF" w:rsidRPr="00892CDF">
        <w:rPr>
          <w:rFonts w:cs="Arial"/>
          <w:rtl/>
        </w:rPr>
        <w:t xml:space="preserve">ואני תמה היאך יהיו </w:t>
      </w:r>
      <w:proofErr w:type="spellStart"/>
      <w:r w:rsidR="00892CDF" w:rsidRPr="00892CDF">
        <w:rPr>
          <w:rFonts w:cs="Arial"/>
          <w:rtl/>
        </w:rPr>
        <w:t>עוברין</w:t>
      </w:r>
      <w:proofErr w:type="spellEnd"/>
      <w:r w:rsidR="00892CDF" w:rsidRPr="00892CDF">
        <w:rPr>
          <w:rFonts w:cs="Arial"/>
          <w:rtl/>
        </w:rPr>
        <w:t xml:space="preserve"> על דין התלמוד </w:t>
      </w:r>
      <w:r w:rsidR="00892CDF" w:rsidRPr="00892CDF">
        <w:rPr>
          <w:rFonts w:cs="Arial"/>
          <w:sz w:val="18"/>
          <w:szCs w:val="18"/>
          <w:rtl/>
        </w:rPr>
        <w:t xml:space="preserve">(יומא לג ע"א) </w:t>
      </w:r>
      <w:r w:rsidR="00892CDF" w:rsidRPr="00892CDF">
        <w:rPr>
          <w:rFonts w:cs="Arial"/>
          <w:rtl/>
        </w:rPr>
        <w:t>דאין מעבירין על המצות</w:t>
      </w:r>
      <w:r>
        <w:rPr>
          <w:rFonts w:hint="cs"/>
          <w:rtl/>
        </w:rPr>
        <w:t xml:space="preserve">, </w:t>
      </w:r>
      <w:proofErr w:type="spellStart"/>
      <w:r w:rsidRPr="00B52CDA">
        <w:rPr>
          <w:rFonts w:cs="Arial"/>
          <w:rtl/>
        </w:rPr>
        <w:t>דמטעם</w:t>
      </w:r>
      <w:proofErr w:type="spellEnd"/>
      <w:r w:rsidRPr="00B52CDA">
        <w:rPr>
          <w:rFonts w:cs="Arial"/>
          <w:rtl/>
        </w:rPr>
        <w:t xml:space="preserve"> זה כתב רבינו גבי מצה בסימן תע"ג וחציה השנייה ישים בין שתי השלמות כדי שיפגע בשלמה תחלה</w:t>
      </w:r>
      <w:r>
        <w:rPr>
          <w:rFonts w:cs="Arial" w:hint="cs"/>
          <w:rtl/>
        </w:rPr>
        <w:t xml:space="preserve">. </w:t>
      </w:r>
      <w:r w:rsidRPr="00B52CDA">
        <w:rPr>
          <w:rFonts w:cs="Arial"/>
          <w:rtl/>
        </w:rPr>
        <w:t>לכן נראה עיקר כדעת הגדולים שלעולם מברכין על העליון</w:t>
      </w:r>
      <w:r>
        <w:rPr>
          <w:rFonts w:cs="Arial" w:hint="cs"/>
          <w:rtl/>
        </w:rPr>
        <w:t>,</w:t>
      </w:r>
      <w:r w:rsidRPr="00B52CDA">
        <w:rPr>
          <w:rFonts w:cs="Arial"/>
          <w:rtl/>
        </w:rPr>
        <w:t xml:space="preserve"> דאין </w:t>
      </w:r>
      <w:proofErr w:type="spellStart"/>
      <w:r w:rsidRPr="00B52CDA">
        <w:rPr>
          <w:rFonts w:cs="Arial"/>
          <w:rtl/>
        </w:rPr>
        <w:t>עוברין</w:t>
      </w:r>
      <w:proofErr w:type="spellEnd"/>
      <w:r w:rsidRPr="00B52CDA">
        <w:rPr>
          <w:rFonts w:cs="Arial"/>
          <w:rtl/>
        </w:rPr>
        <w:t xml:space="preserve"> על דין התלמוד מפני שהוא כך על פי הקבלה</w:t>
      </w:r>
      <w:r>
        <w:rPr>
          <w:rFonts w:cs="Arial" w:hint="cs"/>
          <w:rtl/>
        </w:rPr>
        <w:t>.''</w:t>
      </w:r>
    </w:p>
    <w:p w14:paraId="298FBE5E" w14:textId="77777777" w:rsidR="00AC0A48" w:rsidRPr="0007368B" w:rsidRDefault="00AC0A48" w:rsidP="006F113B">
      <w:pPr>
        <w:spacing w:after="100"/>
        <w:rPr>
          <w:b/>
          <w:bCs/>
          <w:rtl/>
        </w:rPr>
      </w:pPr>
      <w:r>
        <w:rPr>
          <w:rFonts w:hint="cs"/>
          <w:rtl/>
        </w:rPr>
        <w:t xml:space="preserve">כיצד יישבו השולחן ערוך והרמ''א קושיה זו? א. </w:t>
      </w:r>
      <w:r w:rsidRPr="0003082F">
        <w:rPr>
          <w:rFonts w:hint="cs"/>
          <w:b/>
          <w:bCs/>
          <w:rtl/>
        </w:rPr>
        <w:t>הט''ז</w:t>
      </w:r>
      <w:r>
        <w:rPr>
          <w:rFonts w:hint="cs"/>
          <w:rtl/>
        </w:rPr>
        <w:t xml:space="preserve"> </w:t>
      </w:r>
      <w:r>
        <w:rPr>
          <w:rFonts w:hint="cs"/>
          <w:sz w:val="18"/>
          <w:szCs w:val="18"/>
          <w:rtl/>
        </w:rPr>
        <w:t xml:space="preserve">(שם, א) </w:t>
      </w:r>
      <w:r>
        <w:rPr>
          <w:rFonts w:hint="cs"/>
          <w:rtl/>
        </w:rPr>
        <w:t xml:space="preserve">כתב שעל המברך לקרב אליו מעט את הכיכר התחתונה, וכך הכיכר העליונה אינה קרובה יותר, וממילא אין כאן העברה על המצוות. </w:t>
      </w:r>
      <w:r w:rsidRPr="001E3241">
        <w:rPr>
          <w:rFonts w:hint="cs"/>
          <w:rtl/>
        </w:rPr>
        <w:t>ב.</w:t>
      </w:r>
      <w:r>
        <w:rPr>
          <w:rFonts w:hint="cs"/>
          <w:b/>
          <w:bCs/>
          <w:rtl/>
        </w:rPr>
        <w:t xml:space="preserve"> </w:t>
      </w:r>
      <w:r w:rsidRPr="00747F3D">
        <w:rPr>
          <w:rFonts w:hint="cs"/>
          <w:b/>
          <w:bCs/>
          <w:rtl/>
        </w:rPr>
        <w:t>המגן אברהם</w:t>
      </w:r>
      <w:r>
        <w:rPr>
          <w:rFonts w:hint="cs"/>
          <w:rtl/>
        </w:rPr>
        <w:t xml:space="preserve"> </w:t>
      </w:r>
      <w:r>
        <w:rPr>
          <w:rFonts w:hint="cs"/>
          <w:sz w:val="18"/>
          <w:szCs w:val="18"/>
          <w:rtl/>
        </w:rPr>
        <w:t xml:space="preserve">(שם) </w:t>
      </w:r>
      <w:r>
        <w:rPr>
          <w:rFonts w:hint="cs"/>
          <w:rtl/>
        </w:rPr>
        <w:t>הציע, שלפני הברכה ישימו את הכיכר התחתונה על העליונה, ורק בשעת הברכה יניחו אותה חזרה למטה.</w:t>
      </w:r>
    </w:p>
    <w:p w14:paraId="7835687D" w14:textId="77777777" w:rsidR="006F113B" w:rsidRDefault="00AC0A48" w:rsidP="006F113B">
      <w:pPr>
        <w:spacing w:after="100"/>
        <w:rPr>
          <w:rtl/>
        </w:rPr>
      </w:pPr>
      <w:r w:rsidRPr="00747F3D">
        <w:rPr>
          <w:rFonts w:hint="cs"/>
          <w:b/>
          <w:bCs/>
          <w:rtl/>
        </w:rPr>
        <w:t>ערוך</w:t>
      </w:r>
      <w:r>
        <w:rPr>
          <w:rFonts w:hint="cs"/>
          <w:rtl/>
        </w:rPr>
        <w:t xml:space="preserve"> </w:t>
      </w:r>
      <w:r w:rsidRPr="00747F3D">
        <w:rPr>
          <w:rFonts w:hint="cs"/>
          <w:b/>
          <w:bCs/>
          <w:rtl/>
        </w:rPr>
        <w:t>השולחן</w:t>
      </w:r>
      <w:r>
        <w:rPr>
          <w:rFonts w:hint="cs"/>
          <w:rtl/>
        </w:rPr>
        <w:t xml:space="preserve"> </w:t>
      </w:r>
      <w:r>
        <w:rPr>
          <w:rFonts w:hint="cs"/>
          <w:sz w:val="18"/>
          <w:szCs w:val="18"/>
          <w:rtl/>
        </w:rPr>
        <w:t xml:space="preserve">(שם, ו) </w:t>
      </w:r>
      <w:r>
        <w:rPr>
          <w:rFonts w:hint="cs"/>
          <w:rtl/>
        </w:rPr>
        <w:t xml:space="preserve">טען, </w:t>
      </w:r>
      <w:r w:rsidR="005C0316">
        <w:rPr>
          <w:rFonts w:hint="cs"/>
          <w:rtl/>
        </w:rPr>
        <w:t xml:space="preserve">שבמקרה זה </w:t>
      </w:r>
      <w:r>
        <w:rPr>
          <w:rFonts w:hint="cs"/>
          <w:rtl/>
        </w:rPr>
        <w:t xml:space="preserve">כלל </w:t>
      </w:r>
      <w:r w:rsidR="005C0316">
        <w:rPr>
          <w:rFonts w:hint="cs"/>
          <w:rtl/>
        </w:rPr>
        <w:t xml:space="preserve">לא שייך </w:t>
      </w:r>
      <w:r>
        <w:rPr>
          <w:rFonts w:hint="cs"/>
          <w:rtl/>
        </w:rPr>
        <w:t xml:space="preserve">האיסור </w:t>
      </w:r>
      <w:r w:rsidR="00494948">
        <w:rPr>
          <w:rFonts w:hint="cs"/>
          <w:rtl/>
        </w:rPr>
        <w:t xml:space="preserve">'אין </w:t>
      </w:r>
      <w:r>
        <w:rPr>
          <w:rFonts w:hint="cs"/>
          <w:rtl/>
        </w:rPr>
        <w:t>מעבירים על המצוות</w:t>
      </w:r>
      <w:r w:rsidR="00494948">
        <w:rPr>
          <w:rFonts w:hint="cs"/>
          <w:rtl/>
        </w:rPr>
        <w:t>'</w:t>
      </w:r>
      <w:r>
        <w:rPr>
          <w:rFonts w:hint="cs"/>
          <w:rtl/>
        </w:rPr>
        <w:t xml:space="preserve">. העברה על המצוות מתקיימת כאשר </w:t>
      </w:r>
    </w:p>
    <w:p w14:paraId="0A86F65E" w14:textId="32476689" w:rsidR="00AC0A48" w:rsidRDefault="00AC0A48" w:rsidP="006F113B">
      <w:pPr>
        <w:spacing w:after="100"/>
        <w:rPr>
          <w:rtl/>
        </w:rPr>
      </w:pPr>
      <w:r>
        <w:rPr>
          <w:rFonts w:hint="cs"/>
          <w:rtl/>
        </w:rPr>
        <w:lastRenderedPageBreak/>
        <w:t xml:space="preserve">רוצים לקיים שתי מצוות, אך כאשר רוצים לקיים מצווה אחת, כמו במקרה הזה שרצון המברך הוא לבצוע על הכיכר התחתונה, נמצא שכלל אין מצווה בכיכר העליונה, וממילא אין כאן כלל לא מעבירים על המצוות </w:t>
      </w:r>
      <w:r>
        <w:rPr>
          <w:rFonts w:hint="cs"/>
          <w:sz w:val="18"/>
          <w:szCs w:val="18"/>
          <w:rtl/>
        </w:rPr>
        <w:t>(וניתן לדחות</w:t>
      </w:r>
      <w:r>
        <w:rPr>
          <w:rFonts w:hint="cs"/>
          <w:rtl/>
        </w:rPr>
        <w:t>).</w:t>
      </w:r>
    </w:p>
    <w:p w14:paraId="3C2C1C7E" w14:textId="45A32421" w:rsidR="00B54270" w:rsidRPr="00B54270" w:rsidRDefault="00ED6C2B" w:rsidP="006F113B">
      <w:pPr>
        <w:tabs>
          <w:tab w:val="left" w:pos="1508"/>
        </w:tabs>
        <w:spacing w:after="100"/>
        <w:rPr>
          <w:b/>
          <w:bCs/>
          <w:u w:val="single"/>
          <w:rtl/>
        </w:rPr>
      </w:pPr>
      <w:r>
        <w:rPr>
          <w:rFonts w:hint="cs"/>
          <w:b/>
          <w:bCs/>
          <w:u w:val="single"/>
          <w:rtl/>
        </w:rPr>
        <w:t>חלה שאולה</w:t>
      </w:r>
    </w:p>
    <w:p w14:paraId="6839EAB6" w14:textId="27B859AD" w:rsidR="00FE5DC1" w:rsidRDefault="00ED6C2B" w:rsidP="006F113B">
      <w:pPr>
        <w:spacing w:after="100"/>
        <w:rPr>
          <w:rtl/>
        </w:rPr>
      </w:pPr>
      <w:r>
        <w:rPr>
          <w:rFonts w:hint="cs"/>
          <w:rtl/>
        </w:rPr>
        <w:t xml:space="preserve">לאחר שראינו את המחלוקת בשאלה כיצד </w:t>
      </w:r>
      <w:r w:rsidR="00433585">
        <w:rPr>
          <w:rFonts w:hint="cs"/>
          <w:rtl/>
        </w:rPr>
        <w:t xml:space="preserve">יש </w:t>
      </w:r>
      <w:r>
        <w:rPr>
          <w:rFonts w:hint="cs"/>
          <w:rtl/>
        </w:rPr>
        <w:t>לבצוע, נראה את מחלוקת האחרונים בשאלה האם אדם שיש לו רק כיכר אחת, יכול לשאול מהשכן כיכר לצורך לחם משנה. כמובן שאם הוא מתכוון לאכול אותה</w:t>
      </w:r>
      <w:r w:rsidR="00CA4D5B">
        <w:rPr>
          <w:rFonts w:hint="cs"/>
          <w:rtl/>
        </w:rPr>
        <w:t>,</w:t>
      </w:r>
      <w:r>
        <w:rPr>
          <w:rFonts w:hint="cs"/>
          <w:rtl/>
        </w:rPr>
        <w:t xml:space="preserve"> ולהחזיר לו </w:t>
      </w:r>
      <w:r w:rsidR="00441BE7">
        <w:rPr>
          <w:rFonts w:hint="cs"/>
          <w:rtl/>
        </w:rPr>
        <w:t xml:space="preserve">אחרת </w:t>
      </w:r>
      <w:r w:rsidR="005A1419">
        <w:rPr>
          <w:rFonts w:hint="cs"/>
          <w:rtl/>
        </w:rPr>
        <w:t>במהלך השבוע</w:t>
      </w:r>
      <w:r>
        <w:rPr>
          <w:rFonts w:hint="cs"/>
          <w:rtl/>
        </w:rPr>
        <w:t xml:space="preserve">, אין בכך בעיה, והשאלה מתייחסת למקרה בו הוא </w:t>
      </w:r>
      <w:r w:rsidR="00CA4D5B">
        <w:rPr>
          <w:rFonts w:hint="cs"/>
          <w:rtl/>
        </w:rPr>
        <w:t>שואל</w:t>
      </w:r>
      <w:r>
        <w:rPr>
          <w:rFonts w:hint="cs"/>
          <w:rtl/>
        </w:rPr>
        <w:t xml:space="preserve"> אותה לצורך הלחם משנה, ואחר כך מחזיר אותה לשכן:</w:t>
      </w:r>
    </w:p>
    <w:p w14:paraId="2F21E9EB" w14:textId="2A4CE302" w:rsidR="00ED6C2B" w:rsidRDefault="00740D53" w:rsidP="006F113B">
      <w:pPr>
        <w:spacing w:after="100"/>
        <w:rPr>
          <w:rtl/>
        </w:rPr>
      </w:pPr>
      <w:r>
        <w:rPr>
          <w:rFonts w:hint="cs"/>
          <w:rtl/>
        </w:rPr>
        <w:t>א.</w:t>
      </w:r>
      <w:r w:rsidR="00166598">
        <w:rPr>
          <w:rFonts w:hint="cs"/>
          <w:rtl/>
        </w:rPr>
        <w:t xml:space="preserve"> בשו''ת </w:t>
      </w:r>
      <w:r w:rsidR="00166598" w:rsidRPr="00166598">
        <w:rPr>
          <w:rFonts w:hint="cs"/>
          <w:b/>
          <w:bCs/>
          <w:rtl/>
        </w:rPr>
        <w:t>אבן השהם</w:t>
      </w:r>
      <w:r w:rsidR="00166598">
        <w:rPr>
          <w:rFonts w:hint="cs"/>
          <w:rtl/>
        </w:rPr>
        <w:t xml:space="preserve"> </w:t>
      </w:r>
      <w:r w:rsidR="00166598">
        <w:rPr>
          <w:rFonts w:hint="cs"/>
          <w:sz w:val="18"/>
          <w:szCs w:val="18"/>
          <w:rtl/>
        </w:rPr>
        <w:t xml:space="preserve">(מובא בציץ אליעזר יא, כג) </w:t>
      </w:r>
      <w:r w:rsidR="00166598">
        <w:rPr>
          <w:rFonts w:hint="cs"/>
          <w:rtl/>
        </w:rPr>
        <w:t xml:space="preserve">טען, </w:t>
      </w:r>
      <w:r w:rsidR="004B1D20">
        <w:rPr>
          <w:rFonts w:hint="cs"/>
          <w:rtl/>
        </w:rPr>
        <w:t xml:space="preserve">שמותר </w:t>
      </w:r>
      <w:r w:rsidR="00CA4D5B">
        <w:rPr>
          <w:rFonts w:hint="cs"/>
          <w:rtl/>
        </w:rPr>
        <w:t>לשאול</w:t>
      </w:r>
      <w:r w:rsidR="004B1D20">
        <w:rPr>
          <w:rFonts w:hint="cs"/>
          <w:rtl/>
        </w:rPr>
        <w:t xml:space="preserve"> חלה רק בשעת הדחק</w:t>
      </w:r>
      <w:r w:rsidR="00166598">
        <w:rPr>
          <w:rFonts w:hint="cs"/>
          <w:rtl/>
        </w:rPr>
        <w:t xml:space="preserve">. ראייה לדבריו הביא </w:t>
      </w:r>
      <w:r w:rsidR="00166598" w:rsidRPr="00912D5E">
        <w:rPr>
          <w:rFonts w:hint="cs"/>
          <w:b/>
          <w:bCs/>
          <w:rtl/>
        </w:rPr>
        <w:t>מהשולחן ערוך</w:t>
      </w:r>
      <w:r w:rsidR="00166598">
        <w:rPr>
          <w:rFonts w:hint="cs"/>
          <w:rtl/>
        </w:rPr>
        <w:t xml:space="preserve"> </w:t>
      </w:r>
      <w:r w:rsidR="00166598">
        <w:rPr>
          <w:rFonts w:hint="cs"/>
          <w:sz w:val="18"/>
          <w:szCs w:val="18"/>
          <w:rtl/>
        </w:rPr>
        <w:t xml:space="preserve">(שכה, ד) </w:t>
      </w:r>
      <w:r w:rsidR="00166598">
        <w:rPr>
          <w:rFonts w:hint="cs"/>
          <w:rtl/>
        </w:rPr>
        <w:t xml:space="preserve">שפסק, </w:t>
      </w:r>
      <w:r w:rsidR="00A6053D">
        <w:rPr>
          <w:rFonts w:hint="cs"/>
          <w:rtl/>
        </w:rPr>
        <w:t>שרק בשעת הדחק מותר להשתמש בפת שאפאה גוי ללחם משנה</w:t>
      </w:r>
      <w:r w:rsidR="00303187">
        <w:rPr>
          <w:rFonts w:hint="cs"/>
          <w:rtl/>
        </w:rPr>
        <w:t xml:space="preserve">. </w:t>
      </w:r>
      <w:r w:rsidR="00A6053D">
        <w:rPr>
          <w:rFonts w:hint="cs"/>
          <w:rtl/>
        </w:rPr>
        <w:t xml:space="preserve">אם היה מותר </w:t>
      </w:r>
      <w:r w:rsidR="00CA4D5B">
        <w:rPr>
          <w:rFonts w:hint="cs"/>
          <w:rtl/>
        </w:rPr>
        <w:t>לשאול</w:t>
      </w:r>
      <w:r w:rsidR="00A6053D">
        <w:rPr>
          <w:rFonts w:hint="cs"/>
          <w:rtl/>
        </w:rPr>
        <w:t xml:space="preserve"> חלה, מדוע רק בשעת הדחק </w:t>
      </w:r>
      <w:r w:rsidR="00CA4D5B">
        <w:rPr>
          <w:rFonts w:hint="cs"/>
          <w:rtl/>
        </w:rPr>
        <w:t xml:space="preserve">יהיה </w:t>
      </w:r>
      <w:r w:rsidR="00A6053D">
        <w:rPr>
          <w:rFonts w:hint="cs"/>
          <w:rtl/>
        </w:rPr>
        <w:t>מותר לה</w:t>
      </w:r>
      <w:r w:rsidR="00441BE7">
        <w:rPr>
          <w:rFonts w:hint="cs"/>
          <w:rtl/>
        </w:rPr>
        <w:t>שת</w:t>
      </w:r>
      <w:r w:rsidR="00A6053D">
        <w:rPr>
          <w:rFonts w:hint="cs"/>
          <w:rtl/>
        </w:rPr>
        <w:t>מש בפת גוי</w:t>
      </w:r>
      <w:r w:rsidR="00CA4D5B">
        <w:rPr>
          <w:rFonts w:hint="cs"/>
          <w:rtl/>
        </w:rPr>
        <w:t>?</w:t>
      </w:r>
      <w:r w:rsidR="00A6053D">
        <w:rPr>
          <w:rFonts w:hint="cs"/>
          <w:rtl/>
        </w:rPr>
        <w:t xml:space="preserve"> הרי כלל לא אוכלים א</w:t>
      </w:r>
      <w:r w:rsidR="00CA4D5B">
        <w:rPr>
          <w:rFonts w:hint="cs"/>
          <w:rtl/>
        </w:rPr>
        <w:t>ותה</w:t>
      </w:r>
      <w:r w:rsidR="00A6053D">
        <w:rPr>
          <w:rFonts w:hint="cs"/>
          <w:rtl/>
        </w:rPr>
        <w:t xml:space="preserve">! מוכח, שאי אפשר רק </w:t>
      </w:r>
      <w:r w:rsidR="002352B7">
        <w:rPr>
          <w:rFonts w:hint="cs"/>
          <w:rtl/>
        </w:rPr>
        <w:t>לשאול</w:t>
      </w:r>
      <w:r w:rsidR="00A6053D">
        <w:rPr>
          <w:rFonts w:hint="cs"/>
          <w:rtl/>
        </w:rPr>
        <w:t xml:space="preserve"> חלה</w:t>
      </w:r>
      <w:r w:rsidR="0084573E">
        <w:rPr>
          <w:rFonts w:hint="cs"/>
          <w:rtl/>
        </w:rPr>
        <w:t xml:space="preserve"> ללחם משנה</w:t>
      </w:r>
      <w:r w:rsidR="00A6053D">
        <w:rPr>
          <w:rFonts w:hint="cs"/>
          <w:rtl/>
        </w:rPr>
        <w:t>, וצריך לאוכלה.</w:t>
      </w:r>
    </w:p>
    <w:p w14:paraId="3EEB2629" w14:textId="413FB043" w:rsidR="00303187" w:rsidRDefault="00303187" w:rsidP="006F113B">
      <w:pPr>
        <w:spacing w:after="100"/>
        <w:rPr>
          <w:rtl/>
        </w:rPr>
      </w:pPr>
      <w:r>
        <w:rPr>
          <w:rFonts w:hint="cs"/>
          <w:rtl/>
        </w:rPr>
        <w:t xml:space="preserve">ב. </w:t>
      </w:r>
      <w:r w:rsidRPr="00303187">
        <w:rPr>
          <w:rFonts w:hint="cs"/>
          <w:b/>
          <w:bCs/>
          <w:rtl/>
        </w:rPr>
        <w:t>הציץ אליעזר</w:t>
      </w:r>
      <w:r>
        <w:rPr>
          <w:rFonts w:hint="cs"/>
          <w:rtl/>
        </w:rPr>
        <w:t xml:space="preserve"> </w:t>
      </w:r>
      <w:r>
        <w:rPr>
          <w:rFonts w:hint="cs"/>
          <w:sz w:val="18"/>
          <w:szCs w:val="18"/>
          <w:rtl/>
        </w:rPr>
        <w:t xml:space="preserve">(שם) </w:t>
      </w:r>
      <w:r>
        <w:rPr>
          <w:rFonts w:hint="cs"/>
          <w:rtl/>
        </w:rPr>
        <w:t xml:space="preserve">דחה את דבריו, וכתב שמותר לכתחילה </w:t>
      </w:r>
      <w:r w:rsidR="007A3304">
        <w:rPr>
          <w:rFonts w:hint="cs"/>
          <w:rtl/>
        </w:rPr>
        <w:t>לשאול</w:t>
      </w:r>
      <w:r>
        <w:rPr>
          <w:rFonts w:hint="cs"/>
          <w:rtl/>
        </w:rPr>
        <w:t xml:space="preserve"> חלה ללחם משנה, וכן פסק</w:t>
      </w:r>
      <w:r w:rsidR="005558AA">
        <w:rPr>
          <w:rFonts w:hint="cs"/>
          <w:rtl/>
        </w:rPr>
        <w:t>ו</w:t>
      </w:r>
      <w:r>
        <w:rPr>
          <w:rFonts w:hint="cs"/>
          <w:rtl/>
        </w:rPr>
        <w:t xml:space="preserve"> </w:t>
      </w:r>
      <w:r w:rsidRPr="006875B6">
        <w:rPr>
          <w:rFonts w:hint="cs"/>
          <w:b/>
          <w:bCs/>
          <w:rtl/>
        </w:rPr>
        <w:t>הרב</w:t>
      </w:r>
      <w:r>
        <w:rPr>
          <w:rFonts w:hint="cs"/>
          <w:rtl/>
        </w:rPr>
        <w:t xml:space="preserve"> </w:t>
      </w:r>
      <w:r w:rsidR="00CA24BA">
        <w:rPr>
          <w:rFonts w:hint="cs"/>
          <w:b/>
          <w:bCs/>
          <w:rtl/>
        </w:rPr>
        <w:t xml:space="preserve">שטרנבוך </w:t>
      </w:r>
      <w:r>
        <w:rPr>
          <w:rFonts w:hint="cs"/>
          <w:sz w:val="18"/>
          <w:szCs w:val="18"/>
          <w:rtl/>
        </w:rPr>
        <w:t xml:space="preserve">(תשובות והנהגות א, קעא) </w:t>
      </w:r>
      <w:r w:rsidRPr="006875B6">
        <w:rPr>
          <w:rFonts w:hint="cs"/>
          <w:b/>
          <w:bCs/>
          <w:rtl/>
        </w:rPr>
        <w:t>והאדמו''ר</w:t>
      </w:r>
      <w:r>
        <w:rPr>
          <w:rFonts w:hint="cs"/>
          <w:rtl/>
        </w:rPr>
        <w:t xml:space="preserve"> </w:t>
      </w:r>
      <w:r w:rsidRPr="006875B6">
        <w:rPr>
          <w:rFonts w:hint="cs"/>
          <w:b/>
          <w:bCs/>
          <w:rtl/>
        </w:rPr>
        <w:t>מצאנז</w:t>
      </w:r>
      <w:r>
        <w:rPr>
          <w:rFonts w:hint="cs"/>
          <w:rtl/>
        </w:rPr>
        <w:t xml:space="preserve"> </w:t>
      </w:r>
      <w:r>
        <w:rPr>
          <w:rFonts w:hint="cs"/>
          <w:sz w:val="18"/>
          <w:szCs w:val="18"/>
          <w:rtl/>
        </w:rPr>
        <w:t>(דברי יציב או''ח קכח, ד)</w:t>
      </w:r>
      <w:r>
        <w:rPr>
          <w:rFonts w:hint="cs"/>
          <w:rtl/>
        </w:rPr>
        <w:t xml:space="preserve">. הם טענו, שבניגוד למן בו כל חתיכה הייתה שייכת לאדם </w:t>
      </w:r>
      <w:r w:rsidR="007A3304">
        <w:rPr>
          <w:rFonts w:hint="cs"/>
          <w:rtl/>
        </w:rPr>
        <w:t>באופן פרטי</w:t>
      </w:r>
      <w:r>
        <w:rPr>
          <w:rFonts w:hint="cs"/>
          <w:rtl/>
        </w:rPr>
        <w:t xml:space="preserve">, בלחם המשנה אין חובה שכך </w:t>
      </w:r>
      <w:r w:rsidRPr="006875B6">
        <w:rPr>
          <w:rFonts w:hint="cs"/>
          <w:rtl/>
        </w:rPr>
        <w:t>יהיה</w:t>
      </w:r>
      <w:r>
        <w:rPr>
          <w:rFonts w:hint="cs"/>
          <w:rtl/>
        </w:rPr>
        <w:t xml:space="preserve"> </w:t>
      </w:r>
      <w:r>
        <w:rPr>
          <w:rFonts w:hint="cs"/>
          <w:sz w:val="18"/>
          <w:szCs w:val="18"/>
          <w:rtl/>
        </w:rPr>
        <w:t xml:space="preserve">(למרות שלמדים את החובה ללחם משנה </w:t>
      </w:r>
      <w:r w:rsidR="00753F37">
        <w:rPr>
          <w:rFonts w:hint="cs"/>
          <w:sz w:val="18"/>
          <w:szCs w:val="18"/>
          <w:rtl/>
        </w:rPr>
        <w:t>מ</w:t>
      </w:r>
      <w:r w:rsidR="00AE26A7">
        <w:rPr>
          <w:rFonts w:hint="cs"/>
          <w:sz w:val="18"/>
          <w:szCs w:val="18"/>
          <w:rtl/>
        </w:rPr>
        <w:t>ירידת המן</w:t>
      </w:r>
      <w:r>
        <w:rPr>
          <w:rFonts w:hint="cs"/>
          <w:sz w:val="18"/>
          <w:szCs w:val="18"/>
          <w:rtl/>
        </w:rPr>
        <w:t>)</w:t>
      </w:r>
      <w:r>
        <w:rPr>
          <w:rFonts w:hint="cs"/>
          <w:rtl/>
        </w:rPr>
        <w:t>.</w:t>
      </w:r>
    </w:p>
    <w:p w14:paraId="5C11659A" w14:textId="0668545D" w:rsidR="00324A70" w:rsidRDefault="00324A70" w:rsidP="006F113B">
      <w:pPr>
        <w:spacing w:after="100"/>
        <w:rPr>
          <w:rtl/>
        </w:rPr>
      </w:pPr>
      <w:r>
        <w:rPr>
          <w:rFonts w:hint="cs"/>
          <w:rtl/>
        </w:rPr>
        <w:t xml:space="preserve">את ראיית אבן השהם מהשולחן ערוך דחה </w:t>
      </w:r>
      <w:r w:rsidR="005F2B57">
        <w:rPr>
          <w:rFonts w:hint="cs"/>
          <w:rtl/>
        </w:rPr>
        <w:t xml:space="preserve">הציץ אליעזר, </w:t>
      </w:r>
      <w:r w:rsidR="008D116B">
        <w:rPr>
          <w:rFonts w:hint="cs"/>
          <w:rtl/>
        </w:rPr>
        <w:t>ש</w:t>
      </w:r>
      <w:r w:rsidR="005F2B57">
        <w:rPr>
          <w:rFonts w:hint="cs"/>
          <w:rtl/>
        </w:rPr>
        <w:t xml:space="preserve">הסיבה שמותר לקחת לחם גוי רק בשעת הדחק, </w:t>
      </w:r>
      <w:r w:rsidR="00374F5D">
        <w:rPr>
          <w:rFonts w:hint="cs"/>
          <w:rtl/>
        </w:rPr>
        <w:t>אינה</w:t>
      </w:r>
      <w:r w:rsidR="005F2B57">
        <w:rPr>
          <w:rFonts w:hint="cs"/>
          <w:rtl/>
        </w:rPr>
        <w:t xml:space="preserve"> בגלל שיש </w:t>
      </w:r>
      <w:r w:rsidR="00374F5D">
        <w:rPr>
          <w:rFonts w:hint="cs"/>
          <w:rtl/>
        </w:rPr>
        <w:t>בעיה לשאול לחם משנה</w:t>
      </w:r>
      <w:r w:rsidR="005F2B57">
        <w:rPr>
          <w:rFonts w:hint="cs"/>
          <w:rtl/>
        </w:rPr>
        <w:t xml:space="preserve">, אלא </w:t>
      </w:r>
      <w:r w:rsidR="008D116B">
        <w:rPr>
          <w:rFonts w:hint="cs"/>
          <w:rtl/>
        </w:rPr>
        <w:t xml:space="preserve">כי </w:t>
      </w:r>
      <w:r w:rsidR="005F2B57">
        <w:rPr>
          <w:rFonts w:hint="cs"/>
          <w:rtl/>
        </w:rPr>
        <w:t>מדובר בלחם שאפה הגוי בשבת והוא מוקצה</w:t>
      </w:r>
      <w:r w:rsidR="00FE15FE">
        <w:rPr>
          <w:rFonts w:hint="cs"/>
          <w:rtl/>
        </w:rPr>
        <w:t xml:space="preserve"> או נולד</w:t>
      </w:r>
      <w:r w:rsidR="005F2B57">
        <w:rPr>
          <w:rFonts w:hint="cs"/>
          <w:rtl/>
        </w:rPr>
        <w:t xml:space="preserve"> </w:t>
      </w:r>
      <w:r w:rsidR="005F2B57" w:rsidRPr="005F2B57">
        <w:rPr>
          <w:rFonts w:hint="cs"/>
          <w:sz w:val="18"/>
          <w:szCs w:val="18"/>
          <w:rtl/>
        </w:rPr>
        <w:t xml:space="preserve">(וכפי </w:t>
      </w:r>
      <w:r w:rsidR="00FE15FE">
        <w:rPr>
          <w:rFonts w:hint="cs"/>
          <w:sz w:val="18"/>
          <w:szCs w:val="18"/>
          <w:rtl/>
        </w:rPr>
        <w:t>שכתב הבית יוסף</w:t>
      </w:r>
      <w:r w:rsidR="005F2B57" w:rsidRPr="005F2B57">
        <w:rPr>
          <w:rFonts w:hint="cs"/>
          <w:sz w:val="18"/>
          <w:szCs w:val="18"/>
          <w:rtl/>
        </w:rPr>
        <w:t>)</w:t>
      </w:r>
      <w:r w:rsidR="00BB5CAB">
        <w:rPr>
          <w:rFonts w:hint="cs"/>
          <w:rtl/>
        </w:rPr>
        <w:t>, והחידוש הוא שמותר לעבור על איסור מוקצה בשביל ל</w:t>
      </w:r>
      <w:r w:rsidR="006C03D0">
        <w:rPr>
          <w:rFonts w:hint="cs"/>
          <w:rtl/>
        </w:rPr>
        <w:t>קיים מצוות ל</w:t>
      </w:r>
      <w:r w:rsidR="00BB5CAB">
        <w:rPr>
          <w:rFonts w:hint="cs"/>
          <w:rtl/>
        </w:rPr>
        <w:t>חם משנה</w:t>
      </w:r>
      <w:r w:rsidR="00FD5CAF">
        <w:rPr>
          <w:rFonts w:hint="cs"/>
          <w:rtl/>
        </w:rPr>
        <w:t>.</w:t>
      </w:r>
    </w:p>
    <w:p w14:paraId="0781B4C6" w14:textId="5C6B7129" w:rsidR="00B8696E" w:rsidRDefault="00B8696E" w:rsidP="006F113B">
      <w:pPr>
        <w:spacing w:after="100"/>
        <w:rPr>
          <w:u w:val="single"/>
          <w:rtl/>
        </w:rPr>
      </w:pPr>
      <w:r>
        <w:rPr>
          <w:rFonts w:hint="cs"/>
          <w:u w:val="single"/>
          <w:rtl/>
        </w:rPr>
        <w:t>לחם קפוא</w:t>
      </w:r>
    </w:p>
    <w:p w14:paraId="7C84B180" w14:textId="32E73949" w:rsidR="00FA2E34" w:rsidRDefault="001B012E" w:rsidP="006F113B">
      <w:pPr>
        <w:spacing w:after="100"/>
        <w:rPr>
          <w:rtl/>
        </w:rPr>
      </w:pPr>
      <w:r>
        <w:rPr>
          <w:rFonts w:hint="cs"/>
          <w:rtl/>
        </w:rPr>
        <w:t>נחלקו האחרונים, האם מותר לקחת לחם קפוא ללחם משנה:</w:t>
      </w:r>
    </w:p>
    <w:p w14:paraId="4551104A" w14:textId="18D8FA06" w:rsidR="00901AFC" w:rsidRPr="00901AFC" w:rsidRDefault="00FA2E34" w:rsidP="006F113B">
      <w:pPr>
        <w:spacing w:after="100"/>
        <w:rPr>
          <w:rtl/>
        </w:rPr>
      </w:pPr>
      <w:r>
        <w:rPr>
          <w:rFonts w:hint="cs"/>
          <w:rtl/>
        </w:rPr>
        <w:t xml:space="preserve">א. </w:t>
      </w:r>
      <w:r w:rsidR="0096414E" w:rsidRPr="0096414E">
        <w:rPr>
          <w:rFonts w:hint="cs"/>
          <w:b/>
          <w:bCs/>
          <w:rtl/>
        </w:rPr>
        <w:t>המנחת יצחק</w:t>
      </w:r>
      <w:r w:rsidR="0096414E">
        <w:rPr>
          <w:rFonts w:hint="cs"/>
          <w:rtl/>
        </w:rPr>
        <w:t xml:space="preserve"> </w:t>
      </w:r>
      <w:r w:rsidR="0096414E">
        <w:rPr>
          <w:rFonts w:hint="cs"/>
          <w:sz w:val="18"/>
          <w:szCs w:val="18"/>
          <w:rtl/>
        </w:rPr>
        <w:t>(ט, מב)</w:t>
      </w:r>
      <w:r w:rsidR="007C3900">
        <w:rPr>
          <w:rFonts w:hint="cs"/>
          <w:sz w:val="18"/>
          <w:szCs w:val="18"/>
          <w:rtl/>
        </w:rPr>
        <w:t>,</w:t>
      </w:r>
      <w:r w:rsidR="003A0E81">
        <w:rPr>
          <w:rFonts w:hint="cs"/>
          <w:sz w:val="18"/>
          <w:szCs w:val="18"/>
          <w:rtl/>
        </w:rPr>
        <w:t xml:space="preserve"> </w:t>
      </w:r>
      <w:r w:rsidR="003A0E81" w:rsidRPr="00E84BD7">
        <w:rPr>
          <w:rFonts w:hint="cs"/>
          <w:b/>
          <w:bCs/>
          <w:rtl/>
        </w:rPr>
        <w:t>הרב עובדיה</w:t>
      </w:r>
      <w:r w:rsidR="003A0E81">
        <w:rPr>
          <w:rFonts w:hint="cs"/>
          <w:rtl/>
        </w:rPr>
        <w:t xml:space="preserve"> </w:t>
      </w:r>
      <w:r w:rsidR="003A0E81">
        <w:rPr>
          <w:rFonts w:hint="cs"/>
          <w:sz w:val="18"/>
          <w:szCs w:val="18"/>
          <w:rtl/>
        </w:rPr>
        <w:t xml:space="preserve">(חזון עובדיה עמ' ) </w:t>
      </w:r>
      <w:r w:rsidR="003A0E81" w:rsidRPr="00E84BD7">
        <w:rPr>
          <w:rFonts w:hint="cs"/>
          <w:b/>
          <w:bCs/>
          <w:rtl/>
        </w:rPr>
        <w:t>ובשמירת שבת כהלכתה</w:t>
      </w:r>
      <w:r w:rsidR="003A0E81">
        <w:rPr>
          <w:rFonts w:hint="cs"/>
          <w:rtl/>
        </w:rPr>
        <w:t xml:space="preserve"> </w:t>
      </w:r>
      <w:r w:rsidR="003A0E81">
        <w:rPr>
          <w:rFonts w:hint="cs"/>
          <w:sz w:val="18"/>
          <w:szCs w:val="18"/>
          <w:rtl/>
        </w:rPr>
        <w:t>(נה, יב)</w:t>
      </w:r>
      <w:r w:rsidR="003A0E81">
        <w:rPr>
          <w:rFonts w:hint="cs"/>
          <w:rtl/>
        </w:rPr>
        <w:t xml:space="preserve"> כתבו</w:t>
      </w:r>
      <w:r w:rsidR="0096414E">
        <w:rPr>
          <w:rFonts w:hint="cs"/>
          <w:rtl/>
        </w:rPr>
        <w:t>, שאפשר לקחת חלה קפואה. בטעם הדבר נימק</w:t>
      </w:r>
      <w:r w:rsidR="007C3900">
        <w:rPr>
          <w:rFonts w:hint="cs"/>
          <w:rtl/>
        </w:rPr>
        <w:t xml:space="preserve"> המנחת יצחק</w:t>
      </w:r>
      <w:r w:rsidR="0096414E">
        <w:rPr>
          <w:rFonts w:hint="cs"/>
          <w:rtl/>
        </w:rPr>
        <w:t>, שכיוון ש</w:t>
      </w:r>
      <w:r w:rsidR="00DB0158">
        <w:rPr>
          <w:rFonts w:hint="cs"/>
          <w:rtl/>
        </w:rPr>
        <w:t xml:space="preserve">מבחינה עקרונית אפשר לאכול את הלחם, ורק מכשול טכני מונע את האכילה - מותר להשתמש בו. </w:t>
      </w:r>
      <w:r w:rsidR="00901AFC">
        <w:rPr>
          <w:rFonts w:hint="cs"/>
          <w:rtl/>
        </w:rPr>
        <w:t xml:space="preserve">ראייה לדבריו הביא מהשו''ת </w:t>
      </w:r>
      <w:r w:rsidR="00901AFC" w:rsidRPr="003E4A6D">
        <w:rPr>
          <w:rFonts w:hint="cs"/>
          <w:b/>
          <w:bCs/>
          <w:rtl/>
        </w:rPr>
        <w:t>מקום</w:t>
      </w:r>
      <w:r w:rsidR="00901AFC">
        <w:rPr>
          <w:rFonts w:hint="cs"/>
          <w:rtl/>
        </w:rPr>
        <w:t xml:space="preserve"> </w:t>
      </w:r>
      <w:r w:rsidR="00901AFC" w:rsidRPr="003E4A6D">
        <w:rPr>
          <w:rFonts w:hint="cs"/>
          <w:b/>
          <w:bCs/>
          <w:rtl/>
        </w:rPr>
        <w:t>שמואל</w:t>
      </w:r>
      <w:r w:rsidR="00901AFC">
        <w:rPr>
          <w:rFonts w:hint="cs"/>
          <w:rtl/>
        </w:rPr>
        <w:t xml:space="preserve"> </w:t>
      </w:r>
      <w:r w:rsidR="00901AFC">
        <w:rPr>
          <w:rFonts w:hint="cs"/>
          <w:sz w:val="18"/>
          <w:szCs w:val="18"/>
          <w:rtl/>
        </w:rPr>
        <w:t xml:space="preserve">(מובא בשערי תשובה רעד, א) </w:t>
      </w:r>
      <w:r w:rsidR="00901AFC">
        <w:rPr>
          <w:rFonts w:hint="cs"/>
          <w:rtl/>
        </w:rPr>
        <w:t>שכתב, שלחם שנשרף ועתידים לחתוך את החלק השרוף, נחשב כלחם חתוך</w:t>
      </w:r>
      <w:r w:rsidR="0069626D">
        <w:rPr>
          <w:rFonts w:hint="cs"/>
          <w:rtl/>
        </w:rPr>
        <w:t xml:space="preserve"> - </w:t>
      </w:r>
      <w:r w:rsidR="00B94E5B">
        <w:rPr>
          <w:rFonts w:hint="cs"/>
          <w:rtl/>
        </w:rPr>
        <w:t>כך גם לחם קפוא שאפשר להפשיר נחשב כמופשר</w:t>
      </w:r>
      <w:r w:rsidR="003A0E81">
        <w:rPr>
          <w:rFonts w:hint="cs"/>
          <w:rtl/>
        </w:rPr>
        <w:t>.</w:t>
      </w:r>
      <w:r w:rsidR="00E84BD7">
        <w:rPr>
          <w:rFonts w:hint="cs"/>
          <w:rtl/>
        </w:rPr>
        <w:t xml:space="preserve"> </w:t>
      </w:r>
    </w:p>
    <w:p w14:paraId="2B4CFAB1" w14:textId="05764162" w:rsidR="005A1C06" w:rsidRDefault="00B17203" w:rsidP="006F113B">
      <w:pPr>
        <w:spacing w:after="100"/>
        <w:rPr>
          <w:rtl/>
        </w:rPr>
      </w:pPr>
      <w:r>
        <w:rPr>
          <w:rFonts w:hint="cs"/>
          <w:rtl/>
        </w:rPr>
        <w:t xml:space="preserve">גם </w:t>
      </w:r>
      <w:r w:rsidRPr="00B17203">
        <w:rPr>
          <w:rFonts w:hint="cs"/>
          <w:b/>
          <w:bCs/>
          <w:rtl/>
        </w:rPr>
        <w:t>הרב</w:t>
      </w:r>
      <w:r>
        <w:rPr>
          <w:rFonts w:hint="cs"/>
          <w:rtl/>
        </w:rPr>
        <w:t xml:space="preserve"> </w:t>
      </w:r>
      <w:r w:rsidRPr="00B17203">
        <w:rPr>
          <w:rFonts w:hint="cs"/>
          <w:b/>
          <w:bCs/>
          <w:rtl/>
        </w:rPr>
        <w:t>שטרן</w:t>
      </w:r>
      <w:r>
        <w:rPr>
          <w:rFonts w:hint="cs"/>
          <w:rtl/>
        </w:rPr>
        <w:t xml:space="preserve"> </w:t>
      </w:r>
      <w:r w:rsidR="00BA22B8">
        <w:rPr>
          <w:rFonts w:hint="cs"/>
          <w:sz w:val="18"/>
          <w:szCs w:val="18"/>
          <w:rtl/>
        </w:rPr>
        <w:t>(</w:t>
      </w:r>
      <w:r>
        <w:rPr>
          <w:rFonts w:hint="cs"/>
          <w:sz w:val="18"/>
          <w:szCs w:val="18"/>
          <w:rtl/>
        </w:rPr>
        <w:t xml:space="preserve">בצל החכמה </w:t>
      </w:r>
      <w:r w:rsidR="00BA22B8">
        <w:rPr>
          <w:rFonts w:hint="cs"/>
          <w:sz w:val="18"/>
          <w:szCs w:val="18"/>
          <w:rtl/>
        </w:rPr>
        <w:t xml:space="preserve">ג, קי) </w:t>
      </w:r>
      <w:r w:rsidR="00AA355B">
        <w:rPr>
          <w:rFonts w:hint="cs"/>
          <w:rtl/>
        </w:rPr>
        <w:t>פסק</w:t>
      </w:r>
      <w:r>
        <w:rPr>
          <w:rFonts w:hint="cs"/>
          <w:rtl/>
        </w:rPr>
        <w:t xml:space="preserve"> שמותר להשתמש </w:t>
      </w:r>
      <w:r w:rsidR="00B94D46">
        <w:rPr>
          <w:rFonts w:hint="cs"/>
          <w:rtl/>
        </w:rPr>
        <w:t xml:space="preserve">בחלה </w:t>
      </w:r>
      <w:r>
        <w:rPr>
          <w:rFonts w:hint="cs"/>
          <w:rtl/>
        </w:rPr>
        <w:t>קפוא</w:t>
      </w:r>
      <w:r w:rsidR="00B94D46">
        <w:rPr>
          <w:rFonts w:hint="cs"/>
          <w:rtl/>
        </w:rPr>
        <w:t>ה ללחם משנה</w:t>
      </w:r>
      <w:r>
        <w:rPr>
          <w:rFonts w:hint="cs"/>
          <w:rtl/>
        </w:rPr>
        <w:t>, ובטעם הדבר נימק,</w:t>
      </w:r>
      <w:r w:rsidR="00B94D46">
        <w:rPr>
          <w:rFonts w:hint="cs"/>
          <w:rtl/>
        </w:rPr>
        <w:t xml:space="preserve"> ש</w:t>
      </w:r>
      <w:r w:rsidR="00E7386B">
        <w:rPr>
          <w:rFonts w:hint="cs"/>
          <w:rtl/>
        </w:rPr>
        <w:t>מ</w:t>
      </w:r>
      <w:r w:rsidR="00B94D46">
        <w:rPr>
          <w:rFonts w:hint="cs"/>
          <w:rtl/>
        </w:rPr>
        <w:t xml:space="preserve">כיוון שבמבחינה טכנית יכול הסועד להמשיך את הסעודה עד שיופשר הלחם, </w:t>
      </w:r>
      <w:r w:rsidR="00244E54">
        <w:rPr>
          <w:rFonts w:hint="cs"/>
          <w:rtl/>
        </w:rPr>
        <w:t xml:space="preserve">לכן </w:t>
      </w:r>
      <w:r w:rsidR="00B94D46">
        <w:rPr>
          <w:rFonts w:hint="cs"/>
          <w:rtl/>
        </w:rPr>
        <w:t>כבר עכשיו מותר להשתמש בלחם.</w:t>
      </w:r>
      <w:r w:rsidR="00F51EAD">
        <w:rPr>
          <w:rFonts w:hint="cs"/>
          <w:rtl/>
        </w:rPr>
        <w:t xml:space="preserve"> </w:t>
      </w:r>
      <w:r w:rsidR="005A1C06">
        <w:rPr>
          <w:rFonts w:hint="cs"/>
          <w:rtl/>
        </w:rPr>
        <w:t>לעומת זאת</w:t>
      </w:r>
      <w:r w:rsidR="0067128C">
        <w:rPr>
          <w:rFonts w:hint="cs"/>
          <w:rtl/>
        </w:rPr>
        <w:t xml:space="preserve">, </w:t>
      </w:r>
      <w:r w:rsidR="005A1C06">
        <w:rPr>
          <w:rFonts w:hint="cs"/>
          <w:rtl/>
        </w:rPr>
        <w:t xml:space="preserve">אסור להשתמש </w:t>
      </w:r>
      <w:r w:rsidR="00441BE7">
        <w:rPr>
          <w:rFonts w:hint="cs"/>
          <w:rtl/>
        </w:rPr>
        <w:t>ב</w:t>
      </w:r>
      <w:r w:rsidR="005A1C06">
        <w:rPr>
          <w:rFonts w:hint="cs"/>
          <w:rtl/>
        </w:rPr>
        <w:t xml:space="preserve">מצה </w:t>
      </w:r>
      <w:r w:rsidR="0067128C">
        <w:rPr>
          <w:rFonts w:hint="cs"/>
          <w:rtl/>
        </w:rPr>
        <w:t>ללחם</w:t>
      </w:r>
      <w:r w:rsidR="005A1C06">
        <w:rPr>
          <w:rFonts w:hint="cs"/>
          <w:rtl/>
        </w:rPr>
        <w:t xml:space="preserve"> משנה ב</w:t>
      </w:r>
      <w:r w:rsidR="0067128C">
        <w:rPr>
          <w:rFonts w:hint="cs"/>
          <w:rtl/>
        </w:rPr>
        <w:t>שבת שחלה ב</w:t>
      </w:r>
      <w:r w:rsidR="005A1C06">
        <w:rPr>
          <w:rFonts w:hint="cs"/>
          <w:rtl/>
        </w:rPr>
        <w:t>ערב פסח, כיוון שאי אפשר לאכול מצה בערב פסח</w:t>
      </w:r>
      <w:r w:rsidR="00547FEE">
        <w:rPr>
          <w:rFonts w:hint="cs"/>
          <w:rtl/>
        </w:rPr>
        <w:t>.</w:t>
      </w:r>
      <w:r w:rsidR="005A1C06">
        <w:rPr>
          <w:rFonts w:hint="cs"/>
          <w:rtl/>
        </w:rPr>
        <w:t xml:space="preserve"> ובלשונו:</w:t>
      </w:r>
    </w:p>
    <w:p w14:paraId="12F57B00" w14:textId="77777777" w:rsidR="00A8111D" w:rsidRDefault="000F6BAE" w:rsidP="009436F5">
      <w:pPr>
        <w:spacing w:after="80"/>
        <w:ind w:left="720"/>
        <w:rPr>
          <w:rFonts w:cs="Arial"/>
          <w:rtl/>
        </w:rPr>
      </w:pPr>
      <w:r>
        <w:rPr>
          <w:rFonts w:cs="Arial" w:hint="cs"/>
          <w:rtl/>
        </w:rPr>
        <w:t>''</w:t>
      </w:r>
      <w:r>
        <w:rPr>
          <w:rFonts w:cs="Arial"/>
          <w:rtl/>
        </w:rPr>
        <w:t xml:space="preserve">וכבר באה שאלה לפני בחלת לחם שהוציאו אותה מהמקרר כשהיא קפואה ואינה </w:t>
      </w:r>
      <w:r>
        <w:rPr>
          <w:rFonts w:cs="Arial" w:hint="cs"/>
          <w:rtl/>
        </w:rPr>
        <w:t xml:space="preserve">ראויה </w:t>
      </w:r>
      <w:r>
        <w:rPr>
          <w:rFonts w:cs="Arial"/>
          <w:rtl/>
        </w:rPr>
        <w:t xml:space="preserve">לאכילה, אם מותר לצרפה ללחם משנה או שצריך לחכות עד שתופשר </w:t>
      </w:r>
      <w:r w:rsidR="003F4CCE">
        <w:rPr>
          <w:rFonts w:cs="Arial" w:hint="cs"/>
          <w:rtl/>
        </w:rPr>
        <w:t xml:space="preserve">על כל פנים </w:t>
      </w:r>
      <w:r>
        <w:rPr>
          <w:rFonts w:cs="Arial"/>
          <w:rtl/>
        </w:rPr>
        <w:t>במ</w:t>
      </w:r>
      <w:r w:rsidR="003F4CCE">
        <w:rPr>
          <w:rFonts w:cs="Arial" w:hint="cs"/>
          <w:rtl/>
        </w:rPr>
        <w:t>י</w:t>
      </w:r>
      <w:r>
        <w:rPr>
          <w:rFonts w:cs="Arial"/>
          <w:rtl/>
        </w:rPr>
        <w:t xml:space="preserve">דה שתהא </w:t>
      </w:r>
      <w:r w:rsidR="003F4CCE">
        <w:rPr>
          <w:rFonts w:cs="Arial" w:hint="cs"/>
          <w:rtl/>
        </w:rPr>
        <w:t xml:space="preserve">ראויה </w:t>
      </w:r>
      <w:r>
        <w:rPr>
          <w:rFonts w:cs="Arial"/>
          <w:rtl/>
        </w:rPr>
        <w:t xml:space="preserve">לאכילה </w:t>
      </w:r>
      <w:r w:rsidR="003F4CCE">
        <w:rPr>
          <w:rFonts w:cs="Arial" w:hint="cs"/>
          <w:rtl/>
        </w:rPr>
        <w:t xml:space="preserve">על ידי </w:t>
      </w:r>
      <w:r>
        <w:rPr>
          <w:rFonts w:cs="Arial"/>
          <w:rtl/>
        </w:rPr>
        <w:t xml:space="preserve">הדחק, והוריתי שדי אם </w:t>
      </w:r>
      <w:r w:rsidR="002B4CB0">
        <w:rPr>
          <w:rFonts w:cs="Arial" w:hint="cs"/>
          <w:rtl/>
        </w:rPr>
        <w:t xml:space="preserve">תהיה </w:t>
      </w:r>
      <w:r>
        <w:rPr>
          <w:rFonts w:cs="Arial"/>
          <w:rtl/>
        </w:rPr>
        <w:t>ראוי לאכילה בסוף הסעודה</w:t>
      </w:r>
      <w:r w:rsidR="002B4CB0">
        <w:rPr>
          <w:rFonts w:cs="Arial" w:hint="cs"/>
          <w:rtl/>
        </w:rPr>
        <w:t xml:space="preserve"> -</w:t>
      </w:r>
      <w:r>
        <w:rPr>
          <w:rFonts w:cs="Arial"/>
          <w:rtl/>
        </w:rPr>
        <w:t xml:space="preserve"> והרי בידו להמשיך סעודתו כמה שירצה.</w:t>
      </w:r>
      <w:r w:rsidR="002B4CB0">
        <w:rPr>
          <w:rFonts w:cs="Arial" w:hint="cs"/>
          <w:rtl/>
        </w:rPr>
        <w:t>''</w:t>
      </w:r>
    </w:p>
    <w:p w14:paraId="37835F15" w14:textId="5C038E88" w:rsidR="00386959" w:rsidRDefault="00A8111D" w:rsidP="009436F5">
      <w:pPr>
        <w:spacing w:after="80"/>
        <w:rPr>
          <w:rFonts w:cs="Arial"/>
          <w:rtl/>
        </w:rPr>
      </w:pPr>
      <w:r>
        <w:rPr>
          <w:rFonts w:cs="Arial" w:hint="cs"/>
          <w:rtl/>
        </w:rPr>
        <w:t xml:space="preserve">ב. </w:t>
      </w:r>
      <w:r w:rsidRPr="00A8111D">
        <w:rPr>
          <w:rFonts w:cs="Arial" w:hint="cs"/>
          <w:b/>
          <w:bCs/>
          <w:rtl/>
        </w:rPr>
        <w:t>הרב וואנזר</w:t>
      </w:r>
      <w:r>
        <w:rPr>
          <w:rFonts w:cs="Arial" w:hint="cs"/>
          <w:rtl/>
        </w:rPr>
        <w:t xml:space="preserve"> </w:t>
      </w:r>
      <w:r>
        <w:rPr>
          <w:rFonts w:cs="Arial" w:hint="cs"/>
          <w:sz w:val="18"/>
          <w:szCs w:val="18"/>
          <w:rtl/>
        </w:rPr>
        <w:t>(</w:t>
      </w:r>
      <w:r w:rsidR="009216C9">
        <w:rPr>
          <w:rFonts w:cs="Arial" w:hint="cs"/>
          <w:sz w:val="18"/>
          <w:szCs w:val="18"/>
          <w:rtl/>
        </w:rPr>
        <w:t xml:space="preserve">שבט הלוי </w:t>
      </w:r>
      <w:r>
        <w:rPr>
          <w:rFonts w:cs="Arial" w:hint="cs"/>
          <w:sz w:val="18"/>
          <w:szCs w:val="18"/>
          <w:rtl/>
        </w:rPr>
        <w:t xml:space="preserve">ו, לא) </w:t>
      </w:r>
      <w:r>
        <w:rPr>
          <w:rFonts w:cs="Arial" w:hint="cs"/>
          <w:rtl/>
        </w:rPr>
        <w:t>חלק וסבר שראוי להחמיר לכתחילה</w:t>
      </w:r>
      <w:r w:rsidR="00E84BD7">
        <w:rPr>
          <w:rFonts w:cs="Arial" w:hint="cs"/>
          <w:rtl/>
        </w:rPr>
        <w:t xml:space="preserve"> לעשות מאמץ,</w:t>
      </w:r>
      <w:r>
        <w:rPr>
          <w:rFonts w:cs="Arial" w:hint="cs"/>
          <w:rtl/>
        </w:rPr>
        <w:t xml:space="preserve"> ולא לקחת חלה קפואה. בטעם הדבר נימק, שכפי שראינו </w:t>
      </w:r>
      <w:r w:rsidR="00883B72">
        <w:rPr>
          <w:rFonts w:cs="Arial" w:hint="cs"/>
          <w:rtl/>
        </w:rPr>
        <w:t xml:space="preserve">לעיל </w:t>
      </w:r>
      <w:r>
        <w:rPr>
          <w:rFonts w:cs="Arial" w:hint="cs"/>
          <w:rtl/>
        </w:rPr>
        <w:t>לדעת הרשב''א</w:t>
      </w:r>
      <w:r w:rsidR="004F289B">
        <w:rPr>
          <w:rFonts w:cs="Arial" w:hint="cs"/>
          <w:rtl/>
        </w:rPr>
        <w:t xml:space="preserve"> (וכן פסק הגר''א)</w:t>
      </w:r>
      <w:r>
        <w:rPr>
          <w:rFonts w:cs="Arial" w:hint="cs"/>
          <w:rtl/>
        </w:rPr>
        <w:t xml:space="preserve"> צריך לחתוך את ש</w:t>
      </w:r>
      <w:r w:rsidR="00883B72">
        <w:rPr>
          <w:rFonts w:cs="Arial" w:hint="cs"/>
          <w:rtl/>
        </w:rPr>
        <w:t>ת</w:t>
      </w:r>
      <w:r>
        <w:rPr>
          <w:rFonts w:cs="Arial" w:hint="cs"/>
          <w:rtl/>
        </w:rPr>
        <w:t xml:space="preserve">י </w:t>
      </w:r>
      <w:r w:rsidR="00883B72">
        <w:rPr>
          <w:rFonts w:cs="Arial" w:hint="cs"/>
          <w:rtl/>
        </w:rPr>
        <w:t>החלות</w:t>
      </w:r>
      <w:r>
        <w:rPr>
          <w:rFonts w:cs="Arial" w:hint="cs"/>
          <w:rtl/>
        </w:rPr>
        <w:t xml:space="preserve">, </w:t>
      </w:r>
      <w:r w:rsidR="009F0C9D">
        <w:rPr>
          <w:rFonts w:cs="Arial" w:hint="cs"/>
          <w:rtl/>
        </w:rPr>
        <w:t>משמע</w:t>
      </w:r>
      <w:r>
        <w:rPr>
          <w:rFonts w:cs="Arial" w:hint="cs"/>
          <w:rtl/>
        </w:rPr>
        <w:t xml:space="preserve"> שכבר בשעת </w:t>
      </w:r>
      <w:r w:rsidR="00A844DA">
        <w:rPr>
          <w:rFonts w:cs="Arial" w:hint="cs"/>
          <w:rtl/>
        </w:rPr>
        <w:t>חתיכת החלות</w:t>
      </w:r>
      <w:r>
        <w:rPr>
          <w:rFonts w:cs="Arial" w:hint="cs"/>
          <w:rtl/>
        </w:rPr>
        <w:t xml:space="preserve"> </w:t>
      </w:r>
      <w:r w:rsidR="00A844DA">
        <w:rPr>
          <w:rFonts w:cs="Arial" w:hint="cs"/>
          <w:rtl/>
        </w:rPr>
        <w:t xml:space="preserve">הן צריכות </w:t>
      </w:r>
      <w:r>
        <w:rPr>
          <w:rFonts w:cs="Arial" w:hint="cs"/>
          <w:rtl/>
        </w:rPr>
        <w:t xml:space="preserve">להיות </w:t>
      </w:r>
      <w:r w:rsidR="00883B72">
        <w:rPr>
          <w:rFonts w:cs="Arial" w:hint="cs"/>
          <w:rtl/>
        </w:rPr>
        <w:t xml:space="preserve">ראויות </w:t>
      </w:r>
      <w:r>
        <w:rPr>
          <w:rFonts w:cs="Arial" w:hint="cs"/>
          <w:rtl/>
        </w:rPr>
        <w:t xml:space="preserve">לאכילה, </w:t>
      </w:r>
      <w:r w:rsidR="00B940B9">
        <w:rPr>
          <w:rFonts w:cs="Arial" w:hint="cs"/>
          <w:rtl/>
        </w:rPr>
        <w:t xml:space="preserve">ולא מספיק </w:t>
      </w:r>
      <w:r w:rsidR="00883B72">
        <w:rPr>
          <w:rFonts w:cs="Arial" w:hint="cs"/>
          <w:rtl/>
        </w:rPr>
        <w:t>שהן</w:t>
      </w:r>
      <w:r w:rsidR="00B940B9">
        <w:rPr>
          <w:rFonts w:cs="Arial" w:hint="cs"/>
          <w:rtl/>
        </w:rPr>
        <w:t xml:space="preserve"> </w:t>
      </w:r>
      <w:r w:rsidR="00441BE7">
        <w:rPr>
          <w:rFonts w:cs="Arial" w:hint="cs"/>
          <w:rtl/>
        </w:rPr>
        <w:t>תהיינה</w:t>
      </w:r>
      <w:r w:rsidR="00B940B9">
        <w:rPr>
          <w:rFonts w:cs="Arial" w:hint="cs"/>
          <w:rtl/>
        </w:rPr>
        <w:t xml:space="preserve"> ראוי</w:t>
      </w:r>
      <w:r w:rsidR="00A74AE9">
        <w:rPr>
          <w:rFonts w:cs="Arial" w:hint="cs"/>
          <w:rtl/>
        </w:rPr>
        <w:t>ות</w:t>
      </w:r>
      <w:r w:rsidR="00B940B9">
        <w:rPr>
          <w:rFonts w:cs="Arial" w:hint="cs"/>
          <w:rtl/>
        </w:rPr>
        <w:t xml:space="preserve"> לסעודה במהלך האכילה</w:t>
      </w:r>
      <w:r w:rsidR="00A74AE9">
        <w:rPr>
          <w:rFonts w:cs="Arial" w:hint="cs"/>
          <w:rtl/>
        </w:rPr>
        <w:t xml:space="preserve"> או במשך היום</w:t>
      </w:r>
      <w:r w:rsidR="00B940B9">
        <w:rPr>
          <w:rFonts w:cs="Arial" w:hint="cs"/>
          <w:rtl/>
        </w:rPr>
        <w:t>.</w:t>
      </w:r>
    </w:p>
    <w:p w14:paraId="20E11E3E" w14:textId="12F1DE52" w:rsidR="00B8696E" w:rsidRDefault="00BD172A" w:rsidP="009436F5">
      <w:pPr>
        <w:spacing w:after="80"/>
        <w:rPr>
          <w:rFonts w:cs="Arial"/>
          <w:b/>
          <w:bCs/>
          <w:u w:val="single"/>
          <w:rtl/>
        </w:rPr>
      </w:pPr>
      <w:r>
        <w:rPr>
          <w:rFonts w:cs="Arial" w:hint="cs"/>
          <w:b/>
          <w:bCs/>
          <w:u w:val="single"/>
          <w:rtl/>
        </w:rPr>
        <w:t>הוצאת ידי חובה</w:t>
      </w:r>
    </w:p>
    <w:p w14:paraId="392E1984" w14:textId="4EA9673E" w:rsidR="00602FBE" w:rsidRDefault="00BD172A" w:rsidP="009436F5">
      <w:pPr>
        <w:spacing w:after="80"/>
        <w:rPr>
          <w:rFonts w:cs="Arial"/>
          <w:rtl/>
        </w:rPr>
      </w:pPr>
      <w:r>
        <w:rPr>
          <w:rFonts w:cs="Arial" w:hint="cs"/>
          <w:rtl/>
        </w:rPr>
        <w:t xml:space="preserve">לפעמים, קורה מצב שבעל הבית מברך המוציא על לחם המשנה לפני </w:t>
      </w:r>
      <w:r w:rsidR="00502933">
        <w:rPr>
          <w:rFonts w:cs="Arial" w:hint="cs"/>
          <w:rtl/>
        </w:rPr>
        <w:t xml:space="preserve">שכל הנוכחים הספיקו </w:t>
      </w:r>
      <w:r w:rsidR="002F1EB0">
        <w:rPr>
          <w:rFonts w:cs="Arial" w:hint="cs"/>
          <w:rtl/>
        </w:rPr>
        <w:t>להגיע לסעודה</w:t>
      </w:r>
      <w:r w:rsidR="008F159A">
        <w:rPr>
          <w:rFonts w:cs="Arial" w:hint="cs"/>
          <w:rtl/>
        </w:rPr>
        <w:t>,</w:t>
      </w:r>
      <w:r w:rsidR="00502933">
        <w:rPr>
          <w:rFonts w:cs="Arial" w:hint="cs"/>
          <w:rtl/>
        </w:rPr>
        <w:t xml:space="preserve"> האם במקרה זה עליהם לקחת לחם משנה נוסף, או שהם </w:t>
      </w:r>
      <w:r w:rsidR="00F82090">
        <w:rPr>
          <w:rFonts w:cs="Arial" w:hint="cs"/>
          <w:rtl/>
        </w:rPr>
        <w:t>יצאו</w:t>
      </w:r>
      <w:r w:rsidR="00502933">
        <w:rPr>
          <w:rFonts w:cs="Arial" w:hint="cs"/>
          <w:rtl/>
        </w:rPr>
        <w:t xml:space="preserve"> ידי חובה </w:t>
      </w:r>
      <w:r w:rsidR="00EE5902">
        <w:rPr>
          <w:rFonts w:cs="Arial" w:hint="cs"/>
          <w:rtl/>
        </w:rPr>
        <w:t xml:space="preserve">בלחם </w:t>
      </w:r>
      <w:r w:rsidR="00F82090">
        <w:rPr>
          <w:rFonts w:cs="Arial" w:hint="cs"/>
          <w:rtl/>
        </w:rPr>
        <w:t xml:space="preserve">משנה של </w:t>
      </w:r>
      <w:r w:rsidR="00502933">
        <w:rPr>
          <w:rFonts w:cs="Arial" w:hint="cs"/>
          <w:rtl/>
        </w:rPr>
        <w:t>בעל הבית</w:t>
      </w:r>
      <w:r w:rsidR="00267F13">
        <w:rPr>
          <w:rFonts w:cs="Arial" w:hint="cs"/>
          <w:rtl/>
        </w:rPr>
        <w:t xml:space="preserve"> למרות שהם לא </w:t>
      </w:r>
      <w:r w:rsidR="00EE5902">
        <w:rPr>
          <w:rFonts w:cs="Arial" w:hint="cs"/>
          <w:rtl/>
        </w:rPr>
        <w:t>שמעו אותו מברך</w:t>
      </w:r>
      <w:r w:rsidR="002F1EB0">
        <w:rPr>
          <w:rFonts w:cs="Arial" w:hint="cs"/>
          <w:rtl/>
        </w:rPr>
        <w:t xml:space="preserve"> המוציא</w:t>
      </w:r>
      <w:r w:rsidR="00502933">
        <w:rPr>
          <w:rFonts w:cs="Arial" w:hint="cs"/>
          <w:rtl/>
        </w:rPr>
        <w:t>?</w:t>
      </w:r>
      <w:r w:rsidR="00B57AF3">
        <w:rPr>
          <w:rFonts w:cs="Arial" w:hint="cs"/>
          <w:rtl/>
        </w:rPr>
        <w:t xml:space="preserve"> למעשה בעקבות מנהג האדמו''רים שהיו אוכלים במקום נפרד ממשפחותיהם, כתבו הפוסקים מספר נימוקים להקל:</w:t>
      </w:r>
    </w:p>
    <w:p w14:paraId="5EC9104C" w14:textId="635B412A" w:rsidR="007B0271" w:rsidRDefault="00602FBE" w:rsidP="009436F5">
      <w:pPr>
        <w:spacing w:after="80"/>
        <w:rPr>
          <w:rFonts w:cs="Arial"/>
          <w:rtl/>
        </w:rPr>
      </w:pPr>
      <w:r>
        <w:rPr>
          <w:rFonts w:cs="Arial" w:hint="cs"/>
          <w:rtl/>
        </w:rPr>
        <w:t xml:space="preserve">א. </w:t>
      </w:r>
      <w:r w:rsidR="00796C5E" w:rsidRPr="00796C5E">
        <w:rPr>
          <w:rFonts w:cs="Arial" w:hint="cs"/>
          <w:b/>
          <w:bCs/>
          <w:rtl/>
        </w:rPr>
        <w:t>באשל אברהם בוטשא</w:t>
      </w:r>
      <w:r w:rsidR="00630227">
        <w:rPr>
          <w:rFonts w:cs="Arial" w:hint="cs"/>
          <w:b/>
          <w:bCs/>
          <w:rtl/>
        </w:rPr>
        <w:t>ט</w:t>
      </w:r>
      <w:r w:rsidR="00796C5E" w:rsidRPr="00796C5E">
        <w:rPr>
          <w:rFonts w:cs="Arial" w:hint="cs"/>
          <w:b/>
          <w:bCs/>
          <w:rtl/>
        </w:rPr>
        <w:t>ש</w:t>
      </w:r>
      <w:r w:rsidR="00796C5E">
        <w:rPr>
          <w:rFonts w:cs="Arial" w:hint="cs"/>
          <w:rtl/>
        </w:rPr>
        <w:t xml:space="preserve"> </w:t>
      </w:r>
      <w:r w:rsidR="00796C5E">
        <w:rPr>
          <w:rFonts w:cs="Arial" w:hint="cs"/>
          <w:sz w:val="18"/>
          <w:szCs w:val="18"/>
          <w:rtl/>
        </w:rPr>
        <w:t xml:space="preserve">(רעד, א) </w:t>
      </w:r>
      <w:r w:rsidR="00796C5E">
        <w:rPr>
          <w:rFonts w:cs="Arial" w:hint="cs"/>
          <w:rtl/>
        </w:rPr>
        <w:t xml:space="preserve">כתב, </w:t>
      </w:r>
      <w:r w:rsidR="00B50243">
        <w:rPr>
          <w:rFonts w:cs="Arial" w:hint="cs"/>
          <w:rtl/>
        </w:rPr>
        <w:t>שמצוו</w:t>
      </w:r>
      <w:r w:rsidR="00441BE7">
        <w:rPr>
          <w:rFonts w:cs="Arial" w:hint="cs"/>
          <w:rtl/>
        </w:rPr>
        <w:t>ת</w:t>
      </w:r>
      <w:r w:rsidR="00B50243">
        <w:rPr>
          <w:rFonts w:cs="Arial" w:hint="cs"/>
          <w:rtl/>
        </w:rPr>
        <w:t xml:space="preserve"> לחם משנה מתבצעת כאשר </w:t>
      </w:r>
      <w:r w:rsidR="00B50243" w:rsidRPr="001B0CAE">
        <w:rPr>
          <w:rFonts w:cs="Arial" w:hint="cs"/>
          <w:b/>
          <w:bCs/>
          <w:rtl/>
        </w:rPr>
        <w:t>חותכים</w:t>
      </w:r>
      <w:r w:rsidR="00B50243">
        <w:rPr>
          <w:rFonts w:cs="Arial" w:hint="cs"/>
          <w:rtl/>
        </w:rPr>
        <w:t xml:space="preserve"> את שתי החלות. משום כך, אפשר למנות שליח למעשה זה, ככל מעשה שניתן למנות בשבילו שליח, ומי שבא לאחר שבעל הבית כבר בצע את החלות - אין צורך שיבצע חלות שוב, אלא מספיק שיברך המוציא על </w:t>
      </w:r>
      <w:r w:rsidR="00901F87">
        <w:rPr>
          <w:rFonts w:cs="Arial" w:hint="cs"/>
          <w:rtl/>
        </w:rPr>
        <w:t>חתיכת לחם</w:t>
      </w:r>
      <w:r w:rsidR="00B50243">
        <w:rPr>
          <w:rFonts w:cs="Arial" w:hint="cs"/>
          <w:rtl/>
        </w:rPr>
        <w:t>.</w:t>
      </w:r>
      <w:r w:rsidR="007B0271">
        <w:rPr>
          <w:rFonts w:cs="Arial" w:hint="cs"/>
          <w:rtl/>
        </w:rPr>
        <w:t xml:space="preserve"> ובלשונו:</w:t>
      </w:r>
    </w:p>
    <w:p w14:paraId="669F9212" w14:textId="6E3AD12C" w:rsidR="007B0271" w:rsidRDefault="007B0271" w:rsidP="009436F5">
      <w:pPr>
        <w:spacing w:after="80"/>
        <w:ind w:left="720"/>
        <w:rPr>
          <w:rFonts w:cs="Arial"/>
          <w:rtl/>
        </w:rPr>
      </w:pPr>
      <w:r>
        <w:rPr>
          <w:rFonts w:cs="Arial" w:hint="cs"/>
          <w:rtl/>
        </w:rPr>
        <w:t>''</w:t>
      </w:r>
      <w:r w:rsidRPr="007B0271">
        <w:rPr>
          <w:rFonts w:cs="Arial"/>
          <w:rtl/>
        </w:rPr>
        <w:t xml:space="preserve">שתי ככרות. יוצאים ידי חובת לחם משנה בשמיעה. הגם שהברכה של נהנין אינו יוצא ידי חובתו ומברך בפני עצמו, מכל מקום מצות לחם משנה על הבציעה קודם הנאת האכילה מהני בכך שליחות, ומהני גם קודם נטילת ידים (שהרי יכול לברך המוציא על פחות מכזית בלא נטילת ידים), ונטילת ידים אינו הפסק, ושייך </w:t>
      </w:r>
      <w:proofErr w:type="spellStart"/>
      <w:r w:rsidRPr="007B0271">
        <w:rPr>
          <w:rFonts w:cs="Arial"/>
          <w:rtl/>
        </w:rPr>
        <w:t>מיכלא</w:t>
      </w:r>
      <w:proofErr w:type="spellEnd"/>
      <w:r w:rsidRPr="007B0271">
        <w:rPr>
          <w:rFonts w:cs="Arial"/>
          <w:rtl/>
        </w:rPr>
        <w:t xml:space="preserve"> ונטילת ידים בפעם אחת</w:t>
      </w:r>
      <w:r>
        <w:rPr>
          <w:rFonts w:cs="Arial" w:hint="cs"/>
          <w:rtl/>
        </w:rPr>
        <w:t>.''</w:t>
      </w:r>
    </w:p>
    <w:p w14:paraId="2BB2A662" w14:textId="37A227F7" w:rsidR="00C73626" w:rsidRDefault="007A1292" w:rsidP="009436F5">
      <w:pPr>
        <w:spacing w:after="80"/>
        <w:rPr>
          <w:rFonts w:cs="Arial"/>
          <w:rtl/>
        </w:rPr>
      </w:pPr>
      <w:r>
        <w:rPr>
          <w:rFonts w:cs="Arial" w:hint="cs"/>
          <w:rtl/>
        </w:rPr>
        <w:t xml:space="preserve">ב. </w:t>
      </w:r>
      <w:r w:rsidR="000F2C33" w:rsidRPr="000F2C33">
        <w:rPr>
          <w:rFonts w:cs="Arial" w:hint="cs"/>
          <w:b/>
          <w:bCs/>
          <w:rtl/>
        </w:rPr>
        <w:t>הרב אשר וייס</w:t>
      </w:r>
      <w:r w:rsidR="000F2C33">
        <w:rPr>
          <w:rFonts w:cs="Arial" w:hint="cs"/>
          <w:rtl/>
        </w:rPr>
        <w:t xml:space="preserve"> </w:t>
      </w:r>
      <w:r w:rsidR="000F2C33">
        <w:rPr>
          <w:rFonts w:cs="Arial" w:hint="cs"/>
          <w:sz w:val="18"/>
          <w:szCs w:val="18"/>
          <w:rtl/>
        </w:rPr>
        <w:t xml:space="preserve">(פרשת בשלח) </w:t>
      </w:r>
      <w:r w:rsidR="000F2C33">
        <w:rPr>
          <w:rFonts w:cs="Arial" w:hint="cs"/>
          <w:rtl/>
        </w:rPr>
        <w:t xml:space="preserve">חלק על דבריו </w:t>
      </w:r>
      <w:r w:rsidR="00AD331D">
        <w:rPr>
          <w:rFonts w:cs="Arial" w:hint="cs"/>
          <w:rtl/>
        </w:rPr>
        <w:t>ואמר</w:t>
      </w:r>
      <w:r w:rsidR="000F2C33">
        <w:rPr>
          <w:rFonts w:cs="Arial" w:hint="cs"/>
          <w:rtl/>
        </w:rPr>
        <w:t>,</w:t>
      </w:r>
      <w:r w:rsidR="00AD2000">
        <w:rPr>
          <w:rFonts w:cs="Arial" w:hint="cs"/>
          <w:rtl/>
        </w:rPr>
        <w:t xml:space="preserve"> שמדברי רש''י משמע לא </w:t>
      </w:r>
      <w:r w:rsidR="004730D2">
        <w:rPr>
          <w:rFonts w:cs="Arial" w:hint="cs"/>
          <w:rtl/>
        </w:rPr>
        <w:t>כדבריו</w:t>
      </w:r>
      <w:r w:rsidR="000F2C33">
        <w:rPr>
          <w:rFonts w:cs="Arial" w:hint="cs"/>
          <w:rtl/>
        </w:rPr>
        <w:t xml:space="preserve">. משום כך </w:t>
      </w:r>
      <w:r w:rsidR="004730D2">
        <w:rPr>
          <w:rFonts w:cs="Arial" w:hint="cs"/>
          <w:rtl/>
        </w:rPr>
        <w:t xml:space="preserve">כדי ליישב את מנהג העולם </w:t>
      </w:r>
      <w:r w:rsidR="000F2C33">
        <w:rPr>
          <w:rFonts w:cs="Arial" w:hint="cs"/>
          <w:rtl/>
        </w:rPr>
        <w:t>כתב, שיוצאים ידי חוב</w:t>
      </w:r>
      <w:r w:rsidR="00105408">
        <w:rPr>
          <w:rFonts w:cs="Arial" w:hint="cs"/>
          <w:rtl/>
        </w:rPr>
        <w:t xml:space="preserve">ת </w:t>
      </w:r>
      <w:r w:rsidR="000F2C33">
        <w:rPr>
          <w:rFonts w:cs="Arial" w:hint="cs"/>
          <w:rtl/>
        </w:rPr>
        <w:t>לחם משנה</w:t>
      </w:r>
      <w:r w:rsidR="00154530">
        <w:rPr>
          <w:rFonts w:cs="Arial" w:hint="cs"/>
          <w:rtl/>
        </w:rPr>
        <w:t xml:space="preserve"> בשבת</w:t>
      </w:r>
      <w:r w:rsidR="00584D28">
        <w:rPr>
          <w:rFonts w:cs="Arial" w:hint="cs"/>
          <w:rtl/>
        </w:rPr>
        <w:t>,</w:t>
      </w:r>
      <w:r w:rsidR="000F2C33">
        <w:rPr>
          <w:rFonts w:cs="Arial" w:hint="cs"/>
          <w:rtl/>
        </w:rPr>
        <w:t xml:space="preserve"> כאשר </w:t>
      </w:r>
      <w:r w:rsidR="000F2C33" w:rsidRPr="001B0CAE">
        <w:rPr>
          <w:rFonts w:cs="Arial" w:hint="cs"/>
          <w:b/>
          <w:bCs/>
          <w:rtl/>
        </w:rPr>
        <w:t>אוכלים</w:t>
      </w:r>
      <w:r w:rsidR="000F2C33">
        <w:rPr>
          <w:rFonts w:cs="Arial" w:hint="cs"/>
          <w:rtl/>
        </w:rPr>
        <w:t xml:space="preserve"> מהלחמים </w:t>
      </w:r>
      <w:r w:rsidR="00584D28">
        <w:rPr>
          <w:rFonts w:cs="Arial" w:hint="cs"/>
          <w:rtl/>
        </w:rPr>
        <w:t xml:space="preserve">שעליהם בירך </w:t>
      </w:r>
      <w:r w:rsidR="000F2C33">
        <w:rPr>
          <w:rFonts w:cs="Arial" w:hint="cs"/>
          <w:rtl/>
        </w:rPr>
        <w:t>בעל הבית</w:t>
      </w:r>
      <w:r w:rsidR="009E4210">
        <w:rPr>
          <w:rFonts w:cs="Arial" w:hint="cs"/>
          <w:rtl/>
        </w:rPr>
        <w:t xml:space="preserve">, </w:t>
      </w:r>
      <w:r w:rsidR="00584D28">
        <w:rPr>
          <w:rFonts w:cs="Arial" w:hint="cs"/>
          <w:rtl/>
        </w:rPr>
        <w:t>והם נקבעו כלחם משנה לסעודה זו</w:t>
      </w:r>
      <w:r w:rsidR="00154530">
        <w:rPr>
          <w:rFonts w:cs="Arial" w:hint="cs"/>
          <w:rtl/>
        </w:rPr>
        <w:t>, ולכן למרות שלא נמצאים בשעת הברכה ממש, עצם האכילה מאותם הלחמים מספיקה כדי לצאת ידי חובה.</w:t>
      </w:r>
      <w:r w:rsidR="00C73626">
        <w:rPr>
          <w:rFonts w:cs="Arial" w:hint="cs"/>
          <w:rtl/>
        </w:rPr>
        <w:t xml:space="preserve"> </w:t>
      </w:r>
    </w:p>
    <w:p w14:paraId="168F3342" w14:textId="191BEB5D" w:rsidR="002E5435" w:rsidRPr="005F4142" w:rsidRDefault="002E5435" w:rsidP="009436F5">
      <w:pPr>
        <w:spacing w:after="80"/>
        <w:rPr>
          <w:rFonts w:cs="Arial"/>
          <w:rtl/>
        </w:rPr>
      </w:pPr>
      <w:r>
        <w:rPr>
          <w:rFonts w:cs="Arial" w:hint="cs"/>
          <w:rtl/>
        </w:rPr>
        <w:t xml:space="preserve">ג. </w:t>
      </w:r>
      <w:r w:rsidRPr="002E5435">
        <w:rPr>
          <w:rFonts w:cs="Arial" w:hint="cs"/>
          <w:b/>
          <w:bCs/>
          <w:rtl/>
        </w:rPr>
        <w:t>הדברי יציב</w:t>
      </w:r>
      <w:r>
        <w:rPr>
          <w:rFonts w:cs="Arial" w:hint="cs"/>
          <w:rtl/>
        </w:rPr>
        <w:t xml:space="preserve"> </w:t>
      </w:r>
      <w:r>
        <w:rPr>
          <w:rFonts w:cs="Arial" w:hint="cs"/>
          <w:sz w:val="18"/>
          <w:szCs w:val="18"/>
          <w:rtl/>
        </w:rPr>
        <w:t xml:space="preserve">(או''ח קכו) </w:t>
      </w:r>
      <w:r w:rsidR="008F159A">
        <w:rPr>
          <w:rFonts w:cs="Arial" w:hint="cs"/>
          <w:rtl/>
        </w:rPr>
        <w:t xml:space="preserve">בדרך </w:t>
      </w:r>
      <w:r w:rsidR="005F4142">
        <w:rPr>
          <w:rFonts w:cs="Arial" w:hint="cs"/>
          <w:rtl/>
        </w:rPr>
        <w:t xml:space="preserve">שלישית ביאר, שחובת לחם משנה היא חובת </w:t>
      </w:r>
      <w:r w:rsidR="005F4142" w:rsidRPr="0076689F">
        <w:rPr>
          <w:rFonts w:cs="Arial" w:hint="cs"/>
          <w:b/>
          <w:bCs/>
          <w:rtl/>
        </w:rPr>
        <w:t>הסעודה</w:t>
      </w:r>
      <w:r w:rsidR="005F4142">
        <w:rPr>
          <w:rFonts w:cs="Arial" w:hint="cs"/>
          <w:rtl/>
        </w:rPr>
        <w:t>, כלומר העיקר שמישהו במהלך הסעודה בירך על לחם משנה. לפי שיטתו, אין צורך</w:t>
      </w:r>
      <w:r w:rsidR="00A13032">
        <w:rPr>
          <w:rFonts w:cs="Arial" w:hint="cs"/>
          <w:rtl/>
        </w:rPr>
        <w:t xml:space="preserve"> </w:t>
      </w:r>
      <w:r w:rsidR="005F4142">
        <w:rPr>
          <w:rFonts w:cs="Arial" w:hint="cs"/>
          <w:rtl/>
        </w:rPr>
        <w:t xml:space="preserve">למנות את המברך שליח שיבצע את הלחם </w:t>
      </w:r>
      <w:r w:rsidR="005F4142">
        <w:rPr>
          <w:rFonts w:cs="Arial" w:hint="cs"/>
          <w:sz w:val="18"/>
          <w:szCs w:val="18"/>
          <w:rtl/>
        </w:rPr>
        <w:t>(וכפי שנקט באשל אברהם)</w:t>
      </w:r>
      <w:r w:rsidR="005F4142">
        <w:rPr>
          <w:rFonts w:cs="Arial" w:hint="cs"/>
          <w:rtl/>
        </w:rPr>
        <w:t xml:space="preserve">, </w:t>
      </w:r>
      <w:r w:rsidR="00A13032">
        <w:rPr>
          <w:rFonts w:cs="Arial" w:hint="cs"/>
          <w:rtl/>
        </w:rPr>
        <w:t>או</w:t>
      </w:r>
      <w:r w:rsidR="005F4142">
        <w:rPr>
          <w:rFonts w:cs="Arial" w:hint="cs"/>
          <w:rtl/>
        </w:rPr>
        <w:t xml:space="preserve"> לאכול מהלחם משנה </w:t>
      </w:r>
      <w:r w:rsidR="005F4142">
        <w:rPr>
          <w:rFonts w:cs="Arial" w:hint="cs"/>
          <w:sz w:val="18"/>
          <w:szCs w:val="18"/>
          <w:rtl/>
        </w:rPr>
        <w:t>(וכפי שנקט הרב אשר וייס)</w:t>
      </w:r>
      <w:r w:rsidR="005F4142">
        <w:rPr>
          <w:rFonts w:cs="Arial" w:hint="cs"/>
          <w:rtl/>
        </w:rPr>
        <w:t xml:space="preserve">, אלא </w:t>
      </w:r>
      <w:r w:rsidR="00CD526C">
        <w:rPr>
          <w:rFonts w:cs="Arial" w:hint="cs"/>
          <w:rtl/>
        </w:rPr>
        <w:t>מספיק</w:t>
      </w:r>
      <w:r w:rsidR="005F4142">
        <w:rPr>
          <w:rFonts w:cs="Arial" w:hint="cs"/>
          <w:rtl/>
        </w:rPr>
        <w:t xml:space="preserve"> לאכול בסעודה</w:t>
      </w:r>
      <w:r w:rsidR="00B45398">
        <w:rPr>
          <w:rFonts w:cs="Arial" w:hint="cs"/>
          <w:rtl/>
        </w:rPr>
        <w:t xml:space="preserve"> בה בצעו </w:t>
      </w:r>
      <w:r w:rsidR="003773C5">
        <w:rPr>
          <w:rFonts w:cs="Arial" w:hint="cs"/>
          <w:rtl/>
        </w:rPr>
        <w:t xml:space="preserve">את </w:t>
      </w:r>
      <w:r w:rsidR="00B45398">
        <w:rPr>
          <w:rFonts w:cs="Arial" w:hint="cs"/>
          <w:rtl/>
        </w:rPr>
        <w:t xml:space="preserve">לחם </w:t>
      </w:r>
      <w:r w:rsidR="003773C5">
        <w:rPr>
          <w:rFonts w:cs="Arial" w:hint="cs"/>
          <w:rtl/>
        </w:rPr>
        <w:t>ה</w:t>
      </w:r>
      <w:r w:rsidR="00B45398">
        <w:rPr>
          <w:rFonts w:cs="Arial" w:hint="cs"/>
          <w:rtl/>
        </w:rPr>
        <w:t>משנה</w:t>
      </w:r>
      <w:r w:rsidR="00670515">
        <w:rPr>
          <w:rFonts w:cs="Arial" w:hint="cs"/>
          <w:rtl/>
        </w:rPr>
        <w:t xml:space="preserve"> </w:t>
      </w:r>
      <w:r w:rsidR="00670515" w:rsidRPr="00FF440E">
        <w:rPr>
          <w:rFonts w:cs="Arial" w:hint="cs"/>
          <w:sz w:val="18"/>
          <w:szCs w:val="18"/>
          <w:rtl/>
        </w:rPr>
        <w:t>(ובתוספות פסחים קו ע''א ד''ה הוה מוכח לא כך)</w:t>
      </w:r>
      <w:r w:rsidR="005F4142">
        <w:rPr>
          <w:rFonts w:cs="Arial" w:hint="cs"/>
          <w:rtl/>
        </w:rPr>
        <w:t xml:space="preserve">. </w:t>
      </w:r>
    </w:p>
    <w:p w14:paraId="3FF2FF9D" w14:textId="2AE60DD1" w:rsidR="005A7740" w:rsidRPr="00F377CB" w:rsidRDefault="002B0264" w:rsidP="00C932C7">
      <w:pPr>
        <w:spacing w:after="10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5A7740" w:rsidRPr="00F377CB" w:rsidSect="005D695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41DEF" w14:textId="77777777" w:rsidR="005B3596" w:rsidRDefault="005B3596" w:rsidP="008A07FF">
      <w:pPr>
        <w:spacing w:after="0" w:line="240" w:lineRule="auto"/>
      </w:pPr>
      <w:r>
        <w:separator/>
      </w:r>
    </w:p>
  </w:endnote>
  <w:endnote w:type="continuationSeparator" w:id="0">
    <w:p w14:paraId="2AFF8DFA" w14:textId="77777777" w:rsidR="005B3596" w:rsidRDefault="005B3596" w:rsidP="008A07FF">
      <w:pPr>
        <w:spacing w:after="0" w:line="240" w:lineRule="auto"/>
      </w:pPr>
      <w:r>
        <w:continuationSeparator/>
      </w:r>
    </w:p>
  </w:endnote>
  <w:endnote w:type="continuationNotice" w:id="1">
    <w:p w14:paraId="144B52BC" w14:textId="77777777" w:rsidR="005B3596" w:rsidRDefault="005B35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F472" w14:textId="77777777" w:rsidR="005B3596" w:rsidRDefault="005B3596" w:rsidP="008A07FF">
      <w:pPr>
        <w:spacing w:after="0" w:line="240" w:lineRule="auto"/>
      </w:pPr>
      <w:r>
        <w:separator/>
      </w:r>
    </w:p>
  </w:footnote>
  <w:footnote w:type="continuationSeparator" w:id="0">
    <w:p w14:paraId="210E780C" w14:textId="77777777" w:rsidR="005B3596" w:rsidRDefault="005B3596" w:rsidP="008A07FF">
      <w:pPr>
        <w:spacing w:after="0" w:line="240" w:lineRule="auto"/>
      </w:pPr>
      <w:r>
        <w:continuationSeparator/>
      </w:r>
    </w:p>
  </w:footnote>
  <w:footnote w:type="continuationNotice" w:id="1">
    <w:p w14:paraId="41DD574D" w14:textId="77777777" w:rsidR="005B3596" w:rsidRDefault="005B3596">
      <w:pPr>
        <w:spacing w:after="0" w:line="240" w:lineRule="auto"/>
      </w:pPr>
    </w:p>
  </w:footnote>
  <w:footnote w:id="2">
    <w:p w14:paraId="23513DFE" w14:textId="0FEC8135" w:rsidR="006E77DD" w:rsidRPr="00A63F49" w:rsidRDefault="006E77DD" w:rsidP="006E77DD">
      <w:pPr>
        <w:pStyle w:val="a3"/>
      </w:pPr>
      <w:r>
        <w:rPr>
          <w:rStyle w:val="a5"/>
        </w:rPr>
        <w:footnoteRef/>
      </w:r>
      <w:r>
        <w:rPr>
          <w:rtl/>
        </w:rPr>
        <w:t xml:space="preserve"> </w:t>
      </w:r>
      <w:r>
        <w:rPr>
          <w:rFonts w:hint="cs"/>
          <w:rtl/>
        </w:rPr>
        <w:t xml:space="preserve">רוב הגאונים והראשונים </w:t>
      </w:r>
      <w:r w:rsidRPr="00655BB2">
        <w:rPr>
          <w:rFonts w:hint="cs"/>
          <w:sz w:val="16"/>
          <w:szCs w:val="16"/>
          <w:rtl/>
        </w:rPr>
        <w:t>(רב עמרם גאון, רב נטרונאי גאון, רשב''ם, תוספות, ועוד)</w:t>
      </w:r>
      <w:r w:rsidRPr="00655BB2">
        <w:rPr>
          <w:rFonts w:hint="cs"/>
          <w:sz w:val="22"/>
          <w:szCs w:val="22"/>
          <w:rtl/>
        </w:rPr>
        <w:t xml:space="preserve"> </w:t>
      </w:r>
      <w:r>
        <w:rPr>
          <w:rFonts w:hint="cs"/>
          <w:rtl/>
        </w:rPr>
        <w:t xml:space="preserve">נקטו, שגם ביום טוב יש מצווה לבצוע על לחם משנה, כיוון שגם לפני יום טוב ירד מן כפול (ולא לקטו ביום טוב), וכך פסקו להלכה </w:t>
      </w:r>
      <w:r w:rsidRPr="00C7119B">
        <w:rPr>
          <w:rFonts w:hint="cs"/>
          <w:b/>
          <w:bCs/>
          <w:rtl/>
        </w:rPr>
        <w:t xml:space="preserve">השולחן ערוך </w:t>
      </w:r>
      <w:r w:rsidRPr="00C7119B">
        <w:rPr>
          <w:rFonts w:hint="cs"/>
          <w:sz w:val="16"/>
          <w:szCs w:val="16"/>
          <w:rtl/>
        </w:rPr>
        <w:t>(תקכט, א)</w:t>
      </w:r>
      <w:r>
        <w:rPr>
          <w:rFonts w:hint="cs"/>
          <w:b/>
          <w:bCs/>
          <w:sz w:val="16"/>
          <w:szCs w:val="16"/>
          <w:rtl/>
        </w:rPr>
        <w:t xml:space="preserve"> </w:t>
      </w:r>
      <w:r w:rsidRPr="00C7119B">
        <w:rPr>
          <w:rFonts w:hint="cs"/>
          <w:b/>
          <w:bCs/>
          <w:rtl/>
        </w:rPr>
        <w:t>והרמ''א</w:t>
      </w:r>
      <w:r>
        <w:rPr>
          <w:rFonts w:hint="cs"/>
          <w:rtl/>
        </w:rPr>
        <w:t xml:space="preserve"> </w:t>
      </w:r>
      <w:r>
        <w:rPr>
          <w:rFonts w:hint="cs"/>
          <w:sz w:val="16"/>
          <w:szCs w:val="16"/>
          <w:rtl/>
        </w:rPr>
        <w:t>(רעד, א)</w:t>
      </w:r>
      <w:r>
        <w:rPr>
          <w:rFonts w:hint="cs"/>
          <w:rtl/>
        </w:rPr>
        <w:t xml:space="preserve">. לעומת זאת, </w:t>
      </w:r>
      <w:r w:rsidRPr="000D0B56">
        <w:rPr>
          <w:rFonts w:hint="cs"/>
          <w:b/>
          <w:bCs/>
          <w:rtl/>
        </w:rPr>
        <w:t>הראבי''ה</w:t>
      </w:r>
      <w:r>
        <w:rPr>
          <w:rFonts w:hint="cs"/>
          <w:rtl/>
        </w:rPr>
        <w:t xml:space="preserve"> </w:t>
      </w:r>
      <w:r>
        <w:rPr>
          <w:rFonts w:hint="cs"/>
          <w:sz w:val="16"/>
          <w:szCs w:val="16"/>
          <w:rtl/>
        </w:rPr>
        <w:t xml:space="preserve">(תקכה) </w:t>
      </w:r>
      <w:r>
        <w:rPr>
          <w:rFonts w:hint="cs"/>
          <w:rtl/>
        </w:rPr>
        <w:t>הביא שיש מי שאומר, שביום טוב כן היה יורד מן, ומשום כך לא נוהג בו דין לחם משנה.</w:t>
      </w:r>
    </w:p>
  </w:footnote>
  <w:footnote w:id="3">
    <w:p w14:paraId="0719CF49" w14:textId="77777777" w:rsidR="002B0264" w:rsidRDefault="002B0264" w:rsidP="002B026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4B"/>
    <w:rsid w:val="00001224"/>
    <w:rsid w:val="00004279"/>
    <w:rsid w:val="00005138"/>
    <w:rsid w:val="00010127"/>
    <w:rsid w:val="00024933"/>
    <w:rsid w:val="0003082F"/>
    <w:rsid w:val="00034DEA"/>
    <w:rsid w:val="00035271"/>
    <w:rsid w:val="00046D21"/>
    <w:rsid w:val="00067460"/>
    <w:rsid w:val="0007257A"/>
    <w:rsid w:val="0007368B"/>
    <w:rsid w:val="000813FF"/>
    <w:rsid w:val="00091A88"/>
    <w:rsid w:val="000A27D4"/>
    <w:rsid w:val="000C22F2"/>
    <w:rsid w:val="000D0B56"/>
    <w:rsid w:val="000D1537"/>
    <w:rsid w:val="000D164F"/>
    <w:rsid w:val="000D3E9D"/>
    <w:rsid w:val="000E613C"/>
    <w:rsid w:val="000F2C33"/>
    <w:rsid w:val="000F6BAE"/>
    <w:rsid w:val="00100D83"/>
    <w:rsid w:val="00105408"/>
    <w:rsid w:val="001070E0"/>
    <w:rsid w:val="001129CE"/>
    <w:rsid w:val="001152AA"/>
    <w:rsid w:val="001212D8"/>
    <w:rsid w:val="00124BCB"/>
    <w:rsid w:val="00154530"/>
    <w:rsid w:val="00155A31"/>
    <w:rsid w:val="0015690C"/>
    <w:rsid w:val="001601DE"/>
    <w:rsid w:val="00166598"/>
    <w:rsid w:val="001849A6"/>
    <w:rsid w:val="001921D3"/>
    <w:rsid w:val="001B012E"/>
    <w:rsid w:val="001B0CAE"/>
    <w:rsid w:val="001B3950"/>
    <w:rsid w:val="001B7552"/>
    <w:rsid w:val="001C680E"/>
    <w:rsid w:val="001D18A3"/>
    <w:rsid w:val="001D64F8"/>
    <w:rsid w:val="001E3241"/>
    <w:rsid w:val="001F4D6E"/>
    <w:rsid w:val="001F4F4A"/>
    <w:rsid w:val="001F59FC"/>
    <w:rsid w:val="00200DF0"/>
    <w:rsid w:val="00232F5B"/>
    <w:rsid w:val="002352B7"/>
    <w:rsid w:val="00242273"/>
    <w:rsid w:val="00244E54"/>
    <w:rsid w:val="002451C8"/>
    <w:rsid w:val="00247065"/>
    <w:rsid w:val="002574A9"/>
    <w:rsid w:val="00262638"/>
    <w:rsid w:val="002627C8"/>
    <w:rsid w:val="00264F71"/>
    <w:rsid w:val="00267F13"/>
    <w:rsid w:val="0027497D"/>
    <w:rsid w:val="0029794F"/>
    <w:rsid w:val="002A3F3F"/>
    <w:rsid w:val="002B0264"/>
    <w:rsid w:val="002B4CB0"/>
    <w:rsid w:val="002C10C5"/>
    <w:rsid w:val="002C4A00"/>
    <w:rsid w:val="002D2BD6"/>
    <w:rsid w:val="002D556B"/>
    <w:rsid w:val="002E5435"/>
    <w:rsid w:val="002F1EB0"/>
    <w:rsid w:val="002F5FDF"/>
    <w:rsid w:val="002F6770"/>
    <w:rsid w:val="00303187"/>
    <w:rsid w:val="00304696"/>
    <w:rsid w:val="0030745A"/>
    <w:rsid w:val="00324A70"/>
    <w:rsid w:val="00340FFF"/>
    <w:rsid w:val="00342F60"/>
    <w:rsid w:val="00346A1B"/>
    <w:rsid w:val="00347D3C"/>
    <w:rsid w:val="00353461"/>
    <w:rsid w:val="00360DA9"/>
    <w:rsid w:val="003716A5"/>
    <w:rsid w:val="00374F5D"/>
    <w:rsid w:val="003773C5"/>
    <w:rsid w:val="0038291A"/>
    <w:rsid w:val="00386959"/>
    <w:rsid w:val="003A0E81"/>
    <w:rsid w:val="003B6479"/>
    <w:rsid w:val="003C1946"/>
    <w:rsid w:val="003C2E93"/>
    <w:rsid w:val="003C4D80"/>
    <w:rsid w:val="003D0253"/>
    <w:rsid w:val="003D25E9"/>
    <w:rsid w:val="003D46BD"/>
    <w:rsid w:val="003D4F79"/>
    <w:rsid w:val="003E4A6D"/>
    <w:rsid w:val="003E6F64"/>
    <w:rsid w:val="003F1E11"/>
    <w:rsid w:val="003F4CCE"/>
    <w:rsid w:val="00402C71"/>
    <w:rsid w:val="00403407"/>
    <w:rsid w:val="004234CC"/>
    <w:rsid w:val="004277A3"/>
    <w:rsid w:val="00432BC3"/>
    <w:rsid w:val="00433585"/>
    <w:rsid w:val="00434D46"/>
    <w:rsid w:val="00441BE7"/>
    <w:rsid w:val="00454375"/>
    <w:rsid w:val="004730D2"/>
    <w:rsid w:val="00476790"/>
    <w:rsid w:val="00482AC0"/>
    <w:rsid w:val="00494948"/>
    <w:rsid w:val="0049778F"/>
    <w:rsid w:val="004B1D20"/>
    <w:rsid w:val="004B4C4B"/>
    <w:rsid w:val="004C0020"/>
    <w:rsid w:val="004C5F6B"/>
    <w:rsid w:val="004D07E6"/>
    <w:rsid w:val="004E0327"/>
    <w:rsid w:val="004E23A8"/>
    <w:rsid w:val="004F289B"/>
    <w:rsid w:val="004F485E"/>
    <w:rsid w:val="00501BE7"/>
    <w:rsid w:val="00502933"/>
    <w:rsid w:val="00504A9B"/>
    <w:rsid w:val="00506F77"/>
    <w:rsid w:val="0050743D"/>
    <w:rsid w:val="00520772"/>
    <w:rsid w:val="00520911"/>
    <w:rsid w:val="00526644"/>
    <w:rsid w:val="0053392A"/>
    <w:rsid w:val="00535856"/>
    <w:rsid w:val="00540EBB"/>
    <w:rsid w:val="00547FEE"/>
    <w:rsid w:val="005542EE"/>
    <w:rsid w:val="0055585D"/>
    <w:rsid w:val="005558AA"/>
    <w:rsid w:val="00563825"/>
    <w:rsid w:val="00571895"/>
    <w:rsid w:val="00582471"/>
    <w:rsid w:val="00584D1D"/>
    <w:rsid w:val="00584D28"/>
    <w:rsid w:val="00586A6A"/>
    <w:rsid w:val="00594C0A"/>
    <w:rsid w:val="00596742"/>
    <w:rsid w:val="005A1419"/>
    <w:rsid w:val="005A1C06"/>
    <w:rsid w:val="005A7740"/>
    <w:rsid w:val="005B0EFB"/>
    <w:rsid w:val="005B1D07"/>
    <w:rsid w:val="005B3596"/>
    <w:rsid w:val="005C0316"/>
    <w:rsid w:val="005C7FA4"/>
    <w:rsid w:val="005D6957"/>
    <w:rsid w:val="005D7DFB"/>
    <w:rsid w:val="005E366E"/>
    <w:rsid w:val="005F2B57"/>
    <w:rsid w:val="005F3BB2"/>
    <w:rsid w:val="005F4142"/>
    <w:rsid w:val="00602FBE"/>
    <w:rsid w:val="00605328"/>
    <w:rsid w:val="00606C53"/>
    <w:rsid w:val="006206AC"/>
    <w:rsid w:val="00622122"/>
    <w:rsid w:val="00630227"/>
    <w:rsid w:val="00642F31"/>
    <w:rsid w:val="00655BB2"/>
    <w:rsid w:val="00656330"/>
    <w:rsid w:val="00670515"/>
    <w:rsid w:val="0067128C"/>
    <w:rsid w:val="00682104"/>
    <w:rsid w:val="006826B4"/>
    <w:rsid w:val="006875B6"/>
    <w:rsid w:val="00692070"/>
    <w:rsid w:val="0069626D"/>
    <w:rsid w:val="006A4F39"/>
    <w:rsid w:val="006B18A9"/>
    <w:rsid w:val="006B1FE8"/>
    <w:rsid w:val="006B2903"/>
    <w:rsid w:val="006B437F"/>
    <w:rsid w:val="006C03D0"/>
    <w:rsid w:val="006D1232"/>
    <w:rsid w:val="006D3609"/>
    <w:rsid w:val="006D7798"/>
    <w:rsid w:val="006E77DD"/>
    <w:rsid w:val="006F113B"/>
    <w:rsid w:val="007005DA"/>
    <w:rsid w:val="00705A7C"/>
    <w:rsid w:val="007132E0"/>
    <w:rsid w:val="007177AB"/>
    <w:rsid w:val="00717A39"/>
    <w:rsid w:val="00721B42"/>
    <w:rsid w:val="007274F6"/>
    <w:rsid w:val="00740287"/>
    <w:rsid w:val="00740D53"/>
    <w:rsid w:val="00744DF2"/>
    <w:rsid w:val="007467B2"/>
    <w:rsid w:val="00747F3D"/>
    <w:rsid w:val="00751BFB"/>
    <w:rsid w:val="00753F37"/>
    <w:rsid w:val="0076266B"/>
    <w:rsid w:val="00763A0A"/>
    <w:rsid w:val="0076689F"/>
    <w:rsid w:val="0077188D"/>
    <w:rsid w:val="00773599"/>
    <w:rsid w:val="00794E67"/>
    <w:rsid w:val="00796C5E"/>
    <w:rsid w:val="007978CA"/>
    <w:rsid w:val="007A1292"/>
    <w:rsid w:val="007A3304"/>
    <w:rsid w:val="007A77E2"/>
    <w:rsid w:val="007B0271"/>
    <w:rsid w:val="007C3900"/>
    <w:rsid w:val="007C626B"/>
    <w:rsid w:val="007C77A2"/>
    <w:rsid w:val="007D1482"/>
    <w:rsid w:val="007F2678"/>
    <w:rsid w:val="007F2B8A"/>
    <w:rsid w:val="007F6CD2"/>
    <w:rsid w:val="007F76D8"/>
    <w:rsid w:val="008057AC"/>
    <w:rsid w:val="00813DB5"/>
    <w:rsid w:val="00817D28"/>
    <w:rsid w:val="008202C0"/>
    <w:rsid w:val="00830723"/>
    <w:rsid w:val="008340E8"/>
    <w:rsid w:val="00834526"/>
    <w:rsid w:val="00836D4A"/>
    <w:rsid w:val="00841C1A"/>
    <w:rsid w:val="0084573E"/>
    <w:rsid w:val="008477D2"/>
    <w:rsid w:val="0086136F"/>
    <w:rsid w:val="0086209C"/>
    <w:rsid w:val="0086424A"/>
    <w:rsid w:val="0087347D"/>
    <w:rsid w:val="00883B24"/>
    <w:rsid w:val="00883B72"/>
    <w:rsid w:val="00892CDF"/>
    <w:rsid w:val="008967F9"/>
    <w:rsid w:val="008A07FF"/>
    <w:rsid w:val="008B1A76"/>
    <w:rsid w:val="008C4853"/>
    <w:rsid w:val="008D116B"/>
    <w:rsid w:val="008E5016"/>
    <w:rsid w:val="008F159A"/>
    <w:rsid w:val="008F3B83"/>
    <w:rsid w:val="008F3F3D"/>
    <w:rsid w:val="00901AFC"/>
    <w:rsid w:val="00901CFF"/>
    <w:rsid w:val="00901F87"/>
    <w:rsid w:val="00903554"/>
    <w:rsid w:val="00912D5E"/>
    <w:rsid w:val="009216C9"/>
    <w:rsid w:val="00922290"/>
    <w:rsid w:val="00933E57"/>
    <w:rsid w:val="009436F5"/>
    <w:rsid w:val="0094568E"/>
    <w:rsid w:val="0096414E"/>
    <w:rsid w:val="00970841"/>
    <w:rsid w:val="009862B1"/>
    <w:rsid w:val="00986691"/>
    <w:rsid w:val="00990A13"/>
    <w:rsid w:val="009A169A"/>
    <w:rsid w:val="009A711F"/>
    <w:rsid w:val="009C7B5B"/>
    <w:rsid w:val="009D2B66"/>
    <w:rsid w:val="009E4210"/>
    <w:rsid w:val="009F0C9D"/>
    <w:rsid w:val="00A129FB"/>
    <w:rsid w:val="00A12EC9"/>
    <w:rsid w:val="00A13032"/>
    <w:rsid w:val="00A20F0E"/>
    <w:rsid w:val="00A37567"/>
    <w:rsid w:val="00A51706"/>
    <w:rsid w:val="00A55C90"/>
    <w:rsid w:val="00A57D47"/>
    <w:rsid w:val="00A6053D"/>
    <w:rsid w:val="00A627E1"/>
    <w:rsid w:val="00A63F49"/>
    <w:rsid w:val="00A65379"/>
    <w:rsid w:val="00A65DCF"/>
    <w:rsid w:val="00A74AE9"/>
    <w:rsid w:val="00A8111D"/>
    <w:rsid w:val="00A844DA"/>
    <w:rsid w:val="00AA355B"/>
    <w:rsid w:val="00AA7280"/>
    <w:rsid w:val="00AB1CA6"/>
    <w:rsid w:val="00AB421E"/>
    <w:rsid w:val="00AC0A48"/>
    <w:rsid w:val="00AC6FFB"/>
    <w:rsid w:val="00AD2000"/>
    <w:rsid w:val="00AD2008"/>
    <w:rsid w:val="00AD331D"/>
    <w:rsid w:val="00AE06C5"/>
    <w:rsid w:val="00AE26A7"/>
    <w:rsid w:val="00AE740A"/>
    <w:rsid w:val="00B05A6E"/>
    <w:rsid w:val="00B10204"/>
    <w:rsid w:val="00B17203"/>
    <w:rsid w:val="00B35845"/>
    <w:rsid w:val="00B432FF"/>
    <w:rsid w:val="00B45398"/>
    <w:rsid w:val="00B45DE8"/>
    <w:rsid w:val="00B50243"/>
    <w:rsid w:val="00B51A08"/>
    <w:rsid w:val="00B52CDA"/>
    <w:rsid w:val="00B531E7"/>
    <w:rsid w:val="00B54270"/>
    <w:rsid w:val="00B55372"/>
    <w:rsid w:val="00B5648A"/>
    <w:rsid w:val="00B57AF3"/>
    <w:rsid w:val="00B82FDC"/>
    <w:rsid w:val="00B83574"/>
    <w:rsid w:val="00B8671A"/>
    <w:rsid w:val="00B8686B"/>
    <w:rsid w:val="00B8696E"/>
    <w:rsid w:val="00B936B4"/>
    <w:rsid w:val="00B940B9"/>
    <w:rsid w:val="00B94D46"/>
    <w:rsid w:val="00B94E5B"/>
    <w:rsid w:val="00BA0734"/>
    <w:rsid w:val="00BA22B8"/>
    <w:rsid w:val="00BB2128"/>
    <w:rsid w:val="00BB5CAB"/>
    <w:rsid w:val="00BB66A0"/>
    <w:rsid w:val="00BD172A"/>
    <w:rsid w:val="00BD1A87"/>
    <w:rsid w:val="00C02B7F"/>
    <w:rsid w:val="00C05958"/>
    <w:rsid w:val="00C172AE"/>
    <w:rsid w:val="00C23BE0"/>
    <w:rsid w:val="00C2560A"/>
    <w:rsid w:val="00C56354"/>
    <w:rsid w:val="00C608C6"/>
    <w:rsid w:val="00C7119B"/>
    <w:rsid w:val="00C73626"/>
    <w:rsid w:val="00C74E23"/>
    <w:rsid w:val="00C84A60"/>
    <w:rsid w:val="00C905C1"/>
    <w:rsid w:val="00C932C7"/>
    <w:rsid w:val="00C94FF6"/>
    <w:rsid w:val="00C96003"/>
    <w:rsid w:val="00C9724D"/>
    <w:rsid w:val="00CA24BA"/>
    <w:rsid w:val="00CA44BE"/>
    <w:rsid w:val="00CA4D5B"/>
    <w:rsid w:val="00CA5265"/>
    <w:rsid w:val="00CB42D1"/>
    <w:rsid w:val="00CC0E77"/>
    <w:rsid w:val="00CD526C"/>
    <w:rsid w:val="00CD6118"/>
    <w:rsid w:val="00CF387D"/>
    <w:rsid w:val="00D118C4"/>
    <w:rsid w:val="00D17A2B"/>
    <w:rsid w:val="00D2116A"/>
    <w:rsid w:val="00D37FC4"/>
    <w:rsid w:val="00D40494"/>
    <w:rsid w:val="00D40D7D"/>
    <w:rsid w:val="00D51B75"/>
    <w:rsid w:val="00D52067"/>
    <w:rsid w:val="00D541F9"/>
    <w:rsid w:val="00D769BA"/>
    <w:rsid w:val="00D90DA8"/>
    <w:rsid w:val="00DA125C"/>
    <w:rsid w:val="00DA2742"/>
    <w:rsid w:val="00DB0158"/>
    <w:rsid w:val="00DC0CE8"/>
    <w:rsid w:val="00DC4503"/>
    <w:rsid w:val="00DD324A"/>
    <w:rsid w:val="00DD652C"/>
    <w:rsid w:val="00DE38E8"/>
    <w:rsid w:val="00DE7961"/>
    <w:rsid w:val="00DF3DF0"/>
    <w:rsid w:val="00DF5702"/>
    <w:rsid w:val="00DF652F"/>
    <w:rsid w:val="00E02BB4"/>
    <w:rsid w:val="00E125EB"/>
    <w:rsid w:val="00E203C1"/>
    <w:rsid w:val="00E335FF"/>
    <w:rsid w:val="00E33C46"/>
    <w:rsid w:val="00E34022"/>
    <w:rsid w:val="00E353E5"/>
    <w:rsid w:val="00E51B3A"/>
    <w:rsid w:val="00E54C4E"/>
    <w:rsid w:val="00E72A5E"/>
    <w:rsid w:val="00E7386B"/>
    <w:rsid w:val="00E821D6"/>
    <w:rsid w:val="00E8394C"/>
    <w:rsid w:val="00E84BD7"/>
    <w:rsid w:val="00E908A3"/>
    <w:rsid w:val="00E91F20"/>
    <w:rsid w:val="00EB12D9"/>
    <w:rsid w:val="00EC32D6"/>
    <w:rsid w:val="00ED6C2B"/>
    <w:rsid w:val="00EE376E"/>
    <w:rsid w:val="00EE5902"/>
    <w:rsid w:val="00EF7714"/>
    <w:rsid w:val="00F35AF7"/>
    <w:rsid w:val="00F377CB"/>
    <w:rsid w:val="00F44723"/>
    <w:rsid w:val="00F51EAD"/>
    <w:rsid w:val="00F81E09"/>
    <w:rsid w:val="00F82090"/>
    <w:rsid w:val="00F82E5B"/>
    <w:rsid w:val="00F900FA"/>
    <w:rsid w:val="00FA02CB"/>
    <w:rsid w:val="00FA2E34"/>
    <w:rsid w:val="00FC4513"/>
    <w:rsid w:val="00FD5CAF"/>
    <w:rsid w:val="00FD68C7"/>
    <w:rsid w:val="00FD6F99"/>
    <w:rsid w:val="00FE15FE"/>
    <w:rsid w:val="00FE5DC1"/>
    <w:rsid w:val="00FF44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71CC"/>
  <w15:docId w15:val="{15E20BF5-EC9A-473C-A0C0-EC5CB3B2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A07FF"/>
    <w:pPr>
      <w:spacing w:after="0" w:line="240" w:lineRule="auto"/>
    </w:pPr>
    <w:rPr>
      <w:sz w:val="20"/>
      <w:szCs w:val="20"/>
    </w:rPr>
  </w:style>
  <w:style w:type="character" w:customStyle="1" w:styleId="a4">
    <w:name w:val="טקסט הערת שוליים תו"/>
    <w:basedOn w:val="a0"/>
    <w:link w:val="a3"/>
    <w:uiPriority w:val="99"/>
    <w:rsid w:val="008A07FF"/>
    <w:rPr>
      <w:sz w:val="20"/>
      <w:szCs w:val="20"/>
    </w:rPr>
  </w:style>
  <w:style w:type="character" w:styleId="a5">
    <w:name w:val="footnote reference"/>
    <w:basedOn w:val="a0"/>
    <w:uiPriority w:val="99"/>
    <w:semiHidden/>
    <w:unhideWhenUsed/>
    <w:rsid w:val="008A07FF"/>
    <w:rPr>
      <w:vertAlign w:val="superscript"/>
    </w:rPr>
  </w:style>
  <w:style w:type="character" w:styleId="Hyperlink">
    <w:name w:val="Hyperlink"/>
    <w:basedOn w:val="a0"/>
    <w:uiPriority w:val="99"/>
    <w:unhideWhenUsed/>
    <w:rsid w:val="002B0264"/>
    <w:rPr>
      <w:color w:val="0000FF"/>
      <w:u w:val="single"/>
    </w:rPr>
  </w:style>
  <w:style w:type="paragraph" w:styleId="a6">
    <w:name w:val="header"/>
    <w:basedOn w:val="a"/>
    <w:link w:val="a7"/>
    <w:uiPriority w:val="99"/>
    <w:unhideWhenUsed/>
    <w:rsid w:val="00EF7714"/>
    <w:pPr>
      <w:tabs>
        <w:tab w:val="center" w:pos="4153"/>
        <w:tab w:val="right" w:pos="8306"/>
      </w:tabs>
      <w:spacing w:after="0" w:line="240" w:lineRule="auto"/>
    </w:pPr>
  </w:style>
  <w:style w:type="character" w:customStyle="1" w:styleId="a7">
    <w:name w:val="כותרת עליונה תו"/>
    <w:basedOn w:val="a0"/>
    <w:link w:val="a6"/>
    <w:uiPriority w:val="99"/>
    <w:rsid w:val="00EF7714"/>
  </w:style>
  <w:style w:type="paragraph" w:styleId="a8">
    <w:name w:val="footer"/>
    <w:basedOn w:val="a"/>
    <w:link w:val="a9"/>
    <w:uiPriority w:val="99"/>
    <w:unhideWhenUsed/>
    <w:rsid w:val="00EF7714"/>
    <w:pPr>
      <w:tabs>
        <w:tab w:val="center" w:pos="4153"/>
        <w:tab w:val="right" w:pos="8306"/>
      </w:tabs>
      <w:spacing w:after="0" w:line="240" w:lineRule="auto"/>
    </w:pPr>
  </w:style>
  <w:style w:type="character" w:customStyle="1" w:styleId="a9">
    <w:name w:val="כותרת תחתונה תו"/>
    <w:basedOn w:val="a0"/>
    <w:link w:val="a8"/>
    <w:uiPriority w:val="99"/>
    <w:rsid w:val="00EF7714"/>
  </w:style>
  <w:style w:type="paragraph" w:styleId="aa">
    <w:name w:val="Revision"/>
    <w:hidden/>
    <w:uiPriority w:val="99"/>
    <w:semiHidden/>
    <w:rsid w:val="00EF7714"/>
    <w:pPr>
      <w:bidi w:val="0"/>
      <w:spacing w:after="0" w:line="240" w:lineRule="auto"/>
      <w:jc w:val="left"/>
    </w:pPr>
  </w:style>
  <w:style w:type="paragraph" w:styleId="ab">
    <w:name w:val="Balloon Text"/>
    <w:basedOn w:val="a"/>
    <w:link w:val="ac"/>
    <w:uiPriority w:val="99"/>
    <w:semiHidden/>
    <w:unhideWhenUsed/>
    <w:rsid w:val="00EF771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F771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2B97-96FB-4A8C-A8BE-8998033B1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1398</Words>
  <Characters>6995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104</cp:revision>
  <cp:lastPrinted>2020-11-30T08:49:00Z</cp:lastPrinted>
  <dcterms:created xsi:type="dcterms:W3CDTF">2020-02-02T12:53:00Z</dcterms:created>
  <dcterms:modified xsi:type="dcterms:W3CDTF">2023-01-30T16:05:00Z</dcterms:modified>
</cp:coreProperties>
</file>