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FBCF8" w14:textId="6D72DBD8" w:rsidR="0050743D" w:rsidRDefault="00E85758" w:rsidP="00E80707">
      <w:pPr>
        <w:spacing w:after="100"/>
        <w:rPr>
          <w:b/>
          <w:bCs/>
          <w:sz w:val="36"/>
          <w:szCs w:val="36"/>
          <w:rtl/>
        </w:rPr>
      </w:pPr>
      <w:r>
        <w:rPr>
          <w:rFonts w:hint="cs"/>
          <w:rtl/>
        </w:rPr>
        <w:t>בס''ד</w:t>
      </w:r>
      <w:r>
        <w:rPr>
          <w:rtl/>
        </w:rPr>
        <w:tab/>
      </w:r>
      <w:r w:rsidR="00C72144">
        <w:rPr>
          <w:rFonts w:hint="cs"/>
          <w:rtl/>
        </w:rPr>
        <w:t xml:space="preserve">  </w:t>
      </w:r>
      <w:r w:rsidR="001C0BA7">
        <w:rPr>
          <w:rFonts w:hint="cs"/>
          <w:rtl/>
        </w:rPr>
        <w:t xml:space="preserve">   </w:t>
      </w:r>
      <w:r w:rsidR="00C72144">
        <w:rPr>
          <w:rFonts w:hint="cs"/>
          <w:rtl/>
        </w:rPr>
        <w:t xml:space="preserve">  </w:t>
      </w:r>
      <w:r w:rsidRPr="00E85758">
        <w:rPr>
          <w:rFonts w:hint="cs"/>
          <w:b/>
          <w:bCs/>
          <w:sz w:val="36"/>
          <w:szCs w:val="36"/>
          <w:rtl/>
        </w:rPr>
        <w:t xml:space="preserve">פרשת </w:t>
      </w:r>
      <w:r w:rsidR="00BF0C71">
        <w:rPr>
          <w:rFonts w:hint="cs"/>
          <w:b/>
          <w:bCs/>
          <w:sz w:val="36"/>
          <w:szCs w:val="36"/>
          <w:rtl/>
        </w:rPr>
        <w:t>ויקרא</w:t>
      </w:r>
      <w:r w:rsidRPr="00E85758">
        <w:rPr>
          <w:rFonts w:hint="cs"/>
          <w:b/>
          <w:bCs/>
          <w:sz w:val="36"/>
          <w:szCs w:val="36"/>
          <w:rtl/>
        </w:rPr>
        <w:t xml:space="preserve">: האם </w:t>
      </w:r>
      <w:r w:rsidR="00C72144">
        <w:rPr>
          <w:rFonts w:hint="cs"/>
          <w:b/>
          <w:bCs/>
          <w:sz w:val="36"/>
          <w:szCs w:val="36"/>
          <w:rtl/>
        </w:rPr>
        <w:t xml:space="preserve">אפשר להצטרף למניין שרואים מרחוק </w:t>
      </w:r>
    </w:p>
    <w:p w14:paraId="1DF133C3" w14:textId="77777777" w:rsidR="00E85758" w:rsidRPr="00E85758" w:rsidRDefault="00E85758" w:rsidP="00E80707">
      <w:pPr>
        <w:spacing w:after="100"/>
        <w:rPr>
          <w:b/>
          <w:bCs/>
          <w:u w:val="single"/>
          <w:rtl/>
        </w:rPr>
      </w:pPr>
      <w:r w:rsidRPr="00E85758">
        <w:rPr>
          <w:rFonts w:hint="cs"/>
          <w:b/>
          <w:bCs/>
          <w:u w:val="single"/>
          <w:rtl/>
        </w:rPr>
        <w:t>פתיחה</w:t>
      </w:r>
    </w:p>
    <w:p w14:paraId="621D2035" w14:textId="3643E406" w:rsidR="001124A8" w:rsidRPr="00212E78" w:rsidRDefault="00E85758" w:rsidP="00E80707">
      <w:pPr>
        <w:spacing w:after="100"/>
        <w:rPr>
          <w:rtl/>
        </w:rPr>
      </w:pPr>
      <w:r w:rsidRPr="00E85758">
        <w:rPr>
          <w:rFonts w:hint="cs"/>
          <w:rtl/>
        </w:rPr>
        <w:t>בעקבות</w:t>
      </w:r>
      <w:r>
        <w:rPr>
          <w:rFonts w:hint="cs"/>
          <w:rtl/>
        </w:rPr>
        <w:t xml:space="preserve"> התפשטות נגיף הקורונה, והנחיות משרד הבריאות האוסרות להתקהל, </w:t>
      </w:r>
      <w:r w:rsidR="00203582">
        <w:rPr>
          <w:rFonts w:hint="cs"/>
          <w:rtl/>
        </w:rPr>
        <w:t xml:space="preserve">נוצרו </w:t>
      </w:r>
      <w:r>
        <w:rPr>
          <w:rFonts w:hint="cs"/>
          <w:rtl/>
        </w:rPr>
        <w:t xml:space="preserve">שאלות רבות ביחס לדיני מניין: האם </w:t>
      </w:r>
      <w:r w:rsidR="0051388A">
        <w:rPr>
          <w:rFonts w:hint="cs"/>
          <w:rtl/>
        </w:rPr>
        <w:t>אנשים</w:t>
      </w:r>
      <w:r>
        <w:rPr>
          <w:rFonts w:hint="cs"/>
          <w:rtl/>
        </w:rPr>
        <w:t xml:space="preserve"> מצטרפים למניין כאשר הם רואים את השני אך נמצאים </w:t>
      </w:r>
      <w:r w:rsidR="000419D0">
        <w:rPr>
          <w:rFonts w:hint="cs"/>
          <w:rtl/>
        </w:rPr>
        <w:t>בחדרים שונים</w:t>
      </w:r>
      <w:r>
        <w:rPr>
          <w:rFonts w:hint="cs"/>
          <w:rtl/>
        </w:rPr>
        <w:t xml:space="preserve">, האם מותר לענות קדיש כאשר שומעים קדיש </w:t>
      </w:r>
      <w:r w:rsidR="000419D0">
        <w:rPr>
          <w:rFonts w:hint="cs"/>
          <w:rtl/>
        </w:rPr>
        <w:t>ממרחק ו</w:t>
      </w:r>
      <w:r w:rsidR="009D66A2">
        <w:rPr>
          <w:rFonts w:hint="cs"/>
          <w:rtl/>
        </w:rPr>
        <w:t>עוד, ובכך נעסוק השבו</w:t>
      </w:r>
      <w:r w:rsidR="00212E78">
        <w:rPr>
          <w:rFonts w:hint="cs"/>
          <w:rtl/>
        </w:rPr>
        <w:t>ע. אך עוד לפני כן,</w:t>
      </w:r>
      <w:r w:rsidR="001124A8">
        <w:rPr>
          <w:rFonts w:hint="cs"/>
          <w:rtl/>
        </w:rPr>
        <w:t xml:space="preserve"> יש לדון בשאלה בסיסית יותר, האם בכלל יש חובה להתפלל במניין</w:t>
      </w:r>
      <w:r w:rsidR="001124A8">
        <w:rPr>
          <w:rFonts w:hint="cs"/>
          <w:u w:val="single"/>
          <w:rtl/>
        </w:rPr>
        <w:t>:</w:t>
      </w:r>
    </w:p>
    <w:p w14:paraId="4AA36714" w14:textId="1BE71CA9" w:rsidR="00203582" w:rsidRDefault="00203582" w:rsidP="00E80707">
      <w:pPr>
        <w:spacing w:after="100"/>
        <w:rPr>
          <w:rtl/>
        </w:rPr>
      </w:pPr>
      <w:r w:rsidRPr="00203582">
        <w:rPr>
          <w:rFonts w:hint="cs"/>
          <w:rtl/>
        </w:rPr>
        <w:t>א.</w:t>
      </w:r>
      <w:r>
        <w:rPr>
          <w:rFonts w:hint="cs"/>
          <w:rtl/>
        </w:rPr>
        <w:t xml:space="preserve"> </w:t>
      </w:r>
      <w:r w:rsidR="002A4E26" w:rsidRPr="00917EF0">
        <w:rPr>
          <w:rFonts w:hint="cs"/>
          <w:b/>
          <w:bCs/>
          <w:rtl/>
        </w:rPr>
        <w:t>שולחן ערוך הרב</w:t>
      </w:r>
      <w:r w:rsidR="002A4E26">
        <w:rPr>
          <w:rFonts w:hint="cs"/>
          <w:rtl/>
        </w:rPr>
        <w:t xml:space="preserve"> </w:t>
      </w:r>
      <w:r w:rsidR="002A4E26">
        <w:rPr>
          <w:rFonts w:hint="cs"/>
          <w:sz w:val="18"/>
          <w:szCs w:val="18"/>
          <w:rtl/>
        </w:rPr>
        <w:t>(צ, יז)</w:t>
      </w:r>
      <w:r w:rsidR="002A4E26">
        <w:rPr>
          <w:rFonts w:hint="cs"/>
          <w:rtl/>
        </w:rPr>
        <w:t xml:space="preserve"> </w:t>
      </w:r>
      <w:r>
        <w:rPr>
          <w:rFonts w:hint="cs"/>
          <w:rtl/>
        </w:rPr>
        <w:t>סבר שיש חובה להתפלל במניין במקום האפשר</w:t>
      </w:r>
      <w:r w:rsidR="00917EF0">
        <w:rPr>
          <w:rFonts w:hint="cs"/>
          <w:rtl/>
        </w:rPr>
        <w:t xml:space="preserve">, </w:t>
      </w:r>
      <w:r w:rsidR="00CB13C0">
        <w:rPr>
          <w:rFonts w:hint="cs"/>
          <w:rtl/>
        </w:rPr>
        <w:t xml:space="preserve">וכך פסק </w:t>
      </w:r>
      <w:r w:rsidR="008C68D0">
        <w:rPr>
          <w:rFonts w:hint="cs"/>
          <w:rtl/>
        </w:rPr>
        <w:t xml:space="preserve">גם </w:t>
      </w:r>
      <w:r w:rsidR="002A4E26" w:rsidRPr="00203582">
        <w:rPr>
          <w:rFonts w:hint="cs"/>
          <w:b/>
          <w:bCs/>
          <w:rtl/>
        </w:rPr>
        <w:t>הרב משה פיינשטיין</w:t>
      </w:r>
      <w:r w:rsidR="002A4E26">
        <w:rPr>
          <w:rFonts w:hint="cs"/>
          <w:rtl/>
        </w:rPr>
        <w:t xml:space="preserve"> </w:t>
      </w:r>
      <w:r w:rsidR="002A4E26">
        <w:rPr>
          <w:rFonts w:hint="cs"/>
          <w:sz w:val="18"/>
          <w:szCs w:val="18"/>
          <w:rtl/>
        </w:rPr>
        <w:t>(אג''מ ב, כז)</w:t>
      </w:r>
      <w:r w:rsidR="002A4E26">
        <w:rPr>
          <w:rFonts w:hint="cs"/>
          <w:rtl/>
        </w:rPr>
        <w:t xml:space="preserve">. </w:t>
      </w:r>
      <w:r>
        <w:rPr>
          <w:rFonts w:hint="cs"/>
          <w:rtl/>
        </w:rPr>
        <w:t xml:space="preserve">ראייה לדבריו הביא </w:t>
      </w:r>
      <w:r w:rsidR="00917EF0">
        <w:rPr>
          <w:rFonts w:hint="cs"/>
          <w:rtl/>
        </w:rPr>
        <w:t xml:space="preserve">הרב פיינשטיין מדברי הגמרא בפסחים </w:t>
      </w:r>
      <w:r w:rsidR="00917EF0">
        <w:rPr>
          <w:rFonts w:hint="cs"/>
          <w:sz w:val="18"/>
          <w:szCs w:val="18"/>
          <w:rtl/>
        </w:rPr>
        <w:t xml:space="preserve">(מו ע''א) </w:t>
      </w:r>
      <w:r w:rsidR="00917EF0">
        <w:rPr>
          <w:rFonts w:hint="cs"/>
          <w:rtl/>
        </w:rPr>
        <w:t>הכותבת על פי פירוש רש''י, שלמניין יש חובה ללכת עד ארבעה מיל</w:t>
      </w:r>
      <w:r w:rsidR="00735300">
        <w:rPr>
          <w:rFonts w:hint="cs"/>
          <w:rtl/>
        </w:rPr>
        <w:t xml:space="preserve">. </w:t>
      </w:r>
      <w:r w:rsidR="00917EF0">
        <w:rPr>
          <w:rFonts w:hint="cs"/>
          <w:rtl/>
        </w:rPr>
        <w:t xml:space="preserve">אם </w:t>
      </w:r>
      <w:r w:rsidR="00735300">
        <w:rPr>
          <w:rFonts w:hint="cs"/>
          <w:rtl/>
        </w:rPr>
        <w:t xml:space="preserve">תפילה במניין היא </w:t>
      </w:r>
      <w:r w:rsidR="00917EF0">
        <w:rPr>
          <w:rFonts w:hint="cs"/>
          <w:rtl/>
        </w:rPr>
        <w:t>הידור בלבד</w:t>
      </w:r>
      <w:r w:rsidR="0019759C">
        <w:rPr>
          <w:rFonts w:hint="cs"/>
          <w:rtl/>
        </w:rPr>
        <w:t xml:space="preserve">, </w:t>
      </w:r>
      <w:r w:rsidR="00917EF0">
        <w:rPr>
          <w:rFonts w:hint="cs"/>
          <w:rtl/>
        </w:rPr>
        <w:t xml:space="preserve">מדוע </w:t>
      </w:r>
      <w:r w:rsidR="0019759C">
        <w:rPr>
          <w:rFonts w:hint="cs"/>
          <w:rtl/>
        </w:rPr>
        <w:t xml:space="preserve">יש צורך </w:t>
      </w:r>
      <w:r w:rsidR="00917EF0">
        <w:rPr>
          <w:rFonts w:hint="cs"/>
          <w:rtl/>
        </w:rPr>
        <w:t>להתאמץ כדי לקיימ</w:t>
      </w:r>
      <w:r w:rsidR="0019759C">
        <w:rPr>
          <w:rFonts w:hint="cs"/>
          <w:rtl/>
        </w:rPr>
        <w:t>ה</w:t>
      </w:r>
      <w:r w:rsidR="00917EF0">
        <w:rPr>
          <w:rFonts w:hint="cs"/>
          <w:rtl/>
        </w:rPr>
        <w:t>?! אלא וודאי שמדובר בחובה מעיקר הדין</w:t>
      </w:r>
      <w:r w:rsidR="00D24559">
        <w:rPr>
          <w:rFonts w:hint="cs"/>
          <w:rtl/>
        </w:rPr>
        <w:t>.</w:t>
      </w:r>
    </w:p>
    <w:p w14:paraId="30CDAEDA" w14:textId="53A3A0C2" w:rsidR="00D9396B" w:rsidRPr="00D9396B" w:rsidRDefault="00D9396B" w:rsidP="00E80707">
      <w:pPr>
        <w:spacing w:after="100"/>
        <w:rPr>
          <w:rtl/>
        </w:rPr>
      </w:pPr>
      <w:r>
        <w:rPr>
          <w:rFonts w:hint="cs"/>
          <w:rtl/>
        </w:rPr>
        <w:t xml:space="preserve">כיצד יתרצו את לשון השולחן ערוך הכותב, שיש להשתדל להתפלל עם הציבור בבית הכנסת, ומשמע שאין חובה גמורה בתפילה במניין? </w:t>
      </w:r>
      <w:r w:rsidRPr="00917EF0">
        <w:rPr>
          <w:rFonts w:hint="cs"/>
          <w:b/>
          <w:bCs/>
          <w:rtl/>
        </w:rPr>
        <w:t>המנחת יצחק</w:t>
      </w:r>
      <w:r>
        <w:rPr>
          <w:rFonts w:hint="cs"/>
          <w:b/>
          <w:bCs/>
          <w:rtl/>
        </w:rPr>
        <w:t xml:space="preserve"> </w:t>
      </w:r>
      <w:r>
        <w:rPr>
          <w:rFonts w:hint="cs"/>
          <w:sz w:val="18"/>
          <w:szCs w:val="18"/>
          <w:rtl/>
        </w:rPr>
        <w:t xml:space="preserve">(ז, ו) </w:t>
      </w:r>
      <w:r>
        <w:rPr>
          <w:rFonts w:hint="cs"/>
          <w:rtl/>
        </w:rPr>
        <w:t>תירץ, שכוונת השולחן ערוך להדגיש שיש להשתדל להתפלל במניין בבית כנסת ולא במניין בבית, ואין הכוונה שיש רק להשתדל להתפלל במניין - שכן זוהי חובה מעיקר הדין ולא המלצה טובה בלבד.</w:t>
      </w:r>
      <w:r>
        <w:rPr>
          <w:rFonts w:hint="cs"/>
          <w:rtl/>
        </w:rPr>
        <w:t xml:space="preserve"> ובלשונו:</w:t>
      </w:r>
    </w:p>
    <w:p w14:paraId="27C8C526" w14:textId="2FEDA2BE" w:rsidR="00DD6B6D" w:rsidRDefault="00DD6B6D" w:rsidP="00E80707">
      <w:pPr>
        <w:spacing w:after="100"/>
        <w:ind w:left="1440"/>
        <w:rPr>
          <w:rtl/>
        </w:rPr>
      </w:pPr>
      <w:r>
        <w:rPr>
          <w:rFonts w:cs="Arial" w:hint="cs"/>
          <w:rtl/>
        </w:rPr>
        <w:t>''</w:t>
      </w:r>
      <w:r w:rsidRPr="00DD6B6D">
        <w:rPr>
          <w:rFonts w:cs="Arial"/>
          <w:rtl/>
        </w:rPr>
        <w:t xml:space="preserve">והעיר עליו </w:t>
      </w:r>
      <w:proofErr w:type="spellStart"/>
      <w:r>
        <w:rPr>
          <w:rFonts w:cs="Arial" w:hint="cs"/>
          <w:rtl/>
        </w:rPr>
        <w:t>התורת</w:t>
      </w:r>
      <w:proofErr w:type="spellEnd"/>
      <w:r>
        <w:rPr>
          <w:rFonts w:cs="Arial" w:hint="cs"/>
          <w:rtl/>
        </w:rPr>
        <w:t xml:space="preserve"> חיים, </w:t>
      </w:r>
      <w:proofErr w:type="spellStart"/>
      <w:r w:rsidRPr="00DD6B6D">
        <w:rPr>
          <w:rFonts w:cs="Arial"/>
          <w:rtl/>
        </w:rPr>
        <w:t>דאיך</w:t>
      </w:r>
      <w:proofErr w:type="spellEnd"/>
      <w:r w:rsidRPr="00DD6B6D">
        <w:rPr>
          <w:rFonts w:cs="Arial"/>
          <w:rtl/>
        </w:rPr>
        <w:t xml:space="preserve"> אפשר לומר שהוא רק הידור מצוה, הלא הרמב"ם כתב ולא יתפלל יחיד </w:t>
      </w:r>
      <w:r>
        <w:rPr>
          <w:rFonts w:cs="Arial" w:hint="cs"/>
          <w:rtl/>
        </w:rPr>
        <w:t xml:space="preserve">כל זמן </w:t>
      </w:r>
      <w:r w:rsidRPr="00DD6B6D">
        <w:rPr>
          <w:rFonts w:cs="Arial"/>
          <w:rtl/>
        </w:rPr>
        <w:t>שיכול להתפלל עם הציבור. והא ד</w:t>
      </w:r>
      <w:proofErr w:type="spellStart"/>
      <w:r w:rsidRPr="00DD6B6D">
        <w:rPr>
          <w:rFonts w:cs="Arial"/>
          <w:rtl/>
        </w:rPr>
        <w:t>שינה</w:t>
      </w:r>
      <w:proofErr w:type="spellEnd"/>
      <w:r w:rsidRPr="00DD6B6D">
        <w:rPr>
          <w:rFonts w:cs="Arial"/>
          <w:rtl/>
        </w:rPr>
        <w:t xml:space="preserve"> המחבר וכתב לשון ישתדל</w:t>
      </w:r>
      <w:r w:rsidR="007F3D68">
        <w:rPr>
          <w:rFonts w:cs="Arial" w:hint="cs"/>
          <w:rtl/>
        </w:rPr>
        <w:t>,</w:t>
      </w:r>
      <w:r w:rsidRPr="00DD6B6D">
        <w:rPr>
          <w:rFonts w:cs="Arial"/>
          <w:rtl/>
        </w:rPr>
        <w:t xml:space="preserve"> הוא </w:t>
      </w:r>
      <w:proofErr w:type="spellStart"/>
      <w:r w:rsidRPr="00DD6B6D">
        <w:rPr>
          <w:rFonts w:cs="Arial"/>
          <w:rtl/>
        </w:rPr>
        <w:t>לאשמעינן</w:t>
      </w:r>
      <w:proofErr w:type="spellEnd"/>
      <w:r w:rsidRPr="00DD6B6D">
        <w:rPr>
          <w:rFonts w:cs="Arial"/>
          <w:rtl/>
        </w:rPr>
        <w:t xml:space="preserve"> </w:t>
      </w:r>
      <w:proofErr w:type="spellStart"/>
      <w:r w:rsidRPr="00DD6B6D">
        <w:rPr>
          <w:rFonts w:cs="Arial"/>
          <w:rtl/>
        </w:rPr>
        <w:t>דיתפלל</w:t>
      </w:r>
      <w:proofErr w:type="spellEnd"/>
      <w:r w:rsidRPr="00DD6B6D">
        <w:rPr>
          <w:rFonts w:cs="Arial"/>
          <w:rtl/>
        </w:rPr>
        <w:t xml:space="preserve"> בב</w:t>
      </w:r>
      <w:r w:rsidR="007F3D68">
        <w:rPr>
          <w:rFonts w:cs="Arial" w:hint="cs"/>
          <w:rtl/>
        </w:rPr>
        <w:t xml:space="preserve">ית הכנסת </w:t>
      </w:r>
      <w:r w:rsidRPr="00DD6B6D">
        <w:rPr>
          <w:rFonts w:cs="Arial"/>
          <w:rtl/>
        </w:rPr>
        <w:t xml:space="preserve">ובציבור ולא בביתו בעשרה, </w:t>
      </w:r>
      <w:proofErr w:type="spellStart"/>
      <w:r w:rsidRPr="00DD6B6D">
        <w:rPr>
          <w:rFonts w:cs="Arial"/>
          <w:rtl/>
        </w:rPr>
        <w:t>דבזה</w:t>
      </w:r>
      <w:proofErr w:type="spellEnd"/>
      <w:r w:rsidRPr="00DD6B6D">
        <w:rPr>
          <w:rFonts w:cs="Arial"/>
          <w:rtl/>
        </w:rPr>
        <w:t xml:space="preserve"> י</w:t>
      </w:r>
      <w:r>
        <w:rPr>
          <w:rFonts w:cs="Arial" w:hint="cs"/>
          <w:rtl/>
        </w:rPr>
        <w:t xml:space="preserve">ש </w:t>
      </w:r>
      <w:r w:rsidRPr="00DD6B6D">
        <w:rPr>
          <w:rFonts w:cs="Arial"/>
          <w:rtl/>
        </w:rPr>
        <w:t>ל</w:t>
      </w:r>
      <w:r>
        <w:rPr>
          <w:rFonts w:cs="Arial" w:hint="cs"/>
          <w:rtl/>
        </w:rPr>
        <w:t>ומר</w:t>
      </w:r>
      <w:r w:rsidRPr="00DD6B6D">
        <w:rPr>
          <w:rFonts w:cs="Arial"/>
          <w:rtl/>
        </w:rPr>
        <w:t xml:space="preserve"> דהוי רק מצוה מן המובחר משום ברוב עם, </w:t>
      </w:r>
    </w:p>
    <w:p w14:paraId="45E08200" w14:textId="30181ACC" w:rsidR="000419D0" w:rsidRDefault="00917EF0" w:rsidP="00E80707">
      <w:pPr>
        <w:spacing w:after="100"/>
        <w:rPr>
          <w:rtl/>
        </w:rPr>
      </w:pPr>
      <w:r>
        <w:rPr>
          <w:rFonts w:hint="cs"/>
          <w:rtl/>
        </w:rPr>
        <w:t xml:space="preserve">ב. </w:t>
      </w:r>
      <w:r w:rsidR="00A6175B">
        <w:rPr>
          <w:rFonts w:hint="cs"/>
          <w:rtl/>
        </w:rPr>
        <w:t xml:space="preserve">בניגוד לדעת שולחן ערוך הרב והאגרות משה, </w:t>
      </w:r>
      <w:r>
        <w:rPr>
          <w:rFonts w:hint="cs"/>
          <w:rtl/>
        </w:rPr>
        <w:t xml:space="preserve">מלשון </w:t>
      </w:r>
      <w:r w:rsidRPr="00917EF0">
        <w:rPr>
          <w:rFonts w:hint="cs"/>
          <w:b/>
          <w:bCs/>
          <w:rtl/>
        </w:rPr>
        <w:t>הרא''ש</w:t>
      </w:r>
      <w:r>
        <w:rPr>
          <w:rFonts w:hint="cs"/>
          <w:rtl/>
        </w:rPr>
        <w:t xml:space="preserve"> </w:t>
      </w:r>
      <w:r>
        <w:rPr>
          <w:rFonts w:hint="cs"/>
          <w:sz w:val="18"/>
          <w:szCs w:val="18"/>
          <w:rtl/>
        </w:rPr>
        <w:t>(כלל ד, יא)</w:t>
      </w:r>
      <w:r>
        <w:rPr>
          <w:rFonts w:hint="cs"/>
          <w:rtl/>
        </w:rPr>
        <w:t xml:space="preserve"> עולה שאין חובה גמורה להתפלל במניין </w:t>
      </w:r>
      <w:r w:rsidR="006018C1">
        <w:rPr>
          <w:rFonts w:hint="cs"/>
          <w:rtl/>
        </w:rPr>
        <w:t xml:space="preserve">ורק </w:t>
      </w:r>
      <w:r>
        <w:rPr>
          <w:rFonts w:hint="cs"/>
          <w:rtl/>
        </w:rPr>
        <w:t xml:space="preserve">'טוב להתפלל עם הציבור'. כך כתב גם </w:t>
      </w:r>
      <w:r w:rsidRPr="00A6175B">
        <w:rPr>
          <w:rFonts w:hint="cs"/>
          <w:b/>
          <w:bCs/>
          <w:rtl/>
        </w:rPr>
        <w:t>החוות יאיר</w:t>
      </w:r>
      <w:r>
        <w:rPr>
          <w:rFonts w:hint="cs"/>
          <w:rtl/>
        </w:rPr>
        <w:t xml:space="preserve"> </w:t>
      </w:r>
      <w:r w:rsidR="000419D0">
        <w:rPr>
          <w:rFonts w:hint="cs"/>
          <w:sz w:val="18"/>
          <w:szCs w:val="18"/>
          <w:rtl/>
        </w:rPr>
        <w:t xml:space="preserve">(סי' </w:t>
      </w:r>
      <w:proofErr w:type="spellStart"/>
      <w:r w:rsidR="000419D0">
        <w:rPr>
          <w:rFonts w:hint="cs"/>
          <w:sz w:val="18"/>
          <w:szCs w:val="18"/>
          <w:rtl/>
        </w:rPr>
        <w:t>קטו</w:t>
      </w:r>
      <w:proofErr w:type="spellEnd"/>
      <w:r w:rsidR="000419D0">
        <w:rPr>
          <w:rFonts w:hint="cs"/>
          <w:sz w:val="18"/>
          <w:szCs w:val="18"/>
          <w:rtl/>
        </w:rPr>
        <w:t>)</w:t>
      </w:r>
      <w:r w:rsidR="000419D0">
        <w:rPr>
          <w:rFonts w:hint="cs"/>
          <w:rtl/>
        </w:rPr>
        <w:t>, ש</w:t>
      </w:r>
      <w:r w:rsidR="00A6175B">
        <w:rPr>
          <w:rFonts w:hint="cs"/>
          <w:rtl/>
        </w:rPr>
        <w:t xml:space="preserve">בעקבות כך </w:t>
      </w:r>
      <w:r w:rsidR="000419D0">
        <w:rPr>
          <w:rFonts w:hint="cs"/>
          <w:rtl/>
        </w:rPr>
        <w:t xml:space="preserve">נקט שאסור לעשות עירובי תחומין בשביל להתפלל במניין, מכיוון </w:t>
      </w:r>
      <w:r w:rsidR="0019759C">
        <w:rPr>
          <w:rFonts w:hint="cs"/>
          <w:rtl/>
        </w:rPr>
        <w:t xml:space="preserve">שההיתר </w:t>
      </w:r>
      <w:r w:rsidR="000419D0">
        <w:rPr>
          <w:rFonts w:hint="cs"/>
          <w:rtl/>
        </w:rPr>
        <w:t xml:space="preserve">לעשות עירובי תחומין </w:t>
      </w:r>
      <w:r w:rsidR="003F76ED">
        <w:rPr>
          <w:rFonts w:hint="cs"/>
          <w:rtl/>
        </w:rPr>
        <w:t xml:space="preserve">קיים </w:t>
      </w:r>
      <w:r w:rsidR="0019759C">
        <w:rPr>
          <w:rFonts w:hint="cs"/>
          <w:rtl/>
        </w:rPr>
        <w:t>רק לצורך</w:t>
      </w:r>
      <w:r w:rsidR="000419D0">
        <w:rPr>
          <w:rFonts w:hint="cs"/>
          <w:rtl/>
        </w:rPr>
        <w:t xml:space="preserve"> מצווה</w:t>
      </w:r>
      <w:r w:rsidR="007565B4">
        <w:rPr>
          <w:rFonts w:hint="cs"/>
          <w:rtl/>
        </w:rPr>
        <w:t xml:space="preserve"> משמעותית</w:t>
      </w:r>
      <w:r w:rsidR="000419D0">
        <w:rPr>
          <w:rFonts w:hint="cs"/>
          <w:rtl/>
        </w:rPr>
        <w:t xml:space="preserve">, ותפילה במניין אינה </w:t>
      </w:r>
      <w:r w:rsidR="00227293">
        <w:rPr>
          <w:rFonts w:hint="cs"/>
          <w:rtl/>
        </w:rPr>
        <w:t xml:space="preserve">מצווה </w:t>
      </w:r>
      <w:r w:rsidR="000419D0">
        <w:rPr>
          <w:rFonts w:hint="cs"/>
          <w:rtl/>
        </w:rPr>
        <w:t>כל כך.</w:t>
      </w:r>
    </w:p>
    <w:p w14:paraId="715F5B82" w14:textId="77777777" w:rsidR="00E85758" w:rsidRDefault="00E85758" w:rsidP="00E80707">
      <w:pPr>
        <w:spacing w:after="100"/>
        <w:rPr>
          <w:b/>
          <w:bCs/>
          <w:u w:val="single"/>
          <w:rtl/>
        </w:rPr>
      </w:pPr>
      <w:r>
        <w:rPr>
          <w:rFonts w:hint="cs"/>
          <w:b/>
          <w:bCs/>
          <w:u w:val="single"/>
          <w:rtl/>
        </w:rPr>
        <w:t>מחלוקת רב ורבי יהושע בן לוי</w:t>
      </w:r>
    </w:p>
    <w:p w14:paraId="724686C1" w14:textId="270FADB6" w:rsidR="007678DF" w:rsidRDefault="00056CD2" w:rsidP="00F61FAE">
      <w:pPr>
        <w:spacing w:after="100"/>
        <w:rPr>
          <w:rtl/>
        </w:rPr>
      </w:pPr>
      <w:r>
        <w:rPr>
          <w:rFonts w:hint="cs"/>
          <w:rtl/>
        </w:rPr>
        <w:t>האם אפשר להצטרף למניין בראייה? המשנה ב</w:t>
      </w:r>
      <w:r w:rsidR="00E85758">
        <w:rPr>
          <w:rFonts w:hint="cs"/>
          <w:rtl/>
        </w:rPr>
        <w:t xml:space="preserve">פסחים </w:t>
      </w:r>
      <w:r w:rsidR="00E85758">
        <w:rPr>
          <w:rFonts w:hint="cs"/>
          <w:sz w:val="18"/>
          <w:szCs w:val="18"/>
          <w:rtl/>
        </w:rPr>
        <w:t>(פה ע''ב)</w:t>
      </w:r>
      <w:r w:rsidR="00E85758">
        <w:rPr>
          <w:rFonts w:hint="cs"/>
          <w:rtl/>
        </w:rPr>
        <w:t xml:space="preserve"> כותבת, שאם חלק מקרבן הפסח יוצא מחוץ לחומה יש לקצוץ </w:t>
      </w:r>
      <w:r w:rsidR="00C144E9">
        <w:rPr>
          <w:rFonts w:hint="cs"/>
          <w:rtl/>
        </w:rPr>
        <w:t>אותו</w:t>
      </w:r>
      <w:r w:rsidR="00E85758">
        <w:rPr>
          <w:rFonts w:hint="cs"/>
          <w:rtl/>
        </w:rPr>
        <w:t xml:space="preserve">, </w:t>
      </w:r>
      <w:r w:rsidR="0019759C">
        <w:rPr>
          <w:rFonts w:hint="cs"/>
          <w:rtl/>
        </w:rPr>
        <w:t>כיוון</w:t>
      </w:r>
      <w:r w:rsidR="00E85758">
        <w:rPr>
          <w:rFonts w:hint="cs"/>
          <w:rtl/>
        </w:rPr>
        <w:t xml:space="preserve"> שאסור </w:t>
      </w:r>
      <w:r w:rsidR="00850790">
        <w:rPr>
          <w:rFonts w:hint="cs"/>
          <w:rtl/>
        </w:rPr>
        <w:t>ש</w:t>
      </w:r>
      <w:r w:rsidR="007678DF">
        <w:rPr>
          <w:rFonts w:hint="cs"/>
          <w:rtl/>
        </w:rPr>
        <w:t xml:space="preserve">ייצא מחוץ לחומות. הגמרא ממשיכה ומביאה את דברי רב הכותב, שדין זה </w:t>
      </w:r>
      <w:r w:rsidR="00C144E9">
        <w:rPr>
          <w:rFonts w:hint="cs"/>
          <w:rtl/>
        </w:rPr>
        <w:t xml:space="preserve">נאמר </w:t>
      </w:r>
      <w:r w:rsidR="007678DF">
        <w:rPr>
          <w:rFonts w:hint="cs"/>
          <w:rtl/>
        </w:rPr>
        <w:t>גם בתפילה</w:t>
      </w:r>
      <w:r w:rsidR="00C144E9">
        <w:rPr>
          <w:rFonts w:hint="cs"/>
          <w:rtl/>
        </w:rPr>
        <w:t xml:space="preserve">, והנמצא מחוץ לחומות </w:t>
      </w:r>
      <w:r w:rsidR="00C144E9">
        <w:rPr>
          <w:rFonts w:hint="cs"/>
          <w:sz w:val="18"/>
          <w:szCs w:val="18"/>
          <w:rtl/>
        </w:rPr>
        <w:t xml:space="preserve">(או לחדר) </w:t>
      </w:r>
      <w:r w:rsidR="00C144E9">
        <w:rPr>
          <w:rFonts w:hint="cs"/>
          <w:rtl/>
        </w:rPr>
        <w:t>לא נחשב חלק מהמניין</w:t>
      </w:r>
      <w:r w:rsidR="007678DF">
        <w:rPr>
          <w:rFonts w:hint="cs"/>
          <w:rtl/>
        </w:rPr>
        <w:t>.</w:t>
      </w:r>
      <w:r w:rsidR="0019759C">
        <w:rPr>
          <w:rFonts w:hint="cs"/>
          <w:rtl/>
        </w:rPr>
        <w:t xml:space="preserve"> </w:t>
      </w:r>
      <w:r w:rsidR="007678DF">
        <w:rPr>
          <w:rFonts w:hint="cs"/>
          <w:rtl/>
        </w:rPr>
        <w:t xml:space="preserve">רבי יהושע חולק וסובר, שאין </w:t>
      </w:r>
      <w:r w:rsidR="00C144E9">
        <w:rPr>
          <w:rFonts w:hint="cs"/>
          <w:rtl/>
        </w:rPr>
        <w:t xml:space="preserve">דבר המפריד </w:t>
      </w:r>
      <w:r w:rsidR="007678DF">
        <w:rPr>
          <w:rFonts w:hint="cs"/>
          <w:rtl/>
        </w:rPr>
        <w:t>בין ישראל לאביהם בשמיים</w:t>
      </w:r>
      <w:r w:rsidR="00FA28CE">
        <w:rPr>
          <w:rFonts w:hint="cs"/>
          <w:rtl/>
        </w:rPr>
        <w:t>.</w:t>
      </w:r>
    </w:p>
    <w:p w14:paraId="7607EE69" w14:textId="226B3963" w:rsidR="00247560" w:rsidRDefault="00247560" w:rsidP="00F61FAE">
      <w:pPr>
        <w:spacing w:after="100"/>
        <w:rPr>
          <w:rtl/>
        </w:rPr>
      </w:pPr>
      <w:r>
        <w:rPr>
          <w:rFonts w:hint="cs"/>
          <w:rtl/>
        </w:rPr>
        <w:t xml:space="preserve">נחלקו </w:t>
      </w:r>
      <w:r w:rsidR="00B97D68">
        <w:rPr>
          <w:rFonts w:hint="cs"/>
          <w:rtl/>
        </w:rPr>
        <w:t xml:space="preserve">הראשונים </w:t>
      </w:r>
      <w:r w:rsidR="00FA28CE">
        <w:rPr>
          <w:rFonts w:hint="cs"/>
          <w:rtl/>
        </w:rPr>
        <w:t>האם להרחיב את דעתו של רב, ולומר שהוא מורה שאפילו לענות קדיש וקדושה אסור כאשר המתפלל לא נמצאים באותו החלל בו נמצא המניין (ו</w:t>
      </w:r>
      <w:r>
        <w:rPr>
          <w:rFonts w:hint="cs"/>
          <w:rtl/>
        </w:rPr>
        <w:t xml:space="preserve">רבי יהושע </w:t>
      </w:r>
      <w:r w:rsidR="00FA28CE">
        <w:rPr>
          <w:rFonts w:hint="cs"/>
          <w:rtl/>
        </w:rPr>
        <w:t xml:space="preserve">חולק ומתיר), </w:t>
      </w:r>
      <w:r w:rsidR="00C10F48">
        <w:rPr>
          <w:rFonts w:hint="cs"/>
          <w:rtl/>
        </w:rPr>
        <w:t xml:space="preserve">וקל וחומר שאי אפשר להצטרף למניין. </w:t>
      </w:r>
      <w:r w:rsidR="00FA28CE">
        <w:rPr>
          <w:rFonts w:hint="cs"/>
          <w:rtl/>
        </w:rPr>
        <w:t>או שלמעשה גם רב מתיר לענות קדיש וקדושה, והוא סובר ש</w:t>
      </w:r>
      <w:r w:rsidR="00C10F48">
        <w:rPr>
          <w:rFonts w:hint="cs"/>
          <w:rtl/>
        </w:rPr>
        <w:t xml:space="preserve">רק </w:t>
      </w:r>
      <w:r w:rsidR="00FA28CE">
        <w:rPr>
          <w:rFonts w:hint="cs"/>
          <w:rtl/>
        </w:rPr>
        <w:t>להצטרף למניין אי אפשר (ורבי יהושע חולק ומתיר)</w:t>
      </w:r>
      <w:r w:rsidR="0065302B">
        <w:rPr>
          <w:rFonts w:hint="cs"/>
          <w:rtl/>
        </w:rPr>
        <w:t>:</w:t>
      </w:r>
    </w:p>
    <w:p w14:paraId="29523977" w14:textId="77777777" w:rsidR="00E85758" w:rsidRDefault="007678DF" w:rsidP="00F61FAE">
      <w:pPr>
        <w:spacing w:after="100"/>
        <w:rPr>
          <w:u w:val="single"/>
          <w:rtl/>
        </w:rPr>
      </w:pPr>
      <w:r>
        <w:rPr>
          <w:rFonts w:hint="cs"/>
          <w:u w:val="single"/>
          <w:rtl/>
        </w:rPr>
        <w:t>מחלוקת הראשונים</w:t>
      </w:r>
    </w:p>
    <w:p w14:paraId="527365DE" w14:textId="35A27FAB" w:rsidR="007678DF" w:rsidRDefault="007678DF" w:rsidP="00F61FAE">
      <w:pPr>
        <w:spacing w:after="100"/>
        <w:rPr>
          <w:rtl/>
        </w:rPr>
      </w:pPr>
      <w:r>
        <w:rPr>
          <w:rFonts w:hint="cs"/>
          <w:rtl/>
        </w:rPr>
        <w:t xml:space="preserve">א. </w:t>
      </w:r>
      <w:r w:rsidRPr="007678DF">
        <w:rPr>
          <w:rFonts w:hint="cs"/>
          <w:b/>
          <w:bCs/>
          <w:rtl/>
        </w:rPr>
        <w:t>התוספות</w:t>
      </w:r>
      <w:r>
        <w:rPr>
          <w:rFonts w:hint="cs"/>
          <w:rtl/>
        </w:rPr>
        <w:t xml:space="preserve"> </w:t>
      </w:r>
      <w:r>
        <w:rPr>
          <w:rFonts w:hint="cs"/>
          <w:sz w:val="18"/>
          <w:szCs w:val="18"/>
          <w:rtl/>
        </w:rPr>
        <w:t>(שם, ד''ה וכן)</w:t>
      </w:r>
      <w:r w:rsidR="004244EE">
        <w:rPr>
          <w:rFonts w:hint="cs"/>
          <w:rtl/>
        </w:rPr>
        <w:t xml:space="preserve"> </w:t>
      </w:r>
      <w:r w:rsidRPr="007678DF">
        <w:rPr>
          <w:rFonts w:hint="cs"/>
          <w:b/>
          <w:bCs/>
          <w:rtl/>
        </w:rPr>
        <w:t>והריטב''א</w:t>
      </w:r>
      <w:r>
        <w:rPr>
          <w:rFonts w:hint="cs"/>
          <w:rtl/>
        </w:rPr>
        <w:t xml:space="preserve"> </w:t>
      </w:r>
      <w:r>
        <w:rPr>
          <w:rFonts w:hint="cs"/>
          <w:sz w:val="18"/>
          <w:szCs w:val="18"/>
          <w:rtl/>
        </w:rPr>
        <w:t>(עירובין צב ד''ה והקשו)</w:t>
      </w:r>
      <w:r w:rsidR="00FA28CE">
        <w:rPr>
          <w:rFonts w:hint="cs"/>
          <w:rtl/>
        </w:rPr>
        <w:t xml:space="preserve"> </w:t>
      </w:r>
      <w:r>
        <w:rPr>
          <w:rFonts w:hint="cs"/>
          <w:rtl/>
        </w:rPr>
        <w:t>טענו</w:t>
      </w:r>
      <w:r w:rsidR="00FA28CE">
        <w:rPr>
          <w:rFonts w:hint="cs"/>
          <w:rtl/>
        </w:rPr>
        <w:t>,</w:t>
      </w:r>
      <w:r>
        <w:rPr>
          <w:rFonts w:hint="cs"/>
          <w:rtl/>
        </w:rPr>
        <w:t xml:space="preserve"> </w:t>
      </w:r>
      <w:r w:rsidR="007E0E84">
        <w:rPr>
          <w:rFonts w:hint="cs"/>
          <w:rtl/>
        </w:rPr>
        <w:t>ש</w:t>
      </w:r>
      <w:r>
        <w:rPr>
          <w:rFonts w:hint="cs"/>
          <w:rtl/>
        </w:rPr>
        <w:t xml:space="preserve">גם רב וגם רבי יהושע </w:t>
      </w:r>
      <w:r w:rsidR="00AD1826">
        <w:rPr>
          <w:rFonts w:hint="cs"/>
          <w:rtl/>
        </w:rPr>
        <w:t xml:space="preserve">בן </w:t>
      </w:r>
      <w:r>
        <w:rPr>
          <w:rFonts w:hint="cs"/>
          <w:rtl/>
        </w:rPr>
        <w:t>לוי מסכימים, שאי אפשר להשלים מניין כאשר לא נמצאים בתוך אותו חלל החדר</w:t>
      </w:r>
      <w:r w:rsidR="00762B94">
        <w:rPr>
          <w:rFonts w:hint="cs"/>
          <w:rtl/>
        </w:rPr>
        <w:t>,</w:t>
      </w:r>
      <w:r>
        <w:rPr>
          <w:rFonts w:hint="cs"/>
          <w:rtl/>
        </w:rPr>
        <w:t xml:space="preserve"> ומחלוקתם נוגעת רק בשאלה האם אפשר לענות קדיש וקדושה כאשר לא נמצאים באותו החדר, שלדעת רב אי אפשר, ולדעת רבי יהושע בן לוי אפשר.</w:t>
      </w:r>
    </w:p>
    <w:p w14:paraId="3017D51C" w14:textId="5501B3EA" w:rsidR="004B2375" w:rsidRDefault="007678DF" w:rsidP="00F61FAE">
      <w:pPr>
        <w:spacing w:after="100"/>
        <w:rPr>
          <w:rtl/>
        </w:rPr>
      </w:pPr>
      <w:r>
        <w:rPr>
          <w:rFonts w:hint="cs"/>
          <w:rtl/>
        </w:rPr>
        <w:t xml:space="preserve">ראייה </w:t>
      </w:r>
      <w:r w:rsidR="004B2375">
        <w:rPr>
          <w:rFonts w:hint="cs"/>
          <w:rtl/>
        </w:rPr>
        <w:t>לפירושם הביאו מהגמרא בעירובין</w:t>
      </w:r>
      <w:r w:rsidR="00124300">
        <w:rPr>
          <w:rFonts w:hint="cs"/>
          <w:rtl/>
        </w:rPr>
        <w:t xml:space="preserve"> </w:t>
      </w:r>
      <w:r>
        <w:rPr>
          <w:rFonts w:hint="cs"/>
          <w:sz w:val="18"/>
          <w:szCs w:val="18"/>
          <w:rtl/>
        </w:rPr>
        <w:t xml:space="preserve">(צב ע''ב) </w:t>
      </w:r>
      <w:r w:rsidR="00124300">
        <w:rPr>
          <w:rFonts w:hint="cs"/>
          <w:rtl/>
        </w:rPr>
        <w:t>ה</w:t>
      </w:r>
      <w:r w:rsidRPr="007678DF">
        <w:rPr>
          <w:rFonts w:hint="cs"/>
          <w:rtl/>
        </w:rPr>
        <w:t>דנה בשא</w:t>
      </w:r>
      <w:r>
        <w:rPr>
          <w:rFonts w:hint="cs"/>
          <w:rtl/>
        </w:rPr>
        <w:t>לה</w:t>
      </w:r>
      <w:r w:rsidR="004B2375">
        <w:rPr>
          <w:rFonts w:hint="cs"/>
          <w:rtl/>
        </w:rPr>
        <w:t>,</w:t>
      </w:r>
      <w:r>
        <w:rPr>
          <w:rFonts w:hint="cs"/>
          <w:rtl/>
        </w:rPr>
        <w:t xml:space="preserve"> האם</w:t>
      </w:r>
      <w:r w:rsidR="00F01472">
        <w:rPr>
          <w:rFonts w:hint="cs"/>
          <w:rtl/>
        </w:rPr>
        <w:t xml:space="preserve"> אנשים הנמצאים בחצר </w:t>
      </w:r>
      <w:r w:rsidR="004B2375">
        <w:rPr>
          <w:rFonts w:hint="cs"/>
          <w:rtl/>
        </w:rPr>
        <w:t xml:space="preserve">א' יכולים להשלים מניין </w:t>
      </w:r>
      <w:r w:rsidR="00F01472">
        <w:rPr>
          <w:rFonts w:hint="cs"/>
          <w:rtl/>
        </w:rPr>
        <w:t xml:space="preserve">לנמצאים </w:t>
      </w:r>
      <w:r w:rsidR="004B2375">
        <w:rPr>
          <w:rFonts w:hint="cs"/>
          <w:rtl/>
        </w:rPr>
        <w:t>בחצר ב'. למסקנה הגמרא מחלקת וכותבת</w:t>
      </w:r>
      <w:r w:rsidR="004A7829">
        <w:rPr>
          <w:rFonts w:hint="cs"/>
          <w:rtl/>
        </w:rPr>
        <w:t xml:space="preserve"> שהדבר </w:t>
      </w:r>
      <w:r w:rsidR="004B2375">
        <w:rPr>
          <w:rFonts w:hint="cs"/>
          <w:rtl/>
        </w:rPr>
        <w:t xml:space="preserve">תלוי איפה נמצא רוב המניין, אם רוב המניין נמצא </w:t>
      </w:r>
      <w:r w:rsidR="004A7829">
        <w:rPr>
          <w:rFonts w:hint="cs"/>
          <w:rtl/>
        </w:rPr>
        <w:t>בחצר הגדולה</w:t>
      </w:r>
      <w:r w:rsidR="004B2375">
        <w:rPr>
          <w:rFonts w:hint="cs"/>
          <w:rtl/>
        </w:rPr>
        <w:t>, אז החצר הקטנה בטלה לה</w:t>
      </w:r>
      <w:r w:rsidR="001057AB">
        <w:rPr>
          <w:rFonts w:hint="cs"/>
          <w:rtl/>
        </w:rPr>
        <w:t xml:space="preserve"> ואפשר להתפלל במניין</w:t>
      </w:r>
      <w:r w:rsidR="004B2375">
        <w:rPr>
          <w:rFonts w:hint="cs"/>
          <w:rtl/>
        </w:rPr>
        <w:t xml:space="preserve">, אך אם הרוב נמצא בקטנה, </w:t>
      </w:r>
      <w:r w:rsidR="004A7829">
        <w:rPr>
          <w:rFonts w:hint="cs"/>
          <w:rtl/>
        </w:rPr>
        <w:t>מיעוט</w:t>
      </w:r>
      <w:r w:rsidR="004B2375">
        <w:rPr>
          <w:rFonts w:hint="cs"/>
          <w:rtl/>
        </w:rPr>
        <w:t xml:space="preserve"> האנשים שבחצר הגדולה אינם </w:t>
      </w:r>
      <w:r w:rsidR="00DC7E6A">
        <w:rPr>
          <w:rFonts w:hint="cs"/>
          <w:rtl/>
        </w:rPr>
        <w:t>בטלים</w:t>
      </w:r>
      <w:r w:rsidR="004B2375">
        <w:rPr>
          <w:rFonts w:hint="cs"/>
          <w:rtl/>
        </w:rPr>
        <w:t xml:space="preserve"> לה.</w:t>
      </w:r>
    </w:p>
    <w:p w14:paraId="3A99C4D2" w14:textId="13F92EE1" w:rsidR="007678DF" w:rsidRDefault="0080398E" w:rsidP="00F61FAE">
      <w:pPr>
        <w:spacing w:after="100"/>
        <w:rPr>
          <w:rtl/>
        </w:rPr>
      </w:pPr>
      <w:r>
        <w:rPr>
          <w:rFonts w:hint="cs"/>
          <w:rtl/>
        </w:rPr>
        <w:t>יוצא, ש</w:t>
      </w:r>
      <w:r w:rsidR="004B2375">
        <w:rPr>
          <w:rFonts w:hint="cs"/>
          <w:rtl/>
        </w:rPr>
        <w:t xml:space="preserve">אם </w:t>
      </w:r>
      <w:r w:rsidR="00BC2167">
        <w:rPr>
          <w:rFonts w:hint="cs"/>
          <w:rtl/>
        </w:rPr>
        <w:t>המחלוקת</w:t>
      </w:r>
      <w:r w:rsidR="004B2375">
        <w:rPr>
          <w:rFonts w:hint="cs"/>
          <w:rtl/>
        </w:rPr>
        <w:t xml:space="preserve"> </w:t>
      </w:r>
      <w:r>
        <w:rPr>
          <w:rFonts w:hint="cs"/>
          <w:rtl/>
        </w:rPr>
        <w:t xml:space="preserve">היא </w:t>
      </w:r>
      <w:r w:rsidR="004B2375">
        <w:rPr>
          <w:rFonts w:hint="cs"/>
          <w:rtl/>
        </w:rPr>
        <w:t xml:space="preserve">האם מחיצה מפסיקה ומונעת </w:t>
      </w:r>
      <w:r w:rsidR="00BC2167">
        <w:rPr>
          <w:rFonts w:hint="cs"/>
          <w:rtl/>
        </w:rPr>
        <w:t>מ</w:t>
      </w:r>
      <w:r w:rsidR="004B2375">
        <w:rPr>
          <w:rFonts w:hint="cs"/>
          <w:rtl/>
        </w:rPr>
        <w:t>להצטרף למניין</w:t>
      </w:r>
      <w:r w:rsidR="00F01472">
        <w:rPr>
          <w:rFonts w:hint="cs"/>
          <w:rtl/>
        </w:rPr>
        <w:t xml:space="preserve">, </w:t>
      </w:r>
      <w:r w:rsidR="004B2375">
        <w:rPr>
          <w:rFonts w:hint="cs"/>
          <w:rtl/>
        </w:rPr>
        <w:t xml:space="preserve">עולה שרבי יהושע חולק על הגמרא בעירובין, שהרי בעירובין </w:t>
      </w:r>
      <w:r w:rsidR="00BC2167">
        <w:rPr>
          <w:rFonts w:hint="cs"/>
          <w:rtl/>
        </w:rPr>
        <w:t xml:space="preserve">יוצא </w:t>
      </w:r>
      <w:r w:rsidR="004B2375">
        <w:rPr>
          <w:rFonts w:hint="cs"/>
          <w:rtl/>
        </w:rPr>
        <w:t>שדווקא חצר קטנה בטילה לגדולה, אבל סתם מחיצה מפסיקה</w:t>
      </w:r>
      <w:r>
        <w:rPr>
          <w:rFonts w:hint="cs"/>
          <w:rtl/>
        </w:rPr>
        <w:t>.</w:t>
      </w:r>
      <w:r w:rsidR="004B2375">
        <w:rPr>
          <w:rFonts w:hint="cs"/>
          <w:rtl/>
        </w:rPr>
        <w:t xml:space="preserve"> </w:t>
      </w:r>
      <w:r w:rsidR="00F01472">
        <w:rPr>
          <w:rFonts w:hint="cs"/>
          <w:rtl/>
        </w:rPr>
        <w:t xml:space="preserve">אלא וודאי </w:t>
      </w:r>
      <w:r w:rsidR="00A5563A">
        <w:rPr>
          <w:rFonts w:hint="cs"/>
          <w:rtl/>
        </w:rPr>
        <w:t xml:space="preserve">שגם רבי יהושע בן לוי מסכים </w:t>
      </w:r>
      <w:r w:rsidR="00BC2167">
        <w:rPr>
          <w:rFonts w:hint="cs"/>
          <w:rtl/>
        </w:rPr>
        <w:t>ש</w:t>
      </w:r>
      <w:r w:rsidR="00F01472">
        <w:rPr>
          <w:rFonts w:hint="cs"/>
          <w:rtl/>
        </w:rPr>
        <w:t xml:space="preserve">מחיצה </w:t>
      </w:r>
      <w:r w:rsidR="004B2375">
        <w:rPr>
          <w:rFonts w:hint="cs"/>
          <w:rtl/>
        </w:rPr>
        <w:t>מונעת מצירוף למניין</w:t>
      </w:r>
      <w:r w:rsidR="00F01472">
        <w:rPr>
          <w:rFonts w:hint="cs"/>
          <w:rtl/>
        </w:rPr>
        <w:t xml:space="preserve">, והמחלוקת </w:t>
      </w:r>
      <w:r w:rsidR="004B2375">
        <w:rPr>
          <w:rFonts w:hint="cs"/>
          <w:rtl/>
        </w:rPr>
        <w:t xml:space="preserve">עוסקת בשאלה </w:t>
      </w:r>
      <w:r w:rsidR="00F01472">
        <w:rPr>
          <w:rFonts w:hint="cs"/>
          <w:rtl/>
        </w:rPr>
        <w:t xml:space="preserve">רק </w:t>
      </w:r>
      <w:r w:rsidR="004B2375">
        <w:rPr>
          <w:rFonts w:hint="cs"/>
          <w:rtl/>
        </w:rPr>
        <w:t>אם אפשר לענות קדיש</w:t>
      </w:r>
      <w:r w:rsidR="00865CF9">
        <w:rPr>
          <w:rFonts w:hint="cs"/>
          <w:rtl/>
        </w:rPr>
        <w:t xml:space="preserve"> וקדושה</w:t>
      </w:r>
      <w:r w:rsidR="004B2375">
        <w:rPr>
          <w:rFonts w:hint="cs"/>
          <w:rtl/>
        </w:rPr>
        <w:t>, כאשר מפסיקה מחיצה</w:t>
      </w:r>
      <w:r w:rsidR="005370F1">
        <w:rPr>
          <w:rFonts w:hint="cs"/>
          <w:rtl/>
        </w:rPr>
        <w:t>.</w:t>
      </w:r>
      <w:r w:rsidR="009E1121">
        <w:rPr>
          <w:rFonts w:hint="cs"/>
          <w:rtl/>
        </w:rPr>
        <w:t xml:space="preserve"> </w:t>
      </w:r>
      <w:r w:rsidR="005D5617">
        <w:rPr>
          <w:rFonts w:hint="cs"/>
          <w:rtl/>
        </w:rPr>
        <w:t>ובלשון הריטב''א:</w:t>
      </w:r>
    </w:p>
    <w:p w14:paraId="38207040" w14:textId="5B73A74C" w:rsidR="005D5617" w:rsidRDefault="005D5617" w:rsidP="00F61FAE">
      <w:pPr>
        <w:spacing w:after="100"/>
        <w:ind w:left="720"/>
        <w:rPr>
          <w:rFonts w:cs="Arial"/>
          <w:rtl/>
        </w:rPr>
      </w:pPr>
      <w:r>
        <w:rPr>
          <w:rFonts w:cs="Arial" w:hint="cs"/>
          <w:rtl/>
        </w:rPr>
        <w:t>''ו</w:t>
      </w:r>
      <w:r w:rsidRPr="005D5617">
        <w:rPr>
          <w:rFonts w:cs="Arial"/>
          <w:rtl/>
        </w:rPr>
        <w:t>תירצו בתוספות</w:t>
      </w:r>
      <w:r>
        <w:rPr>
          <w:rFonts w:cs="Arial" w:hint="cs"/>
          <w:rtl/>
        </w:rPr>
        <w:t>,</w:t>
      </w:r>
      <w:r w:rsidRPr="005D5617">
        <w:rPr>
          <w:rFonts w:cs="Arial"/>
          <w:rtl/>
        </w:rPr>
        <w:t xml:space="preserve"> </w:t>
      </w:r>
      <w:proofErr w:type="spellStart"/>
      <w:r>
        <w:rPr>
          <w:rFonts w:cs="Arial" w:hint="cs"/>
          <w:rtl/>
        </w:rPr>
        <w:t>דמחלוקת</w:t>
      </w:r>
      <w:proofErr w:type="spellEnd"/>
      <w:r>
        <w:rPr>
          <w:rFonts w:cs="Arial" w:hint="cs"/>
          <w:rtl/>
        </w:rPr>
        <w:t xml:space="preserve"> </w:t>
      </w:r>
      <w:r w:rsidRPr="005D5617">
        <w:rPr>
          <w:rFonts w:cs="Arial"/>
          <w:rtl/>
        </w:rPr>
        <w:t>דרב ורבי יהושע בן לוי לאו לעני</w:t>
      </w:r>
      <w:r>
        <w:rPr>
          <w:rFonts w:cs="Arial" w:hint="cs"/>
          <w:rtl/>
        </w:rPr>
        <w:t>י</w:t>
      </w:r>
      <w:r w:rsidRPr="005D5617">
        <w:rPr>
          <w:rFonts w:cs="Arial"/>
          <w:rtl/>
        </w:rPr>
        <w:t xml:space="preserve">ן צרוף איירי </w:t>
      </w:r>
      <w:r>
        <w:rPr>
          <w:rFonts w:cs="Arial" w:hint="cs"/>
          <w:sz w:val="18"/>
          <w:szCs w:val="18"/>
          <w:rtl/>
        </w:rPr>
        <w:t>(= מדובר)</w:t>
      </w:r>
      <w:r>
        <w:rPr>
          <w:rFonts w:cs="Arial" w:hint="cs"/>
          <w:rtl/>
        </w:rPr>
        <w:t>,</w:t>
      </w:r>
      <w:r>
        <w:rPr>
          <w:rFonts w:cs="Arial" w:hint="cs"/>
          <w:sz w:val="18"/>
          <w:szCs w:val="18"/>
          <w:rtl/>
        </w:rPr>
        <w:t xml:space="preserve"> </w:t>
      </w:r>
      <w:r w:rsidRPr="005D5617">
        <w:rPr>
          <w:rFonts w:cs="Arial"/>
          <w:rtl/>
        </w:rPr>
        <w:t>אלא לעני</w:t>
      </w:r>
      <w:r>
        <w:rPr>
          <w:rFonts w:cs="Arial" w:hint="cs"/>
          <w:rtl/>
        </w:rPr>
        <w:t>י</w:t>
      </w:r>
      <w:r w:rsidRPr="005D5617">
        <w:rPr>
          <w:rFonts w:cs="Arial"/>
          <w:rtl/>
        </w:rPr>
        <w:t xml:space="preserve">ן לענות קדושה או ברכו, </w:t>
      </w:r>
      <w:proofErr w:type="spellStart"/>
      <w:r w:rsidRPr="005D5617">
        <w:rPr>
          <w:rFonts w:cs="Arial"/>
          <w:rtl/>
        </w:rPr>
        <w:t>דקיימא</w:t>
      </w:r>
      <w:proofErr w:type="spellEnd"/>
      <w:r w:rsidRPr="005D5617">
        <w:rPr>
          <w:rFonts w:cs="Arial"/>
          <w:rtl/>
        </w:rPr>
        <w:t xml:space="preserve"> לן במסכת מגילה </w:t>
      </w:r>
      <w:r w:rsidRPr="0033352C">
        <w:rPr>
          <w:rFonts w:cs="Arial"/>
          <w:sz w:val="18"/>
          <w:szCs w:val="18"/>
          <w:rtl/>
        </w:rPr>
        <w:t xml:space="preserve">(כג </w:t>
      </w:r>
      <w:r w:rsidR="0033352C" w:rsidRPr="0033352C">
        <w:rPr>
          <w:rFonts w:cs="Arial" w:hint="cs"/>
          <w:sz w:val="18"/>
          <w:szCs w:val="18"/>
          <w:rtl/>
        </w:rPr>
        <w:t>ע''</w:t>
      </w:r>
      <w:r w:rsidRPr="0033352C">
        <w:rPr>
          <w:rFonts w:cs="Arial"/>
          <w:sz w:val="18"/>
          <w:szCs w:val="18"/>
          <w:rtl/>
        </w:rPr>
        <w:t>ב)</w:t>
      </w:r>
      <w:r w:rsidRPr="005D5617">
        <w:rPr>
          <w:rFonts w:cs="Arial"/>
          <w:rtl/>
        </w:rPr>
        <w:t xml:space="preserve"> דאין דבר שבקדושה בפחות מעשרה </w:t>
      </w:r>
      <w:proofErr w:type="spellStart"/>
      <w:r w:rsidRPr="005D5617">
        <w:rPr>
          <w:rFonts w:cs="Arial"/>
          <w:rtl/>
        </w:rPr>
        <w:t>וקסבר</w:t>
      </w:r>
      <w:proofErr w:type="spellEnd"/>
      <w:r w:rsidRPr="005D5617">
        <w:rPr>
          <w:rFonts w:cs="Arial"/>
          <w:rtl/>
        </w:rPr>
        <w:t xml:space="preserve"> רב שאינו רשאי לענות כשהוא מן האגף ולחוץ מאחר דלא הוי בכלל הציבור שבפנים, ורבי יהושע בן לוי סבר </w:t>
      </w:r>
      <w:proofErr w:type="spellStart"/>
      <w:r w:rsidRPr="005D5617">
        <w:rPr>
          <w:rFonts w:cs="Arial"/>
          <w:rtl/>
        </w:rPr>
        <w:t>דרשאי</w:t>
      </w:r>
      <w:proofErr w:type="spellEnd"/>
      <w:r w:rsidRPr="005D5617">
        <w:rPr>
          <w:rFonts w:cs="Arial"/>
          <w:rtl/>
        </w:rPr>
        <w:t xml:space="preserve"> לענות וישנו בכלל הצבור</w:t>
      </w:r>
      <w:r w:rsidR="009E1121">
        <w:rPr>
          <w:rStyle w:val="a5"/>
          <w:rFonts w:cs="Arial"/>
          <w:rtl/>
        </w:rPr>
        <w:footnoteReference w:id="2"/>
      </w:r>
      <w:r>
        <w:rPr>
          <w:rFonts w:cs="Arial" w:hint="cs"/>
          <w:rtl/>
        </w:rPr>
        <w:t>.''</w:t>
      </w:r>
    </w:p>
    <w:p w14:paraId="4F7F176C" w14:textId="2D3959E6" w:rsidR="00527405" w:rsidRDefault="00F96582" w:rsidP="00F61FAE">
      <w:pPr>
        <w:spacing w:after="100"/>
        <w:rPr>
          <w:rFonts w:cs="Arial"/>
          <w:rtl/>
        </w:rPr>
      </w:pPr>
      <w:r>
        <w:rPr>
          <w:rFonts w:cs="Arial" w:hint="cs"/>
          <w:rtl/>
        </w:rPr>
        <w:t xml:space="preserve">ב. </w:t>
      </w:r>
      <w:r w:rsidRPr="00F96582">
        <w:rPr>
          <w:rFonts w:cs="Arial" w:hint="cs"/>
          <w:b/>
          <w:bCs/>
          <w:rtl/>
        </w:rPr>
        <w:t>רש''י</w:t>
      </w:r>
      <w:r>
        <w:rPr>
          <w:rFonts w:cs="Arial" w:hint="cs"/>
          <w:rtl/>
        </w:rPr>
        <w:t xml:space="preserve"> </w:t>
      </w:r>
      <w:r>
        <w:rPr>
          <w:rFonts w:cs="Arial" w:hint="cs"/>
          <w:sz w:val="18"/>
          <w:szCs w:val="18"/>
          <w:rtl/>
        </w:rPr>
        <w:t xml:space="preserve">(ד''ה וכן) </w:t>
      </w:r>
      <w:r w:rsidRPr="00F96582">
        <w:rPr>
          <w:rFonts w:cs="Arial" w:hint="cs"/>
          <w:b/>
          <w:bCs/>
          <w:rtl/>
        </w:rPr>
        <w:t>והרמב''ן</w:t>
      </w:r>
      <w:r>
        <w:rPr>
          <w:rFonts w:cs="Arial" w:hint="cs"/>
          <w:rtl/>
        </w:rPr>
        <w:t xml:space="preserve"> </w:t>
      </w:r>
      <w:r>
        <w:rPr>
          <w:rFonts w:cs="Arial" w:hint="cs"/>
          <w:sz w:val="18"/>
          <w:szCs w:val="18"/>
          <w:rtl/>
        </w:rPr>
        <w:t xml:space="preserve">(ד''ה אמר) </w:t>
      </w:r>
      <w:r>
        <w:rPr>
          <w:rFonts w:cs="Arial" w:hint="cs"/>
          <w:rtl/>
        </w:rPr>
        <w:t xml:space="preserve">חלקו וסברו, </w:t>
      </w:r>
      <w:r w:rsidR="00C144E9">
        <w:rPr>
          <w:rFonts w:cs="Arial" w:hint="cs"/>
          <w:rtl/>
        </w:rPr>
        <w:t xml:space="preserve">שאין מחלוקת בין האמוראים על כך </w:t>
      </w:r>
      <w:r w:rsidR="001C6A12">
        <w:rPr>
          <w:rFonts w:cs="Arial" w:hint="cs"/>
          <w:rtl/>
        </w:rPr>
        <w:t xml:space="preserve">שאפשר </w:t>
      </w:r>
      <w:r w:rsidR="00C144E9">
        <w:rPr>
          <w:rFonts w:cs="Arial" w:hint="cs"/>
          <w:rtl/>
        </w:rPr>
        <w:t>לענות לקדיש וקדושה גם מחוץ לחדר</w:t>
      </w:r>
      <w:r w:rsidR="00417566">
        <w:rPr>
          <w:rFonts w:cs="Arial" w:hint="cs"/>
          <w:rtl/>
        </w:rPr>
        <w:t>,</w:t>
      </w:r>
      <w:r w:rsidR="00C144E9">
        <w:rPr>
          <w:rFonts w:cs="Arial" w:hint="cs"/>
          <w:rtl/>
        </w:rPr>
        <w:t xml:space="preserve">. לשיטתם </w:t>
      </w:r>
      <w:r>
        <w:rPr>
          <w:rFonts w:cs="Arial" w:hint="cs"/>
          <w:rtl/>
        </w:rPr>
        <w:t>מחלוקת ה</w:t>
      </w:r>
      <w:r w:rsidR="008D526D">
        <w:rPr>
          <w:rFonts w:cs="Arial" w:hint="cs"/>
          <w:rtl/>
        </w:rPr>
        <w:t xml:space="preserve">אמוראים </w:t>
      </w:r>
      <w:r w:rsidR="003B299E">
        <w:rPr>
          <w:rFonts w:cs="Arial" w:hint="cs"/>
          <w:rtl/>
        </w:rPr>
        <w:t>עוסקת בשאלה</w:t>
      </w:r>
      <w:r w:rsidR="001C6A12">
        <w:rPr>
          <w:rFonts w:cs="Arial" w:hint="cs"/>
          <w:rtl/>
        </w:rPr>
        <w:t>,</w:t>
      </w:r>
      <w:r w:rsidR="003B299E">
        <w:rPr>
          <w:rFonts w:cs="Arial" w:hint="cs"/>
          <w:rtl/>
        </w:rPr>
        <w:t xml:space="preserve"> האם אפשר אפילו להשלים למניין כאשר נמצאים מחוץ לחדר, ש</w:t>
      </w:r>
      <w:r w:rsidR="003E6C2A">
        <w:rPr>
          <w:rFonts w:cs="Arial" w:hint="cs"/>
          <w:rtl/>
        </w:rPr>
        <w:t xml:space="preserve">לדעת </w:t>
      </w:r>
      <w:r w:rsidR="003B299E">
        <w:rPr>
          <w:rFonts w:cs="Arial" w:hint="cs"/>
          <w:rtl/>
        </w:rPr>
        <w:t xml:space="preserve">רב </w:t>
      </w:r>
      <w:r w:rsidR="0037206C">
        <w:rPr>
          <w:rFonts w:cs="Arial" w:hint="cs"/>
          <w:rtl/>
        </w:rPr>
        <w:t>מותר</w:t>
      </w:r>
      <w:r w:rsidR="0037206C" w:rsidRPr="0037206C">
        <w:rPr>
          <w:rFonts w:cs="Arial" w:hint="cs"/>
          <w:rtl/>
        </w:rPr>
        <w:t xml:space="preserve"> </w:t>
      </w:r>
      <w:r w:rsidR="003B299E">
        <w:rPr>
          <w:rFonts w:cs="Arial" w:hint="cs"/>
          <w:rtl/>
        </w:rPr>
        <w:t>אי אפשר</w:t>
      </w:r>
      <w:r w:rsidR="00DA5119">
        <w:rPr>
          <w:rFonts w:cs="Arial" w:hint="cs"/>
          <w:rtl/>
        </w:rPr>
        <w:t xml:space="preserve"> להצטרף</w:t>
      </w:r>
      <w:r w:rsidR="003B299E">
        <w:rPr>
          <w:rFonts w:cs="Arial" w:hint="cs"/>
          <w:rtl/>
        </w:rPr>
        <w:t xml:space="preserve">, ואילו לדעת רבי </w:t>
      </w:r>
      <w:r w:rsidR="003E6C2A">
        <w:rPr>
          <w:rFonts w:cs="Arial" w:hint="cs"/>
          <w:rtl/>
        </w:rPr>
        <w:t xml:space="preserve">יהושע בן לוי </w:t>
      </w:r>
      <w:r w:rsidR="003B299E">
        <w:rPr>
          <w:rFonts w:cs="Arial" w:hint="cs"/>
          <w:rtl/>
        </w:rPr>
        <w:t>אפשר אפילו להצטרף</w:t>
      </w:r>
      <w:r w:rsidR="003E6C2A">
        <w:rPr>
          <w:rFonts w:cs="Arial" w:hint="cs"/>
          <w:rtl/>
        </w:rPr>
        <w:t xml:space="preserve">. </w:t>
      </w:r>
    </w:p>
    <w:p w14:paraId="59B271B6" w14:textId="504B9F6C" w:rsidR="008134DB" w:rsidRDefault="00517592" w:rsidP="00F61FAE">
      <w:pPr>
        <w:spacing w:after="100"/>
        <w:rPr>
          <w:rFonts w:cs="Arial"/>
          <w:rtl/>
        </w:rPr>
      </w:pPr>
      <w:r>
        <w:rPr>
          <w:rFonts w:cs="Arial" w:hint="cs"/>
          <w:rtl/>
        </w:rPr>
        <w:t>כיצד יתרצו את הסוגיה במסכת עירובין?</w:t>
      </w:r>
      <w:r>
        <w:rPr>
          <w:rFonts w:cs="Arial" w:hint="cs"/>
        </w:rPr>
        <w:t xml:space="preserve"> </w:t>
      </w:r>
      <w:r>
        <w:rPr>
          <w:rFonts w:cs="Arial" w:hint="cs"/>
          <w:rtl/>
        </w:rPr>
        <w:t xml:space="preserve">להבנתם, הגמרא דנה במקרה בו החצר הקטנה לגדולה יש דלת העומדת להיסגר. </w:t>
      </w:r>
      <w:r w:rsidR="00527405">
        <w:rPr>
          <w:rFonts w:cs="Arial" w:hint="cs"/>
          <w:rtl/>
        </w:rPr>
        <w:t xml:space="preserve">רב סובר, שמכיוון שהיא עומדת להסגר - דינה כסגורה, והנוכחים בחצר לא מצטרפים. רבי יהושע בן לוי חולק וטוען, שמכוון שהנוכחים בחצר הקטנה רואים את הנמצאים בגדולה, אפילו אם הדלת עומדת להסגר - אין מחיצה מפרידה בין ישראל לאביהם שבשמיים.  </w:t>
      </w:r>
      <w:r w:rsidR="003E6C2A">
        <w:rPr>
          <w:rFonts w:cs="Arial" w:hint="cs"/>
          <w:rtl/>
        </w:rPr>
        <w:t xml:space="preserve"> </w:t>
      </w:r>
    </w:p>
    <w:p w14:paraId="2DC1270A" w14:textId="28302602" w:rsidR="008134DB" w:rsidRDefault="008134DB" w:rsidP="00E7767B">
      <w:pPr>
        <w:spacing w:after="80"/>
        <w:rPr>
          <w:rFonts w:cs="Arial"/>
          <w:b/>
          <w:bCs/>
          <w:u w:val="single"/>
          <w:rtl/>
        </w:rPr>
      </w:pPr>
      <w:r w:rsidRPr="00E0673D">
        <w:rPr>
          <w:rFonts w:cs="Arial" w:hint="cs"/>
          <w:b/>
          <w:bCs/>
          <w:u w:val="single"/>
          <w:rtl/>
        </w:rPr>
        <w:t>להלכה</w:t>
      </w:r>
    </w:p>
    <w:p w14:paraId="5A2EDE16" w14:textId="73DF1FFD" w:rsidR="00663406" w:rsidRPr="00663406" w:rsidRDefault="00663406" w:rsidP="00E7767B">
      <w:pPr>
        <w:spacing w:after="80"/>
        <w:rPr>
          <w:rFonts w:cs="Arial"/>
          <w:rtl/>
        </w:rPr>
      </w:pPr>
      <w:r w:rsidRPr="00663406">
        <w:rPr>
          <w:rFonts w:cs="Arial" w:hint="cs"/>
          <w:rtl/>
        </w:rPr>
        <w:t>נחלקו הראשונים כיצד לפסוק:</w:t>
      </w:r>
    </w:p>
    <w:p w14:paraId="66036EE4" w14:textId="3D55B801" w:rsidR="000155A5" w:rsidRDefault="001D3D8C" w:rsidP="00F6701D">
      <w:pPr>
        <w:spacing w:after="80"/>
        <w:rPr>
          <w:rFonts w:cs="Arial"/>
          <w:b/>
          <w:bCs/>
          <w:rtl/>
        </w:rPr>
      </w:pPr>
      <w:r>
        <w:rPr>
          <w:rFonts w:cs="Arial" w:hint="cs"/>
          <w:rtl/>
        </w:rPr>
        <w:lastRenderedPageBreak/>
        <w:t xml:space="preserve">א. </w:t>
      </w:r>
      <w:r w:rsidR="00DE74A5" w:rsidRPr="00DE74A5">
        <w:rPr>
          <w:rFonts w:cs="Arial" w:hint="cs"/>
          <w:b/>
          <w:bCs/>
          <w:rtl/>
        </w:rPr>
        <w:t>התוספות</w:t>
      </w:r>
      <w:r w:rsidR="00DE74A5">
        <w:rPr>
          <w:rFonts w:cs="Arial" w:hint="cs"/>
          <w:rtl/>
        </w:rPr>
        <w:t xml:space="preserve"> </w:t>
      </w:r>
      <w:r w:rsidR="00DE74A5">
        <w:rPr>
          <w:rFonts w:cs="Arial" w:hint="cs"/>
          <w:sz w:val="18"/>
          <w:szCs w:val="18"/>
          <w:rtl/>
        </w:rPr>
        <w:t>(שם)</w:t>
      </w:r>
      <w:r w:rsidR="00DE74A5">
        <w:rPr>
          <w:rFonts w:cs="Arial" w:hint="cs"/>
          <w:rtl/>
        </w:rPr>
        <w:t xml:space="preserve"> </w:t>
      </w:r>
      <w:r w:rsidR="00F6701D">
        <w:rPr>
          <w:rFonts w:cs="Arial" w:hint="cs"/>
          <w:b/>
          <w:bCs/>
          <w:rtl/>
        </w:rPr>
        <w:t>ו</w:t>
      </w:r>
      <w:r w:rsidR="00F6701D" w:rsidRPr="00DE74A5">
        <w:rPr>
          <w:rFonts w:cs="Arial" w:hint="cs"/>
          <w:b/>
          <w:bCs/>
          <w:rtl/>
        </w:rPr>
        <w:t xml:space="preserve">הרשב''א </w:t>
      </w:r>
      <w:r w:rsidR="00F6701D" w:rsidRPr="00DE74A5">
        <w:rPr>
          <w:rFonts w:cs="Arial" w:hint="cs"/>
          <w:sz w:val="18"/>
          <w:szCs w:val="18"/>
          <w:rtl/>
        </w:rPr>
        <w:t>(ג, רפו)</w:t>
      </w:r>
      <w:r w:rsidR="00F6701D">
        <w:rPr>
          <w:rFonts w:cs="Arial" w:hint="cs"/>
          <w:b/>
          <w:bCs/>
          <w:sz w:val="18"/>
          <w:szCs w:val="18"/>
          <w:rtl/>
        </w:rPr>
        <w:t xml:space="preserve"> </w:t>
      </w:r>
      <w:r w:rsidR="00E8651F">
        <w:rPr>
          <w:rFonts w:cs="Arial" w:hint="cs"/>
          <w:rtl/>
        </w:rPr>
        <w:t xml:space="preserve">פסקו להלכה </w:t>
      </w:r>
      <w:r w:rsidR="00DE74A5">
        <w:rPr>
          <w:rFonts w:cs="Arial" w:hint="cs"/>
          <w:rtl/>
        </w:rPr>
        <w:t>כדעת רבי יהושע בן לוי</w:t>
      </w:r>
      <w:r>
        <w:rPr>
          <w:rFonts w:cs="Arial" w:hint="cs"/>
          <w:rtl/>
        </w:rPr>
        <w:t xml:space="preserve"> (</w:t>
      </w:r>
      <w:r w:rsidR="000155A5">
        <w:rPr>
          <w:rFonts w:cs="Arial" w:hint="cs"/>
          <w:rtl/>
        </w:rPr>
        <w:t xml:space="preserve">מכיוון שכך משמע מהגמרא בסוטה </w:t>
      </w:r>
      <w:r w:rsidR="000155A5">
        <w:rPr>
          <w:rFonts w:cs="Arial" w:hint="cs"/>
          <w:sz w:val="18"/>
          <w:szCs w:val="18"/>
          <w:rtl/>
        </w:rPr>
        <w:t>(לח ע''ב)</w:t>
      </w:r>
      <w:r>
        <w:rPr>
          <w:rFonts w:cs="Arial" w:hint="cs"/>
          <w:rtl/>
        </w:rPr>
        <w:t>)</w:t>
      </w:r>
      <w:r w:rsidR="000155A5">
        <w:rPr>
          <w:rFonts w:cs="Arial" w:hint="cs"/>
          <w:rtl/>
        </w:rPr>
        <w:t>,</w:t>
      </w:r>
      <w:r w:rsidR="00DE74A5">
        <w:rPr>
          <w:rFonts w:cs="Arial" w:hint="cs"/>
          <w:rtl/>
        </w:rPr>
        <w:t xml:space="preserve"> וכפי שראינו לשיטתם משמעות הדבר </w:t>
      </w:r>
      <w:r w:rsidR="0037206C">
        <w:rPr>
          <w:rFonts w:cs="Arial" w:hint="cs"/>
          <w:rtl/>
        </w:rPr>
        <w:t>היא</w:t>
      </w:r>
      <w:r w:rsidR="00DE74A5">
        <w:rPr>
          <w:rFonts w:cs="Arial" w:hint="cs"/>
          <w:rtl/>
        </w:rPr>
        <w:t xml:space="preserve"> שאפשר לענות קדיש וקדושה גם כאשר לא נמצאים בבית כנסת </w:t>
      </w:r>
      <w:r w:rsidR="00DE74A5" w:rsidRPr="00161CBB">
        <w:rPr>
          <w:rFonts w:cs="Arial" w:hint="cs"/>
          <w:sz w:val="18"/>
          <w:szCs w:val="18"/>
          <w:rtl/>
        </w:rPr>
        <w:t>(ובלבד שיש בבית הכנסת מניין)</w:t>
      </w:r>
      <w:r w:rsidR="00DE74A5">
        <w:rPr>
          <w:rFonts w:cs="Arial" w:hint="cs"/>
          <w:rtl/>
        </w:rPr>
        <w:t xml:space="preserve">, אך אי אפשר להצטרף למניין כאשר לא נמצאים בבית </w:t>
      </w:r>
      <w:r w:rsidR="0037206C">
        <w:rPr>
          <w:rFonts w:cs="Arial" w:hint="cs"/>
          <w:rtl/>
        </w:rPr>
        <w:t>ה</w:t>
      </w:r>
      <w:r w:rsidR="00DE74A5">
        <w:rPr>
          <w:rFonts w:cs="Arial" w:hint="cs"/>
          <w:rtl/>
        </w:rPr>
        <w:t xml:space="preserve">כנסת. </w:t>
      </w:r>
    </w:p>
    <w:p w14:paraId="2B74C45E" w14:textId="4B36D388" w:rsidR="00DC070B" w:rsidRPr="00D9634F" w:rsidRDefault="007676A0" w:rsidP="00E7767B">
      <w:pPr>
        <w:spacing w:after="80"/>
        <w:rPr>
          <w:rFonts w:cs="Arial"/>
          <w:rtl/>
        </w:rPr>
      </w:pPr>
      <w:r w:rsidRPr="008842D7">
        <w:rPr>
          <w:rFonts w:cs="Arial" w:hint="cs"/>
          <w:rtl/>
        </w:rPr>
        <w:t>ב.</w:t>
      </w:r>
      <w:r>
        <w:rPr>
          <w:rFonts w:cs="Arial" w:hint="cs"/>
          <w:b/>
          <w:bCs/>
          <w:rtl/>
        </w:rPr>
        <w:t xml:space="preserve"> </w:t>
      </w:r>
      <w:r w:rsidR="000155A5" w:rsidRPr="000155A5">
        <w:rPr>
          <w:rFonts w:cs="Arial" w:hint="cs"/>
          <w:b/>
          <w:bCs/>
          <w:rtl/>
        </w:rPr>
        <w:t xml:space="preserve">המהר''י אבוהב </w:t>
      </w:r>
      <w:r w:rsidR="000155A5">
        <w:rPr>
          <w:rFonts w:cs="Arial" w:hint="cs"/>
          <w:sz w:val="18"/>
          <w:szCs w:val="18"/>
          <w:rtl/>
        </w:rPr>
        <w:t xml:space="preserve">(מובא בבית יוסף) </w:t>
      </w:r>
      <w:r w:rsidR="000155A5">
        <w:rPr>
          <w:rFonts w:cs="Arial" w:hint="cs"/>
          <w:rtl/>
        </w:rPr>
        <w:t>הביא שיש חולקים ופוסקים כדעת רב</w:t>
      </w:r>
      <w:r w:rsidR="008842D7">
        <w:rPr>
          <w:rFonts w:cs="Arial" w:hint="cs"/>
          <w:rtl/>
        </w:rPr>
        <w:t xml:space="preserve"> המחמיר</w:t>
      </w:r>
      <w:r w:rsidR="000155A5">
        <w:rPr>
          <w:rFonts w:cs="Arial" w:hint="cs"/>
          <w:rtl/>
        </w:rPr>
        <w:t xml:space="preserve">, </w:t>
      </w:r>
      <w:r w:rsidR="0037206C">
        <w:rPr>
          <w:rFonts w:cs="Arial" w:hint="cs"/>
          <w:rtl/>
        </w:rPr>
        <w:t>ו</w:t>
      </w:r>
      <w:r w:rsidR="000155A5">
        <w:rPr>
          <w:rFonts w:cs="Arial" w:hint="cs"/>
          <w:rtl/>
        </w:rPr>
        <w:t xml:space="preserve">אפילו לענות קדושה וקדיש אי אפשר כאשר לא נמצאים בבית </w:t>
      </w:r>
      <w:r w:rsidR="0037206C">
        <w:rPr>
          <w:rFonts w:cs="Arial" w:hint="cs"/>
          <w:rtl/>
        </w:rPr>
        <w:t>ה</w:t>
      </w:r>
      <w:r w:rsidR="000155A5">
        <w:rPr>
          <w:rFonts w:cs="Arial" w:hint="cs"/>
          <w:rtl/>
        </w:rPr>
        <w:t>כנסת, אך מכל מקום כיוון שרוב הפוסקים סוברים ש</w:t>
      </w:r>
      <w:r w:rsidR="0037206C">
        <w:rPr>
          <w:rFonts w:cs="Arial" w:hint="cs"/>
          <w:rtl/>
        </w:rPr>
        <w:t>ניתן</w:t>
      </w:r>
      <w:r w:rsidR="000155A5">
        <w:rPr>
          <w:rFonts w:cs="Arial" w:hint="cs"/>
          <w:rtl/>
        </w:rPr>
        <w:t xml:space="preserve"> לענות, </w:t>
      </w:r>
      <w:r w:rsidR="0037206C">
        <w:rPr>
          <w:rFonts w:cs="Arial" w:hint="cs"/>
          <w:rtl/>
        </w:rPr>
        <w:t>ועוד</w:t>
      </w:r>
      <w:r w:rsidR="000155A5">
        <w:rPr>
          <w:rFonts w:cs="Arial" w:hint="cs"/>
          <w:rtl/>
        </w:rPr>
        <w:t xml:space="preserve"> כפי שראינו לדעת הרמב''ן אין מחלוקת </w:t>
      </w:r>
      <w:r w:rsidR="0037206C">
        <w:rPr>
          <w:rFonts w:cs="Arial" w:hint="cs"/>
          <w:rtl/>
        </w:rPr>
        <w:t xml:space="preserve"> כלל </w:t>
      </w:r>
      <w:r w:rsidR="0037206C" w:rsidRPr="001B3CCA">
        <w:rPr>
          <w:rFonts w:cs="Arial" w:hint="cs"/>
          <w:rtl/>
        </w:rPr>
        <w:t>בענ</w:t>
      </w:r>
      <w:r w:rsidR="008842D7" w:rsidRPr="001B3CCA">
        <w:rPr>
          <w:rFonts w:cs="Arial" w:hint="cs"/>
          <w:rtl/>
        </w:rPr>
        <w:t>י</w:t>
      </w:r>
      <w:r w:rsidR="0037206C" w:rsidRPr="001B3CCA">
        <w:rPr>
          <w:rFonts w:cs="Arial" w:hint="cs"/>
          <w:rtl/>
        </w:rPr>
        <w:t>ין</w:t>
      </w:r>
      <w:r w:rsidR="000155A5" w:rsidRPr="001B3CCA">
        <w:rPr>
          <w:rFonts w:cs="Arial" w:hint="cs"/>
          <w:rtl/>
        </w:rPr>
        <w:t xml:space="preserve"> </w:t>
      </w:r>
      <w:r w:rsidR="000155A5" w:rsidRPr="0094371A">
        <w:rPr>
          <w:rFonts w:cs="Arial" w:hint="cs"/>
          <w:sz w:val="18"/>
          <w:szCs w:val="18"/>
          <w:rtl/>
        </w:rPr>
        <w:t xml:space="preserve">(והמחלוקת </w:t>
      </w:r>
      <w:r w:rsidR="00FE604B">
        <w:rPr>
          <w:rFonts w:cs="Arial" w:hint="cs"/>
          <w:sz w:val="18"/>
          <w:szCs w:val="18"/>
          <w:rtl/>
        </w:rPr>
        <w:t xml:space="preserve">רק </w:t>
      </w:r>
      <w:r w:rsidR="000155A5" w:rsidRPr="0094371A">
        <w:rPr>
          <w:rFonts w:cs="Arial" w:hint="cs"/>
          <w:sz w:val="18"/>
          <w:szCs w:val="18"/>
          <w:rtl/>
        </w:rPr>
        <w:t>בשאלה אם אפשר להצטרף למניין)</w:t>
      </w:r>
      <w:r w:rsidR="000155A5">
        <w:rPr>
          <w:rFonts w:cs="Arial" w:hint="cs"/>
          <w:rtl/>
        </w:rPr>
        <w:t xml:space="preserve">, לכן למעשה מותר לענות, וכן פסק </w:t>
      </w:r>
      <w:r w:rsidR="000155A5" w:rsidRPr="00DE74A5">
        <w:rPr>
          <w:rFonts w:cs="Arial" w:hint="cs"/>
          <w:b/>
          <w:bCs/>
          <w:rtl/>
        </w:rPr>
        <w:t>השולחן ערוך</w:t>
      </w:r>
      <w:r w:rsidR="000155A5">
        <w:rPr>
          <w:rFonts w:cs="Arial" w:hint="cs"/>
          <w:rtl/>
        </w:rPr>
        <w:t xml:space="preserve"> </w:t>
      </w:r>
      <w:r w:rsidR="000155A5">
        <w:rPr>
          <w:rFonts w:cs="Arial" w:hint="cs"/>
          <w:sz w:val="18"/>
          <w:szCs w:val="18"/>
          <w:rtl/>
        </w:rPr>
        <w:t>(נה, כ</w:t>
      </w:r>
      <w:r w:rsidR="00D9634F">
        <w:rPr>
          <w:rFonts w:cs="Arial" w:hint="cs"/>
          <w:sz w:val="18"/>
          <w:szCs w:val="18"/>
          <w:rtl/>
        </w:rPr>
        <w:t>)</w:t>
      </w:r>
      <w:r w:rsidR="00D9634F">
        <w:rPr>
          <w:rFonts w:cs="Arial" w:hint="cs"/>
          <w:rtl/>
        </w:rPr>
        <w:t>.</w:t>
      </w:r>
    </w:p>
    <w:p w14:paraId="1169C622" w14:textId="0C724FBB" w:rsidR="008842D7" w:rsidRPr="006E1B98" w:rsidRDefault="008842D7" w:rsidP="00E7767B">
      <w:pPr>
        <w:spacing w:after="80"/>
        <w:rPr>
          <w:rFonts w:cs="Arial"/>
          <w:b/>
          <w:bCs/>
          <w:u w:val="single"/>
          <w:rtl/>
        </w:rPr>
      </w:pPr>
      <w:r w:rsidRPr="006E1B98">
        <w:rPr>
          <w:rFonts w:cs="Arial" w:hint="cs"/>
          <w:b/>
          <w:bCs/>
          <w:u w:val="single"/>
          <w:rtl/>
        </w:rPr>
        <w:t>הצטרפות בראייה</w:t>
      </w:r>
    </w:p>
    <w:p w14:paraId="0EDFB9D3" w14:textId="65B0605C" w:rsidR="0094371A" w:rsidRDefault="00E0673D" w:rsidP="00E7767B">
      <w:pPr>
        <w:spacing w:after="80"/>
        <w:rPr>
          <w:rFonts w:cs="Arial"/>
          <w:rtl/>
        </w:rPr>
      </w:pPr>
      <w:r>
        <w:rPr>
          <w:rFonts w:cs="Arial" w:hint="cs"/>
          <w:rtl/>
        </w:rPr>
        <w:t>לכאורה</w:t>
      </w:r>
      <w:r w:rsidR="00AD77A4">
        <w:rPr>
          <w:rFonts w:cs="Arial" w:hint="cs"/>
          <w:rtl/>
        </w:rPr>
        <w:t xml:space="preserve"> לפי מה שראינו עד כה</w:t>
      </w:r>
      <w:r>
        <w:rPr>
          <w:rFonts w:cs="Arial" w:hint="cs"/>
          <w:rtl/>
        </w:rPr>
        <w:t xml:space="preserve"> יוצא</w:t>
      </w:r>
      <w:r w:rsidR="00261864">
        <w:rPr>
          <w:rFonts w:cs="Arial" w:hint="cs"/>
          <w:rtl/>
        </w:rPr>
        <w:t>,</w:t>
      </w:r>
      <w:r w:rsidR="0094371A">
        <w:rPr>
          <w:rFonts w:cs="Arial" w:hint="cs"/>
          <w:rtl/>
        </w:rPr>
        <w:t xml:space="preserve"> שאנשים הנמצאים במרפסות שונות אינם יכולים להצטרף למניין</w:t>
      </w:r>
      <w:r>
        <w:rPr>
          <w:rFonts w:cs="Arial" w:hint="cs"/>
          <w:rtl/>
        </w:rPr>
        <w:t xml:space="preserve">, </w:t>
      </w:r>
      <w:r w:rsidR="0094371A">
        <w:rPr>
          <w:rFonts w:cs="Arial" w:hint="cs"/>
          <w:rtl/>
        </w:rPr>
        <w:t xml:space="preserve">שהרי </w:t>
      </w:r>
      <w:r>
        <w:rPr>
          <w:rFonts w:cs="Arial" w:hint="cs"/>
          <w:rtl/>
        </w:rPr>
        <w:t xml:space="preserve">נפסק להלכה כדעת רבי יהושע בן לוי על פי ביאור התוספות, שרק לענות קדיש וקדושה אפשר </w:t>
      </w:r>
      <w:r w:rsidR="002D11B4">
        <w:rPr>
          <w:rFonts w:cs="Arial" w:hint="cs"/>
          <w:rtl/>
        </w:rPr>
        <w:t xml:space="preserve">כאשר נמצאים </w:t>
      </w:r>
      <w:r>
        <w:rPr>
          <w:rFonts w:cs="Arial" w:hint="cs"/>
          <w:rtl/>
        </w:rPr>
        <w:t>מבחוץ לבית כנסת</w:t>
      </w:r>
      <w:r w:rsidR="002D11B4">
        <w:rPr>
          <w:rFonts w:cs="Arial" w:hint="cs"/>
          <w:rtl/>
        </w:rPr>
        <w:t xml:space="preserve"> ובתוכו יש כבר מניין</w:t>
      </w:r>
      <w:r>
        <w:rPr>
          <w:rFonts w:cs="Arial" w:hint="cs"/>
          <w:rtl/>
        </w:rPr>
        <w:t xml:space="preserve">, אבל </w:t>
      </w:r>
      <w:r w:rsidR="0048356D">
        <w:rPr>
          <w:rFonts w:cs="Arial" w:hint="cs"/>
          <w:rtl/>
        </w:rPr>
        <w:t xml:space="preserve">להשלים </w:t>
      </w:r>
      <w:r>
        <w:rPr>
          <w:rFonts w:cs="Arial" w:hint="cs"/>
          <w:rtl/>
        </w:rPr>
        <w:t xml:space="preserve">מניין </w:t>
      </w:r>
      <w:r w:rsidR="005814CB">
        <w:rPr>
          <w:rFonts w:cs="Arial" w:hint="cs"/>
          <w:rtl/>
        </w:rPr>
        <w:t>אי אפשר</w:t>
      </w:r>
      <w:r w:rsidR="0094371A">
        <w:rPr>
          <w:rFonts w:cs="Arial" w:hint="cs"/>
          <w:rtl/>
        </w:rPr>
        <w:t xml:space="preserve">. אף על פי כן חלק מהפוסקים </w:t>
      </w:r>
      <w:r w:rsidR="00457EEB">
        <w:rPr>
          <w:rFonts w:cs="Arial" w:hint="cs"/>
          <w:rtl/>
        </w:rPr>
        <w:t>התירו</w:t>
      </w:r>
      <w:r w:rsidR="005814CB">
        <w:rPr>
          <w:rFonts w:cs="Arial" w:hint="cs"/>
          <w:rtl/>
        </w:rPr>
        <w:t>,</w:t>
      </w:r>
      <w:r w:rsidR="00457EEB">
        <w:rPr>
          <w:rFonts w:cs="Arial" w:hint="cs"/>
          <w:rtl/>
        </w:rPr>
        <w:t xml:space="preserve"> </w:t>
      </w:r>
      <w:r w:rsidR="0094371A">
        <w:rPr>
          <w:rFonts w:cs="Arial" w:hint="cs"/>
          <w:rtl/>
        </w:rPr>
        <w:t>בעקבות סתירה בשולחן ערוך:</w:t>
      </w:r>
    </w:p>
    <w:p w14:paraId="6D9ED797" w14:textId="3B0CDE33" w:rsidR="0094371A" w:rsidRDefault="0094371A" w:rsidP="00E7767B">
      <w:pPr>
        <w:spacing w:after="80"/>
        <w:rPr>
          <w:rFonts w:cs="Arial"/>
          <w:rtl/>
        </w:rPr>
      </w:pPr>
      <w:r w:rsidRPr="0094371A">
        <w:rPr>
          <w:rFonts w:cs="Arial" w:hint="cs"/>
          <w:b/>
          <w:bCs/>
          <w:rtl/>
        </w:rPr>
        <w:t>מצד אחד</w:t>
      </w:r>
      <w:r>
        <w:rPr>
          <w:rFonts w:cs="Arial" w:hint="cs"/>
          <w:rtl/>
        </w:rPr>
        <w:t xml:space="preserve"> כפי שראינו לעיל, השולחן ערוך פסק שצריכים עשרה </w:t>
      </w:r>
      <w:r w:rsidR="00614D3D">
        <w:rPr>
          <w:rFonts w:cs="Arial" w:hint="cs"/>
          <w:rtl/>
        </w:rPr>
        <w:t xml:space="preserve">אנשים </w:t>
      </w:r>
      <w:r>
        <w:rPr>
          <w:rFonts w:cs="Arial" w:hint="cs"/>
          <w:rtl/>
        </w:rPr>
        <w:t xml:space="preserve">להיות באותו המקום, ואם יש אדם הנמצא מחוץ לחדר הוא יכול לענות קדיש וקדושה, </w:t>
      </w:r>
      <w:r w:rsidR="005D6757">
        <w:rPr>
          <w:rFonts w:cs="Arial" w:hint="cs"/>
          <w:rtl/>
        </w:rPr>
        <w:t xml:space="preserve">אבל לא להצטרף למניין. </w:t>
      </w:r>
      <w:r w:rsidR="005D6757" w:rsidRPr="005D6757">
        <w:rPr>
          <w:rFonts w:cs="Arial" w:hint="cs"/>
          <w:b/>
          <w:bCs/>
          <w:rtl/>
        </w:rPr>
        <w:t>מצד שני</w:t>
      </w:r>
      <w:r w:rsidR="005D6757">
        <w:rPr>
          <w:rFonts w:cs="Arial" w:hint="cs"/>
          <w:b/>
          <w:bCs/>
          <w:rtl/>
        </w:rPr>
        <w:t xml:space="preserve"> </w:t>
      </w:r>
      <w:r w:rsidR="005D6757">
        <w:rPr>
          <w:rFonts w:cs="Arial" w:hint="cs"/>
          <w:rtl/>
        </w:rPr>
        <w:t xml:space="preserve">סעיף אחר כך פסק השולחן ערוך </w:t>
      </w:r>
      <w:r w:rsidR="00CD6840">
        <w:rPr>
          <w:rFonts w:cs="Arial" w:hint="cs"/>
          <w:rtl/>
        </w:rPr>
        <w:t xml:space="preserve">בעקבות </w:t>
      </w:r>
      <w:r w:rsidR="00861079">
        <w:rPr>
          <w:rFonts w:cs="Arial" w:hint="cs"/>
          <w:rtl/>
        </w:rPr>
        <w:t>הרשב''א</w:t>
      </w:r>
      <w:r w:rsidR="005D6757">
        <w:rPr>
          <w:rFonts w:cs="Arial" w:hint="cs"/>
          <w:rtl/>
        </w:rPr>
        <w:t xml:space="preserve">, שאם </w:t>
      </w:r>
      <w:r w:rsidR="00861079">
        <w:rPr>
          <w:rFonts w:cs="Arial" w:hint="cs"/>
          <w:rtl/>
        </w:rPr>
        <w:t>אותו אדם מראה את פניו לשאר הנוכחים, אפילו אם הוא ברשות אחרת יש באפשרותו להצטרף למניין וכמו בהלכות זימון</w:t>
      </w:r>
      <w:r w:rsidR="00D01621">
        <w:rPr>
          <w:rFonts w:cs="Arial" w:hint="cs"/>
          <w:rtl/>
        </w:rPr>
        <w:t>.</w:t>
      </w:r>
      <w:r w:rsidR="00291A83">
        <w:rPr>
          <w:rFonts w:cs="Arial" w:hint="cs"/>
          <w:rtl/>
        </w:rPr>
        <w:t xml:space="preserve"> </w:t>
      </w:r>
    </w:p>
    <w:p w14:paraId="2F487021" w14:textId="1A432082" w:rsidR="006E1B98" w:rsidRDefault="006E1B98" w:rsidP="00E7767B">
      <w:pPr>
        <w:spacing w:after="80"/>
        <w:rPr>
          <w:rFonts w:cs="Arial"/>
          <w:u w:val="single"/>
          <w:rtl/>
        </w:rPr>
      </w:pPr>
      <w:r>
        <w:rPr>
          <w:rFonts w:cs="Arial" w:hint="cs"/>
          <w:u w:val="single"/>
          <w:rtl/>
        </w:rPr>
        <w:t>יישוב הסתירה</w:t>
      </w:r>
    </w:p>
    <w:p w14:paraId="1C42DE71" w14:textId="09EF5E77" w:rsidR="00A6249F" w:rsidRPr="00A6249F" w:rsidRDefault="00A6249F" w:rsidP="00E7767B">
      <w:pPr>
        <w:spacing w:after="80"/>
        <w:rPr>
          <w:rFonts w:cs="Arial"/>
          <w:rtl/>
        </w:rPr>
      </w:pPr>
      <w:r>
        <w:rPr>
          <w:rFonts w:cs="Arial" w:hint="cs"/>
          <w:rtl/>
        </w:rPr>
        <w:t>נחלקו האחרונים ביישוב הסתירה:</w:t>
      </w:r>
    </w:p>
    <w:p w14:paraId="7D831723" w14:textId="4C712FEF" w:rsidR="00E0673D" w:rsidRDefault="0094371A" w:rsidP="00E7767B">
      <w:pPr>
        <w:spacing w:after="80"/>
        <w:rPr>
          <w:rFonts w:cs="Arial"/>
          <w:rtl/>
        </w:rPr>
      </w:pPr>
      <w:r>
        <w:rPr>
          <w:rFonts w:cs="Arial" w:hint="cs"/>
          <w:rtl/>
        </w:rPr>
        <w:t xml:space="preserve">א. </w:t>
      </w:r>
      <w:r w:rsidR="00D9634F" w:rsidRPr="00D9634F">
        <w:rPr>
          <w:rFonts w:cs="Arial" w:hint="cs"/>
          <w:b/>
          <w:bCs/>
          <w:rtl/>
        </w:rPr>
        <w:t>הפרי חדש</w:t>
      </w:r>
      <w:r w:rsidR="00D9634F">
        <w:rPr>
          <w:rFonts w:cs="Arial" w:hint="cs"/>
          <w:rtl/>
        </w:rPr>
        <w:t xml:space="preserve"> </w:t>
      </w:r>
      <w:r w:rsidR="00D9634F">
        <w:rPr>
          <w:rFonts w:cs="Arial" w:hint="cs"/>
          <w:sz w:val="18"/>
          <w:szCs w:val="18"/>
          <w:rtl/>
        </w:rPr>
        <w:t xml:space="preserve">(שם) </w:t>
      </w:r>
      <w:r w:rsidR="00D9634F">
        <w:rPr>
          <w:rFonts w:cs="Arial" w:hint="cs"/>
          <w:rtl/>
        </w:rPr>
        <w:t>כתב ליישב, שכאשר השולחן ערוך פסק שהנמצא מחוץ לבית כנסת אינו מצטרף למניין, כוונתו דווקא למקרה בו האדם אינו רואה את שאר המתפללים, אבל כאשר הוא רואה</w:t>
      </w:r>
      <w:r w:rsidR="008E16F9">
        <w:rPr>
          <w:rFonts w:cs="Arial" w:hint="cs"/>
          <w:rtl/>
        </w:rPr>
        <w:t xml:space="preserve"> אפילו את חלקם</w:t>
      </w:r>
      <w:r w:rsidR="00D9634F">
        <w:rPr>
          <w:rFonts w:cs="Arial" w:hint="cs"/>
          <w:rtl/>
        </w:rPr>
        <w:t xml:space="preserve"> - יש באפשרותו להצטרף למניין</w:t>
      </w:r>
      <w:r w:rsidR="005370FE">
        <w:rPr>
          <w:rFonts w:cs="Arial" w:hint="cs"/>
          <w:rtl/>
        </w:rPr>
        <w:t xml:space="preserve"> גם מרשות אחרת</w:t>
      </w:r>
      <w:r w:rsidR="00D9634F">
        <w:rPr>
          <w:rFonts w:cs="Arial" w:hint="cs"/>
          <w:rtl/>
        </w:rPr>
        <w:t>. כדבריו נקט</w:t>
      </w:r>
      <w:r w:rsidR="00895388">
        <w:rPr>
          <w:rFonts w:cs="Arial" w:hint="cs"/>
          <w:rtl/>
        </w:rPr>
        <w:t xml:space="preserve"> גם</w:t>
      </w:r>
      <w:r w:rsidR="00D9634F">
        <w:rPr>
          <w:rFonts w:cs="Arial" w:hint="cs"/>
          <w:rtl/>
        </w:rPr>
        <w:t xml:space="preserve"> </w:t>
      </w:r>
      <w:r w:rsidR="00D9634F" w:rsidRPr="008D339E">
        <w:rPr>
          <w:rFonts w:cs="Arial" w:hint="cs"/>
          <w:b/>
          <w:bCs/>
          <w:rtl/>
        </w:rPr>
        <w:t>הביאור</w:t>
      </w:r>
      <w:r w:rsidR="00D9634F">
        <w:rPr>
          <w:rFonts w:cs="Arial" w:hint="cs"/>
          <w:rtl/>
        </w:rPr>
        <w:t xml:space="preserve"> </w:t>
      </w:r>
      <w:r w:rsidR="00D9634F" w:rsidRPr="008D339E">
        <w:rPr>
          <w:rFonts w:cs="Arial" w:hint="cs"/>
          <w:b/>
          <w:bCs/>
          <w:rtl/>
        </w:rPr>
        <w:t>הלכה</w:t>
      </w:r>
      <w:r w:rsidR="008D339E">
        <w:rPr>
          <w:rFonts w:cs="Arial" w:hint="cs"/>
          <w:rtl/>
        </w:rPr>
        <w:t xml:space="preserve"> </w:t>
      </w:r>
      <w:r w:rsidR="008D339E">
        <w:rPr>
          <w:rFonts w:cs="Arial" w:hint="cs"/>
          <w:sz w:val="18"/>
          <w:szCs w:val="18"/>
          <w:rtl/>
        </w:rPr>
        <w:t>(ד''ה ולחוץ)</w:t>
      </w:r>
      <w:r w:rsidR="00D9634F">
        <w:rPr>
          <w:rFonts w:cs="Arial" w:hint="cs"/>
          <w:rtl/>
        </w:rPr>
        <w:t xml:space="preserve">, </w:t>
      </w:r>
      <w:r w:rsidR="00734AB8">
        <w:rPr>
          <w:rFonts w:cs="Arial" w:hint="cs"/>
          <w:rtl/>
        </w:rPr>
        <w:t>שסייג ו</w:t>
      </w:r>
      <w:r w:rsidR="00D9634F">
        <w:rPr>
          <w:rFonts w:cs="Arial" w:hint="cs"/>
          <w:rtl/>
        </w:rPr>
        <w:t>כתב שלכתחילה טוב שכל הנוכחים יהיו באותו מקום ממש, ובלשונו:</w:t>
      </w:r>
    </w:p>
    <w:p w14:paraId="20C710D2" w14:textId="58F2141F" w:rsidR="00D9634F" w:rsidRDefault="00D9634F" w:rsidP="00E7767B">
      <w:pPr>
        <w:spacing w:after="80"/>
        <w:ind w:left="720"/>
        <w:rPr>
          <w:rFonts w:cs="Arial"/>
          <w:rtl/>
        </w:rPr>
      </w:pPr>
      <w:r>
        <w:rPr>
          <w:rFonts w:cs="Arial" w:hint="cs"/>
          <w:rtl/>
        </w:rPr>
        <w:t>''</w:t>
      </w:r>
      <w:r w:rsidRPr="00D9634F">
        <w:rPr>
          <w:rFonts w:cs="Arial"/>
          <w:rtl/>
        </w:rPr>
        <w:t>ואם רואי</w:t>
      </w:r>
      <w:r>
        <w:rPr>
          <w:rFonts w:cs="Arial" w:hint="cs"/>
          <w:rtl/>
        </w:rPr>
        <w:t>ם</w:t>
      </w:r>
      <w:r w:rsidRPr="00D9634F">
        <w:rPr>
          <w:rFonts w:cs="Arial"/>
          <w:rtl/>
        </w:rPr>
        <w:t xml:space="preserve"> אלו את אלו יוכלו להצטרף אפילו עומדים לגמרי לחוץ</w:t>
      </w:r>
      <w:r>
        <w:rPr>
          <w:rFonts w:cs="Arial" w:hint="cs"/>
          <w:rtl/>
        </w:rPr>
        <w:t>,</w:t>
      </w:r>
      <w:r w:rsidRPr="00D9634F">
        <w:rPr>
          <w:rFonts w:cs="Arial"/>
          <w:rtl/>
        </w:rPr>
        <w:t xml:space="preserve"> </w:t>
      </w:r>
      <w:proofErr w:type="spellStart"/>
      <w:r w:rsidRPr="00D9634F">
        <w:rPr>
          <w:rFonts w:cs="Arial"/>
          <w:rtl/>
        </w:rPr>
        <w:t>דומיא</w:t>
      </w:r>
      <w:proofErr w:type="spellEnd"/>
      <w:r w:rsidRPr="00D9634F">
        <w:rPr>
          <w:rFonts w:cs="Arial"/>
          <w:rtl/>
        </w:rPr>
        <w:t xml:space="preserve"> דמה </w:t>
      </w:r>
      <w:proofErr w:type="spellStart"/>
      <w:r w:rsidRPr="00D9634F">
        <w:rPr>
          <w:rFonts w:cs="Arial"/>
          <w:rtl/>
        </w:rPr>
        <w:t>שהקיל</w:t>
      </w:r>
      <w:proofErr w:type="spellEnd"/>
      <w:r w:rsidRPr="00D9634F">
        <w:rPr>
          <w:rFonts w:cs="Arial"/>
          <w:rtl/>
        </w:rPr>
        <w:t xml:space="preserve"> המחבר לקמן בסעיף י"ד</w:t>
      </w:r>
      <w:r>
        <w:rPr>
          <w:rFonts w:cs="Arial" w:hint="cs"/>
          <w:rtl/>
        </w:rPr>
        <w:t>.</w:t>
      </w:r>
      <w:r w:rsidRPr="00D9634F">
        <w:rPr>
          <w:rFonts w:cs="Arial"/>
          <w:rtl/>
        </w:rPr>
        <w:t xml:space="preserve"> ולכתח</w:t>
      </w:r>
      <w:r>
        <w:rPr>
          <w:rFonts w:cs="Arial" w:hint="cs"/>
          <w:rtl/>
        </w:rPr>
        <w:t>י</w:t>
      </w:r>
      <w:r w:rsidRPr="00D9634F">
        <w:rPr>
          <w:rFonts w:cs="Arial"/>
          <w:rtl/>
        </w:rPr>
        <w:t>לה יותר טוב להחמיר בזה שיכנסו לפנים</w:t>
      </w:r>
      <w:r>
        <w:rPr>
          <w:rFonts w:cs="Arial" w:hint="cs"/>
          <w:rtl/>
        </w:rPr>
        <w:t>,</w:t>
      </w:r>
      <w:r w:rsidRPr="00D9634F">
        <w:rPr>
          <w:rFonts w:cs="Arial"/>
          <w:rtl/>
        </w:rPr>
        <w:t xml:space="preserve"> </w:t>
      </w:r>
      <w:proofErr w:type="spellStart"/>
      <w:r w:rsidRPr="00D9634F">
        <w:rPr>
          <w:rFonts w:cs="Arial"/>
          <w:rtl/>
        </w:rPr>
        <w:t>דקולא</w:t>
      </w:r>
      <w:proofErr w:type="spellEnd"/>
      <w:r w:rsidRPr="00D9634F">
        <w:rPr>
          <w:rFonts w:cs="Arial"/>
          <w:rtl/>
        </w:rPr>
        <w:t xml:space="preserve"> זו </w:t>
      </w:r>
      <w:proofErr w:type="spellStart"/>
      <w:r w:rsidRPr="00D9634F">
        <w:rPr>
          <w:rFonts w:cs="Arial"/>
          <w:rtl/>
        </w:rPr>
        <w:t>דמהני</w:t>
      </w:r>
      <w:proofErr w:type="spellEnd"/>
      <w:r w:rsidRPr="00D9634F">
        <w:rPr>
          <w:rFonts w:cs="Arial"/>
          <w:rtl/>
        </w:rPr>
        <w:t xml:space="preserve"> </w:t>
      </w:r>
      <w:r w:rsidR="00C44DB3">
        <w:rPr>
          <w:rFonts w:cs="Arial" w:hint="cs"/>
          <w:sz w:val="18"/>
          <w:szCs w:val="18"/>
          <w:rtl/>
        </w:rPr>
        <w:t xml:space="preserve">(= שמועיל) </w:t>
      </w:r>
      <w:proofErr w:type="spellStart"/>
      <w:r w:rsidRPr="00D9634F">
        <w:rPr>
          <w:rFonts w:cs="Arial"/>
          <w:rtl/>
        </w:rPr>
        <w:t>רואין</w:t>
      </w:r>
      <w:proofErr w:type="spellEnd"/>
      <w:r w:rsidRPr="00D9634F">
        <w:rPr>
          <w:rFonts w:cs="Arial"/>
          <w:rtl/>
        </w:rPr>
        <w:t xml:space="preserve"> אלו את אלו לענ</w:t>
      </w:r>
      <w:r>
        <w:rPr>
          <w:rFonts w:cs="Arial" w:hint="cs"/>
          <w:rtl/>
        </w:rPr>
        <w:t>י</w:t>
      </w:r>
      <w:r w:rsidRPr="00D9634F">
        <w:rPr>
          <w:rFonts w:cs="Arial"/>
          <w:rtl/>
        </w:rPr>
        <w:t>ין צירוף כמו לעני</w:t>
      </w:r>
      <w:r w:rsidR="00665E95">
        <w:rPr>
          <w:rFonts w:cs="Arial" w:hint="cs"/>
          <w:rtl/>
        </w:rPr>
        <w:t>י</w:t>
      </w:r>
      <w:r w:rsidRPr="00D9634F">
        <w:rPr>
          <w:rFonts w:cs="Arial"/>
          <w:rtl/>
        </w:rPr>
        <w:t xml:space="preserve">ן </w:t>
      </w:r>
      <w:r>
        <w:rPr>
          <w:rFonts w:cs="Arial" w:hint="cs"/>
          <w:rtl/>
        </w:rPr>
        <w:t xml:space="preserve">ברכת המזון </w:t>
      </w:r>
      <w:r w:rsidRPr="00D9634F">
        <w:rPr>
          <w:rFonts w:cs="Arial"/>
          <w:rtl/>
        </w:rPr>
        <w:t>לקמן בסימן קצ"ה נובע מתשובת הרשב"א בסימן צ"ו</w:t>
      </w:r>
      <w:r w:rsidR="00DC6FF8">
        <w:rPr>
          <w:rFonts w:cs="Arial" w:hint="cs"/>
          <w:rtl/>
        </w:rPr>
        <w:t>,</w:t>
      </w:r>
      <w:r w:rsidRPr="00D9634F">
        <w:rPr>
          <w:rFonts w:cs="Arial"/>
          <w:rtl/>
        </w:rPr>
        <w:t xml:space="preserve"> והוא לא כתב שם זה רק בדרך אפשר</w:t>
      </w:r>
      <w:r>
        <w:rPr>
          <w:rFonts w:cs="Arial" w:hint="cs"/>
          <w:rtl/>
        </w:rPr>
        <w:t>.''</w:t>
      </w:r>
    </w:p>
    <w:p w14:paraId="5D28B30C" w14:textId="46BFEE81" w:rsidR="00895388" w:rsidRDefault="000A0E7B" w:rsidP="00E7767B">
      <w:pPr>
        <w:spacing w:after="80"/>
        <w:rPr>
          <w:rFonts w:cs="Arial"/>
          <w:rtl/>
        </w:rPr>
      </w:pPr>
      <w:r>
        <w:rPr>
          <w:rFonts w:cs="Arial" w:hint="cs"/>
          <w:rtl/>
        </w:rPr>
        <w:t xml:space="preserve">ב. </w:t>
      </w:r>
      <w:r w:rsidR="004656D8" w:rsidRPr="004656D8">
        <w:rPr>
          <w:rFonts w:cs="Arial" w:hint="cs"/>
          <w:b/>
          <w:bCs/>
          <w:rtl/>
        </w:rPr>
        <w:t>הגר''א</w:t>
      </w:r>
      <w:r w:rsidR="004656D8">
        <w:rPr>
          <w:rFonts w:cs="Arial" w:hint="cs"/>
          <w:rtl/>
        </w:rPr>
        <w:t xml:space="preserve"> </w:t>
      </w:r>
      <w:r w:rsidR="004656D8">
        <w:rPr>
          <w:rFonts w:cs="Arial" w:hint="cs"/>
          <w:sz w:val="18"/>
          <w:szCs w:val="18"/>
          <w:rtl/>
        </w:rPr>
        <w:t xml:space="preserve">(שם) </w:t>
      </w:r>
      <w:r w:rsidR="004656D8">
        <w:rPr>
          <w:rFonts w:cs="Arial" w:hint="cs"/>
          <w:rtl/>
        </w:rPr>
        <w:t>חלק וטען</w:t>
      </w:r>
      <w:r w:rsidR="009648C2">
        <w:rPr>
          <w:rFonts w:cs="Arial" w:hint="cs"/>
          <w:rtl/>
        </w:rPr>
        <w:t>,</w:t>
      </w:r>
      <w:r w:rsidR="004656D8">
        <w:rPr>
          <w:rFonts w:cs="Arial" w:hint="cs"/>
          <w:rtl/>
        </w:rPr>
        <w:t xml:space="preserve"> שאי אפשר להשוות בין דיני זימון בהם אפשר להצטרף בראייה להלכות מניין. </w:t>
      </w:r>
      <w:r w:rsidR="00895388">
        <w:rPr>
          <w:rFonts w:cs="Arial" w:hint="cs"/>
          <w:rtl/>
        </w:rPr>
        <w:t>אחת הסיבות לכך היא, שלפי תירוצו של הפרי חדש צריך לומר, שכאשר הגמרא בפסחים שראינו לעיל כותבת שמחיצה אינה מאפשרת להצטרף למניין, כוונתה רק במקרה בו המתפלל אינו עומד מול הפתח, ויש דוחק להעמיד את כל הסוגיה במקרה מעין זה.</w:t>
      </w:r>
    </w:p>
    <w:p w14:paraId="2C56626A" w14:textId="05901625" w:rsidR="00895388" w:rsidRDefault="00895388" w:rsidP="00E7767B">
      <w:pPr>
        <w:spacing w:after="80"/>
        <w:rPr>
          <w:rFonts w:cs="Arial"/>
          <w:rtl/>
        </w:rPr>
      </w:pPr>
      <w:r>
        <w:rPr>
          <w:rFonts w:cs="Arial" w:hint="cs"/>
          <w:rtl/>
        </w:rPr>
        <w:t xml:space="preserve">כיצד יישבו את הסתירה בפסקי השולחן ערוך? נאמרו מספר אפשרויות. </w:t>
      </w:r>
      <w:proofErr w:type="spellStart"/>
      <w:r w:rsidRPr="00245FF7">
        <w:rPr>
          <w:rFonts w:cs="Arial" w:hint="cs"/>
          <w:b/>
          <w:bCs/>
          <w:rtl/>
        </w:rPr>
        <w:t>המהריק</w:t>
      </w:r>
      <w:proofErr w:type="spellEnd"/>
      <w:r w:rsidRPr="00245FF7">
        <w:rPr>
          <w:rFonts w:cs="Arial" w:hint="cs"/>
          <w:b/>
          <w:bCs/>
          <w:rtl/>
        </w:rPr>
        <w:t>''ש</w:t>
      </w:r>
      <w:r>
        <w:rPr>
          <w:rFonts w:cs="Arial" w:hint="cs"/>
          <w:rtl/>
        </w:rPr>
        <w:t xml:space="preserve"> </w:t>
      </w:r>
      <w:r>
        <w:rPr>
          <w:rFonts w:cs="Arial" w:hint="cs"/>
          <w:sz w:val="18"/>
          <w:szCs w:val="18"/>
          <w:rtl/>
        </w:rPr>
        <w:t xml:space="preserve">(מובא במחזיק ברכה) </w:t>
      </w:r>
      <w:r>
        <w:rPr>
          <w:rFonts w:cs="Arial" w:hint="cs"/>
          <w:rtl/>
        </w:rPr>
        <w:t>כתב, שכאשר השולחן ערוך פסק שמצטרפים בראייה בלבד, כוונתו למקרה בו מכניסים גם את הראש לתוך הבית כנסת</w:t>
      </w:r>
      <w:r w:rsidR="00FD2644">
        <w:rPr>
          <w:rFonts w:cs="Arial" w:hint="cs"/>
          <w:rtl/>
        </w:rPr>
        <w:t xml:space="preserve"> </w:t>
      </w:r>
      <w:r w:rsidR="00FD2644" w:rsidRPr="00FD2644">
        <w:rPr>
          <w:rFonts w:cs="Arial" w:hint="cs"/>
          <w:sz w:val="18"/>
          <w:szCs w:val="18"/>
          <w:rtl/>
        </w:rPr>
        <w:t>(וכפי שמשמע מלשון הבית יוסף)</w:t>
      </w:r>
      <w:r>
        <w:rPr>
          <w:rFonts w:cs="Arial" w:hint="cs"/>
          <w:rtl/>
        </w:rPr>
        <w:t>, שאז המתפלל נחשב באותו רשות, אבל כאשר המתפללים נמצאים ברשויות שונות לגמרי וכמו במרפסות לא מצטרפים למניין.</w:t>
      </w:r>
    </w:p>
    <w:p w14:paraId="1994DDDE" w14:textId="38CEDF52" w:rsidR="00895388" w:rsidRPr="004656D8" w:rsidRDefault="00245FF7" w:rsidP="00E7767B">
      <w:pPr>
        <w:spacing w:after="80"/>
        <w:rPr>
          <w:rFonts w:cs="Arial"/>
          <w:rtl/>
        </w:rPr>
      </w:pPr>
      <w:r w:rsidRPr="00245FF7">
        <w:rPr>
          <w:rFonts w:cs="Arial" w:hint="cs"/>
          <w:b/>
          <w:bCs/>
          <w:rtl/>
        </w:rPr>
        <w:t xml:space="preserve">הרב יצחק </w:t>
      </w:r>
      <w:r w:rsidR="00300A9C" w:rsidRPr="00245FF7">
        <w:rPr>
          <w:rFonts w:cs="Arial" w:hint="cs"/>
          <w:b/>
          <w:bCs/>
          <w:rtl/>
        </w:rPr>
        <w:t>יוסף</w:t>
      </w:r>
      <w:r w:rsidR="00300A9C">
        <w:rPr>
          <w:rFonts w:cs="Arial" w:hint="cs"/>
          <w:rtl/>
        </w:rPr>
        <w:t xml:space="preserve"> </w:t>
      </w:r>
      <w:r w:rsidR="00300A9C">
        <w:rPr>
          <w:rFonts w:cs="Arial" w:hint="cs"/>
          <w:sz w:val="18"/>
          <w:szCs w:val="18"/>
          <w:rtl/>
        </w:rPr>
        <w:t>(</w:t>
      </w:r>
      <w:r>
        <w:rPr>
          <w:rFonts w:cs="Arial" w:hint="cs"/>
          <w:sz w:val="18"/>
          <w:szCs w:val="18"/>
          <w:rtl/>
        </w:rPr>
        <w:t xml:space="preserve">ילקוט יוסף </w:t>
      </w:r>
      <w:r w:rsidR="00300A9C">
        <w:rPr>
          <w:rFonts w:cs="Arial" w:hint="cs"/>
          <w:sz w:val="18"/>
          <w:szCs w:val="18"/>
          <w:rtl/>
        </w:rPr>
        <w:t xml:space="preserve">צ, </w:t>
      </w:r>
      <w:r>
        <w:rPr>
          <w:rFonts w:cs="Arial" w:hint="cs"/>
          <w:sz w:val="18"/>
          <w:szCs w:val="18"/>
          <w:rtl/>
        </w:rPr>
        <w:t xml:space="preserve">ל) </w:t>
      </w:r>
      <w:r>
        <w:rPr>
          <w:rFonts w:cs="Arial" w:hint="cs"/>
          <w:rtl/>
        </w:rPr>
        <w:t xml:space="preserve">יישב אחרת וכתב, שכאשר השולחן ערוך פסק שמצטרפים בראייה, כוונתו למקרה בו אדם מתפלל בעזרת נשים, שמכיוון שבמידה רבה היא נחשבת חלק מבית כנסת, זה נחשב כאילו </w:t>
      </w:r>
      <w:r w:rsidR="00CF5D59">
        <w:rPr>
          <w:rFonts w:cs="Arial" w:hint="cs"/>
          <w:rtl/>
        </w:rPr>
        <w:t>אותו האדם</w:t>
      </w:r>
      <w:r>
        <w:rPr>
          <w:rFonts w:cs="Arial" w:hint="cs"/>
          <w:rtl/>
        </w:rPr>
        <w:t xml:space="preserve"> מתפלל עמהם </w:t>
      </w:r>
      <w:r w:rsidR="00A153C7">
        <w:rPr>
          <w:rFonts w:cs="Arial" w:hint="cs"/>
          <w:rtl/>
        </w:rPr>
        <w:t xml:space="preserve">ולכן הוא מצטרף למניין </w:t>
      </w:r>
      <w:r>
        <w:rPr>
          <w:rFonts w:cs="Arial" w:hint="cs"/>
          <w:sz w:val="18"/>
          <w:szCs w:val="18"/>
          <w:rtl/>
        </w:rPr>
        <w:t xml:space="preserve">(אך טוב בכל זאת לרדת בגלל דעת </w:t>
      </w:r>
      <w:proofErr w:type="spellStart"/>
      <w:r>
        <w:rPr>
          <w:rFonts w:cs="Arial" w:hint="cs"/>
          <w:sz w:val="18"/>
          <w:szCs w:val="18"/>
          <w:rtl/>
        </w:rPr>
        <w:t>המהריק</w:t>
      </w:r>
      <w:proofErr w:type="spellEnd"/>
      <w:r>
        <w:rPr>
          <w:rFonts w:cs="Arial" w:hint="cs"/>
          <w:sz w:val="18"/>
          <w:szCs w:val="18"/>
          <w:rtl/>
        </w:rPr>
        <w:t>''ש)</w:t>
      </w:r>
      <w:r>
        <w:rPr>
          <w:rFonts w:cs="Arial" w:hint="cs"/>
          <w:rtl/>
        </w:rPr>
        <w:t>. לעומת זאת כאשר נמצאים במרפסות שונות - לכולי עלמא אין מצטרפים למניין.</w:t>
      </w:r>
    </w:p>
    <w:p w14:paraId="34192FF8" w14:textId="705C0E6A" w:rsidR="00BE066A" w:rsidRDefault="00BE066A" w:rsidP="00E7767B">
      <w:pPr>
        <w:spacing w:after="80"/>
        <w:rPr>
          <w:rFonts w:cs="Arial"/>
          <w:u w:val="single"/>
          <w:rtl/>
        </w:rPr>
      </w:pPr>
      <w:r>
        <w:rPr>
          <w:rFonts w:cs="Arial" w:hint="cs"/>
          <w:u w:val="single"/>
          <w:rtl/>
        </w:rPr>
        <w:t xml:space="preserve">צמצום ההיתר </w:t>
      </w:r>
      <w:proofErr w:type="spellStart"/>
      <w:r>
        <w:rPr>
          <w:rFonts w:cs="Arial" w:hint="cs"/>
          <w:u w:val="single"/>
          <w:rtl/>
        </w:rPr>
        <w:t>לענ</w:t>
      </w:r>
      <w:r w:rsidR="0027680C">
        <w:rPr>
          <w:rFonts w:cs="Arial" w:hint="cs"/>
          <w:u w:val="single"/>
          <w:rtl/>
        </w:rPr>
        <w:t>יית</w:t>
      </w:r>
      <w:proofErr w:type="spellEnd"/>
      <w:r>
        <w:rPr>
          <w:rFonts w:cs="Arial" w:hint="cs"/>
          <w:u w:val="single"/>
          <w:rtl/>
        </w:rPr>
        <w:t xml:space="preserve"> קדיש</w:t>
      </w:r>
    </w:p>
    <w:p w14:paraId="45521B95" w14:textId="14B568B8" w:rsidR="00BE066A" w:rsidRPr="00BE066A" w:rsidRDefault="006A3D26" w:rsidP="00E7767B">
      <w:pPr>
        <w:spacing w:after="80"/>
        <w:rPr>
          <w:rFonts w:cs="Arial"/>
          <w:rtl/>
        </w:rPr>
      </w:pPr>
      <w:r>
        <w:rPr>
          <w:rFonts w:cs="Arial" w:hint="cs"/>
          <w:rtl/>
        </w:rPr>
        <w:t xml:space="preserve">למעשה יוצא, שנחלקו האחרונים האם אפשר </w:t>
      </w:r>
      <w:r w:rsidR="005224ED">
        <w:rPr>
          <w:rFonts w:cs="Arial" w:hint="cs"/>
          <w:rtl/>
        </w:rPr>
        <w:t xml:space="preserve">להשלים מניין דרך </w:t>
      </w:r>
      <w:r>
        <w:rPr>
          <w:rFonts w:cs="Arial" w:hint="cs"/>
          <w:rtl/>
        </w:rPr>
        <w:t>מרפסות</w:t>
      </w:r>
      <w:r w:rsidR="009648C2">
        <w:rPr>
          <w:rFonts w:cs="Arial" w:hint="cs"/>
          <w:rtl/>
        </w:rPr>
        <w:t xml:space="preserve">, אך </w:t>
      </w:r>
      <w:r w:rsidR="00BE066A">
        <w:rPr>
          <w:rFonts w:cs="Arial" w:hint="cs"/>
          <w:rtl/>
        </w:rPr>
        <w:t>לכולי עלמא אפשר לענות לקדיש גם כאשר לא רואים את המניין</w:t>
      </w:r>
      <w:r w:rsidR="002438A8">
        <w:rPr>
          <w:rFonts w:cs="Arial" w:hint="cs"/>
          <w:rtl/>
        </w:rPr>
        <w:t xml:space="preserve"> (וקל וחומר שרואים)</w:t>
      </w:r>
      <w:r w:rsidR="009648C2">
        <w:rPr>
          <w:rFonts w:cs="Arial" w:hint="cs"/>
          <w:rtl/>
        </w:rPr>
        <w:t xml:space="preserve">. דנו האחרונים האם מותר לענות לקדיש וקדושה, כאשר בין המניין לבין שומע הקדיש יש טינופת, לדוגמא צואה המוטלת ברחוב וכדומה: </w:t>
      </w:r>
    </w:p>
    <w:p w14:paraId="79F8EF7A" w14:textId="3D9B22C9" w:rsidR="00386E74" w:rsidRDefault="00386E74" w:rsidP="00E7767B">
      <w:pPr>
        <w:spacing w:after="80"/>
        <w:rPr>
          <w:rFonts w:cs="Arial"/>
          <w:rtl/>
        </w:rPr>
      </w:pPr>
      <w:r>
        <w:rPr>
          <w:rFonts w:cs="Arial" w:hint="cs"/>
          <w:rtl/>
        </w:rPr>
        <w:t xml:space="preserve">א. </w:t>
      </w:r>
      <w:r w:rsidRPr="006A3CC9">
        <w:rPr>
          <w:rFonts w:cs="Arial" w:hint="cs"/>
          <w:b/>
          <w:bCs/>
          <w:rtl/>
        </w:rPr>
        <w:t>השולחן ערוך</w:t>
      </w:r>
      <w:r>
        <w:rPr>
          <w:rFonts w:cs="Arial" w:hint="cs"/>
          <w:rtl/>
        </w:rPr>
        <w:t xml:space="preserve"> </w:t>
      </w:r>
      <w:r w:rsidR="00FB716A">
        <w:rPr>
          <w:rFonts w:cs="Arial" w:hint="cs"/>
          <w:sz w:val="18"/>
          <w:szCs w:val="18"/>
          <w:rtl/>
        </w:rPr>
        <w:t>(ש</w:t>
      </w:r>
      <w:r w:rsidR="00B44432">
        <w:rPr>
          <w:rFonts w:cs="Arial" w:hint="cs"/>
          <w:sz w:val="18"/>
          <w:szCs w:val="18"/>
          <w:rtl/>
        </w:rPr>
        <w:t>ם</w:t>
      </w:r>
      <w:r w:rsidR="00FB716A">
        <w:rPr>
          <w:rFonts w:cs="Arial" w:hint="cs"/>
          <w:sz w:val="18"/>
          <w:szCs w:val="18"/>
          <w:rtl/>
        </w:rPr>
        <w:t xml:space="preserve">, כ) </w:t>
      </w:r>
      <w:r>
        <w:rPr>
          <w:rFonts w:cs="Arial" w:hint="cs"/>
          <w:rtl/>
        </w:rPr>
        <w:t xml:space="preserve">כתב שיש </w:t>
      </w:r>
      <w:r w:rsidR="00960568">
        <w:rPr>
          <w:rFonts w:cs="Arial" w:hint="cs"/>
          <w:rtl/>
        </w:rPr>
        <w:t>ה</w:t>
      </w:r>
      <w:r>
        <w:rPr>
          <w:rFonts w:cs="Arial" w:hint="cs"/>
          <w:rtl/>
        </w:rPr>
        <w:t>סוברים</w:t>
      </w:r>
      <w:r w:rsidR="009B16C4">
        <w:rPr>
          <w:rFonts w:cs="Arial" w:hint="cs"/>
          <w:rtl/>
        </w:rPr>
        <w:t>,</w:t>
      </w:r>
      <w:r>
        <w:rPr>
          <w:rFonts w:cs="Arial" w:hint="cs"/>
          <w:rtl/>
        </w:rPr>
        <w:t xml:space="preserve"> שאם יש הפסק של דבר מטונף</w:t>
      </w:r>
      <w:r w:rsidR="00656195">
        <w:rPr>
          <w:rFonts w:cs="Arial" w:hint="cs"/>
          <w:rtl/>
        </w:rPr>
        <w:t xml:space="preserve"> בין אומר הקדיש לשומעים</w:t>
      </w:r>
      <w:r>
        <w:rPr>
          <w:rFonts w:cs="Arial" w:hint="cs"/>
          <w:rtl/>
        </w:rPr>
        <w:t>, אסור לענות על קדיש וקדושה</w:t>
      </w:r>
      <w:r w:rsidR="00B61FAC">
        <w:rPr>
          <w:rFonts w:cs="Arial" w:hint="cs"/>
          <w:rtl/>
        </w:rPr>
        <w:t xml:space="preserve">. למרות שהשולחן ערוך כתב את דבריו ביש אומרים </w:t>
      </w:r>
      <w:r w:rsidR="00B61FAC">
        <w:rPr>
          <w:rFonts w:cs="Arial" w:hint="cs"/>
          <w:sz w:val="18"/>
          <w:szCs w:val="18"/>
          <w:rtl/>
        </w:rPr>
        <w:t>(ובדרך כלל לא פוסקים כדעת היש אומרים)</w:t>
      </w:r>
      <w:r w:rsidR="00620D05" w:rsidRPr="00620D05">
        <w:rPr>
          <w:rFonts w:cs="Arial" w:hint="cs"/>
          <w:rtl/>
        </w:rPr>
        <w:t>,</w:t>
      </w:r>
      <w:r w:rsidR="00B61FAC">
        <w:rPr>
          <w:rFonts w:cs="Arial" w:hint="cs"/>
          <w:sz w:val="18"/>
          <w:szCs w:val="18"/>
          <w:rtl/>
        </w:rPr>
        <w:t xml:space="preserve"> </w:t>
      </w:r>
      <w:r w:rsidR="00B61FAC">
        <w:rPr>
          <w:rFonts w:cs="Arial" w:hint="cs"/>
          <w:rtl/>
        </w:rPr>
        <w:t xml:space="preserve">הבין </w:t>
      </w:r>
      <w:r w:rsidRPr="00386E74">
        <w:rPr>
          <w:rFonts w:cs="Arial" w:hint="cs"/>
          <w:b/>
          <w:bCs/>
          <w:rtl/>
        </w:rPr>
        <w:t>כף החיים</w:t>
      </w:r>
      <w:r w:rsidR="00DC070B">
        <w:rPr>
          <w:rFonts w:cs="Arial" w:hint="cs"/>
          <w:rtl/>
        </w:rPr>
        <w:t xml:space="preserve"> </w:t>
      </w:r>
      <w:r w:rsidR="00DC070B">
        <w:rPr>
          <w:rFonts w:cs="Arial" w:hint="cs"/>
          <w:sz w:val="18"/>
          <w:szCs w:val="18"/>
          <w:rtl/>
        </w:rPr>
        <w:t>(שם)</w:t>
      </w:r>
      <w:r w:rsidR="00B44432">
        <w:rPr>
          <w:rFonts w:cs="Arial" w:hint="cs"/>
          <w:rtl/>
        </w:rPr>
        <w:t xml:space="preserve"> </w:t>
      </w:r>
      <w:r w:rsidR="009B16C4">
        <w:rPr>
          <w:rFonts w:cs="Arial" w:hint="cs"/>
          <w:rtl/>
        </w:rPr>
        <w:t xml:space="preserve">שבכל </w:t>
      </w:r>
      <w:r w:rsidR="00174120">
        <w:rPr>
          <w:rFonts w:cs="Arial" w:hint="cs"/>
          <w:rtl/>
        </w:rPr>
        <w:t xml:space="preserve">זאת </w:t>
      </w:r>
      <w:r w:rsidR="002E33EE">
        <w:rPr>
          <w:rFonts w:cs="Arial" w:hint="cs"/>
          <w:rtl/>
        </w:rPr>
        <w:t xml:space="preserve">הוא </w:t>
      </w:r>
      <w:r w:rsidR="009B16C4">
        <w:rPr>
          <w:rFonts w:cs="Arial" w:hint="cs"/>
          <w:rtl/>
        </w:rPr>
        <w:t xml:space="preserve">פוסק כך, והסיבה </w:t>
      </w:r>
      <w:r w:rsidR="00C25037">
        <w:rPr>
          <w:rFonts w:cs="Arial" w:hint="cs"/>
          <w:rtl/>
        </w:rPr>
        <w:t>ש</w:t>
      </w:r>
      <w:r w:rsidR="009B16C4">
        <w:rPr>
          <w:rFonts w:cs="Arial" w:hint="cs"/>
          <w:rtl/>
        </w:rPr>
        <w:t>כתב את דבריו ביש אומרים היא</w:t>
      </w:r>
      <w:r w:rsidR="00286664">
        <w:rPr>
          <w:rFonts w:cs="Arial" w:hint="cs"/>
          <w:rtl/>
        </w:rPr>
        <w:t xml:space="preserve">, שכך דרכו להתנסח </w:t>
      </w:r>
      <w:r w:rsidR="009B16C4">
        <w:rPr>
          <w:rFonts w:cs="Arial" w:hint="cs"/>
          <w:rtl/>
        </w:rPr>
        <w:t xml:space="preserve">שרק פוסק אחד </w:t>
      </w:r>
      <w:r w:rsidR="00FA0CFA">
        <w:rPr>
          <w:rFonts w:cs="Arial" w:hint="cs"/>
          <w:rtl/>
        </w:rPr>
        <w:t>דן בדין זה</w:t>
      </w:r>
      <w:r w:rsidR="009B16C4">
        <w:rPr>
          <w:rFonts w:cs="Arial" w:hint="cs"/>
          <w:rtl/>
        </w:rPr>
        <w:t>, ובלשונו:</w:t>
      </w:r>
      <w:r w:rsidR="00B61FAC">
        <w:rPr>
          <w:rFonts w:cs="Arial" w:hint="cs"/>
          <w:rtl/>
        </w:rPr>
        <w:t xml:space="preserve"> </w:t>
      </w:r>
    </w:p>
    <w:p w14:paraId="6721DA07" w14:textId="4C27C7F9" w:rsidR="00B61FAC" w:rsidRDefault="00B61FAC" w:rsidP="00E7767B">
      <w:pPr>
        <w:spacing w:after="80"/>
        <w:ind w:left="720"/>
        <w:rPr>
          <w:rFonts w:cs="Arial"/>
          <w:rtl/>
        </w:rPr>
      </w:pPr>
      <w:r>
        <w:rPr>
          <w:rFonts w:hint="cs"/>
          <w:rtl/>
        </w:rPr>
        <w:t>''</w:t>
      </w:r>
      <w:r>
        <w:rPr>
          <w:rtl/>
        </w:rPr>
        <w:t xml:space="preserve">ויש מי שכתב שלא יהא מפסיק. ודע שהגם </w:t>
      </w:r>
      <w:r>
        <w:rPr>
          <w:rFonts w:hint="cs"/>
          <w:rtl/>
        </w:rPr>
        <w:t xml:space="preserve">שהשולחן ערוך </w:t>
      </w:r>
      <w:r>
        <w:rPr>
          <w:rtl/>
        </w:rPr>
        <w:t>העתיק בשם יש מי שאומר</w:t>
      </w:r>
      <w:r>
        <w:rPr>
          <w:rFonts w:hint="cs"/>
          <w:rtl/>
        </w:rPr>
        <w:t>,</w:t>
      </w:r>
      <w:r>
        <w:rPr>
          <w:rtl/>
        </w:rPr>
        <w:t xml:space="preserve"> </w:t>
      </w:r>
      <w:r>
        <w:rPr>
          <w:rFonts w:hint="cs"/>
          <w:rtl/>
        </w:rPr>
        <w:t xml:space="preserve">מכל מקום </w:t>
      </w:r>
      <w:r>
        <w:rPr>
          <w:rtl/>
        </w:rPr>
        <w:t xml:space="preserve">הלכה פסוקה ומוסכמת היא, אלא שכן דרך </w:t>
      </w:r>
      <w:r>
        <w:rPr>
          <w:rFonts w:hint="cs"/>
          <w:rtl/>
        </w:rPr>
        <w:t xml:space="preserve">הרב </w:t>
      </w:r>
      <w:r>
        <w:rPr>
          <w:rtl/>
        </w:rPr>
        <w:t xml:space="preserve">שדין חדש שלא מצאו </w:t>
      </w:r>
      <w:r>
        <w:rPr>
          <w:rFonts w:hint="cs"/>
          <w:rtl/>
        </w:rPr>
        <w:t xml:space="preserve">בפירוש כי אם </w:t>
      </w:r>
      <w:r>
        <w:rPr>
          <w:rtl/>
        </w:rPr>
        <w:t>בפוסק א</w:t>
      </w:r>
      <w:r>
        <w:rPr>
          <w:rFonts w:hint="cs"/>
          <w:rtl/>
        </w:rPr>
        <w:t xml:space="preserve">חד </w:t>
      </w:r>
      <w:r>
        <w:rPr>
          <w:rtl/>
        </w:rPr>
        <w:t xml:space="preserve">כותבו בלשון יש מי שאומר, </w:t>
      </w:r>
      <w:r>
        <w:rPr>
          <w:rFonts w:hint="cs"/>
          <w:rtl/>
        </w:rPr>
        <w:t xml:space="preserve">וכן משמע </w:t>
      </w:r>
      <w:r>
        <w:rPr>
          <w:rtl/>
        </w:rPr>
        <w:t>מדברי הפוסקים הנ"ל שקבעו זה להלכה</w:t>
      </w:r>
      <w:r>
        <w:rPr>
          <w:rFonts w:hint="cs"/>
          <w:rtl/>
        </w:rPr>
        <w:t>.''</w:t>
      </w:r>
    </w:p>
    <w:p w14:paraId="5E081F0B" w14:textId="3CB222BD" w:rsidR="00386E74" w:rsidRPr="00DC1A8B" w:rsidRDefault="00386E74" w:rsidP="00E7767B">
      <w:pPr>
        <w:spacing w:after="80"/>
        <w:rPr>
          <w:rFonts w:cs="Arial"/>
          <w:sz w:val="18"/>
          <w:szCs w:val="18"/>
          <w:rtl/>
        </w:rPr>
      </w:pPr>
      <w:r>
        <w:rPr>
          <w:rFonts w:cs="Arial" w:hint="cs"/>
          <w:rtl/>
        </w:rPr>
        <w:t xml:space="preserve">ב. </w:t>
      </w:r>
      <w:r w:rsidRPr="00386E74">
        <w:rPr>
          <w:rFonts w:cs="Arial" w:hint="cs"/>
          <w:b/>
          <w:bCs/>
          <w:rtl/>
        </w:rPr>
        <w:t>הרב עובדיה</w:t>
      </w:r>
      <w:r>
        <w:rPr>
          <w:rFonts w:cs="Arial" w:hint="cs"/>
          <w:rtl/>
        </w:rPr>
        <w:t xml:space="preserve"> </w:t>
      </w:r>
      <w:r>
        <w:rPr>
          <w:rFonts w:cs="Arial" w:hint="cs"/>
          <w:sz w:val="18"/>
          <w:szCs w:val="18"/>
          <w:rtl/>
        </w:rPr>
        <w:t xml:space="preserve">(יחוה דעת ב, סח) </w:t>
      </w:r>
      <w:r>
        <w:rPr>
          <w:rFonts w:cs="Arial" w:hint="cs"/>
          <w:rtl/>
        </w:rPr>
        <w:t>הקל בעקבות הגר''א וכתב, שהאיסור לענות קדושה כאשר יש דבר טינופת מפסיק, נוהג רק כאשר רואים את הטינופת, אבל כאשר אדם נמצא בתוך הבית ולא רואה את הטינופת - מותר לענות</w:t>
      </w:r>
      <w:r w:rsidR="00DC1A8B">
        <w:rPr>
          <w:rFonts w:cs="Arial" w:hint="cs"/>
          <w:rtl/>
        </w:rPr>
        <w:t xml:space="preserve"> גם אם בפועל היא נמצאת </w:t>
      </w:r>
      <w:r w:rsidR="00601C1E">
        <w:rPr>
          <w:rFonts w:cs="Arial" w:hint="cs"/>
          <w:rtl/>
        </w:rPr>
        <w:t xml:space="preserve">בין לבין </w:t>
      </w:r>
      <w:r w:rsidRPr="00DC1A8B">
        <w:rPr>
          <w:rFonts w:cs="Arial" w:hint="cs"/>
          <w:sz w:val="18"/>
          <w:szCs w:val="18"/>
          <w:rtl/>
        </w:rPr>
        <w:t>(ומשום כך נקט שמותר לענות על קדיש ששומעים ברדיו למרות שהשידור ממרחק רב ומסתמא יש טינופת</w:t>
      </w:r>
      <w:r w:rsidR="00103961">
        <w:rPr>
          <w:rFonts w:cs="Arial" w:hint="cs"/>
          <w:sz w:val="18"/>
          <w:szCs w:val="18"/>
          <w:rtl/>
        </w:rPr>
        <w:t xml:space="preserve"> בין האומר לעונה</w:t>
      </w:r>
      <w:r w:rsidRPr="00DC1A8B">
        <w:rPr>
          <w:rFonts w:cs="Arial" w:hint="cs"/>
          <w:sz w:val="18"/>
          <w:szCs w:val="18"/>
          <w:rtl/>
        </w:rPr>
        <w:t>)</w:t>
      </w:r>
      <w:r w:rsidRPr="00DC1A8B">
        <w:rPr>
          <w:rFonts w:cs="Arial" w:hint="cs"/>
          <w:rtl/>
        </w:rPr>
        <w:t>.</w:t>
      </w:r>
      <w:r w:rsidRPr="00DC1A8B">
        <w:rPr>
          <w:rFonts w:cs="Arial" w:hint="cs"/>
          <w:sz w:val="18"/>
          <w:szCs w:val="18"/>
          <w:rtl/>
        </w:rPr>
        <w:t xml:space="preserve"> </w:t>
      </w:r>
    </w:p>
    <w:p w14:paraId="789BCF6C" w14:textId="45708C0F" w:rsidR="00386E74" w:rsidRDefault="00386E74" w:rsidP="00E7767B">
      <w:pPr>
        <w:spacing w:after="80"/>
        <w:rPr>
          <w:rFonts w:cs="Arial"/>
          <w:rtl/>
        </w:rPr>
      </w:pPr>
      <w:r>
        <w:rPr>
          <w:rFonts w:cs="Arial" w:hint="cs"/>
          <w:rtl/>
        </w:rPr>
        <w:t xml:space="preserve">ג. </w:t>
      </w:r>
      <w:r w:rsidRPr="00386E74">
        <w:rPr>
          <w:rFonts w:cs="Arial" w:hint="cs"/>
          <w:b/>
          <w:bCs/>
          <w:rtl/>
        </w:rPr>
        <w:t>החיי</w:t>
      </w:r>
      <w:r>
        <w:rPr>
          <w:rFonts w:cs="Arial" w:hint="cs"/>
          <w:rtl/>
        </w:rPr>
        <w:t xml:space="preserve"> </w:t>
      </w:r>
      <w:r w:rsidRPr="00386E74">
        <w:rPr>
          <w:rFonts w:cs="Arial" w:hint="cs"/>
          <w:b/>
          <w:bCs/>
          <w:rtl/>
        </w:rPr>
        <w:t>אדם</w:t>
      </w:r>
      <w:r>
        <w:rPr>
          <w:rFonts w:cs="Arial" w:hint="cs"/>
          <w:rtl/>
        </w:rPr>
        <w:t xml:space="preserve"> </w:t>
      </w:r>
      <w:r w:rsidRPr="00386E74">
        <w:rPr>
          <w:rFonts w:cs="Arial" w:hint="cs"/>
          <w:b/>
          <w:bCs/>
          <w:rtl/>
        </w:rPr>
        <w:t>והמשנה</w:t>
      </w:r>
      <w:r>
        <w:rPr>
          <w:rFonts w:cs="Arial" w:hint="cs"/>
          <w:rtl/>
        </w:rPr>
        <w:t xml:space="preserve"> </w:t>
      </w:r>
      <w:r w:rsidRPr="00386E74">
        <w:rPr>
          <w:rFonts w:cs="Arial" w:hint="cs"/>
          <w:b/>
          <w:bCs/>
          <w:rtl/>
        </w:rPr>
        <w:t>ברורה</w:t>
      </w:r>
      <w:r>
        <w:rPr>
          <w:rFonts w:cs="Arial" w:hint="cs"/>
          <w:rtl/>
        </w:rPr>
        <w:t xml:space="preserve"> </w:t>
      </w:r>
      <w:r w:rsidR="00DC070B">
        <w:rPr>
          <w:rFonts w:cs="Arial" w:hint="cs"/>
          <w:sz w:val="18"/>
          <w:szCs w:val="18"/>
          <w:rtl/>
        </w:rPr>
        <w:t xml:space="preserve">(שם, סב) </w:t>
      </w:r>
      <w:r w:rsidR="00343FD2">
        <w:rPr>
          <w:rFonts w:cs="Arial" w:hint="cs"/>
          <w:rtl/>
        </w:rPr>
        <w:t>הקלו</w:t>
      </w:r>
      <w:r>
        <w:rPr>
          <w:rFonts w:cs="Arial" w:hint="cs"/>
          <w:rtl/>
        </w:rPr>
        <w:t xml:space="preserve"> עוד יותר </w:t>
      </w:r>
      <w:r w:rsidR="00343FD2">
        <w:rPr>
          <w:rFonts w:cs="Arial" w:hint="cs"/>
          <w:rtl/>
        </w:rPr>
        <w:t>וסברו</w:t>
      </w:r>
      <w:r>
        <w:rPr>
          <w:rFonts w:cs="Arial" w:hint="cs"/>
          <w:rtl/>
        </w:rPr>
        <w:t>, שמכיוון שהשולחן ערוך הביא את דבריו ב</w:t>
      </w:r>
      <w:r w:rsidR="0027680C">
        <w:rPr>
          <w:rFonts w:cs="Arial" w:hint="cs"/>
          <w:rtl/>
        </w:rPr>
        <w:t>"</w:t>
      </w:r>
      <w:r>
        <w:rPr>
          <w:rFonts w:cs="Arial" w:hint="cs"/>
          <w:rtl/>
        </w:rPr>
        <w:t>יש אומרים</w:t>
      </w:r>
      <w:r w:rsidR="0027680C">
        <w:rPr>
          <w:rFonts w:cs="Arial" w:hint="cs"/>
          <w:rtl/>
        </w:rPr>
        <w:t>"</w:t>
      </w:r>
      <w:r>
        <w:rPr>
          <w:rFonts w:cs="Arial" w:hint="cs"/>
          <w:rtl/>
        </w:rPr>
        <w:t xml:space="preserve">, וגם </w:t>
      </w:r>
      <w:proofErr w:type="spellStart"/>
      <w:r w:rsidRPr="00DC070B">
        <w:rPr>
          <w:rFonts w:cs="Arial" w:hint="cs"/>
          <w:b/>
          <w:bCs/>
          <w:rtl/>
        </w:rPr>
        <w:t>מהרמ</w:t>
      </w:r>
      <w:proofErr w:type="spellEnd"/>
      <w:r w:rsidRPr="00DC070B">
        <w:rPr>
          <w:rFonts w:cs="Arial" w:hint="cs"/>
          <w:b/>
          <w:bCs/>
          <w:rtl/>
        </w:rPr>
        <w:t>''א</w:t>
      </w:r>
      <w:r>
        <w:rPr>
          <w:rFonts w:cs="Arial" w:hint="cs"/>
          <w:rtl/>
        </w:rPr>
        <w:t xml:space="preserve"> </w:t>
      </w:r>
      <w:r w:rsidR="00DC070B">
        <w:rPr>
          <w:rFonts w:cs="Arial" w:hint="cs"/>
          <w:sz w:val="18"/>
          <w:szCs w:val="18"/>
          <w:rtl/>
        </w:rPr>
        <w:t xml:space="preserve">(עט, א) </w:t>
      </w:r>
      <w:r>
        <w:rPr>
          <w:rFonts w:cs="Arial" w:hint="cs"/>
          <w:rtl/>
        </w:rPr>
        <w:t xml:space="preserve">משמע </w:t>
      </w:r>
      <w:r w:rsidR="006A18FB">
        <w:rPr>
          <w:rFonts w:cs="Arial" w:hint="cs"/>
          <w:rtl/>
        </w:rPr>
        <w:t>שלא פוסק כך</w:t>
      </w:r>
      <w:r>
        <w:rPr>
          <w:rFonts w:cs="Arial" w:hint="cs"/>
          <w:rtl/>
        </w:rPr>
        <w:t xml:space="preserve">, </w:t>
      </w:r>
      <w:r w:rsidR="00DC070B">
        <w:rPr>
          <w:rFonts w:cs="Arial" w:hint="cs"/>
          <w:rtl/>
        </w:rPr>
        <w:t xml:space="preserve">לכן למעשה קדיש שלא </w:t>
      </w:r>
      <w:r w:rsidR="0027680C">
        <w:rPr>
          <w:rFonts w:cs="Arial" w:hint="cs"/>
          <w:rtl/>
        </w:rPr>
        <w:t>מזכירים</w:t>
      </w:r>
      <w:r w:rsidR="00DC070B">
        <w:rPr>
          <w:rFonts w:cs="Arial" w:hint="cs"/>
          <w:rtl/>
        </w:rPr>
        <w:t xml:space="preserve"> את שם ה'</w:t>
      </w:r>
      <w:r w:rsidR="0027680C">
        <w:rPr>
          <w:rFonts w:cs="Arial" w:hint="cs"/>
          <w:rtl/>
        </w:rPr>
        <w:t xml:space="preserve">, וקדושה ששם השם </w:t>
      </w:r>
      <w:r w:rsidR="00340AE6">
        <w:rPr>
          <w:rFonts w:cs="Arial" w:hint="cs"/>
          <w:rtl/>
        </w:rPr>
        <w:t xml:space="preserve">נמצא בתוך </w:t>
      </w:r>
      <w:r w:rsidR="0027680C">
        <w:rPr>
          <w:rFonts w:cs="Arial" w:hint="cs"/>
          <w:rtl/>
        </w:rPr>
        <w:t>פסוק</w:t>
      </w:r>
      <w:r w:rsidR="00340AE6">
        <w:rPr>
          <w:rFonts w:cs="Arial" w:hint="cs"/>
          <w:rtl/>
        </w:rPr>
        <w:t xml:space="preserve"> מישעיהו</w:t>
      </w:r>
      <w:r w:rsidR="00FB7F3C">
        <w:rPr>
          <w:rFonts w:cs="Arial" w:hint="cs"/>
          <w:rtl/>
        </w:rPr>
        <w:t xml:space="preserve"> - </w:t>
      </w:r>
      <w:r w:rsidR="00DC070B">
        <w:rPr>
          <w:rFonts w:cs="Arial" w:hint="cs"/>
          <w:rtl/>
        </w:rPr>
        <w:t xml:space="preserve">מותר לענות אפילו אם </w:t>
      </w:r>
      <w:r w:rsidR="00FB7F3C">
        <w:rPr>
          <w:rFonts w:cs="Arial" w:hint="cs"/>
          <w:rtl/>
        </w:rPr>
        <w:t xml:space="preserve">רואים בפועל את הטינוף. רק </w:t>
      </w:r>
      <w:r w:rsidR="0027680C">
        <w:rPr>
          <w:rFonts w:cs="Arial" w:hint="cs"/>
          <w:rtl/>
        </w:rPr>
        <w:t>ב"</w:t>
      </w:r>
      <w:r w:rsidR="00DC070B">
        <w:rPr>
          <w:rFonts w:cs="Arial" w:hint="cs"/>
          <w:rtl/>
        </w:rPr>
        <w:t>ברכו</w:t>
      </w:r>
      <w:r w:rsidR="0027680C">
        <w:rPr>
          <w:rFonts w:cs="Arial" w:hint="cs"/>
          <w:rtl/>
        </w:rPr>
        <w:t xml:space="preserve">" </w:t>
      </w:r>
      <w:r w:rsidR="00DC070B">
        <w:rPr>
          <w:rFonts w:cs="Arial" w:hint="cs"/>
          <w:rtl/>
        </w:rPr>
        <w:t>שאומרים שם ה'</w:t>
      </w:r>
      <w:r w:rsidR="00FB7F3C">
        <w:rPr>
          <w:rFonts w:cs="Arial" w:hint="cs"/>
          <w:rtl/>
        </w:rPr>
        <w:t xml:space="preserve"> והוא לא חלק מפסוק</w:t>
      </w:r>
      <w:r w:rsidR="00DC070B">
        <w:rPr>
          <w:rFonts w:cs="Arial" w:hint="cs"/>
          <w:rtl/>
        </w:rPr>
        <w:t>, יש להימנע ולא לענות.</w:t>
      </w:r>
    </w:p>
    <w:p w14:paraId="300A34E2" w14:textId="226FDFE8" w:rsidR="00386E74" w:rsidRPr="000A0B48" w:rsidRDefault="00365A70" w:rsidP="00E7767B">
      <w:pPr>
        <w:spacing w:after="80"/>
        <w:rPr>
          <w:rFonts w:asciiTheme="minorBidi" w:hAnsiTheme="minorBidi"/>
        </w:rPr>
      </w:pPr>
      <w:r>
        <w:rPr>
          <w:rFonts w:asciiTheme="minorBidi" w:hAnsiTheme="minorBidi"/>
          <w:b/>
          <w:bCs/>
          <w:color w:val="000000"/>
          <w:rtl/>
        </w:rPr>
        <w:t>שבת שלום! ק</w:t>
      </w:r>
      <w:r>
        <w:rPr>
          <w:rFonts w:asciiTheme="minorBidi" w:hAnsiTheme="minorBidi" w:hint="cs"/>
          <w:b/>
          <w:bCs/>
          <w:color w:val="000000"/>
          <w:rtl/>
        </w:rPr>
        <w:t>ח</w:t>
      </w:r>
      <w:r w:rsidRPr="000A09C2">
        <w:rPr>
          <w:rFonts w:asciiTheme="minorBidi" w:hAnsiTheme="minorBidi"/>
          <w:b/>
          <w:bCs/>
          <w:color w:val="000000"/>
          <w:rtl/>
        </w:rPr>
        <w:t xml:space="preserve"> לקרוא בשולחן שבת, או תעביר בבקשה הלאה </w:t>
      </w:r>
      <w:r w:rsidR="002F1E43">
        <w:rPr>
          <w:rFonts w:asciiTheme="minorBidi" w:hAnsiTheme="minorBidi" w:hint="cs"/>
          <w:b/>
          <w:bCs/>
          <w:color w:val="000000"/>
          <w:rtl/>
        </w:rPr>
        <w:t xml:space="preserve">על מנת </w:t>
      </w:r>
      <w:r w:rsidRPr="000A09C2">
        <w:rPr>
          <w:rFonts w:asciiTheme="minorBidi" w:hAnsiTheme="minorBidi"/>
          <w:b/>
          <w:bCs/>
          <w:color w:val="000000"/>
          <w:rtl/>
        </w:rPr>
        <w:t>שעוד אנשים יקראו</w:t>
      </w:r>
      <w:r>
        <w:rPr>
          <w:rStyle w:val="a5"/>
          <w:rFonts w:asciiTheme="minorBidi" w:hAnsiTheme="minorBidi"/>
          <w:b/>
          <w:bCs/>
          <w:color w:val="000000"/>
          <w:rtl/>
        </w:rPr>
        <w:footnoteReference w:id="3"/>
      </w:r>
      <w:r w:rsidR="000A0B48">
        <w:rPr>
          <w:rFonts w:asciiTheme="minorBidi" w:hAnsiTheme="minorBidi"/>
          <w:b/>
          <w:bCs/>
          <w:color w:val="000000"/>
        </w:rPr>
        <w:t>…</w:t>
      </w:r>
    </w:p>
    <w:sectPr w:rsidR="00386E74" w:rsidRPr="000A0B48" w:rsidSect="00E85758">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C0D2E" w14:textId="77777777" w:rsidR="0010218B" w:rsidRDefault="0010218B" w:rsidP="00365A70">
      <w:pPr>
        <w:spacing w:after="0" w:line="240" w:lineRule="auto"/>
      </w:pPr>
      <w:r>
        <w:separator/>
      </w:r>
    </w:p>
  </w:endnote>
  <w:endnote w:type="continuationSeparator" w:id="0">
    <w:p w14:paraId="734645BF" w14:textId="77777777" w:rsidR="0010218B" w:rsidRDefault="0010218B" w:rsidP="00365A70">
      <w:pPr>
        <w:spacing w:after="0" w:line="240" w:lineRule="auto"/>
      </w:pPr>
      <w:r>
        <w:continuationSeparator/>
      </w:r>
    </w:p>
  </w:endnote>
  <w:endnote w:type="continuationNotice" w:id="1">
    <w:p w14:paraId="007E7622" w14:textId="77777777" w:rsidR="0010218B" w:rsidRDefault="001021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7CEF5" w14:textId="77777777" w:rsidR="0010218B" w:rsidRDefault="0010218B" w:rsidP="00365A70">
      <w:pPr>
        <w:spacing w:after="0" w:line="240" w:lineRule="auto"/>
      </w:pPr>
      <w:r>
        <w:separator/>
      </w:r>
    </w:p>
  </w:footnote>
  <w:footnote w:type="continuationSeparator" w:id="0">
    <w:p w14:paraId="615EFBDE" w14:textId="77777777" w:rsidR="0010218B" w:rsidRDefault="0010218B" w:rsidP="00365A70">
      <w:pPr>
        <w:spacing w:after="0" w:line="240" w:lineRule="auto"/>
      </w:pPr>
      <w:r>
        <w:continuationSeparator/>
      </w:r>
    </w:p>
  </w:footnote>
  <w:footnote w:type="continuationNotice" w:id="1">
    <w:p w14:paraId="2E36038E" w14:textId="77777777" w:rsidR="0010218B" w:rsidRDefault="0010218B">
      <w:pPr>
        <w:spacing w:after="0" w:line="240" w:lineRule="auto"/>
      </w:pPr>
    </w:p>
  </w:footnote>
  <w:footnote w:id="2">
    <w:p w14:paraId="7EE5EEBD" w14:textId="7CAB549B" w:rsidR="009E1121" w:rsidRDefault="009E1121" w:rsidP="009E1121">
      <w:pPr>
        <w:pStyle w:val="a3"/>
        <w:jc w:val="both"/>
        <w:rPr>
          <w:rFonts w:hint="cs"/>
          <w:rtl/>
        </w:rPr>
      </w:pPr>
      <w:r>
        <w:rPr>
          <w:rStyle w:val="a5"/>
        </w:rPr>
        <w:footnoteRef/>
      </w:r>
      <w:r>
        <w:rPr>
          <w:rtl/>
        </w:rPr>
        <w:t xml:space="preserve"> </w:t>
      </w:r>
      <w:r>
        <w:rPr>
          <w:rFonts w:hint="cs"/>
          <w:rtl/>
        </w:rPr>
        <w:t xml:space="preserve">כיצד </w:t>
      </w:r>
      <w:r>
        <w:rPr>
          <w:rFonts w:hint="cs"/>
          <w:rtl/>
        </w:rPr>
        <w:t xml:space="preserve">להבנתם </w:t>
      </w:r>
      <w:r>
        <w:rPr>
          <w:rFonts w:hint="cs"/>
          <w:rtl/>
        </w:rPr>
        <w:t>יתמודד רב שטוען שהנוכחים בחוץ אינם יכולים לענות לקדושה, עם דברי הגמרא במגילה הכותבת ללא חולק, שאדם</w:t>
      </w:r>
      <w:r>
        <w:rPr>
          <w:rFonts w:hint="cs"/>
          <w:rtl/>
        </w:rPr>
        <w:t xml:space="preserve"> </w:t>
      </w:r>
      <w:r>
        <w:rPr>
          <w:rFonts w:hint="cs"/>
          <w:rtl/>
        </w:rPr>
        <w:t>הנמצא מחוץ לבית כנסת ושומע את המגילה, אם כוונתו לצאת ידי חובה הוא אכן יוצא, למרות שכותלי בית הכנסת חוצצים? הם תירצו, שדין זה דווקא במגילה שלא צריך מניין בקריאתה, אבל בקדושה שצריך - יש להיות בבית הכנסת,</w:t>
      </w:r>
    </w:p>
  </w:footnote>
  <w:footnote w:id="3">
    <w:p w14:paraId="61A737B2" w14:textId="77777777" w:rsidR="009678DE" w:rsidRPr="008C7D92" w:rsidRDefault="009678DE" w:rsidP="00365A70">
      <w:pPr>
        <w:pStyle w:val="a3"/>
        <w:jc w:val="both"/>
        <w:rPr>
          <w:rFonts w:asciiTheme="minorBidi" w:hAnsiTheme="minorBidi"/>
        </w:rPr>
      </w:pPr>
      <w:r w:rsidRPr="008C7D92">
        <w:rPr>
          <w:rStyle w:val="a5"/>
          <w:rFonts w:asciiTheme="minorBidi" w:hAnsiTheme="minorBidi"/>
        </w:rPr>
        <w:footnoteRef/>
      </w:r>
      <w:r w:rsidRPr="008C7D92">
        <w:rPr>
          <w:rFonts w:asciiTheme="minorBidi" w:hAnsiTheme="minorBidi"/>
          <w:rtl/>
        </w:rPr>
        <w:t xml:space="preserve"> </w:t>
      </w:r>
      <w:r w:rsidRPr="008C7D92">
        <w:rPr>
          <w:rFonts w:asciiTheme="minorBidi" w:hAnsiTheme="minorBidi"/>
          <w:b/>
          <w:bCs/>
          <w:color w:val="000000"/>
        </w:rPr>
        <w:t> </w:t>
      </w:r>
      <w:r w:rsidRPr="008C7D92">
        <w:rPr>
          <w:rFonts w:asciiTheme="minorBidi" w:hAnsiTheme="minorBidi"/>
          <w:b/>
          <w:bCs/>
          <w:color w:val="000000"/>
          <w:rtl/>
        </w:rPr>
        <w:t>מצאת טעות? רוצה לקבל כל שבוע את הדף למייל, לשים את הדף במקומך או להעביר למשפחה?</w:t>
      </w:r>
      <w:r>
        <w:rPr>
          <w:rFonts w:asciiTheme="minorBidi" w:hAnsiTheme="minorBidi" w:hint="cs"/>
          <w:b/>
          <w:bCs/>
          <w:color w:val="000000"/>
          <w:rtl/>
        </w:rPr>
        <w:t xml:space="preserve">  </w:t>
      </w:r>
      <w:r w:rsidRPr="008C7D92">
        <w:rPr>
          <w:rFonts w:asciiTheme="minorBidi" w:hAnsiTheme="minorBidi"/>
          <w:b/>
          <w:bCs/>
          <w:color w:val="000000"/>
        </w:rPr>
        <w:t xml:space="preserve"> </w:t>
      </w:r>
      <w:hyperlink r:id="rId1" w:history="1">
        <w:r w:rsidRPr="008C7D92">
          <w:rPr>
            <w:rStyle w:val="Hyperlink"/>
            <w:rFonts w:asciiTheme="minorBidi" w:hAnsiTheme="minorBidi"/>
            <w:b/>
            <w:bCs/>
            <w:color w:val="0563C1"/>
            <w:sz w:val="22"/>
            <w:szCs w:val="22"/>
          </w:rPr>
          <w:t>tora2338@gmail.com</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758"/>
    <w:rsid w:val="0001487D"/>
    <w:rsid w:val="000155A5"/>
    <w:rsid w:val="000355C1"/>
    <w:rsid w:val="000367A6"/>
    <w:rsid w:val="000419D0"/>
    <w:rsid w:val="00056CD2"/>
    <w:rsid w:val="000879AE"/>
    <w:rsid w:val="000A0B48"/>
    <w:rsid w:val="000A0E7B"/>
    <w:rsid w:val="000C6E32"/>
    <w:rsid w:val="000F67B3"/>
    <w:rsid w:val="0010218B"/>
    <w:rsid w:val="00103961"/>
    <w:rsid w:val="001057AB"/>
    <w:rsid w:val="001124A8"/>
    <w:rsid w:val="001205A3"/>
    <w:rsid w:val="00122228"/>
    <w:rsid w:val="00124300"/>
    <w:rsid w:val="001409A2"/>
    <w:rsid w:val="00156C06"/>
    <w:rsid w:val="00161CBB"/>
    <w:rsid w:val="00162317"/>
    <w:rsid w:val="00174120"/>
    <w:rsid w:val="0018733E"/>
    <w:rsid w:val="0019759C"/>
    <w:rsid w:val="001B3CCA"/>
    <w:rsid w:val="001C0BA7"/>
    <w:rsid w:val="001C6A12"/>
    <w:rsid w:val="001D3D8C"/>
    <w:rsid w:val="001E0756"/>
    <w:rsid w:val="001E6264"/>
    <w:rsid w:val="001E68BE"/>
    <w:rsid w:val="00203582"/>
    <w:rsid w:val="00212E78"/>
    <w:rsid w:val="00227293"/>
    <w:rsid w:val="00235126"/>
    <w:rsid w:val="002438A8"/>
    <w:rsid w:val="00245FF7"/>
    <w:rsid w:val="00247560"/>
    <w:rsid w:val="00260EE2"/>
    <w:rsid w:val="00261864"/>
    <w:rsid w:val="0026653D"/>
    <w:rsid w:val="0027680C"/>
    <w:rsid w:val="00286664"/>
    <w:rsid w:val="00291A83"/>
    <w:rsid w:val="002A4E26"/>
    <w:rsid w:val="002C353D"/>
    <w:rsid w:val="002D11B4"/>
    <w:rsid w:val="002D7648"/>
    <w:rsid w:val="002E30BE"/>
    <w:rsid w:val="002E33EE"/>
    <w:rsid w:val="002F1E43"/>
    <w:rsid w:val="00300A9C"/>
    <w:rsid w:val="00304626"/>
    <w:rsid w:val="0033352C"/>
    <w:rsid w:val="00340AE6"/>
    <w:rsid w:val="00343FD2"/>
    <w:rsid w:val="0034456F"/>
    <w:rsid w:val="00347682"/>
    <w:rsid w:val="0035771E"/>
    <w:rsid w:val="00365A70"/>
    <w:rsid w:val="0037206C"/>
    <w:rsid w:val="0038450B"/>
    <w:rsid w:val="00386E74"/>
    <w:rsid w:val="003B299E"/>
    <w:rsid w:val="003E6C2A"/>
    <w:rsid w:val="003F3045"/>
    <w:rsid w:val="003F6FF3"/>
    <w:rsid w:val="003F76ED"/>
    <w:rsid w:val="004103CB"/>
    <w:rsid w:val="00417566"/>
    <w:rsid w:val="004244EE"/>
    <w:rsid w:val="00445BF9"/>
    <w:rsid w:val="00457EEB"/>
    <w:rsid w:val="00464E1C"/>
    <w:rsid w:val="004656D8"/>
    <w:rsid w:val="0048356D"/>
    <w:rsid w:val="00495D41"/>
    <w:rsid w:val="004A7829"/>
    <w:rsid w:val="004B2375"/>
    <w:rsid w:val="0050743D"/>
    <w:rsid w:val="005133B7"/>
    <w:rsid w:val="0051388A"/>
    <w:rsid w:val="00514C38"/>
    <w:rsid w:val="00517592"/>
    <w:rsid w:val="00517AD0"/>
    <w:rsid w:val="005224ED"/>
    <w:rsid w:val="00527405"/>
    <w:rsid w:val="005370F1"/>
    <w:rsid w:val="005370FE"/>
    <w:rsid w:val="005657BF"/>
    <w:rsid w:val="005814CB"/>
    <w:rsid w:val="005951E6"/>
    <w:rsid w:val="005B0287"/>
    <w:rsid w:val="005B1D07"/>
    <w:rsid w:val="005C10C6"/>
    <w:rsid w:val="005D5617"/>
    <w:rsid w:val="005D6757"/>
    <w:rsid w:val="005F7504"/>
    <w:rsid w:val="006018C1"/>
    <w:rsid w:val="00601C1E"/>
    <w:rsid w:val="00613CB7"/>
    <w:rsid w:val="00614D3D"/>
    <w:rsid w:val="0061532A"/>
    <w:rsid w:val="00620D05"/>
    <w:rsid w:val="0065302B"/>
    <w:rsid w:val="00656195"/>
    <w:rsid w:val="00663406"/>
    <w:rsid w:val="00665E95"/>
    <w:rsid w:val="006A18FB"/>
    <w:rsid w:val="006A3CC9"/>
    <w:rsid w:val="006A3D26"/>
    <w:rsid w:val="006B305E"/>
    <w:rsid w:val="006C7B37"/>
    <w:rsid w:val="006E1B98"/>
    <w:rsid w:val="006E67E7"/>
    <w:rsid w:val="007077F7"/>
    <w:rsid w:val="00734AB8"/>
    <w:rsid w:val="00735300"/>
    <w:rsid w:val="007565B4"/>
    <w:rsid w:val="00762B94"/>
    <w:rsid w:val="007676A0"/>
    <w:rsid w:val="007678DF"/>
    <w:rsid w:val="00780414"/>
    <w:rsid w:val="0079491E"/>
    <w:rsid w:val="00797A2D"/>
    <w:rsid w:val="007A6E5F"/>
    <w:rsid w:val="007C1A15"/>
    <w:rsid w:val="007E0E84"/>
    <w:rsid w:val="007F0B32"/>
    <w:rsid w:val="007F3D68"/>
    <w:rsid w:val="0080398E"/>
    <w:rsid w:val="008134DB"/>
    <w:rsid w:val="00833198"/>
    <w:rsid w:val="00850790"/>
    <w:rsid w:val="00861079"/>
    <w:rsid w:val="00865CF9"/>
    <w:rsid w:val="0088398C"/>
    <w:rsid w:val="008842D7"/>
    <w:rsid w:val="00895388"/>
    <w:rsid w:val="008A4ED6"/>
    <w:rsid w:val="008B575D"/>
    <w:rsid w:val="008C68D0"/>
    <w:rsid w:val="008D339E"/>
    <w:rsid w:val="008D526D"/>
    <w:rsid w:val="008E16F9"/>
    <w:rsid w:val="008E2374"/>
    <w:rsid w:val="008E4F50"/>
    <w:rsid w:val="009145DA"/>
    <w:rsid w:val="00917EF0"/>
    <w:rsid w:val="0094371A"/>
    <w:rsid w:val="009501EF"/>
    <w:rsid w:val="00956D52"/>
    <w:rsid w:val="00960568"/>
    <w:rsid w:val="009648C2"/>
    <w:rsid w:val="009678DE"/>
    <w:rsid w:val="009721BB"/>
    <w:rsid w:val="009725FC"/>
    <w:rsid w:val="00981569"/>
    <w:rsid w:val="009B16C4"/>
    <w:rsid w:val="009D415A"/>
    <w:rsid w:val="009D66A2"/>
    <w:rsid w:val="009E1121"/>
    <w:rsid w:val="00A153C7"/>
    <w:rsid w:val="00A31064"/>
    <w:rsid w:val="00A3556E"/>
    <w:rsid w:val="00A4520A"/>
    <w:rsid w:val="00A45504"/>
    <w:rsid w:val="00A5563A"/>
    <w:rsid w:val="00A6175B"/>
    <w:rsid w:val="00A6249F"/>
    <w:rsid w:val="00A65C51"/>
    <w:rsid w:val="00A72EEE"/>
    <w:rsid w:val="00A8373C"/>
    <w:rsid w:val="00A9635A"/>
    <w:rsid w:val="00AA6499"/>
    <w:rsid w:val="00AD1826"/>
    <w:rsid w:val="00AD77A4"/>
    <w:rsid w:val="00B219A5"/>
    <w:rsid w:val="00B22A41"/>
    <w:rsid w:val="00B35354"/>
    <w:rsid w:val="00B44432"/>
    <w:rsid w:val="00B61FAC"/>
    <w:rsid w:val="00B718A4"/>
    <w:rsid w:val="00B97D68"/>
    <w:rsid w:val="00BB2EC6"/>
    <w:rsid w:val="00BC2167"/>
    <w:rsid w:val="00BE066A"/>
    <w:rsid w:val="00BF0C71"/>
    <w:rsid w:val="00C10F48"/>
    <w:rsid w:val="00C144E9"/>
    <w:rsid w:val="00C25037"/>
    <w:rsid w:val="00C30B38"/>
    <w:rsid w:val="00C44AD0"/>
    <w:rsid w:val="00C44DB3"/>
    <w:rsid w:val="00C72144"/>
    <w:rsid w:val="00C8023F"/>
    <w:rsid w:val="00CB13C0"/>
    <w:rsid w:val="00CB6C3B"/>
    <w:rsid w:val="00CC0EC8"/>
    <w:rsid w:val="00CD6840"/>
    <w:rsid w:val="00CE2822"/>
    <w:rsid w:val="00CF5D59"/>
    <w:rsid w:val="00D01621"/>
    <w:rsid w:val="00D24559"/>
    <w:rsid w:val="00D30AB3"/>
    <w:rsid w:val="00D7697B"/>
    <w:rsid w:val="00D9396B"/>
    <w:rsid w:val="00D9634F"/>
    <w:rsid w:val="00DA20F3"/>
    <w:rsid w:val="00DA5119"/>
    <w:rsid w:val="00DC00ED"/>
    <w:rsid w:val="00DC070B"/>
    <w:rsid w:val="00DC1A8B"/>
    <w:rsid w:val="00DC6FF8"/>
    <w:rsid w:val="00DC7E6A"/>
    <w:rsid w:val="00DD6B6D"/>
    <w:rsid w:val="00DE74A5"/>
    <w:rsid w:val="00E0673D"/>
    <w:rsid w:val="00E71166"/>
    <w:rsid w:val="00E76A97"/>
    <w:rsid w:val="00E7767B"/>
    <w:rsid w:val="00E80707"/>
    <w:rsid w:val="00E85758"/>
    <w:rsid w:val="00E8651F"/>
    <w:rsid w:val="00E90715"/>
    <w:rsid w:val="00E944CD"/>
    <w:rsid w:val="00E94A6A"/>
    <w:rsid w:val="00EC416B"/>
    <w:rsid w:val="00EC46C5"/>
    <w:rsid w:val="00ED6B0B"/>
    <w:rsid w:val="00F01472"/>
    <w:rsid w:val="00F07A3D"/>
    <w:rsid w:val="00F14689"/>
    <w:rsid w:val="00F1505A"/>
    <w:rsid w:val="00F42EAD"/>
    <w:rsid w:val="00F61FAE"/>
    <w:rsid w:val="00F6701D"/>
    <w:rsid w:val="00F9351E"/>
    <w:rsid w:val="00F95B90"/>
    <w:rsid w:val="00F96582"/>
    <w:rsid w:val="00FA0CFA"/>
    <w:rsid w:val="00FA28CE"/>
    <w:rsid w:val="00FA673E"/>
    <w:rsid w:val="00FB6548"/>
    <w:rsid w:val="00FB716A"/>
    <w:rsid w:val="00FB7F3C"/>
    <w:rsid w:val="00FC3B9A"/>
    <w:rsid w:val="00FD2644"/>
    <w:rsid w:val="00FE3F7D"/>
    <w:rsid w:val="00FE60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9645D"/>
  <w15:chartTrackingRefBased/>
  <w15:docId w15:val="{4B396910-D241-4A2D-8B4D-A2ED09D36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365A70"/>
    <w:pPr>
      <w:spacing w:after="0" w:line="240" w:lineRule="auto"/>
      <w:jc w:val="left"/>
    </w:pPr>
    <w:rPr>
      <w:sz w:val="20"/>
      <w:szCs w:val="20"/>
    </w:rPr>
  </w:style>
  <w:style w:type="character" w:customStyle="1" w:styleId="a4">
    <w:name w:val="טקסט הערת שוליים תו"/>
    <w:basedOn w:val="a0"/>
    <w:link w:val="a3"/>
    <w:uiPriority w:val="99"/>
    <w:semiHidden/>
    <w:rsid w:val="00365A70"/>
    <w:rPr>
      <w:sz w:val="20"/>
      <w:szCs w:val="20"/>
    </w:rPr>
  </w:style>
  <w:style w:type="character" w:styleId="a5">
    <w:name w:val="footnote reference"/>
    <w:basedOn w:val="a0"/>
    <w:uiPriority w:val="99"/>
    <w:semiHidden/>
    <w:unhideWhenUsed/>
    <w:rsid w:val="00365A70"/>
    <w:rPr>
      <w:vertAlign w:val="superscript"/>
    </w:rPr>
  </w:style>
  <w:style w:type="character" w:styleId="Hyperlink">
    <w:name w:val="Hyperlink"/>
    <w:basedOn w:val="a0"/>
    <w:uiPriority w:val="99"/>
    <w:semiHidden/>
    <w:unhideWhenUsed/>
    <w:rsid w:val="00365A70"/>
    <w:rPr>
      <w:color w:val="0000FF"/>
      <w:u w:val="single"/>
    </w:rPr>
  </w:style>
  <w:style w:type="paragraph" w:styleId="a6">
    <w:name w:val="header"/>
    <w:basedOn w:val="a"/>
    <w:link w:val="a7"/>
    <w:uiPriority w:val="99"/>
    <w:unhideWhenUsed/>
    <w:rsid w:val="000355C1"/>
    <w:pPr>
      <w:tabs>
        <w:tab w:val="center" w:pos="4153"/>
        <w:tab w:val="right" w:pos="8306"/>
      </w:tabs>
      <w:spacing w:after="0" w:line="240" w:lineRule="auto"/>
    </w:pPr>
  </w:style>
  <w:style w:type="character" w:customStyle="1" w:styleId="a7">
    <w:name w:val="כותרת עליונה תו"/>
    <w:basedOn w:val="a0"/>
    <w:link w:val="a6"/>
    <w:uiPriority w:val="99"/>
    <w:rsid w:val="000355C1"/>
  </w:style>
  <w:style w:type="paragraph" w:styleId="a8">
    <w:name w:val="footer"/>
    <w:basedOn w:val="a"/>
    <w:link w:val="a9"/>
    <w:uiPriority w:val="99"/>
    <w:unhideWhenUsed/>
    <w:rsid w:val="000355C1"/>
    <w:pPr>
      <w:tabs>
        <w:tab w:val="center" w:pos="4153"/>
        <w:tab w:val="right" w:pos="8306"/>
      </w:tabs>
      <w:spacing w:after="0" w:line="240" w:lineRule="auto"/>
    </w:pPr>
  </w:style>
  <w:style w:type="character" w:customStyle="1" w:styleId="a9">
    <w:name w:val="כותרת תחתונה תו"/>
    <w:basedOn w:val="a0"/>
    <w:link w:val="a8"/>
    <w:uiPriority w:val="99"/>
    <w:rsid w:val="000355C1"/>
  </w:style>
  <w:style w:type="paragraph" w:styleId="aa">
    <w:name w:val="Revision"/>
    <w:hidden/>
    <w:uiPriority w:val="99"/>
    <w:semiHidden/>
    <w:rsid w:val="000355C1"/>
    <w:pPr>
      <w:bidi w:val="0"/>
      <w:spacing w:after="0" w:line="240" w:lineRule="auto"/>
      <w:jc w:val="left"/>
    </w:pPr>
  </w:style>
  <w:style w:type="paragraph" w:styleId="ab">
    <w:name w:val="Balloon Text"/>
    <w:basedOn w:val="a"/>
    <w:link w:val="ac"/>
    <w:uiPriority w:val="99"/>
    <w:semiHidden/>
    <w:unhideWhenUsed/>
    <w:rsid w:val="000355C1"/>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0355C1"/>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2</Pages>
  <Words>1438</Words>
  <Characters>7190</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197</cp:revision>
  <cp:lastPrinted>2020-07-19T19:37:00Z</cp:lastPrinted>
  <dcterms:created xsi:type="dcterms:W3CDTF">2020-03-25T14:55:00Z</dcterms:created>
  <dcterms:modified xsi:type="dcterms:W3CDTF">2023-03-21T15:31:00Z</dcterms:modified>
</cp:coreProperties>
</file>