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E9438" w14:textId="048DAC4F" w:rsidR="00187C03" w:rsidRPr="00187C03" w:rsidRDefault="00BC421D" w:rsidP="00CB53E0">
      <w:pPr>
        <w:spacing w:after="60"/>
        <w:rPr>
          <w:sz w:val="36"/>
          <w:szCs w:val="36"/>
          <w:rtl/>
        </w:rPr>
      </w:pPr>
      <w:r>
        <w:rPr>
          <w:rFonts w:hint="cs"/>
          <w:rtl/>
        </w:rPr>
        <w:t>בס''ד</w:t>
      </w:r>
      <w:r>
        <w:rPr>
          <w:rtl/>
        </w:rPr>
        <w:tab/>
      </w:r>
      <w:r w:rsidR="00187C03">
        <w:rPr>
          <w:rtl/>
        </w:rPr>
        <w:tab/>
      </w:r>
      <w:r w:rsidR="00EF76FA">
        <w:rPr>
          <w:rFonts w:hint="cs"/>
          <w:b/>
          <w:bCs/>
          <w:sz w:val="36"/>
          <w:szCs w:val="36"/>
          <w:rtl/>
        </w:rPr>
        <w:t xml:space="preserve">  </w:t>
      </w:r>
      <w:r w:rsidR="00654E28">
        <w:rPr>
          <w:rFonts w:hint="cs"/>
          <w:b/>
          <w:bCs/>
          <w:sz w:val="36"/>
          <w:szCs w:val="36"/>
          <w:rtl/>
        </w:rPr>
        <w:t xml:space="preserve">פרשת </w:t>
      </w:r>
      <w:r w:rsidR="00187C03" w:rsidRPr="00187C03">
        <w:rPr>
          <w:rFonts w:hint="cs"/>
          <w:b/>
          <w:bCs/>
          <w:sz w:val="36"/>
          <w:szCs w:val="36"/>
          <w:rtl/>
        </w:rPr>
        <w:t xml:space="preserve">בהעלותך: </w:t>
      </w:r>
      <w:r w:rsidR="00885F94">
        <w:rPr>
          <w:rFonts w:hint="cs"/>
          <w:b/>
          <w:bCs/>
          <w:sz w:val="36"/>
          <w:szCs w:val="36"/>
          <w:rtl/>
        </w:rPr>
        <w:t>האם אסור לאכול בשר ודג</w:t>
      </w:r>
      <w:r w:rsidR="00885F94">
        <w:rPr>
          <w:rFonts w:hint="cs"/>
          <w:sz w:val="36"/>
          <w:szCs w:val="36"/>
          <w:rtl/>
        </w:rPr>
        <w:t xml:space="preserve"> </w:t>
      </w:r>
      <w:r w:rsidR="00885F94" w:rsidRPr="00885F94">
        <w:rPr>
          <w:rFonts w:hint="cs"/>
          <w:b/>
          <w:bCs/>
          <w:sz w:val="36"/>
          <w:szCs w:val="36"/>
          <w:rtl/>
        </w:rPr>
        <w:t>יחד</w:t>
      </w:r>
    </w:p>
    <w:p w14:paraId="17E8DFF1" w14:textId="77777777" w:rsidR="00187C03" w:rsidRPr="00187C03" w:rsidRDefault="00187C03" w:rsidP="00CB53E0">
      <w:pPr>
        <w:pStyle w:val="a3"/>
        <w:spacing w:after="60"/>
        <w:rPr>
          <w:b/>
          <w:bCs/>
          <w:sz w:val="22"/>
          <w:szCs w:val="22"/>
          <w:u w:val="single"/>
          <w:rtl/>
        </w:rPr>
      </w:pPr>
      <w:r>
        <w:rPr>
          <w:rFonts w:hint="cs"/>
          <w:b/>
          <w:bCs/>
          <w:sz w:val="22"/>
          <w:szCs w:val="22"/>
          <w:u w:val="single"/>
          <w:rtl/>
        </w:rPr>
        <w:t>פתיחה</w:t>
      </w:r>
    </w:p>
    <w:p w14:paraId="5BE3F1D9" w14:textId="6673F927" w:rsidR="0048409A" w:rsidRDefault="00D704D8" w:rsidP="00CB53E0">
      <w:pPr>
        <w:spacing w:after="60"/>
        <w:rPr>
          <w:rtl/>
        </w:rPr>
      </w:pPr>
      <w:r>
        <w:rPr>
          <w:rFonts w:hint="cs"/>
          <w:rtl/>
        </w:rPr>
        <w:t xml:space="preserve">בפרשת השבוע </w:t>
      </w:r>
      <w:r w:rsidR="00C0597C">
        <w:rPr>
          <w:rFonts w:hint="cs"/>
          <w:rtl/>
        </w:rPr>
        <w:t>קוראים על פנייתם של בני ישראל אל הקב''ה</w:t>
      </w:r>
      <w:r>
        <w:rPr>
          <w:rFonts w:hint="cs"/>
          <w:rtl/>
        </w:rPr>
        <w:t xml:space="preserve"> בדרישה לקבל בשר</w:t>
      </w:r>
      <w:r w:rsidR="009F15E6">
        <w:rPr>
          <w:rFonts w:hint="cs"/>
          <w:rtl/>
        </w:rPr>
        <w:t>, במקום המן שהם אכלו עד כה</w:t>
      </w:r>
      <w:r w:rsidR="00E85C1B">
        <w:rPr>
          <w:rFonts w:hint="cs"/>
          <w:rtl/>
        </w:rPr>
        <w:t xml:space="preserve"> ומאסו בו</w:t>
      </w:r>
      <w:r w:rsidR="00B35D7E">
        <w:rPr>
          <w:rFonts w:hint="cs"/>
          <w:rtl/>
        </w:rPr>
        <w:t xml:space="preserve">: </w:t>
      </w:r>
      <w:r w:rsidR="00B35D7E">
        <w:rPr>
          <w:rFonts w:cs="Arial" w:hint="cs"/>
          <w:rtl/>
        </w:rPr>
        <w:t>''</w:t>
      </w:r>
      <w:r w:rsidR="00B35D7E" w:rsidRPr="00B35D7E">
        <w:rPr>
          <w:rFonts w:cs="Arial"/>
          <w:rtl/>
        </w:rPr>
        <w:t>וְהָֽאסַפְסֻף֙ אֲשֶׁ֣ר בְּקִרְבּ֔וֹ הִתְאַוּ֖וּ תַּאֲוָ֑ה וַיָּשֻׁ֣בוּ וַיִּבְכּ֗וּ גַּ֚ם בְּנֵ֣י יִשְׂרָאֵ֔ל וַיֹּ֣אמְר֔וּ מִ֥י יַאֲכִלֵ֖נוּ בָּשָֽׂר</w:t>
      </w:r>
      <w:r w:rsidR="00B35D7E">
        <w:rPr>
          <w:rFonts w:cs="Arial" w:hint="cs"/>
          <w:rtl/>
        </w:rPr>
        <w:t>''.</w:t>
      </w:r>
      <w:r>
        <w:rPr>
          <w:rFonts w:hint="cs"/>
          <w:rtl/>
        </w:rPr>
        <w:t xml:space="preserve"> </w:t>
      </w:r>
      <w:r w:rsidR="00BA4CF8">
        <w:rPr>
          <w:rFonts w:hint="cs"/>
          <w:rtl/>
        </w:rPr>
        <w:t>דנו הפוסקים</w:t>
      </w:r>
      <w:r w:rsidR="00E85C1B">
        <w:rPr>
          <w:rFonts w:hint="cs"/>
          <w:rtl/>
        </w:rPr>
        <w:t>,</w:t>
      </w:r>
      <w:r w:rsidR="00C0597C">
        <w:rPr>
          <w:rFonts w:hint="cs"/>
          <w:rtl/>
        </w:rPr>
        <w:t xml:space="preserve"> </w:t>
      </w:r>
      <w:r w:rsidR="00E85C1B">
        <w:rPr>
          <w:rFonts w:hint="cs"/>
          <w:rtl/>
        </w:rPr>
        <w:t xml:space="preserve">האם מברכים על אכילת המן, ואם כן </w:t>
      </w:r>
      <w:r w:rsidR="0048409A">
        <w:rPr>
          <w:rFonts w:hint="cs"/>
          <w:rtl/>
        </w:rPr>
        <w:t>מה היו מברכים</w:t>
      </w:r>
      <w:r w:rsidR="009F15E6">
        <w:rPr>
          <w:rFonts w:hint="cs"/>
          <w:rtl/>
        </w:rPr>
        <w:t>:</w:t>
      </w:r>
    </w:p>
    <w:p w14:paraId="52C1EEBE" w14:textId="0C7A71C6" w:rsidR="00151066" w:rsidRDefault="0048409A" w:rsidP="00CB53E0">
      <w:pPr>
        <w:spacing w:after="60"/>
        <w:rPr>
          <w:rtl/>
        </w:rPr>
      </w:pPr>
      <w:r>
        <w:rPr>
          <w:rFonts w:hint="cs"/>
          <w:rtl/>
        </w:rPr>
        <w:t xml:space="preserve">א. </w:t>
      </w:r>
      <w:r w:rsidR="009E1761">
        <w:rPr>
          <w:rFonts w:ascii="Arial" w:hAnsi="Arial" w:cs="Arial" w:hint="cs"/>
          <w:color w:val="222222"/>
          <w:shd w:val="clear" w:color="auto" w:fill="FFFFFF"/>
          <w:rtl/>
        </w:rPr>
        <w:t>ה</w:t>
      </w:r>
      <w:r w:rsidRPr="00151066">
        <w:rPr>
          <w:rFonts w:ascii="Arial" w:hAnsi="Arial" w:cs="Arial"/>
          <w:color w:val="222222"/>
          <w:shd w:val="clear" w:color="auto" w:fill="FFFFFF"/>
          <w:rtl/>
        </w:rPr>
        <w:t>בני</w:t>
      </w:r>
      <w:r w:rsidRPr="0048409A">
        <w:rPr>
          <w:rFonts w:ascii="Arial" w:hAnsi="Arial" w:cs="Arial"/>
          <w:color w:val="222222"/>
          <w:shd w:val="clear" w:color="auto" w:fill="FFFFFF"/>
          <w:rtl/>
        </w:rPr>
        <w:t xml:space="preserve"> </w:t>
      </w:r>
      <w:r w:rsidRPr="00151066">
        <w:rPr>
          <w:rFonts w:ascii="Arial" w:hAnsi="Arial" w:cs="Arial"/>
          <w:color w:val="222222"/>
          <w:shd w:val="clear" w:color="auto" w:fill="FFFFFF"/>
          <w:rtl/>
        </w:rPr>
        <w:t>יששכר</w:t>
      </w:r>
      <w:r w:rsidRPr="0048409A">
        <w:rPr>
          <w:rFonts w:ascii="Arial" w:hAnsi="Arial" w:cs="Arial"/>
          <w:color w:val="222222"/>
          <w:shd w:val="clear" w:color="auto" w:fill="FFFFFF"/>
          <w:rtl/>
        </w:rPr>
        <w:t xml:space="preserve"> </w:t>
      </w:r>
      <w:r w:rsidRPr="0048409A">
        <w:rPr>
          <w:rFonts w:ascii="Arial" w:hAnsi="Arial" w:cs="Arial"/>
          <w:color w:val="222222"/>
          <w:sz w:val="18"/>
          <w:szCs w:val="18"/>
          <w:shd w:val="clear" w:color="auto" w:fill="FFFFFF"/>
          <w:rtl/>
        </w:rPr>
        <w:t>(מאמרי השבתות מאמר ג</w:t>
      </w:r>
      <w:r w:rsidRPr="0048409A">
        <w:rPr>
          <w:rFonts w:ascii="Arial" w:hAnsi="Arial" w:cs="Arial" w:hint="cs"/>
          <w:color w:val="222222"/>
          <w:sz w:val="18"/>
          <w:szCs w:val="18"/>
          <w:shd w:val="clear" w:color="auto" w:fill="FFFFFF"/>
          <w:rtl/>
        </w:rPr>
        <w:t>)</w:t>
      </w:r>
      <w:r w:rsidR="00151066" w:rsidRPr="00151066">
        <w:rPr>
          <w:rFonts w:hint="cs"/>
          <w:rtl/>
        </w:rPr>
        <w:t xml:space="preserve"> </w:t>
      </w:r>
      <w:r w:rsidR="00151066">
        <w:rPr>
          <w:rFonts w:hint="cs"/>
          <w:rtl/>
        </w:rPr>
        <w:t xml:space="preserve">הביא בשם </w:t>
      </w:r>
      <w:r w:rsidR="00151066" w:rsidRPr="00151066">
        <w:rPr>
          <w:rFonts w:hint="cs"/>
          <w:b/>
          <w:bCs/>
          <w:rtl/>
        </w:rPr>
        <w:t>הרמ''ע מפאנו</w:t>
      </w:r>
      <w:r w:rsidR="00151066">
        <w:rPr>
          <w:rFonts w:hint="cs"/>
          <w:rtl/>
        </w:rPr>
        <w:t>, שלעתיד לבוא בסעודה שיעשו לצדיקים, במקום לאכול לחם יוציאו את צנצנת המן שהחביא משה רבינו, יאכלו אותו</w:t>
      </w:r>
      <w:r w:rsidR="009E1761">
        <w:rPr>
          <w:rFonts w:hint="cs"/>
          <w:rtl/>
        </w:rPr>
        <w:t>,</w:t>
      </w:r>
      <w:r w:rsidR="00151066">
        <w:rPr>
          <w:rFonts w:hint="cs"/>
          <w:rtl/>
        </w:rPr>
        <w:t xml:space="preserve"> ויברכו עליו 'המוציא לחם מן השמים'</w:t>
      </w:r>
      <w:r w:rsidR="00CF29DD">
        <w:rPr>
          <w:rFonts w:hint="cs"/>
          <w:rtl/>
        </w:rPr>
        <w:t xml:space="preserve">, מכיוון שהוא לחם </w:t>
      </w:r>
      <w:r w:rsidR="003D5EFB">
        <w:rPr>
          <w:rFonts w:hint="cs"/>
          <w:rtl/>
        </w:rPr>
        <w:t>ו</w:t>
      </w:r>
      <w:r w:rsidR="00CF29DD">
        <w:rPr>
          <w:rFonts w:hint="cs"/>
          <w:rtl/>
        </w:rPr>
        <w:t xml:space="preserve">כפי שכותבת הגמרא ביומא </w:t>
      </w:r>
      <w:r w:rsidR="00CF29DD">
        <w:rPr>
          <w:rFonts w:ascii="Arial" w:hAnsi="Arial" w:cs="Arial" w:hint="cs"/>
          <w:color w:val="222222"/>
          <w:sz w:val="18"/>
          <w:szCs w:val="18"/>
          <w:shd w:val="clear" w:color="auto" w:fill="FFFFFF"/>
          <w:rtl/>
        </w:rPr>
        <w:t>(עה ע''ב)</w:t>
      </w:r>
      <w:r w:rsidR="003D5EFB">
        <w:rPr>
          <w:rFonts w:hint="cs"/>
          <w:rtl/>
        </w:rPr>
        <w:t xml:space="preserve"> ולכן יש לברך 'המוציא לחם', אבל '</w:t>
      </w:r>
      <w:r w:rsidR="00CF29DD">
        <w:rPr>
          <w:rFonts w:hint="cs"/>
          <w:rtl/>
        </w:rPr>
        <w:t>מ</w:t>
      </w:r>
      <w:r w:rsidR="003D5EFB">
        <w:rPr>
          <w:rFonts w:hint="cs"/>
          <w:rtl/>
        </w:rPr>
        <w:t xml:space="preserve">ן </w:t>
      </w:r>
      <w:r w:rsidR="003D2FF7">
        <w:rPr>
          <w:rFonts w:hint="cs"/>
          <w:rtl/>
        </w:rPr>
        <w:t>ה</w:t>
      </w:r>
      <w:r w:rsidR="00CF29DD">
        <w:rPr>
          <w:rFonts w:hint="cs"/>
          <w:rtl/>
        </w:rPr>
        <w:t>שמים</w:t>
      </w:r>
      <w:r w:rsidR="003D5EFB">
        <w:rPr>
          <w:rFonts w:hint="cs"/>
          <w:rtl/>
        </w:rPr>
        <w:t>'</w:t>
      </w:r>
      <w:r w:rsidR="00151066">
        <w:rPr>
          <w:rFonts w:hint="cs"/>
          <w:rtl/>
        </w:rPr>
        <w:t xml:space="preserve">. </w:t>
      </w:r>
    </w:p>
    <w:p w14:paraId="74F0D1DA" w14:textId="6980B990" w:rsidR="00151066" w:rsidRPr="00CF29DD" w:rsidRDefault="00151066" w:rsidP="00CB53E0">
      <w:pPr>
        <w:spacing w:after="60"/>
        <w:rPr>
          <w:rFonts w:ascii="Arial" w:hAnsi="Arial" w:cs="Arial"/>
          <w:color w:val="222222"/>
          <w:shd w:val="clear" w:color="auto" w:fill="FFFFFF"/>
          <w:rtl/>
        </w:rPr>
      </w:pPr>
      <w:r>
        <w:rPr>
          <w:rFonts w:ascii="Arial" w:hAnsi="Arial" w:cs="Arial" w:hint="cs"/>
          <w:color w:val="222222"/>
          <w:shd w:val="clear" w:color="auto" w:fill="FFFFFF"/>
          <w:rtl/>
        </w:rPr>
        <w:t xml:space="preserve">ב. </w:t>
      </w:r>
      <w:r w:rsidRPr="00151066">
        <w:rPr>
          <w:rFonts w:ascii="Arial" w:hAnsi="Arial" w:cs="Arial" w:hint="cs"/>
          <w:b/>
          <w:bCs/>
          <w:color w:val="222222"/>
          <w:shd w:val="clear" w:color="auto" w:fill="FFFFFF"/>
          <w:rtl/>
        </w:rPr>
        <w:t>הבני</w:t>
      </w:r>
      <w:r>
        <w:rPr>
          <w:rFonts w:ascii="Arial" w:hAnsi="Arial" w:cs="Arial" w:hint="cs"/>
          <w:color w:val="222222"/>
          <w:shd w:val="clear" w:color="auto" w:fill="FFFFFF"/>
          <w:rtl/>
        </w:rPr>
        <w:t xml:space="preserve"> </w:t>
      </w:r>
      <w:r w:rsidRPr="00151066">
        <w:rPr>
          <w:rFonts w:ascii="Arial" w:hAnsi="Arial" w:cs="Arial" w:hint="cs"/>
          <w:b/>
          <w:bCs/>
          <w:color w:val="222222"/>
          <w:shd w:val="clear" w:color="auto" w:fill="FFFFFF"/>
          <w:rtl/>
        </w:rPr>
        <w:t>יששכר</w:t>
      </w:r>
      <w:r>
        <w:rPr>
          <w:rFonts w:ascii="Arial" w:hAnsi="Arial" w:cs="Arial" w:hint="cs"/>
          <w:color w:val="222222"/>
          <w:shd w:val="clear" w:color="auto" w:fill="FFFFFF"/>
          <w:rtl/>
        </w:rPr>
        <w:t xml:space="preserve"> חלק </w:t>
      </w:r>
      <w:r w:rsidR="009E1761">
        <w:rPr>
          <w:rFonts w:ascii="Arial" w:hAnsi="Arial" w:cs="Arial" w:hint="cs"/>
          <w:color w:val="222222"/>
          <w:shd w:val="clear" w:color="auto" w:fill="FFFFFF"/>
          <w:rtl/>
        </w:rPr>
        <w:t xml:space="preserve">וכתב </w:t>
      </w:r>
      <w:r w:rsidR="00BA2F89">
        <w:rPr>
          <w:rFonts w:ascii="Arial" w:hAnsi="Arial" w:cs="Arial" w:hint="cs"/>
          <w:color w:val="222222"/>
          <w:shd w:val="clear" w:color="auto" w:fill="FFFFFF"/>
          <w:rtl/>
        </w:rPr>
        <w:t>שאין לברך על האכילה</w:t>
      </w:r>
      <w:r w:rsidR="00DF19D6">
        <w:rPr>
          <w:rFonts w:ascii="Arial" w:hAnsi="Arial" w:cs="Arial" w:hint="cs"/>
          <w:color w:val="222222"/>
          <w:shd w:val="clear" w:color="auto" w:fill="FFFFFF"/>
          <w:rtl/>
        </w:rPr>
        <w:t>. בטעם הדבר נימק,</w:t>
      </w:r>
      <w:r w:rsidR="006333BF">
        <w:rPr>
          <w:rFonts w:ascii="Arial" w:hAnsi="Arial" w:cs="Arial" w:hint="cs"/>
          <w:color w:val="222222"/>
          <w:shd w:val="clear" w:color="auto" w:fill="FFFFFF"/>
          <w:rtl/>
        </w:rPr>
        <w:t xml:space="preserve"> ש</w:t>
      </w:r>
      <w:r w:rsidR="009E1761">
        <w:rPr>
          <w:rFonts w:ascii="Arial" w:hAnsi="Arial" w:cs="Arial" w:hint="cs"/>
          <w:color w:val="222222"/>
          <w:shd w:val="clear" w:color="auto" w:fill="FFFFFF"/>
          <w:rtl/>
        </w:rPr>
        <w:t xml:space="preserve">על פי הקבלה מטרת הברכה לברר את הניצוצות </w:t>
      </w:r>
      <w:r w:rsidR="00BA2F89">
        <w:rPr>
          <w:rFonts w:ascii="Arial" w:hAnsi="Arial" w:cs="Arial" w:hint="cs"/>
          <w:color w:val="222222"/>
          <w:shd w:val="clear" w:color="auto" w:fill="FFFFFF"/>
          <w:rtl/>
        </w:rPr>
        <w:t>מהאוכל</w:t>
      </w:r>
      <w:r w:rsidR="00DF19D6">
        <w:rPr>
          <w:rFonts w:ascii="Arial" w:hAnsi="Arial" w:cs="Arial" w:hint="cs"/>
          <w:color w:val="222222"/>
          <w:shd w:val="clear" w:color="auto" w:fill="FFFFFF"/>
          <w:rtl/>
        </w:rPr>
        <w:t>,</w:t>
      </w:r>
      <w:r w:rsidR="009E1761">
        <w:rPr>
          <w:rFonts w:ascii="Arial" w:hAnsi="Arial" w:cs="Arial" w:hint="cs"/>
          <w:color w:val="222222"/>
          <w:shd w:val="clear" w:color="auto" w:fill="FFFFFF"/>
          <w:rtl/>
        </w:rPr>
        <w:t xml:space="preserve"> </w:t>
      </w:r>
      <w:r w:rsidR="00DF19D6">
        <w:rPr>
          <w:rFonts w:ascii="Arial" w:hAnsi="Arial" w:cs="Arial" w:hint="cs"/>
          <w:color w:val="222222"/>
          <w:shd w:val="clear" w:color="auto" w:fill="FFFFFF"/>
          <w:rtl/>
        </w:rPr>
        <w:t>ו</w:t>
      </w:r>
      <w:r w:rsidR="00A6473F">
        <w:rPr>
          <w:rFonts w:ascii="Arial" w:hAnsi="Arial" w:cs="Arial" w:hint="cs"/>
          <w:color w:val="222222"/>
          <w:shd w:val="clear" w:color="auto" w:fill="FFFFFF"/>
          <w:rtl/>
        </w:rPr>
        <w:t>פירש ש</w:t>
      </w:r>
      <w:r w:rsidR="009E1761">
        <w:rPr>
          <w:rFonts w:ascii="Arial" w:hAnsi="Arial" w:cs="Arial" w:hint="cs"/>
          <w:color w:val="222222"/>
          <w:shd w:val="clear" w:color="auto" w:fill="FFFFFF"/>
          <w:rtl/>
        </w:rPr>
        <w:t xml:space="preserve">הגמרא </w:t>
      </w:r>
      <w:r w:rsidR="00D66AB6">
        <w:rPr>
          <w:rFonts w:ascii="Arial" w:hAnsi="Arial" w:cs="Arial" w:hint="cs"/>
          <w:color w:val="222222"/>
          <w:shd w:val="clear" w:color="auto" w:fill="FFFFFF"/>
          <w:rtl/>
        </w:rPr>
        <w:t>ב</w:t>
      </w:r>
      <w:r w:rsidR="00A6473F">
        <w:rPr>
          <w:rFonts w:ascii="Arial" w:hAnsi="Arial" w:cs="Arial" w:hint="cs"/>
          <w:color w:val="222222"/>
          <w:shd w:val="clear" w:color="auto" w:fill="FFFFFF"/>
          <w:rtl/>
        </w:rPr>
        <w:t xml:space="preserve">מסכת </w:t>
      </w:r>
      <w:r w:rsidR="009E1761">
        <w:rPr>
          <w:rFonts w:ascii="Arial" w:hAnsi="Arial" w:cs="Arial" w:hint="cs"/>
          <w:color w:val="222222"/>
          <w:shd w:val="clear" w:color="auto" w:fill="FFFFFF"/>
          <w:rtl/>
        </w:rPr>
        <w:t xml:space="preserve">יומא </w:t>
      </w:r>
      <w:r w:rsidR="009E1761">
        <w:rPr>
          <w:rFonts w:ascii="Arial" w:hAnsi="Arial" w:cs="Arial" w:hint="cs"/>
          <w:color w:val="222222"/>
          <w:sz w:val="18"/>
          <w:szCs w:val="18"/>
          <w:shd w:val="clear" w:color="auto" w:fill="FFFFFF"/>
          <w:rtl/>
        </w:rPr>
        <w:t>(</w:t>
      </w:r>
      <w:r w:rsidR="00CF29DD">
        <w:rPr>
          <w:rFonts w:ascii="Arial" w:hAnsi="Arial" w:cs="Arial" w:hint="cs"/>
          <w:color w:val="222222"/>
          <w:sz w:val="18"/>
          <w:szCs w:val="18"/>
          <w:shd w:val="clear" w:color="auto" w:fill="FFFFFF"/>
          <w:rtl/>
        </w:rPr>
        <w:t>שם</w:t>
      </w:r>
      <w:r w:rsidR="009E1761">
        <w:rPr>
          <w:rFonts w:ascii="Arial" w:hAnsi="Arial" w:cs="Arial" w:hint="cs"/>
          <w:color w:val="222222"/>
          <w:sz w:val="18"/>
          <w:szCs w:val="18"/>
          <w:shd w:val="clear" w:color="auto" w:fill="FFFFFF"/>
          <w:rtl/>
        </w:rPr>
        <w:t xml:space="preserve">) </w:t>
      </w:r>
      <w:r w:rsidR="00A52693">
        <w:rPr>
          <w:rFonts w:ascii="Arial" w:hAnsi="Arial" w:cs="Arial" w:hint="cs"/>
          <w:color w:val="222222"/>
          <w:shd w:val="clear" w:color="auto" w:fill="FFFFFF"/>
          <w:rtl/>
        </w:rPr>
        <w:t>ה</w:t>
      </w:r>
      <w:r w:rsidR="009E1761">
        <w:rPr>
          <w:rFonts w:ascii="Arial" w:hAnsi="Arial" w:cs="Arial" w:hint="cs"/>
          <w:color w:val="222222"/>
          <w:shd w:val="clear" w:color="auto" w:fill="FFFFFF"/>
          <w:rtl/>
        </w:rPr>
        <w:t>כותבת שהמן היה נבלע באיברים</w:t>
      </w:r>
      <w:r w:rsidR="00DF19D6">
        <w:rPr>
          <w:rFonts w:ascii="Arial" w:hAnsi="Arial" w:cs="Arial" w:hint="cs"/>
          <w:color w:val="222222"/>
          <w:shd w:val="clear" w:color="auto" w:fill="FFFFFF"/>
          <w:rtl/>
        </w:rPr>
        <w:t xml:space="preserve">, </w:t>
      </w:r>
      <w:r w:rsidR="00A52693">
        <w:rPr>
          <w:rFonts w:ascii="Arial" w:hAnsi="Arial" w:cs="Arial" w:hint="cs"/>
          <w:color w:val="222222"/>
          <w:shd w:val="clear" w:color="auto" w:fill="FFFFFF"/>
          <w:rtl/>
        </w:rPr>
        <w:t>כוונתה ש</w:t>
      </w:r>
      <w:r w:rsidR="00CF29DD">
        <w:rPr>
          <w:rFonts w:ascii="Arial" w:hAnsi="Arial" w:cs="Arial" w:hint="cs"/>
          <w:color w:val="222222"/>
          <w:shd w:val="clear" w:color="auto" w:fill="FFFFFF"/>
          <w:rtl/>
        </w:rPr>
        <w:t>המן היה נקי מפסולת רוחנית</w:t>
      </w:r>
      <w:r w:rsidR="00D66AB6">
        <w:rPr>
          <w:rFonts w:ascii="Arial" w:hAnsi="Arial" w:cs="Arial" w:hint="cs"/>
          <w:color w:val="222222"/>
          <w:shd w:val="clear" w:color="auto" w:fill="FFFFFF"/>
          <w:rtl/>
        </w:rPr>
        <w:t>,</w:t>
      </w:r>
      <w:r w:rsidR="00CF29DD">
        <w:rPr>
          <w:rFonts w:ascii="Arial" w:hAnsi="Arial" w:cs="Arial" w:hint="cs"/>
          <w:color w:val="222222"/>
          <w:shd w:val="clear" w:color="auto" w:fill="FFFFFF"/>
          <w:rtl/>
        </w:rPr>
        <w:t xml:space="preserve"> ולא היה צריך לברר את הניצוצות מתוכו</w:t>
      </w:r>
      <w:r w:rsidR="00A52693">
        <w:rPr>
          <w:rFonts w:ascii="Arial" w:hAnsi="Arial" w:cs="Arial" w:hint="cs"/>
          <w:color w:val="222222"/>
          <w:shd w:val="clear" w:color="auto" w:fill="FFFFFF"/>
          <w:rtl/>
        </w:rPr>
        <w:t xml:space="preserve"> - </w:t>
      </w:r>
      <w:r w:rsidR="00CF29DD">
        <w:rPr>
          <w:rFonts w:ascii="Arial" w:hAnsi="Arial" w:cs="Arial" w:hint="cs"/>
          <w:color w:val="222222"/>
          <w:shd w:val="clear" w:color="auto" w:fill="FFFFFF"/>
          <w:rtl/>
        </w:rPr>
        <w:t>משום כך</w:t>
      </w:r>
      <w:r w:rsidR="00C0597C">
        <w:rPr>
          <w:rFonts w:ascii="Arial" w:hAnsi="Arial" w:cs="Arial" w:hint="cs"/>
          <w:color w:val="222222"/>
          <w:shd w:val="clear" w:color="auto" w:fill="FFFFFF"/>
          <w:rtl/>
        </w:rPr>
        <w:t xml:space="preserve"> </w:t>
      </w:r>
      <w:r w:rsidR="00A52693">
        <w:rPr>
          <w:rFonts w:ascii="Arial" w:hAnsi="Arial" w:cs="Arial" w:hint="cs"/>
          <w:color w:val="222222"/>
          <w:shd w:val="clear" w:color="auto" w:fill="FFFFFF"/>
          <w:rtl/>
        </w:rPr>
        <w:t>אין צורך לברך על אכילתו</w:t>
      </w:r>
      <w:r w:rsidR="00FF7CDC">
        <w:rPr>
          <w:rFonts w:ascii="Arial" w:hAnsi="Arial" w:cs="Arial" w:hint="cs"/>
          <w:color w:val="222222"/>
          <w:shd w:val="clear" w:color="auto" w:fill="FFFFFF"/>
          <w:rtl/>
        </w:rPr>
        <w:t xml:space="preserve">. </w:t>
      </w:r>
      <w:r w:rsidR="00C0597C">
        <w:rPr>
          <w:rFonts w:ascii="Arial" w:hAnsi="Arial" w:cs="Arial" w:hint="cs"/>
          <w:color w:val="222222"/>
          <w:shd w:val="clear" w:color="auto" w:fill="FFFFFF"/>
          <w:rtl/>
        </w:rPr>
        <w:t>ובלשונו:</w:t>
      </w:r>
    </w:p>
    <w:p w14:paraId="55AF8870" w14:textId="14472286" w:rsidR="00F94040" w:rsidRPr="0048409A" w:rsidRDefault="00D66AB6" w:rsidP="00CB53E0">
      <w:pPr>
        <w:spacing w:after="60"/>
        <w:ind w:left="720"/>
        <w:rPr>
          <w:b/>
          <w:bCs/>
          <w:u w:val="single"/>
          <w:rtl/>
        </w:rPr>
      </w:pPr>
      <w:r>
        <w:rPr>
          <w:rFonts w:hint="cs"/>
          <w:rtl/>
        </w:rPr>
        <w:t>''</w:t>
      </w:r>
      <w:r w:rsidRPr="00D66AB6">
        <w:rPr>
          <w:rtl/>
        </w:rPr>
        <w:t>נענה אחד מן החברים</w:t>
      </w:r>
      <w:r>
        <w:rPr>
          <w:rFonts w:hint="cs"/>
          <w:rtl/>
        </w:rPr>
        <w:t xml:space="preserve">, </w:t>
      </w:r>
      <w:r w:rsidRPr="00D66AB6">
        <w:rPr>
          <w:rtl/>
        </w:rPr>
        <w:t>כמדומה לא בירכו ברכה על המן כל עיקר כי</w:t>
      </w:r>
      <w:r>
        <w:rPr>
          <w:rFonts w:hint="cs"/>
          <w:rtl/>
        </w:rPr>
        <w:t>ו</w:t>
      </w:r>
      <w:r w:rsidRPr="00D66AB6">
        <w:rPr>
          <w:rtl/>
        </w:rPr>
        <w:t xml:space="preserve">ון שהוא לחם </w:t>
      </w:r>
      <w:r>
        <w:rPr>
          <w:rFonts w:hint="cs"/>
          <w:rtl/>
        </w:rPr>
        <w:t>ש</w:t>
      </w:r>
      <w:r w:rsidRPr="00D66AB6">
        <w:rPr>
          <w:rtl/>
        </w:rPr>
        <w:t xml:space="preserve">נבלע באיברים </w:t>
      </w:r>
      <w:r w:rsidRPr="00D66AB6">
        <w:rPr>
          <w:rFonts w:hint="cs"/>
          <w:sz w:val="18"/>
          <w:szCs w:val="18"/>
          <w:rtl/>
        </w:rPr>
        <w:t>(</w:t>
      </w:r>
      <w:r w:rsidRPr="00D66AB6">
        <w:rPr>
          <w:sz w:val="18"/>
          <w:szCs w:val="18"/>
          <w:rtl/>
        </w:rPr>
        <w:t xml:space="preserve">יומא עה </w:t>
      </w:r>
      <w:r w:rsidR="002D299D">
        <w:rPr>
          <w:rFonts w:hint="cs"/>
          <w:sz w:val="18"/>
          <w:szCs w:val="18"/>
          <w:rtl/>
        </w:rPr>
        <w:t>ע''</w:t>
      </w:r>
      <w:r w:rsidRPr="00D66AB6">
        <w:rPr>
          <w:sz w:val="18"/>
          <w:szCs w:val="18"/>
          <w:rtl/>
        </w:rPr>
        <w:t>ב</w:t>
      </w:r>
      <w:r>
        <w:rPr>
          <w:rFonts w:hint="cs"/>
          <w:sz w:val="18"/>
          <w:szCs w:val="18"/>
          <w:rtl/>
        </w:rPr>
        <w:t>)</w:t>
      </w:r>
      <w:r w:rsidRPr="00D66AB6">
        <w:rPr>
          <w:rtl/>
        </w:rPr>
        <w:t xml:space="preserve"> שלא היה בו בירור, כי כל עיקר הברכה לברר ניצוצין ולהפרידם מן הפסולת, ובמן לא היה פסולת, ונהניתי מאד כי לדעתי הדברים קרובים אל האמת, והייתי מתמיה לפי זה על הקדוש הרמ"ע שכתב שנצטרך לברך עליו לעתיד</w:t>
      </w:r>
      <w:r>
        <w:rPr>
          <w:rFonts w:hint="cs"/>
          <w:rtl/>
        </w:rPr>
        <w:t>.''</w:t>
      </w:r>
      <w:r w:rsidR="00151066">
        <w:rPr>
          <w:rFonts w:hint="cs"/>
          <w:rtl/>
        </w:rPr>
        <w:t xml:space="preserve"> </w:t>
      </w:r>
    </w:p>
    <w:p w14:paraId="4A120E6C" w14:textId="6B24ECD3" w:rsidR="00F94040" w:rsidRPr="006C5148" w:rsidRDefault="00C0597C" w:rsidP="00CB53E0">
      <w:pPr>
        <w:spacing w:after="60"/>
        <w:rPr>
          <w:rtl/>
        </w:rPr>
      </w:pPr>
      <w:r>
        <w:rPr>
          <w:rFonts w:hint="cs"/>
          <w:rtl/>
        </w:rPr>
        <w:t xml:space="preserve">בעקבות </w:t>
      </w:r>
      <w:r w:rsidR="006C5148">
        <w:rPr>
          <w:rFonts w:hint="cs"/>
          <w:rtl/>
        </w:rPr>
        <w:t>דריש</w:t>
      </w:r>
      <w:r>
        <w:rPr>
          <w:rFonts w:hint="cs"/>
          <w:rtl/>
        </w:rPr>
        <w:t>תם</w:t>
      </w:r>
      <w:r w:rsidR="006C5148">
        <w:rPr>
          <w:rFonts w:hint="cs"/>
          <w:rtl/>
        </w:rPr>
        <w:t xml:space="preserve"> של בני ישראל</w:t>
      </w:r>
      <w:r>
        <w:rPr>
          <w:rFonts w:hint="cs"/>
          <w:rtl/>
        </w:rPr>
        <w:t xml:space="preserve"> לקבל בשר</w:t>
      </w:r>
      <w:r w:rsidR="001E29BD">
        <w:rPr>
          <w:rFonts w:hint="cs"/>
          <w:rtl/>
        </w:rPr>
        <w:t>, נעסוק השבוע ב</w:t>
      </w:r>
      <w:r w:rsidR="006C5148">
        <w:rPr>
          <w:rFonts w:hint="cs"/>
          <w:rtl/>
        </w:rPr>
        <w:t xml:space="preserve">שאלות: א. האם מותר לאכול דג </w:t>
      </w:r>
      <w:r w:rsidR="00D73180">
        <w:rPr>
          <w:rFonts w:hint="cs"/>
          <w:rtl/>
        </w:rPr>
        <w:t xml:space="preserve">עם </w:t>
      </w:r>
      <w:r w:rsidR="006C5148">
        <w:rPr>
          <w:rFonts w:hint="cs"/>
          <w:rtl/>
        </w:rPr>
        <w:t xml:space="preserve">בשר. ב. האם מותר לאכול דג </w:t>
      </w:r>
      <w:r w:rsidR="00D73180">
        <w:rPr>
          <w:rFonts w:hint="cs"/>
          <w:rtl/>
        </w:rPr>
        <w:t xml:space="preserve">עם </w:t>
      </w:r>
      <w:r w:rsidR="006C5148">
        <w:rPr>
          <w:rFonts w:hint="cs"/>
          <w:rtl/>
        </w:rPr>
        <w:t>חלב.</w:t>
      </w:r>
      <w:r w:rsidR="00D72664">
        <w:rPr>
          <w:rFonts w:hint="cs"/>
          <w:rtl/>
        </w:rPr>
        <w:t xml:space="preserve"> כמו כן, בעקבות הדיון בדיני סכנה, נעסוק בשאלה </w:t>
      </w:r>
      <w:r w:rsidR="00EB02E5">
        <w:rPr>
          <w:rFonts w:hint="cs"/>
          <w:rtl/>
        </w:rPr>
        <w:t>כיצד הפוסקים התמודדו עם מציאות של סכנות</w:t>
      </w:r>
      <w:r w:rsidR="00BA5A25">
        <w:rPr>
          <w:rFonts w:hint="cs"/>
          <w:rtl/>
        </w:rPr>
        <w:t xml:space="preserve"> ורפואות</w:t>
      </w:r>
      <w:r w:rsidR="00EB02E5">
        <w:rPr>
          <w:rFonts w:hint="cs"/>
          <w:rtl/>
        </w:rPr>
        <w:t xml:space="preserve"> שנכתבו בגמרא, </w:t>
      </w:r>
      <w:r w:rsidR="00BA5A25">
        <w:rPr>
          <w:rFonts w:hint="cs"/>
          <w:rtl/>
        </w:rPr>
        <w:t>ובזמן הזה כבר לא מהוות סכנה</w:t>
      </w:r>
      <w:r w:rsidR="00F7506D">
        <w:rPr>
          <w:rFonts w:hint="cs"/>
          <w:rtl/>
        </w:rPr>
        <w:t xml:space="preserve"> או </w:t>
      </w:r>
      <w:r w:rsidR="002B1D00">
        <w:rPr>
          <w:rFonts w:hint="cs"/>
          <w:rtl/>
        </w:rPr>
        <w:t xml:space="preserve">אינן </w:t>
      </w:r>
      <w:r w:rsidR="00F7506D">
        <w:rPr>
          <w:rFonts w:hint="cs"/>
          <w:rtl/>
        </w:rPr>
        <w:t>מועילות</w:t>
      </w:r>
      <w:r w:rsidR="00BA5A25">
        <w:rPr>
          <w:rFonts w:hint="cs"/>
          <w:rtl/>
        </w:rPr>
        <w:t>.</w:t>
      </w:r>
    </w:p>
    <w:p w14:paraId="31C027FE" w14:textId="62AD3A91" w:rsidR="00F94040" w:rsidRDefault="00F94040" w:rsidP="00CB53E0">
      <w:pPr>
        <w:spacing w:after="60"/>
        <w:rPr>
          <w:b/>
          <w:bCs/>
          <w:u w:val="single"/>
          <w:rtl/>
        </w:rPr>
      </w:pPr>
      <w:r>
        <w:rPr>
          <w:rFonts w:hint="cs"/>
          <w:b/>
          <w:bCs/>
          <w:u w:val="single"/>
          <w:rtl/>
        </w:rPr>
        <w:t>אכילת דג ובשר</w:t>
      </w:r>
    </w:p>
    <w:p w14:paraId="7DF8AA32" w14:textId="5BDDDC43" w:rsidR="00B35D7E" w:rsidRDefault="007930C9" w:rsidP="00B35D7E">
      <w:pPr>
        <w:spacing w:after="100"/>
        <w:rPr>
          <w:rtl/>
        </w:rPr>
      </w:pPr>
      <w:r>
        <w:rPr>
          <w:rFonts w:hint="cs"/>
          <w:rtl/>
        </w:rPr>
        <w:t xml:space="preserve">האם מותר לאכול דג עם בשר? </w:t>
      </w:r>
      <w:r w:rsidR="00940F97">
        <w:rPr>
          <w:rFonts w:hint="cs"/>
          <w:rtl/>
        </w:rPr>
        <w:t xml:space="preserve">הגמרא במסכת פסחים </w:t>
      </w:r>
      <w:r w:rsidR="00940F97">
        <w:rPr>
          <w:rFonts w:hint="cs"/>
          <w:sz w:val="18"/>
          <w:szCs w:val="18"/>
          <w:rtl/>
        </w:rPr>
        <w:t xml:space="preserve">(עו ע''ב) </w:t>
      </w:r>
      <w:r w:rsidR="00940F97">
        <w:rPr>
          <w:rFonts w:hint="cs"/>
          <w:rtl/>
        </w:rPr>
        <w:t>כותבת, שאם דג נצלה עם בשר אסור לאכול אותו</w:t>
      </w:r>
      <w:r w:rsidR="00B00CED">
        <w:rPr>
          <w:rFonts w:hint="cs"/>
          <w:rtl/>
        </w:rPr>
        <w:t xml:space="preserve"> אפילו כאשר הוא מעורב במלח</w:t>
      </w:r>
      <w:r w:rsidR="00940F97">
        <w:rPr>
          <w:rFonts w:hint="cs"/>
          <w:rtl/>
        </w:rPr>
        <w:t>, ובטעם הדבר מביאה שני טעמים</w:t>
      </w:r>
      <w:r w:rsidR="00A71576">
        <w:rPr>
          <w:rFonts w:hint="cs"/>
          <w:rtl/>
        </w:rPr>
        <w:t>.</w:t>
      </w:r>
      <w:r w:rsidR="00940F97">
        <w:rPr>
          <w:rFonts w:hint="cs"/>
          <w:rtl/>
        </w:rPr>
        <w:t xml:space="preserve"> </w:t>
      </w:r>
      <w:r w:rsidR="00FD5D01">
        <w:rPr>
          <w:rFonts w:hint="cs"/>
          <w:rtl/>
        </w:rPr>
        <w:t xml:space="preserve">טעם ראשון, </w:t>
      </w:r>
      <w:r w:rsidR="00940F97">
        <w:rPr>
          <w:rFonts w:hint="cs"/>
          <w:rtl/>
        </w:rPr>
        <w:t>כאשר אוכלים דג ובשר זה גורם 'לריחא'</w:t>
      </w:r>
      <w:r w:rsidR="00FD5D01">
        <w:rPr>
          <w:rFonts w:hint="cs"/>
          <w:rtl/>
        </w:rPr>
        <w:t xml:space="preserve"> (</w:t>
      </w:r>
      <w:r w:rsidR="00940F97">
        <w:rPr>
          <w:rFonts w:hint="cs"/>
          <w:rtl/>
        </w:rPr>
        <w:t>בעיה שלא התברר בראשונים טיבה</w:t>
      </w:r>
      <w:r w:rsidR="00FD5D01">
        <w:rPr>
          <w:rFonts w:hint="cs"/>
          <w:rtl/>
        </w:rPr>
        <w:t>). טעם שני, אכילת דג ובשר יחד גורמת ל</w:t>
      </w:r>
      <w:r w:rsidR="00940F97">
        <w:rPr>
          <w:rFonts w:hint="cs"/>
          <w:rtl/>
        </w:rPr>
        <w:t xml:space="preserve">צרעת. </w:t>
      </w:r>
    </w:p>
    <w:p w14:paraId="49962F74" w14:textId="281D0FEC" w:rsidR="00B35D7E" w:rsidRDefault="00B35D7E" w:rsidP="00B35D7E">
      <w:pPr>
        <w:spacing w:after="100"/>
        <w:rPr>
          <w:rtl/>
        </w:rPr>
      </w:pPr>
      <w:r>
        <w:rPr>
          <w:rFonts w:hint="cs"/>
          <w:rtl/>
        </w:rPr>
        <w:t xml:space="preserve">נחלקו הפוסקים, האם האיסור נוהג גם בזמן הזה: א. רוב האחרונים ובניהם </w:t>
      </w:r>
      <w:r w:rsidRPr="00292F0E">
        <w:rPr>
          <w:rFonts w:hint="cs"/>
          <w:b/>
          <w:bCs/>
          <w:rtl/>
        </w:rPr>
        <w:t>הרמ''א</w:t>
      </w:r>
      <w:r>
        <w:rPr>
          <w:rFonts w:hint="cs"/>
          <w:rtl/>
        </w:rPr>
        <w:t xml:space="preserve"> </w:t>
      </w:r>
      <w:r>
        <w:rPr>
          <w:rFonts w:hint="cs"/>
          <w:sz w:val="18"/>
          <w:szCs w:val="18"/>
          <w:rtl/>
        </w:rPr>
        <w:t>(יו''ד קטז, ב)</w:t>
      </w:r>
      <w:r>
        <w:rPr>
          <w:rFonts w:hint="cs"/>
          <w:rtl/>
        </w:rPr>
        <w:t xml:space="preserve"> </w:t>
      </w:r>
      <w:r>
        <w:rPr>
          <w:rFonts w:hint="cs"/>
          <w:b/>
          <w:bCs/>
          <w:rtl/>
        </w:rPr>
        <w:t>ו</w:t>
      </w:r>
      <w:r w:rsidRPr="00203198">
        <w:rPr>
          <w:rFonts w:hint="cs"/>
          <w:b/>
          <w:bCs/>
          <w:rtl/>
        </w:rPr>
        <w:t>הש''ך</w:t>
      </w:r>
      <w:r>
        <w:rPr>
          <w:rFonts w:hint="cs"/>
          <w:rtl/>
        </w:rPr>
        <w:t xml:space="preserve"> </w:t>
      </w:r>
      <w:r>
        <w:rPr>
          <w:rFonts w:hint="cs"/>
          <w:sz w:val="18"/>
          <w:szCs w:val="18"/>
          <w:rtl/>
        </w:rPr>
        <w:t>(שם)</w:t>
      </w:r>
      <w:r>
        <w:rPr>
          <w:rFonts w:hint="cs"/>
          <w:rtl/>
        </w:rPr>
        <w:t xml:space="preserve"> פסקו כדברי הגמרא, וכן עולה מדברי </w:t>
      </w:r>
      <w:r w:rsidRPr="00D125F1">
        <w:rPr>
          <w:rFonts w:hint="cs"/>
          <w:b/>
          <w:bCs/>
          <w:rtl/>
        </w:rPr>
        <w:t>השולחן ערוך</w:t>
      </w:r>
      <w:r>
        <w:rPr>
          <w:rFonts w:hint="cs"/>
          <w:b/>
          <w:bCs/>
          <w:rtl/>
        </w:rPr>
        <w:t xml:space="preserve"> </w:t>
      </w:r>
      <w:r>
        <w:rPr>
          <w:rFonts w:hint="cs"/>
          <w:sz w:val="18"/>
          <w:szCs w:val="18"/>
          <w:rtl/>
        </w:rPr>
        <w:t>(שם)</w:t>
      </w:r>
      <w:r>
        <w:rPr>
          <w:rFonts w:hint="cs"/>
          <w:rtl/>
        </w:rPr>
        <w:t xml:space="preserve">. ב. לעומת זאת, </w:t>
      </w:r>
      <w:r w:rsidRPr="00C005AC">
        <w:rPr>
          <w:rFonts w:hint="cs"/>
          <w:b/>
          <w:bCs/>
          <w:rtl/>
        </w:rPr>
        <w:t xml:space="preserve">הגאונים </w:t>
      </w:r>
      <w:r>
        <w:rPr>
          <w:rFonts w:hint="cs"/>
          <w:b/>
          <w:bCs/>
          <w:rtl/>
        </w:rPr>
        <w:t>ו</w:t>
      </w:r>
      <w:r w:rsidRPr="00C005AC">
        <w:rPr>
          <w:rFonts w:hint="cs"/>
          <w:b/>
          <w:bCs/>
          <w:rtl/>
        </w:rPr>
        <w:t>הרמב''ם</w:t>
      </w:r>
      <w:r>
        <w:rPr>
          <w:rFonts w:hint="cs"/>
          <w:rtl/>
        </w:rPr>
        <w:t xml:space="preserve"> לא הביאו דין זה בהלכותיהם, וכן פסק </w:t>
      </w:r>
      <w:r w:rsidRPr="00D54A9F">
        <w:rPr>
          <w:rFonts w:hint="cs"/>
          <w:b/>
          <w:bCs/>
          <w:rtl/>
        </w:rPr>
        <w:t>הרב</w:t>
      </w:r>
      <w:r>
        <w:rPr>
          <w:rFonts w:hint="cs"/>
          <w:rtl/>
        </w:rPr>
        <w:t xml:space="preserve"> </w:t>
      </w:r>
      <w:r w:rsidRPr="00D54A9F">
        <w:rPr>
          <w:rFonts w:hint="cs"/>
          <w:b/>
          <w:bCs/>
          <w:rtl/>
        </w:rPr>
        <w:t>ליאור</w:t>
      </w:r>
      <w:r>
        <w:rPr>
          <w:rFonts w:hint="cs"/>
          <w:rtl/>
        </w:rPr>
        <w:t xml:space="preserve"> </w:t>
      </w:r>
      <w:r>
        <w:rPr>
          <w:rFonts w:hint="cs"/>
          <w:sz w:val="18"/>
          <w:szCs w:val="18"/>
          <w:rtl/>
        </w:rPr>
        <w:t>(תשובה באתר ישיבה)</w:t>
      </w:r>
      <w:r>
        <w:rPr>
          <w:rFonts w:hint="cs"/>
          <w:rtl/>
        </w:rPr>
        <w:t xml:space="preserve">. האחרונים דנו בטעמי האוסרים והמתירים:  </w:t>
      </w:r>
    </w:p>
    <w:p w14:paraId="1DA4FE26" w14:textId="21A74F82" w:rsidR="00525389" w:rsidRPr="00525389" w:rsidRDefault="00525389" w:rsidP="00B35D7E">
      <w:pPr>
        <w:spacing w:after="100"/>
        <w:rPr>
          <w:u w:val="single"/>
          <w:rtl/>
        </w:rPr>
      </w:pPr>
      <w:r>
        <w:rPr>
          <w:rFonts w:hint="cs"/>
          <w:u w:val="single"/>
          <w:rtl/>
        </w:rPr>
        <w:t>דעת האוסרים</w:t>
      </w:r>
    </w:p>
    <w:p w14:paraId="487DF9EB" w14:textId="77777777" w:rsidR="00F4276B" w:rsidRDefault="00F4276B" w:rsidP="00F4276B">
      <w:pPr>
        <w:spacing w:after="80"/>
        <w:rPr>
          <w:rtl/>
        </w:rPr>
      </w:pPr>
      <w:r>
        <w:rPr>
          <w:rFonts w:hint="cs"/>
          <w:rtl/>
        </w:rPr>
        <w:t xml:space="preserve">מה ההיגיון להמשיך לאסור? יש שכתבו (לדוגמא הילקוט יוסף) שגם בזמן הזה יש חשש לצרעת, אולם באופן מציאותי מוכח שלא כך, ולכן הועלו שתי אפשרויות נוספות: </w:t>
      </w:r>
    </w:p>
    <w:p w14:paraId="14FD6F48" w14:textId="77777777" w:rsidR="00B35D7E" w:rsidRDefault="00B35D7E" w:rsidP="00B35D7E">
      <w:pPr>
        <w:spacing w:after="80"/>
        <w:rPr>
          <w:rtl/>
        </w:rPr>
      </w:pPr>
      <w:r w:rsidRPr="00525389">
        <w:rPr>
          <w:rFonts w:hint="cs"/>
          <w:b/>
          <w:bCs/>
          <w:rtl/>
        </w:rPr>
        <w:t>טעם ראשון</w:t>
      </w:r>
      <w:r>
        <w:rPr>
          <w:rFonts w:hint="cs"/>
          <w:rtl/>
        </w:rPr>
        <w:t>: מובא בשם הגר''א, שלמרות שחז''ל כתבו את הטעם של חשש צרעת והוא כבר לא תקף, ייתכן שיש גם טעמים נסתרים שחז''ל לא כתבו, ובעקבות טעמים אלו יש לאסור את האכילה. קושי בפירוש זה הוא, שלא ברור מדוע דווקא בסוגיה זו יש לחשוש לטעמים נסתרים, מעשה שלא עושים בשאר הסוגיות.</w:t>
      </w:r>
    </w:p>
    <w:p w14:paraId="6BEA2FCB" w14:textId="044FD3E8" w:rsidR="00B35D7E" w:rsidRDefault="00B35D7E" w:rsidP="00B35D7E">
      <w:pPr>
        <w:spacing w:after="80"/>
        <w:rPr>
          <w:rtl/>
        </w:rPr>
      </w:pPr>
      <w:r>
        <w:rPr>
          <w:rFonts w:hint="cs"/>
          <w:b/>
          <w:bCs/>
          <w:rtl/>
        </w:rPr>
        <w:t>טעם שני:</w:t>
      </w:r>
      <w:r>
        <w:rPr>
          <w:rFonts w:hint="cs"/>
          <w:rtl/>
        </w:rPr>
        <w:t xml:space="preserve"> החתם סופר </w:t>
      </w:r>
      <w:r>
        <w:rPr>
          <w:rFonts w:hint="cs"/>
          <w:sz w:val="18"/>
          <w:szCs w:val="18"/>
          <w:rtl/>
        </w:rPr>
        <w:t>(יו''ד קא)</w:t>
      </w:r>
      <w:r>
        <w:rPr>
          <w:rFonts w:hint="cs"/>
          <w:rtl/>
        </w:rPr>
        <w:t xml:space="preserve"> ביאר, שאמנם למעשה בזמן הזה אכילת דגים ובשר אינה מהווה סכנה, שכן השתנו הטבעיים מזמן חז''ל, אך בכל זאת אין לאכול בשר ודג בגלל שכך נהג עם ישראל, וזה נחשב כמו דבר שנאסר במניין שאפשר להתירו רק במעמד בית דין גדול יותר.</w:t>
      </w:r>
      <w:r>
        <w:rPr>
          <w:rFonts w:hint="cs"/>
          <w:rtl/>
        </w:rPr>
        <w:t xml:space="preserve"> ובלשונו:</w:t>
      </w:r>
    </w:p>
    <w:p w14:paraId="1B6C137B" w14:textId="34963255" w:rsidR="00306879" w:rsidRDefault="00306879" w:rsidP="002F4266">
      <w:pPr>
        <w:spacing w:after="80"/>
        <w:ind w:left="720"/>
        <w:rPr>
          <w:rtl/>
        </w:rPr>
      </w:pPr>
      <w:r>
        <w:rPr>
          <w:rFonts w:cs="Arial" w:hint="cs"/>
          <w:rtl/>
        </w:rPr>
        <w:t>''</w:t>
      </w:r>
      <w:r w:rsidR="0069017B" w:rsidRPr="0069017B">
        <w:rPr>
          <w:rFonts w:cs="Arial"/>
          <w:rtl/>
        </w:rPr>
        <w:t>משום דחזינן לרמב"ם דרב גוברי ברפואות וטבעיות שהשמיט</w:t>
      </w:r>
      <w:r w:rsidR="0069017B">
        <w:rPr>
          <w:rFonts w:cs="Arial" w:hint="cs"/>
          <w:rtl/>
        </w:rPr>
        <w:t xml:space="preserve"> הנ''ל, על כן </w:t>
      </w:r>
      <w:r w:rsidR="0069017B" w:rsidRPr="0069017B">
        <w:rPr>
          <w:rFonts w:cs="Arial"/>
          <w:rtl/>
        </w:rPr>
        <w:t>ניסה בחקירתו ומצא שנשתנו הטבעי</w:t>
      </w:r>
      <w:r w:rsidR="0069017B">
        <w:rPr>
          <w:rFonts w:cs="Arial" w:hint="cs"/>
          <w:rtl/>
        </w:rPr>
        <w:t>ם</w:t>
      </w:r>
      <w:r w:rsidR="0069017B" w:rsidRPr="0069017B">
        <w:rPr>
          <w:rFonts w:cs="Arial"/>
          <w:rtl/>
        </w:rPr>
        <w:t xml:space="preserve"> בזה</w:t>
      </w:r>
      <w:r w:rsidR="0069017B">
        <w:rPr>
          <w:rFonts w:cs="Arial" w:hint="cs"/>
          <w:rtl/>
        </w:rPr>
        <w:t>.</w:t>
      </w:r>
      <w:r w:rsidR="0069017B" w:rsidRPr="0069017B">
        <w:rPr>
          <w:rFonts w:cs="Arial"/>
          <w:rtl/>
        </w:rPr>
        <w:t xml:space="preserve"> </w:t>
      </w:r>
      <w:r w:rsidRPr="00306879">
        <w:rPr>
          <w:rFonts w:cs="Arial"/>
          <w:rtl/>
        </w:rPr>
        <w:t xml:space="preserve">והשתא נהי </w:t>
      </w:r>
      <w:r>
        <w:rPr>
          <w:rFonts w:cs="Arial" w:hint="cs"/>
          <w:sz w:val="18"/>
          <w:szCs w:val="18"/>
          <w:rtl/>
        </w:rPr>
        <w:t xml:space="preserve">(= ועכשיו נניח) </w:t>
      </w:r>
      <w:r w:rsidRPr="00306879">
        <w:rPr>
          <w:rFonts w:cs="Arial"/>
          <w:rtl/>
        </w:rPr>
        <w:t xml:space="preserve">שלא נסמוך על זה לעשות מעשה לאכלם </w:t>
      </w:r>
      <w:r>
        <w:rPr>
          <w:rFonts w:cs="Arial" w:hint="cs"/>
          <w:rtl/>
        </w:rPr>
        <w:t xml:space="preserve">זה עם זה, </w:t>
      </w:r>
      <w:r w:rsidRPr="00306879">
        <w:rPr>
          <w:rFonts w:cs="Arial"/>
          <w:rtl/>
        </w:rPr>
        <w:t>דאפשר דה</w:t>
      </w:r>
      <w:r>
        <w:rPr>
          <w:rFonts w:cs="Arial" w:hint="cs"/>
          <w:rtl/>
        </w:rPr>
        <w:t xml:space="preserve">וי </w:t>
      </w:r>
      <w:r w:rsidRPr="00306879">
        <w:rPr>
          <w:rFonts w:cs="Arial"/>
          <w:rtl/>
        </w:rPr>
        <w:t>כמו דבר הנאסר במני</w:t>
      </w:r>
      <w:r>
        <w:rPr>
          <w:rFonts w:cs="Arial" w:hint="cs"/>
          <w:rtl/>
        </w:rPr>
        <w:t>י</w:t>
      </w:r>
      <w:r w:rsidRPr="00306879">
        <w:rPr>
          <w:rFonts w:cs="Arial"/>
          <w:rtl/>
        </w:rPr>
        <w:t>ן</w:t>
      </w:r>
      <w:r>
        <w:rPr>
          <w:rFonts w:cs="Arial" w:hint="cs"/>
          <w:rtl/>
        </w:rPr>
        <w:t>,</w:t>
      </w:r>
      <w:r w:rsidRPr="00306879">
        <w:rPr>
          <w:rFonts w:cs="Arial"/>
          <w:rtl/>
        </w:rPr>
        <w:t xml:space="preserve"> ואפשר דלא שייך בזה כל הני </w:t>
      </w:r>
      <w:r>
        <w:rPr>
          <w:rFonts w:cs="Arial" w:hint="cs"/>
          <w:rtl/>
        </w:rPr>
        <w:t xml:space="preserve">תירוצים </w:t>
      </w:r>
      <w:r w:rsidRPr="00306879">
        <w:rPr>
          <w:rFonts w:cs="Arial"/>
          <w:rtl/>
        </w:rPr>
        <w:t>הנאמרי</w:t>
      </w:r>
      <w:r>
        <w:rPr>
          <w:rFonts w:cs="Arial" w:hint="cs"/>
          <w:rtl/>
        </w:rPr>
        <w:t>ם</w:t>
      </w:r>
      <w:r w:rsidRPr="00306879">
        <w:rPr>
          <w:rFonts w:cs="Arial"/>
          <w:rtl/>
        </w:rPr>
        <w:t xml:space="preserve"> בגילוי </w:t>
      </w:r>
      <w:r>
        <w:rPr>
          <w:rFonts w:cs="Arial" w:hint="cs"/>
          <w:rtl/>
        </w:rPr>
        <w:t xml:space="preserve">ומשום כך </w:t>
      </w:r>
      <w:r w:rsidRPr="00306879">
        <w:rPr>
          <w:rFonts w:cs="Arial"/>
          <w:rtl/>
        </w:rPr>
        <w:t>אנו נזהרים</w:t>
      </w:r>
      <w:r>
        <w:rPr>
          <w:rFonts w:cs="Arial" w:hint="cs"/>
          <w:rtl/>
        </w:rPr>
        <w:t>,</w:t>
      </w:r>
      <w:r w:rsidRPr="00306879">
        <w:rPr>
          <w:rFonts w:cs="Arial"/>
          <w:rtl/>
        </w:rPr>
        <w:t xml:space="preserve"> ומנהג אבותינו תורה</w:t>
      </w:r>
      <w:r>
        <w:rPr>
          <w:rFonts w:cs="Arial" w:hint="cs"/>
          <w:rtl/>
        </w:rPr>
        <w:t>.''</w:t>
      </w:r>
    </w:p>
    <w:p w14:paraId="48FC443B" w14:textId="201ED9AF" w:rsidR="00135C6D" w:rsidRPr="00306879" w:rsidRDefault="00135C6D" w:rsidP="00135C6D">
      <w:pPr>
        <w:spacing w:after="60"/>
        <w:rPr>
          <w:rtl/>
        </w:rPr>
      </w:pPr>
      <w:r>
        <w:rPr>
          <w:rFonts w:hint="cs"/>
          <w:rtl/>
        </w:rPr>
        <w:t>קושי בטיעון זה הוא כפי שעולה מפסיקת ה</w:t>
      </w:r>
      <w:r>
        <w:rPr>
          <w:rFonts w:hint="cs"/>
          <w:rtl/>
        </w:rPr>
        <w:t>גאונים וה</w:t>
      </w:r>
      <w:r>
        <w:rPr>
          <w:rFonts w:hint="cs"/>
          <w:rtl/>
        </w:rPr>
        <w:t>רמב''ם, חלק מעם ישראל נהג לאכול בשר ודג</w:t>
      </w:r>
      <w:r w:rsidR="00EB47AA">
        <w:rPr>
          <w:rFonts w:hint="cs"/>
          <w:rtl/>
        </w:rPr>
        <w:t>, כך שלא מדובר במנהג שקיבלו כל עם ישראל</w:t>
      </w:r>
      <w:r>
        <w:rPr>
          <w:rFonts w:hint="cs"/>
          <w:rtl/>
        </w:rPr>
        <w:t>. כמו כן, גם אם כל עם ישראל היה נוהג שלא לאכול, עדיין אין זה אומר שבהכרח יש להמשיך לנהוג כך, ולא כל מנהג שעם ישראל קיבל, יש להמשיך בו אם התברר שאין בו ממש.</w:t>
      </w:r>
    </w:p>
    <w:p w14:paraId="5306E7DD" w14:textId="77777777" w:rsidR="00135C6D" w:rsidRPr="00525389" w:rsidRDefault="00135C6D" w:rsidP="00135C6D">
      <w:pPr>
        <w:spacing w:after="60"/>
        <w:rPr>
          <w:u w:val="single"/>
          <w:rtl/>
        </w:rPr>
      </w:pPr>
      <w:r>
        <w:rPr>
          <w:rFonts w:hint="cs"/>
          <w:u w:val="single"/>
          <w:rtl/>
        </w:rPr>
        <w:t>דעת המתירים</w:t>
      </w:r>
    </w:p>
    <w:p w14:paraId="4AF9F854" w14:textId="77777777" w:rsidR="00135C6D" w:rsidRDefault="00135C6D" w:rsidP="00135C6D">
      <w:pPr>
        <w:spacing w:after="100"/>
        <w:rPr>
          <w:b/>
          <w:bCs/>
        </w:rPr>
      </w:pPr>
      <w:r>
        <w:rPr>
          <w:rFonts w:hint="cs"/>
          <w:rtl/>
        </w:rPr>
        <w:t>מה טעם המתירים? נאמרו שתי אפשרויות:</w:t>
      </w:r>
    </w:p>
    <w:p w14:paraId="16335490" w14:textId="3F9351B3" w:rsidR="00D6663C" w:rsidRPr="00451314" w:rsidRDefault="00CC552B" w:rsidP="00D6663C">
      <w:pPr>
        <w:spacing w:after="80"/>
        <w:rPr>
          <w:rtl/>
        </w:rPr>
      </w:pPr>
      <w:r w:rsidRPr="00CC552B">
        <w:rPr>
          <w:rFonts w:hint="cs"/>
          <w:b/>
          <w:bCs/>
          <w:rtl/>
        </w:rPr>
        <w:t>טעם ראשון</w:t>
      </w:r>
      <w:r>
        <w:rPr>
          <w:rFonts w:hint="cs"/>
          <w:rtl/>
        </w:rPr>
        <w:t xml:space="preserve"> </w:t>
      </w:r>
      <w:r w:rsidRPr="00CC552B">
        <w:rPr>
          <w:rFonts w:hint="cs"/>
          <w:rtl/>
        </w:rPr>
        <w:t>הביא</w:t>
      </w:r>
      <w:r>
        <w:rPr>
          <w:rFonts w:hint="cs"/>
          <w:b/>
          <w:bCs/>
          <w:rtl/>
        </w:rPr>
        <w:t xml:space="preserve"> </w:t>
      </w:r>
      <w:r w:rsidR="00D6663C">
        <w:rPr>
          <w:rFonts w:hint="cs"/>
          <w:b/>
          <w:bCs/>
          <w:rtl/>
        </w:rPr>
        <w:t xml:space="preserve">החתם סופר </w:t>
      </w:r>
      <w:r w:rsidR="00D6663C">
        <w:rPr>
          <w:rFonts w:hint="cs"/>
          <w:sz w:val="18"/>
          <w:szCs w:val="18"/>
          <w:rtl/>
        </w:rPr>
        <w:t xml:space="preserve">(שם) </w:t>
      </w:r>
      <w:r>
        <w:rPr>
          <w:rFonts w:hint="cs"/>
          <w:rtl/>
        </w:rPr>
        <w:t>ש</w:t>
      </w:r>
      <w:r w:rsidR="00D6663C">
        <w:rPr>
          <w:rFonts w:hint="cs"/>
          <w:rtl/>
        </w:rPr>
        <w:t>ביאר, שלדעת הרמב''ם השתנו הטבעיים. כלומר בזמן חז''ל אכן אדם שהיה אוכל בשר ודג היה ניזוק, אך בזמן הזה השתנה הטבע. קושי בפירוש זה, שלא מסתבר שמזמן הגמרא עד הרמב''ם השתנה העולם בצורה כל כך דרסטית. מה עוד, שהרמב''ם השמיט את כל ענייני הרפואות בתלמוד, ולא מסתבר לומר שבכל הדברים הטבע השתנה.</w:t>
      </w:r>
    </w:p>
    <w:p w14:paraId="17AC5BF5" w14:textId="1AD63425" w:rsidR="00890095" w:rsidRDefault="003F110B" w:rsidP="00CB53E0">
      <w:pPr>
        <w:spacing w:after="60"/>
        <w:rPr>
          <w:rFonts w:cs="Arial"/>
          <w:rtl/>
        </w:rPr>
      </w:pPr>
      <w:r w:rsidRPr="003F110B">
        <w:rPr>
          <w:rFonts w:hint="cs"/>
          <w:b/>
          <w:bCs/>
          <w:rtl/>
        </w:rPr>
        <w:t>טעם שני</w:t>
      </w:r>
      <w:r w:rsidR="003143AC">
        <w:rPr>
          <w:rFonts w:hint="cs"/>
          <w:rtl/>
        </w:rPr>
        <w:t xml:space="preserve"> מובא בדברי</w:t>
      </w:r>
      <w:r w:rsidR="00372BBC">
        <w:rPr>
          <w:rFonts w:hint="cs"/>
          <w:rtl/>
        </w:rPr>
        <w:t xml:space="preserve"> </w:t>
      </w:r>
      <w:r w:rsidR="00372BBC" w:rsidRPr="00821731">
        <w:rPr>
          <w:rFonts w:cs="Arial" w:hint="cs"/>
          <w:b/>
          <w:bCs/>
          <w:rtl/>
        </w:rPr>
        <w:t>הגאונים</w:t>
      </w:r>
      <w:r w:rsidR="00372BBC">
        <w:rPr>
          <w:rFonts w:cs="Arial" w:hint="cs"/>
          <w:rtl/>
        </w:rPr>
        <w:t xml:space="preserve"> </w:t>
      </w:r>
      <w:r w:rsidR="00372BBC">
        <w:rPr>
          <w:rFonts w:cs="Arial" w:hint="cs"/>
          <w:sz w:val="18"/>
          <w:szCs w:val="18"/>
          <w:rtl/>
        </w:rPr>
        <w:t>(שם)</w:t>
      </w:r>
      <w:r w:rsidR="00372BBC">
        <w:rPr>
          <w:rFonts w:cs="Arial" w:hint="cs"/>
          <w:rtl/>
        </w:rPr>
        <w:t xml:space="preserve"> </w:t>
      </w:r>
      <w:r w:rsidR="00372BBC">
        <w:rPr>
          <w:rFonts w:hint="cs"/>
          <w:b/>
          <w:bCs/>
          <w:rtl/>
        </w:rPr>
        <w:t>ו</w:t>
      </w:r>
      <w:r w:rsidR="003143AC" w:rsidRPr="000A26BD">
        <w:rPr>
          <w:rFonts w:hint="cs"/>
          <w:b/>
          <w:bCs/>
          <w:rtl/>
        </w:rPr>
        <w:t>הרמב''ם</w:t>
      </w:r>
      <w:r w:rsidR="003143AC">
        <w:rPr>
          <w:rFonts w:hint="cs"/>
          <w:rtl/>
        </w:rPr>
        <w:t xml:space="preserve"> עצמו </w:t>
      </w:r>
      <w:r w:rsidR="003143AC">
        <w:rPr>
          <w:rFonts w:cs="Arial" w:hint="cs"/>
          <w:sz w:val="18"/>
          <w:szCs w:val="18"/>
          <w:rtl/>
        </w:rPr>
        <w:t>(</w:t>
      </w:r>
      <w:r w:rsidR="000A26BD">
        <w:rPr>
          <w:rFonts w:cs="Arial" w:hint="cs"/>
          <w:sz w:val="18"/>
          <w:szCs w:val="18"/>
          <w:rtl/>
        </w:rPr>
        <w:t xml:space="preserve">מורה נבוכים </w:t>
      </w:r>
      <w:r w:rsidR="003143AC">
        <w:rPr>
          <w:rFonts w:cs="Arial" w:hint="cs"/>
          <w:sz w:val="18"/>
          <w:szCs w:val="18"/>
          <w:rtl/>
        </w:rPr>
        <w:t>ג, יד)</w:t>
      </w:r>
      <w:r w:rsidR="00372BBC">
        <w:rPr>
          <w:rFonts w:hint="cs"/>
          <w:rtl/>
        </w:rPr>
        <w:t xml:space="preserve">. </w:t>
      </w:r>
      <w:r w:rsidR="003143AC">
        <w:rPr>
          <w:rFonts w:cs="Arial" w:hint="cs"/>
          <w:rtl/>
        </w:rPr>
        <w:t>בניגוד לחתם סופר שסבר שחז''ל צדקו בדבריהם, הגאונים והרמב''ם טענו שחז''ל התבססו על הידע בזמנם</w:t>
      </w:r>
      <w:r w:rsidR="0012516E">
        <w:rPr>
          <w:rFonts w:cs="Arial" w:hint="cs"/>
          <w:rtl/>
        </w:rPr>
        <w:t>, דבר שגרם לטעויות</w:t>
      </w:r>
      <w:r w:rsidR="003143AC">
        <w:rPr>
          <w:rFonts w:cs="Arial" w:hint="cs"/>
          <w:rtl/>
        </w:rPr>
        <w:t xml:space="preserve">. לכן בזמן הזה שאנו יודעים שהידע בזמן חז''ל היה מוטעה (ובעקבות כך אין טעם </w:t>
      </w:r>
      <w:r w:rsidR="0014407B">
        <w:rPr>
          <w:rFonts w:cs="Arial" w:hint="cs"/>
          <w:rtl/>
        </w:rPr>
        <w:t>בהוראה</w:t>
      </w:r>
      <w:r w:rsidR="003143AC">
        <w:rPr>
          <w:rFonts w:cs="Arial" w:hint="cs"/>
          <w:rtl/>
        </w:rPr>
        <w:t>)</w:t>
      </w:r>
      <w:r w:rsidR="0014407B">
        <w:rPr>
          <w:rFonts w:cs="Arial" w:hint="cs"/>
          <w:rtl/>
        </w:rPr>
        <w:t>,</w:t>
      </w:r>
      <w:r w:rsidR="003143AC">
        <w:rPr>
          <w:rFonts w:cs="Arial" w:hint="cs"/>
          <w:rtl/>
        </w:rPr>
        <w:t xml:space="preserve"> אין </w:t>
      </w:r>
      <w:r w:rsidR="00663C57">
        <w:rPr>
          <w:rFonts w:cs="Arial" w:hint="cs"/>
          <w:rtl/>
        </w:rPr>
        <w:t>עניין</w:t>
      </w:r>
      <w:r w:rsidR="003143AC">
        <w:rPr>
          <w:rFonts w:cs="Arial" w:hint="cs"/>
          <w:rtl/>
        </w:rPr>
        <w:t xml:space="preserve"> להמשיך לשמור על האיסור הרפואי</w:t>
      </w:r>
      <w:r w:rsidR="006443D6">
        <w:rPr>
          <w:rFonts w:cs="Arial" w:hint="cs"/>
          <w:rtl/>
        </w:rPr>
        <w:t>.</w:t>
      </w:r>
      <w:r w:rsidR="00890095">
        <w:rPr>
          <w:rFonts w:cs="Arial" w:hint="cs"/>
          <w:rtl/>
        </w:rPr>
        <w:t xml:space="preserve"> ובלשון הגאונים:</w:t>
      </w:r>
    </w:p>
    <w:p w14:paraId="4351B78C" w14:textId="1C78B246" w:rsidR="00890095" w:rsidRDefault="007F670B" w:rsidP="00CB53E0">
      <w:pPr>
        <w:spacing w:after="60"/>
        <w:ind w:left="720"/>
        <w:rPr>
          <w:rFonts w:cs="Arial"/>
          <w:rtl/>
        </w:rPr>
      </w:pPr>
      <w:r>
        <w:rPr>
          <w:rFonts w:cs="Arial" w:hint="cs"/>
          <w:rtl/>
        </w:rPr>
        <w:t>''</w:t>
      </w:r>
      <w:r w:rsidRPr="007F670B">
        <w:rPr>
          <w:rFonts w:cs="Arial"/>
          <w:rtl/>
        </w:rPr>
        <w:t>צריכי</w:t>
      </w:r>
      <w:r>
        <w:rPr>
          <w:rFonts w:cs="Arial" w:hint="cs"/>
          <w:rtl/>
        </w:rPr>
        <w:t>ם</w:t>
      </w:r>
      <w:r w:rsidRPr="007F670B">
        <w:rPr>
          <w:rFonts w:cs="Arial"/>
          <w:rtl/>
        </w:rPr>
        <w:t xml:space="preserve"> אנן למימר לכון דרבנן לאו אסותא אינון </w:t>
      </w:r>
      <w:r>
        <w:rPr>
          <w:rFonts w:cs="Arial" w:hint="cs"/>
          <w:sz w:val="18"/>
          <w:szCs w:val="18"/>
          <w:rtl/>
        </w:rPr>
        <w:t>= (הם לא רופאים)</w:t>
      </w:r>
      <w:r>
        <w:rPr>
          <w:rFonts w:cs="Arial" w:hint="cs"/>
          <w:rtl/>
        </w:rPr>
        <w:t>,</w:t>
      </w:r>
      <w:r>
        <w:rPr>
          <w:rFonts w:cs="Arial" w:hint="cs"/>
          <w:sz w:val="18"/>
          <w:szCs w:val="18"/>
          <w:rtl/>
        </w:rPr>
        <w:t xml:space="preserve"> </w:t>
      </w:r>
      <w:r w:rsidRPr="007F670B">
        <w:rPr>
          <w:rFonts w:cs="Arial"/>
          <w:rtl/>
        </w:rPr>
        <w:t>ומילין בעלמא דחזונין כבזמניהון וכחד חד קצירא אמורינן ולאו דברי מצווה אינון</w:t>
      </w:r>
      <w:r>
        <w:rPr>
          <w:rFonts w:cs="Arial" w:hint="cs"/>
          <w:rtl/>
        </w:rPr>
        <w:t xml:space="preserve"> </w:t>
      </w:r>
      <w:r>
        <w:rPr>
          <w:rFonts w:cs="Arial" w:hint="cs"/>
          <w:sz w:val="18"/>
          <w:szCs w:val="18"/>
          <w:rtl/>
        </w:rPr>
        <w:t xml:space="preserve">(= ודברים שראו בזמנם </w:t>
      </w:r>
      <w:r w:rsidR="006A5E65">
        <w:rPr>
          <w:rFonts w:cs="Arial" w:hint="cs"/>
          <w:sz w:val="18"/>
          <w:szCs w:val="18"/>
          <w:rtl/>
        </w:rPr>
        <w:t>ו</w:t>
      </w:r>
      <w:r>
        <w:rPr>
          <w:rFonts w:cs="Arial" w:hint="cs"/>
          <w:sz w:val="18"/>
          <w:szCs w:val="18"/>
          <w:rtl/>
        </w:rPr>
        <w:t>אמרו, אינם דברי מצווה)</w:t>
      </w:r>
      <w:r w:rsidRPr="007F670B">
        <w:rPr>
          <w:rFonts w:cs="Arial"/>
          <w:rtl/>
        </w:rPr>
        <w:t xml:space="preserve">. הילכך לא תסמכון על אלין אסותא וליכא דעביד מינהון מידעם </w:t>
      </w:r>
      <w:r>
        <w:rPr>
          <w:rFonts w:cs="Arial" w:hint="cs"/>
          <w:sz w:val="18"/>
          <w:szCs w:val="18"/>
          <w:rtl/>
        </w:rPr>
        <w:t>(= לכן לא תסמכו על אלה הרפואות)</w:t>
      </w:r>
      <w:r w:rsidR="00CF70DE">
        <w:rPr>
          <w:rFonts w:cs="Arial" w:hint="cs"/>
          <w:rtl/>
        </w:rPr>
        <w:t xml:space="preserve">, </w:t>
      </w:r>
      <w:r w:rsidRPr="007F670B">
        <w:rPr>
          <w:rFonts w:cs="Arial"/>
          <w:rtl/>
        </w:rPr>
        <w:t xml:space="preserve">אלא </w:t>
      </w:r>
      <w:r>
        <w:rPr>
          <w:rFonts w:cs="Arial" w:hint="cs"/>
          <w:rtl/>
        </w:rPr>
        <w:t xml:space="preserve">אחרי שתבדקו </w:t>
      </w:r>
      <w:r w:rsidRPr="007F670B">
        <w:rPr>
          <w:rFonts w:cs="Arial"/>
          <w:rtl/>
        </w:rPr>
        <w:t>וידע ב</w:t>
      </w:r>
      <w:r w:rsidR="00B371F2">
        <w:rPr>
          <w:rFonts w:cs="Arial" w:hint="cs"/>
          <w:rtl/>
        </w:rPr>
        <w:t>ו</w:t>
      </w:r>
      <w:r w:rsidRPr="007F670B">
        <w:rPr>
          <w:rFonts w:cs="Arial"/>
          <w:rtl/>
        </w:rPr>
        <w:t>ודאי מחמת רופאים בקיאים</w:t>
      </w:r>
      <w:r>
        <w:rPr>
          <w:rFonts w:cs="Arial" w:hint="cs"/>
          <w:rtl/>
        </w:rPr>
        <w:t>.''</w:t>
      </w:r>
    </w:p>
    <w:p w14:paraId="427D7A8D" w14:textId="59CCE17F" w:rsidR="008A23B0" w:rsidRDefault="00296630" w:rsidP="00CB53E0">
      <w:pPr>
        <w:spacing w:after="60"/>
        <w:rPr>
          <w:rFonts w:cs="Arial"/>
          <w:rtl/>
        </w:rPr>
      </w:pPr>
      <w:r>
        <w:rPr>
          <w:rFonts w:cs="Arial" w:hint="cs"/>
          <w:rtl/>
        </w:rPr>
        <w:lastRenderedPageBreak/>
        <w:t xml:space="preserve">כפי </w:t>
      </w:r>
      <w:r w:rsidR="006D38D2">
        <w:rPr>
          <w:rFonts w:cs="Arial" w:hint="cs"/>
          <w:rtl/>
        </w:rPr>
        <w:t>שכתב</w:t>
      </w:r>
      <w:r>
        <w:rPr>
          <w:rFonts w:cs="Arial" w:hint="cs"/>
          <w:rtl/>
        </w:rPr>
        <w:t xml:space="preserve"> </w:t>
      </w:r>
      <w:r w:rsidRPr="00296630">
        <w:rPr>
          <w:rFonts w:cs="Arial" w:hint="cs"/>
          <w:b/>
          <w:bCs/>
          <w:rtl/>
        </w:rPr>
        <w:t>רבי אברהם בן הרמב''ם</w:t>
      </w:r>
      <w:r>
        <w:rPr>
          <w:rFonts w:cs="Arial" w:hint="cs"/>
          <w:rtl/>
        </w:rPr>
        <w:t xml:space="preserve"> </w:t>
      </w:r>
      <w:r>
        <w:rPr>
          <w:rFonts w:cs="Arial" w:hint="cs"/>
          <w:sz w:val="18"/>
          <w:szCs w:val="18"/>
          <w:rtl/>
        </w:rPr>
        <w:t>(מאמרו על האגדתות)</w:t>
      </w:r>
      <w:r w:rsidR="00464C28">
        <w:rPr>
          <w:rFonts w:cs="Arial" w:hint="cs"/>
          <w:rtl/>
        </w:rPr>
        <w:t>,</w:t>
      </w:r>
      <w:r w:rsidR="005E1132">
        <w:rPr>
          <w:rFonts w:cs="Arial" w:hint="cs"/>
          <w:rtl/>
        </w:rPr>
        <w:t xml:space="preserve"> על </w:t>
      </w:r>
      <w:r w:rsidR="00621C93">
        <w:rPr>
          <w:rFonts w:cs="Arial" w:hint="cs"/>
          <w:rtl/>
        </w:rPr>
        <w:t xml:space="preserve">אף </w:t>
      </w:r>
      <w:r w:rsidR="005E1132">
        <w:rPr>
          <w:rFonts w:cs="Arial" w:hint="cs"/>
          <w:rtl/>
        </w:rPr>
        <w:t>שדבר זה פשוט בסברא</w:t>
      </w:r>
      <w:r>
        <w:rPr>
          <w:rFonts w:cs="Arial" w:hint="cs"/>
          <w:rtl/>
        </w:rPr>
        <w:t>,</w:t>
      </w:r>
      <w:r w:rsidR="005E1132">
        <w:rPr>
          <w:rFonts w:cs="Arial" w:hint="cs"/>
          <w:rtl/>
        </w:rPr>
        <w:t xml:space="preserve"> מכל מקום</w:t>
      </w:r>
      <w:r>
        <w:rPr>
          <w:rFonts w:cs="Arial" w:hint="cs"/>
          <w:rtl/>
        </w:rPr>
        <w:t xml:space="preserve"> ראייה לפירוש זה יש ב</w:t>
      </w:r>
      <w:r w:rsidR="00EA362F">
        <w:rPr>
          <w:rFonts w:cs="Arial" w:hint="cs"/>
          <w:rtl/>
        </w:rPr>
        <w:t xml:space="preserve">גמרא </w:t>
      </w:r>
      <w:r w:rsidR="00216305">
        <w:rPr>
          <w:rFonts w:cs="Arial" w:hint="cs"/>
          <w:rtl/>
        </w:rPr>
        <w:t>ב</w:t>
      </w:r>
      <w:r w:rsidR="00EA362F">
        <w:rPr>
          <w:rFonts w:cs="Arial" w:hint="cs"/>
          <w:rtl/>
        </w:rPr>
        <w:t xml:space="preserve">פסחים </w:t>
      </w:r>
      <w:r w:rsidR="00EA362F">
        <w:rPr>
          <w:rFonts w:cs="Arial" w:hint="cs"/>
          <w:sz w:val="18"/>
          <w:szCs w:val="18"/>
          <w:rtl/>
        </w:rPr>
        <w:t xml:space="preserve">(צד ע''ב) </w:t>
      </w:r>
      <w:r>
        <w:rPr>
          <w:rFonts w:cs="Arial" w:hint="cs"/>
          <w:rtl/>
        </w:rPr>
        <w:t>ה</w:t>
      </w:r>
      <w:r w:rsidR="00EA362F">
        <w:rPr>
          <w:rFonts w:cs="Arial" w:hint="cs"/>
          <w:rtl/>
        </w:rPr>
        <w:t>דנה בשאלה, כיצד מסתובבת השמש סביב כדור הארץ, ומביאה מחלוקת בשאלה זו בין חכמי אומות העולם</w:t>
      </w:r>
      <w:r w:rsidR="006D38D2">
        <w:rPr>
          <w:rFonts w:cs="Arial" w:hint="cs"/>
          <w:rtl/>
        </w:rPr>
        <w:t xml:space="preserve"> לחכמי ישראל</w:t>
      </w:r>
      <w:r w:rsidR="00EA362F">
        <w:rPr>
          <w:rFonts w:cs="Arial" w:hint="cs"/>
          <w:rtl/>
        </w:rPr>
        <w:t>. למעשה בסוף הסוגיה, אומר רבי יהודה הנשיא שבדבר זה הודו חכמי ישראל לחכמי אומות העולם</w:t>
      </w:r>
      <w:r w:rsidR="00BF309C">
        <w:rPr>
          <w:rFonts w:cs="Arial" w:hint="cs"/>
          <w:rtl/>
        </w:rPr>
        <w:t xml:space="preserve"> וחזרו בה</w:t>
      </w:r>
      <w:r w:rsidR="003F6BEB">
        <w:rPr>
          <w:rFonts w:cs="Arial" w:hint="cs"/>
          <w:rtl/>
        </w:rPr>
        <w:t>ם</w:t>
      </w:r>
      <w:r w:rsidR="006443D6">
        <w:rPr>
          <w:rFonts w:cs="Arial" w:hint="cs"/>
          <w:rtl/>
        </w:rPr>
        <w:t>.</w:t>
      </w:r>
      <w:r w:rsidR="00EA362F">
        <w:rPr>
          <w:rFonts w:cs="Arial" w:hint="cs"/>
          <w:rtl/>
        </w:rPr>
        <w:t xml:space="preserve"> כך שכבר בגמרא מובא שחכמי ישראל היו מחוברים לרפואה ולמדע, והודו במקום שטעו.</w:t>
      </w:r>
      <w:r w:rsidR="008A23B0">
        <w:rPr>
          <w:rFonts w:cs="Arial" w:hint="cs"/>
          <w:rtl/>
        </w:rPr>
        <w:t xml:space="preserve"> </w:t>
      </w:r>
    </w:p>
    <w:p w14:paraId="7E77A0D5" w14:textId="4CD2A512" w:rsidR="00EA362F" w:rsidRDefault="00945560" w:rsidP="00CB53E0">
      <w:pPr>
        <w:spacing w:after="60"/>
        <w:rPr>
          <w:rFonts w:cs="Arial"/>
          <w:u w:val="single"/>
          <w:rtl/>
        </w:rPr>
      </w:pPr>
      <w:r>
        <w:rPr>
          <w:rFonts w:cs="Arial" w:hint="cs"/>
          <w:u w:val="single"/>
          <w:rtl/>
        </w:rPr>
        <w:t>השלכות נוספות</w:t>
      </w:r>
    </w:p>
    <w:p w14:paraId="55B2FA44" w14:textId="7F5CB3D0" w:rsidR="00945560" w:rsidRPr="00945560" w:rsidRDefault="00945560" w:rsidP="00CB53E0">
      <w:pPr>
        <w:spacing w:after="60"/>
        <w:rPr>
          <w:rFonts w:cs="Arial"/>
          <w:rtl/>
        </w:rPr>
      </w:pPr>
      <w:r w:rsidRPr="00945560">
        <w:rPr>
          <w:rFonts w:cs="Arial" w:hint="cs"/>
          <w:rtl/>
        </w:rPr>
        <w:t xml:space="preserve">למחלוקת כיצד לפרש </w:t>
      </w:r>
      <w:r>
        <w:rPr>
          <w:rFonts w:cs="Arial" w:hint="cs"/>
          <w:rtl/>
        </w:rPr>
        <w:t>את דברי חז''ל ביחס לרפואות, ייתכ</w:t>
      </w:r>
      <w:r w:rsidR="000C16CC">
        <w:rPr>
          <w:rFonts w:cs="Arial" w:hint="cs"/>
          <w:rtl/>
        </w:rPr>
        <w:t>נו</w:t>
      </w:r>
      <w:r>
        <w:rPr>
          <w:rFonts w:cs="Arial" w:hint="cs"/>
          <w:rtl/>
        </w:rPr>
        <w:t xml:space="preserve"> השלכות נוספות:</w:t>
      </w:r>
    </w:p>
    <w:p w14:paraId="24FF52CC" w14:textId="4DE550D9" w:rsidR="00EA362F" w:rsidRDefault="00945560" w:rsidP="00945560">
      <w:pPr>
        <w:spacing w:after="60"/>
        <w:rPr>
          <w:rFonts w:cs="Arial"/>
          <w:rtl/>
        </w:rPr>
      </w:pPr>
      <w:r>
        <w:rPr>
          <w:rFonts w:cs="Arial" w:hint="cs"/>
          <w:rtl/>
        </w:rPr>
        <w:t xml:space="preserve">א. </w:t>
      </w:r>
      <w:r w:rsidR="00702FA1">
        <w:rPr>
          <w:rFonts w:cs="Arial" w:hint="cs"/>
          <w:rtl/>
        </w:rPr>
        <w:t xml:space="preserve">הגמרא במסכת שבת </w:t>
      </w:r>
      <w:r w:rsidR="00702FA1">
        <w:rPr>
          <w:rFonts w:cs="Arial" w:hint="cs"/>
          <w:sz w:val="18"/>
          <w:szCs w:val="18"/>
          <w:rtl/>
        </w:rPr>
        <w:t>(יב ע''א)</w:t>
      </w:r>
      <w:r>
        <w:rPr>
          <w:rFonts w:cs="Arial" w:hint="cs"/>
          <w:rtl/>
        </w:rPr>
        <w:t xml:space="preserve">, </w:t>
      </w:r>
      <w:r w:rsidR="00702FA1" w:rsidRPr="00702FA1">
        <w:rPr>
          <w:rFonts w:cs="Arial" w:hint="cs"/>
          <w:rtl/>
        </w:rPr>
        <w:t xml:space="preserve">מביאה </w:t>
      </w:r>
      <w:r w:rsidR="00E86C3C">
        <w:rPr>
          <w:rFonts w:cs="Arial" w:hint="cs"/>
          <w:rtl/>
        </w:rPr>
        <w:t>מחלוקת בין רבי אליעזר ל</w:t>
      </w:r>
      <w:r w:rsidR="00B2463F">
        <w:rPr>
          <w:rFonts w:cs="Arial" w:hint="cs"/>
          <w:rtl/>
        </w:rPr>
        <w:t xml:space="preserve">בין </w:t>
      </w:r>
      <w:r w:rsidR="00E86C3C">
        <w:rPr>
          <w:rFonts w:cs="Arial" w:hint="cs"/>
          <w:rtl/>
        </w:rPr>
        <w:t>חכמים האם מותר להרוג כינה בשבת</w:t>
      </w:r>
      <w:r>
        <w:rPr>
          <w:rFonts w:cs="Arial" w:hint="cs"/>
          <w:rtl/>
        </w:rPr>
        <w:t xml:space="preserve">. </w:t>
      </w:r>
      <w:r w:rsidR="00E86C3C">
        <w:rPr>
          <w:rFonts w:cs="Arial" w:hint="cs"/>
          <w:rtl/>
        </w:rPr>
        <w:t xml:space="preserve">לדעת חכמים מותר להרוג כינה בשבת, </w:t>
      </w:r>
      <w:r>
        <w:rPr>
          <w:rFonts w:cs="Arial" w:hint="cs"/>
          <w:rtl/>
        </w:rPr>
        <w:t xml:space="preserve">כיוון שרק </w:t>
      </w:r>
      <w:r w:rsidR="00E86C3C">
        <w:rPr>
          <w:rFonts w:cs="Arial" w:hint="cs"/>
          <w:rtl/>
        </w:rPr>
        <w:t>מה שפרה ורבה אסור להרוג</w:t>
      </w:r>
      <w:r>
        <w:rPr>
          <w:rFonts w:cs="Arial" w:hint="cs"/>
          <w:rtl/>
        </w:rPr>
        <w:t xml:space="preserve">, וכינה אינה פרה ורבה, </w:t>
      </w:r>
      <w:r>
        <w:rPr>
          <w:rFonts w:cs="Arial" w:hint="cs"/>
          <w:rtl/>
        </w:rPr>
        <w:t xml:space="preserve">וכן פסק </w:t>
      </w:r>
      <w:r w:rsidRPr="00E86C3C">
        <w:rPr>
          <w:rFonts w:cs="Arial" w:hint="cs"/>
          <w:b/>
          <w:bCs/>
          <w:rtl/>
        </w:rPr>
        <w:t>השולחן ערוך</w:t>
      </w:r>
      <w:r>
        <w:rPr>
          <w:rFonts w:cs="Arial" w:hint="cs"/>
          <w:rtl/>
        </w:rPr>
        <w:t xml:space="preserve"> </w:t>
      </w:r>
      <w:r>
        <w:rPr>
          <w:rFonts w:cs="Arial" w:hint="cs"/>
          <w:sz w:val="18"/>
          <w:szCs w:val="18"/>
          <w:rtl/>
        </w:rPr>
        <w:t>(שטז, ט)</w:t>
      </w:r>
      <w:r>
        <w:rPr>
          <w:rFonts w:cs="Arial" w:hint="cs"/>
          <w:rtl/>
        </w:rPr>
        <w:t>. לדעת רבי אליעזר לעומת זאת, די בכך שיש בה חיים כדי שיהיה אסור להורגה</w:t>
      </w:r>
      <w:r w:rsidR="00E86C3C">
        <w:rPr>
          <w:rFonts w:cs="Arial" w:hint="cs"/>
          <w:rtl/>
        </w:rPr>
        <w:t>.</w:t>
      </w:r>
    </w:p>
    <w:p w14:paraId="7A968083" w14:textId="77777777" w:rsidR="0093000F" w:rsidRDefault="00E86C3C" w:rsidP="00CB53E0">
      <w:pPr>
        <w:spacing w:after="60"/>
        <w:rPr>
          <w:rFonts w:cs="Arial"/>
          <w:sz w:val="20"/>
          <w:szCs w:val="20"/>
          <w:rtl/>
        </w:rPr>
      </w:pPr>
      <w:r>
        <w:rPr>
          <w:rFonts w:cs="Arial" w:hint="cs"/>
          <w:rtl/>
        </w:rPr>
        <w:t>בזמן הזה</w:t>
      </w:r>
      <w:r w:rsidR="0074675B">
        <w:rPr>
          <w:rFonts w:cs="Arial" w:hint="cs"/>
          <w:rtl/>
        </w:rPr>
        <w:t xml:space="preserve"> </w:t>
      </w:r>
      <w:r>
        <w:rPr>
          <w:rFonts w:cs="Arial" w:hint="cs"/>
          <w:rtl/>
        </w:rPr>
        <w:t xml:space="preserve">יודעים שהכינה </w:t>
      </w:r>
      <w:r w:rsidR="00BF3FAD">
        <w:rPr>
          <w:rFonts w:cs="Arial" w:hint="cs"/>
          <w:rtl/>
        </w:rPr>
        <w:t>א</w:t>
      </w:r>
      <w:r>
        <w:rPr>
          <w:rFonts w:cs="Arial" w:hint="cs"/>
          <w:rtl/>
        </w:rPr>
        <w:t>כן פרה ורבה</w:t>
      </w:r>
      <w:r w:rsidR="0074675B">
        <w:rPr>
          <w:rFonts w:cs="Arial" w:hint="cs"/>
          <w:rtl/>
        </w:rPr>
        <w:t>,</w:t>
      </w:r>
      <w:r w:rsidR="00BF3FAD">
        <w:rPr>
          <w:rFonts w:cs="Arial" w:hint="cs"/>
          <w:rtl/>
        </w:rPr>
        <w:t xml:space="preserve"> </w:t>
      </w:r>
      <w:r w:rsidR="0074675B">
        <w:rPr>
          <w:rFonts w:cs="Arial" w:hint="cs"/>
          <w:rtl/>
        </w:rPr>
        <w:t xml:space="preserve">ודנו הפוסקים כיצד להתייחס לדברי חכמים. </w:t>
      </w:r>
      <w:r w:rsidR="00BF3FAD">
        <w:rPr>
          <w:rFonts w:cs="Arial" w:hint="cs"/>
          <w:rtl/>
        </w:rPr>
        <w:t>בפשטו</w:t>
      </w:r>
      <w:r w:rsidR="00AC11B3">
        <w:rPr>
          <w:rFonts w:cs="Arial" w:hint="cs"/>
          <w:rtl/>
        </w:rPr>
        <w:t>ת,</w:t>
      </w:r>
      <w:r w:rsidR="00A410BF">
        <w:rPr>
          <w:rFonts w:cs="Arial" w:hint="cs"/>
          <w:rtl/>
        </w:rPr>
        <w:t xml:space="preserve"> הסוברים שחז''ל </w:t>
      </w:r>
      <w:r w:rsidR="00AC11B3">
        <w:rPr>
          <w:rFonts w:cs="Arial" w:hint="cs"/>
          <w:rtl/>
        </w:rPr>
        <w:t>התבססו על ידע מוטעה שהיה בזמנם</w:t>
      </w:r>
      <w:r w:rsidR="00A410BF">
        <w:rPr>
          <w:rFonts w:cs="Arial" w:hint="cs"/>
          <w:rtl/>
        </w:rPr>
        <w:t xml:space="preserve">, יפסקו </w:t>
      </w:r>
      <w:r w:rsidR="005C3917">
        <w:rPr>
          <w:rFonts w:cs="Arial" w:hint="cs"/>
          <w:rtl/>
        </w:rPr>
        <w:t>שבזמן הזה אסור להרוג כינה בשבת</w:t>
      </w:r>
      <w:r w:rsidR="00AC11B3">
        <w:rPr>
          <w:rFonts w:cs="Arial" w:hint="cs"/>
          <w:rtl/>
        </w:rPr>
        <w:t xml:space="preserve">. כך יפסקו </w:t>
      </w:r>
      <w:r w:rsidR="00B2463F">
        <w:rPr>
          <w:rFonts w:cs="Arial" w:hint="cs"/>
          <w:rtl/>
        </w:rPr>
        <w:t>גם</w:t>
      </w:r>
      <w:r w:rsidR="005C3917">
        <w:rPr>
          <w:rFonts w:cs="Arial" w:hint="cs"/>
          <w:rtl/>
        </w:rPr>
        <w:t xml:space="preserve"> הסוברים </w:t>
      </w:r>
      <w:r w:rsidR="00AC11B3">
        <w:rPr>
          <w:rFonts w:cs="Arial" w:hint="cs"/>
          <w:rtl/>
        </w:rPr>
        <w:t>שחז''ל לא טעו, אך</w:t>
      </w:r>
      <w:r w:rsidR="005F425B">
        <w:rPr>
          <w:rFonts w:cs="Arial" w:hint="cs"/>
          <w:rtl/>
        </w:rPr>
        <w:t xml:space="preserve"> </w:t>
      </w:r>
      <w:r w:rsidR="005C3917">
        <w:rPr>
          <w:rFonts w:cs="Arial" w:hint="cs"/>
          <w:rtl/>
        </w:rPr>
        <w:t xml:space="preserve">הטבעים השתנו. לעומת זאת לפי </w:t>
      </w:r>
      <w:r w:rsidR="005F425B">
        <w:rPr>
          <w:rFonts w:cs="Arial" w:hint="cs"/>
          <w:rtl/>
        </w:rPr>
        <w:t xml:space="preserve">הסוברים שחז''ל אינם יכולים לטעות וכדומה, </w:t>
      </w:r>
      <w:r w:rsidR="005C3917">
        <w:rPr>
          <w:rFonts w:cs="Arial" w:hint="cs"/>
          <w:rtl/>
        </w:rPr>
        <w:t xml:space="preserve">גם בזמן הזה אסור </w:t>
      </w:r>
      <w:r w:rsidR="00AC11B3">
        <w:rPr>
          <w:rFonts w:cs="Arial" w:hint="cs"/>
          <w:rtl/>
        </w:rPr>
        <w:t xml:space="preserve">להרוג. ובלשון </w:t>
      </w:r>
      <w:r w:rsidR="0093000F" w:rsidRPr="00BA0C74">
        <w:rPr>
          <w:rFonts w:cs="Arial" w:hint="cs"/>
          <w:b/>
          <w:bCs/>
          <w:rtl/>
        </w:rPr>
        <w:t>הפחד יצחק</w:t>
      </w:r>
      <w:r w:rsidR="0093000F">
        <w:rPr>
          <w:rFonts w:cs="Arial" w:hint="cs"/>
          <w:rtl/>
        </w:rPr>
        <w:t xml:space="preserve"> </w:t>
      </w:r>
      <w:r w:rsidR="0093000F">
        <w:rPr>
          <w:rFonts w:cs="Arial" w:hint="cs"/>
          <w:sz w:val="16"/>
          <w:szCs w:val="16"/>
          <w:rtl/>
        </w:rPr>
        <w:t>(צידה)</w:t>
      </w:r>
      <w:r w:rsidR="0093000F">
        <w:rPr>
          <w:rFonts w:cs="Arial" w:hint="cs"/>
          <w:sz w:val="20"/>
          <w:szCs w:val="20"/>
          <w:rtl/>
        </w:rPr>
        <w:t>:</w:t>
      </w:r>
    </w:p>
    <w:p w14:paraId="675F5059" w14:textId="2A68E677" w:rsidR="003143AC" w:rsidRDefault="0093000F" w:rsidP="00C43499">
      <w:pPr>
        <w:spacing w:after="60"/>
        <w:ind w:left="720"/>
        <w:rPr>
          <w:rFonts w:cs="Arial"/>
          <w:rtl/>
        </w:rPr>
      </w:pPr>
      <w:r>
        <w:rPr>
          <w:rFonts w:cs="Arial" w:hint="cs"/>
          <w:rtl/>
        </w:rPr>
        <w:t>''</w:t>
      </w:r>
      <w:r w:rsidRPr="0093000F">
        <w:rPr>
          <w:rFonts w:cs="Arial"/>
          <w:rtl/>
        </w:rPr>
        <w:t xml:space="preserve">שאין לשנות הדינים המיוסדים על קבלת קדמונינו בשביל חקירת חכמי אומות העולם, ואין צורך למאמין לבקש ממקום אחר ראיות וטענות, </w:t>
      </w:r>
      <w:r w:rsidR="006667C5">
        <w:rPr>
          <w:rFonts w:cs="Arial" w:hint="cs"/>
          <w:rtl/>
        </w:rPr>
        <w:t xml:space="preserve">אף על פי </w:t>
      </w:r>
      <w:r w:rsidRPr="0093000F">
        <w:rPr>
          <w:rFonts w:cs="Arial"/>
          <w:rtl/>
        </w:rPr>
        <w:t>שישנן רבות ועצומות, כי תספיק קבלת רבותינו שעל אדני הדבר הזה הטביעו ויסדו דין ומשפט גמור</w:t>
      </w:r>
      <w:r w:rsidR="00EB2CD1">
        <w:rPr>
          <w:rFonts w:cs="Arial" w:hint="cs"/>
          <w:rtl/>
        </w:rPr>
        <w:t>.</w:t>
      </w:r>
      <w:r w:rsidR="00EB2CD1" w:rsidRPr="00EB2CD1">
        <w:rPr>
          <w:rFonts w:cs="Arial"/>
          <w:rtl/>
        </w:rPr>
        <w:t xml:space="preserve"> </w:t>
      </w:r>
      <w:r w:rsidR="00EB2CD1">
        <w:rPr>
          <w:rFonts w:cs="Arial" w:hint="cs"/>
          <w:rtl/>
        </w:rPr>
        <w:t>ו</w:t>
      </w:r>
      <w:r w:rsidR="00EB2CD1" w:rsidRPr="00EB2CD1">
        <w:rPr>
          <w:rFonts w:cs="Arial"/>
          <w:rtl/>
        </w:rPr>
        <w:t>אין לזוז ממה שנפסק ע</w:t>
      </w:r>
      <w:r w:rsidR="00EB2CD1">
        <w:rPr>
          <w:rFonts w:cs="Arial" w:hint="cs"/>
          <w:rtl/>
        </w:rPr>
        <w:t>ל פי</w:t>
      </w:r>
      <w:r w:rsidR="00EB2CD1" w:rsidRPr="00EB2CD1">
        <w:rPr>
          <w:rFonts w:cs="Arial"/>
          <w:rtl/>
        </w:rPr>
        <w:t xml:space="preserve"> גמרתנו, אפילו כל רוחות החקירות האנושיות שבעולם נושבות בו</w:t>
      </w:r>
      <w:r w:rsidR="006667C5">
        <w:rPr>
          <w:rFonts w:cs="Arial" w:hint="cs"/>
          <w:rtl/>
        </w:rPr>
        <w:t xml:space="preserve"> </w:t>
      </w:r>
      <w:r w:rsidR="006667C5">
        <w:rPr>
          <w:rFonts w:cs="Arial" w:hint="cs"/>
          <w:sz w:val="18"/>
          <w:szCs w:val="18"/>
          <w:rtl/>
        </w:rPr>
        <w:t>(ועיין הערה</w:t>
      </w:r>
      <w:r w:rsidR="006667C5" w:rsidRPr="00E00BD8">
        <w:rPr>
          <w:rStyle w:val="a5"/>
          <w:rFonts w:cs="Arial"/>
          <w:rtl/>
        </w:rPr>
        <w:footnoteReference w:id="2"/>
      </w:r>
      <w:r w:rsidR="006667C5">
        <w:rPr>
          <w:rFonts w:cs="Arial" w:hint="cs"/>
          <w:sz w:val="18"/>
          <w:szCs w:val="18"/>
          <w:rtl/>
        </w:rPr>
        <w:t>)</w:t>
      </w:r>
      <w:r w:rsidR="00EB2CD1">
        <w:rPr>
          <w:rFonts w:cs="Arial" w:hint="cs"/>
          <w:rtl/>
        </w:rPr>
        <w:t>.''</w:t>
      </w:r>
      <w:r w:rsidR="005F425B">
        <w:rPr>
          <w:rFonts w:cs="Arial" w:hint="cs"/>
          <w:rtl/>
        </w:rPr>
        <w:t xml:space="preserve"> </w:t>
      </w:r>
    </w:p>
    <w:p w14:paraId="4A1B2BE0" w14:textId="574CADF0" w:rsidR="00AC11B3" w:rsidRPr="00A969C8" w:rsidRDefault="00AC11B3" w:rsidP="00AC11B3">
      <w:pPr>
        <w:spacing w:after="60"/>
        <w:rPr>
          <w:rFonts w:cs="Arial"/>
          <w:rtl/>
        </w:rPr>
      </w:pPr>
      <w:r>
        <w:rPr>
          <w:rFonts w:cs="Arial" w:hint="cs"/>
          <w:rtl/>
        </w:rPr>
        <w:t xml:space="preserve">ב. </w:t>
      </w:r>
      <w:r w:rsidR="00F65A52">
        <w:rPr>
          <w:rFonts w:cs="Arial" w:hint="cs"/>
          <w:rtl/>
        </w:rPr>
        <w:t xml:space="preserve">השלכה נוספת אותה ראינו במקום אחר </w:t>
      </w:r>
      <w:r w:rsidR="00F65A52">
        <w:rPr>
          <w:rFonts w:cs="Arial" w:hint="cs"/>
          <w:sz w:val="18"/>
          <w:szCs w:val="18"/>
          <w:rtl/>
        </w:rPr>
        <w:t>(בהעלותך שנה ו')</w:t>
      </w:r>
      <w:r w:rsidR="00F65A52">
        <w:rPr>
          <w:rFonts w:cs="Arial" w:hint="cs"/>
          <w:rtl/>
        </w:rPr>
        <w:t xml:space="preserve">, היא ביחס לאכילת הדג הספרדי הארסי, לו יש קשקשים ואין סנפיר, דבר העומד לכאורה בניגוד לדברי חז''ל בגמרא במסכת חולין </w:t>
      </w:r>
      <w:r w:rsidR="00F65A52">
        <w:rPr>
          <w:rFonts w:cs="Arial" w:hint="cs"/>
          <w:sz w:val="18"/>
          <w:szCs w:val="18"/>
          <w:rtl/>
        </w:rPr>
        <w:t>(</w:t>
      </w:r>
      <w:r w:rsidR="00A969C8">
        <w:rPr>
          <w:rFonts w:hint="cs"/>
          <w:sz w:val="18"/>
          <w:szCs w:val="18"/>
          <w:rtl/>
        </w:rPr>
        <w:t>סו ע''</w:t>
      </w:r>
      <w:r w:rsidR="00A969C8">
        <w:rPr>
          <w:rFonts w:hint="cs"/>
          <w:sz w:val="18"/>
          <w:szCs w:val="18"/>
          <w:rtl/>
        </w:rPr>
        <w:t>ב</w:t>
      </w:r>
      <w:r w:rsidR="00F65A52">
        <w:rPr>
          <w:rFonts w:cs="Arial" w:hint="cs"/>
          <w:sz w:val="18"/>
          <w:szCs w:val="18"/>
          <w:rtl/>
        </w:rPr>
        <w:t>)</w:t>
      </w:r>
      <w:r w:rsidR="00A969C8">
        <w:rPr>
          <w:rFonts w:cs="Arial" w:hint="cs"/>
          <w:sz w:val="18"/>
          <w:szCs w:val="18"/>
          <w:rtl/>
        </w:rPr>
        <w:t xml:space="preserve"> </w:t>
      </w:r>
      <w:r w:rsidR="00A969C8">
        <w:rPr>
          <w:rFonts w:cs="Arial" w:hint="cs"/>
          <w:rtl/>
        </w:rPr>
        <w:t xml:space="preserve">שכל דג שיש לו קשקשים בהכרח יש לו סנפירים. כדי ליישב סתירה זו, יש שנקטו שחז''ל לא טעו בדבריהם, ויש לתרץ </w:t>
      </w:r>
      <w:r w:rsidR="00EC3313">
        <w:rPr>
          <w:rFonts w:cs="Arial" w:hint="cs"/>
          <w:rtl/>
        </w:rPr>
        <w:t>שחז''ל דיברו על דרך הרוב, השתנו הטבעים וכדומה.</w:t>
      </w:r>
    </w:p>
    <w:p w14:paraId="2853609D" w14:textId="3050C06A" w:rsidR="00F65A52" w:rsidRPr="00302F06" w:rsidRDefault="00724E96" w:rsidP="00302F06">
      <w:pPr>
        <w:spacing w:after="80"/>
        <w:rPr>
          <w:b/>
          <w:bCs/>
          <w:rtl/>
        </w:rPr>
      </w:pPr>
      <w:r>
        <w:rPr>
          <w:rFonts w:hint="cs"/>
          <w:rtl/>
        </w:rPr>
        <w:t xml:space="preserve">ג. </w:t>
      </w:r>
      <w:r w:rsidR="00EC3313">
        <w:rPr>
          <w:rFonts w:hint="cs"/>
          <w:rtl/>
        </w:rPr>
        <w:t xml:space="preserve">עיקרון דומה </w:t>
      </w:r>
      <w:r w:rsidR="00817841">
        <w:rPr>
          <w:rFonts w:hint="cs"/>
          <w:sz w:val="18"/>
          <w:szCs w:val="18"/>
          <w:rtl/>
        </w:rPr>
        <w:t>(שמיני שנה ג')</w:t>
      </w:r>
      <w:r w:rsidR="00407B31">
        <w:rPr>
          <w:rFonts w:hint="cs"/>
          <w:rtl/>
        </w:rPr>
        <w:t xml:space="preserve"> </w:t>
      </w:r>
      <w:r w:rsidR="00EC3313">
        <w:rPr>
          <w:rFonts w:hint="cs"/>
          <w:rtl/>
        </w:rPr>
        <w:t xml:space="preserve">יש גם ביחס לאכילת </w:t>
      </w:r>
      <w:r w:rsidR="00542744">
        <w:rPr>
          <w:rFonts w:hint="cs"/>
          <w:rtl/>
        </w:rPr>
        <w:t xml:space="preserve">תולעים </w:t>
      </w:r>
      <w:r w:rsidR="00542744" w:rsidRPr="00B70BDA">
        <w:rPr>
          <w:rFonts w:hint="cs"/>
          <w:rtl/>
        </w:rPr>
        <w:t>האניסאקיס</w:t>
      </w:r>
      <w:r w:rsidR="00542744">
        <w:rPr>
          <w:rFonts w:hint="cs"/>
          <w:rtl/>
        </w:rPr>
        <w:t xml:space="preserve"> הנמצאים בדגים</w:t>
      </w:r>
      <w:r w:rsidR="00286449">
        <w:rPr>
          <w:rFonts w:hint="cs"/>
          <w:rtl/>
        </w:rPr>
        <w:t xml:space="preserve">, שפסק </w:t>
      </w:r>
      <w:r w:rsidR="00286449" w:rsidRPr="00BD652B">
        <w:rPr>
          <w:rFonts w:hint="cs"/>
          <w:b/>
          <w:bCs/>
          <w:rtl/>
        </w:rPr>
        <w:t>השולחן ערוך</w:t>
      </w:r>
      <w:r w:rsidR="00286449">
        <w:rPr>
          <w:rFonts w:hint="cs"/>
          <w:rtl/>
        </w:rPr>
        <w:t xml:space="preserve"> שהן מותרות באכילה כיוון שנוצרו במעי הדג, ולמעשה בזמן הזה יודעים </w:t>
      </w:r>
      <w:r w:rsidR="00BD652B">
        <w:rPr>
          <w:rFonts w:hint="cs"/>
          <w:rtl/>
        </w:rPr>
        <w:t>שהן נכנסות אליו מבחוץ</w:t>
      </w:r>
      <w:r w:rsidR="00A969C8">
        <w:rPr>
          <w:rFonts w:hint="cs"/>
          <w:rtl/>
        </w:rPr>
        <w:t>.</w:t>
      </w:r>
      <w:r w:rsidR="00BD652B">
        <w:rPr>
          <w:rFonts w:hint="cs"/>
          <w:rtl/>
        </w:rPr>
        <w:t xml:space="preserve"> יש שסברו </w:t>
      </w:r>
      <w:r w:rsidR="00471F1B">
        <w:rPr>
          <w:rFonts w:hint="cs"/>
          <w:rtl/>
        </w:rPr>
        <w:t>שבעקבות כך אסורים תולעים אלו באכילה, ויש שסברו שניתן לאוכלן, ויש לתרץ את הסתירה במגוון דרכים.</w:t>
      </w:r>
      <w:r w:rsidR="00A969C8">
        <w:rPr>
          <w:rFonts w:hint="cs"/>
          <w:rtl/>
        </w:rPr>
        <w:t xml:space="preserve"> </w:t>
      </w:r>
    </w:p>
    <w:p w14:paraId="5F58EBA4" w14:textId="7C87C7B7" w:rsidR="00ED1E1E" w:rsidRDefault="00ED1E1E" w:rsidP="00CB53E0">
      <w:pPr>
        <w:spacing w:after="60"/>
        <w:rPr>
          <w:b/>
          <w:bCs/>
          <w:u w:val="single"/>
          <w:rtl/>
        </w:rPr>
      </w:pPr>
      <w:r>
        <w:rPr>
          <w:rFonts w:hint="cs"/>
          <w:b/>
          <w:bCs/>
          <w:u w:val="single"/>
          <w:rtl/>
        </w:rPr>
        <w:t>אכילת דג וחלב</w:t>
      </w:r>
    </w:p>
    <w:p w14:paraId="316E5BD5" w14:textId="0D1928FC" w:rsidR="00E13388" w:rsidRDefault="00E13388" w:rsidP="00CB53E0">
      <w:pPr>
        <w:spacing w:after="60"/>
        <w:rPr>
          <w:rtl/>
        </w:rPr>
      </w:pPr>
      <w:r>
        <w:rPr>
          <w:rFonts w:hint="cs"/>
          <w:rtl/>
        </w:rPr>
        <w:t xml:space="preserve">עד כה עסקנו בשאלה, האם מותר לאכול בשר ודג. שאלה נוספת שדנו בה הפוסקים היא, </w:t>
      </w:r>
      <w:r w:rsidR="00F80E7E">
        <w:rPr>
          <w:rFonts w:hint="cs"/>
          <w:rtl/>
        </w:rPr>
        <w:t>האם אסור לאכול דג בחל</w:t>
      </w:r>
      <w:r>
        <w:rPr>
          <w:rFonts w:hint="cs"/>
          <w:rtl/>
        </w:rPr>
        <w:t>ב</w:t>
      </w:r>
      <w:r w:rsidR="000256B0">
        <w:rPr>
          <w:rFonts w:hint="cs"/>
          <w:rtl/>
        </w:rPr>
        <w:t>:</w:t>
      </w:r>
    </w:p>
    <w:p w14:paraId="7154E91D" w14:textId="3BBE2C7E" w:rsidR="00E20667" w:rsidRDefault="00F80E7E" w:rsidP="00CB53E0">
      <w:pPr>
        <w:spacing w:after="60"/>
        <w:rPr>
          <w:rtl/>
        </w:rPr>
      </w:pPr>
      <w:r>
        <w:rPr>
          <w:rFonts w:hint="cs"/>
          <w:rtl/>
        </w:rPr>
        <w:t xml:space="preserve">הגמרא במסכת חולין </w:t>
      </w:r>
      <w:r>
        <w:rPr>
          <w:rFonts w:hint="cs"/>
          <w:sz w:val="18"/>
          <w:szCs w:val="18"/>
          <w:rtl/>
        </w:rPr>
        <w:t xml:space="preserve">(קג ע''ב) </w:t>
      </w:r>
      <w:r>
        <w:rPr>
          <w:rFonts w:hint="cs"/>
          <w:rtl/>
        </w:rPr>
        <w:t xml:space="preserve">כותבת, שאסור לבשל בשר </w:t>
      </w:r>
      <w:r w:rsidR="00E13388">
        <w:rPr>
          <w:rFonts w:hint="cs"/>
          <w:rtl/>
        </w:rPr>
        <w:t xml:space="preserve">בהמה </w:t>
      </w:r>
      <w:r>
        <w:rPr>
          <w:rFonts w:hint="cs"/>
          <w:rtl/>
        </w:rPr>
        <w:t>וחלב יחד,</w:t>
      </w:r>
      <w:r w:rsidR="00E20667">
        <w:rPr>
          <w:rFonts w:hint="cs"/>
          <w:rtl/>
        </w:rPr>
        <w:t xml:space="preserve"> ויש בכך איסור דאורייתא. לעומת בשר בהמה שנאסר בבישול, </w:t>
      </w:r>
      <w:r>
        <w:rPr>
          <w:rFonts w:hint="cs"/>
          <w:rtl/>
        </w:rPr>
        <w:t xml:space="preserve">דגים וחגבים </w:t>
      </w:r>
      <w:r w:rsidR="00E20667">
        <w:rPr>
          <w:rFonts w:hint="cs"/>
          <w:rtl/>
        </w:rPr>
        <w:t xml:space="preserve">מותר לבשל </w:t>
      </w:r>
      <w:r>
        <w:rPr>
          <w:rFonts w:hint="cs"/>
          <w:rtl/>
        </w:rPr>
        <w:t>עם חלב</w:t>
      </w:r>
      <w:r w:rsidR="00E13388">
        <w:rPr>
          <w:rFonts w:hint="cs"/>
          <w:rtl/>
        </w:rPr>
        <w:t>, למרות שגם גופם נחשב מעין בשר</w:t>
      </w:r>
      <w:r w:rsidR="00E20667">
        <w:rPr>
          <w:rFonts w:hint="cs"/>
          <w:rtl/>
        </w:rPr>
        <w:t xml:space="preserve">. </w:t>
      </w:r>
      <w:r w:rsidR="00E13388">
        <w:rPr>
          <w:rFonts w:hint="cs"/>
          <w:rtl/>
        </w:rPr>
        <w:t xml:space="preserve">בטעם הדבר </w:t>
      </w:r>
      <w:r w:rsidR="00B006F8">
        <w:rPr>
          <w:rFonts w:hint="cs"/>
          <w:rtl/>
        </w:rPr>
        <w:t>מנמקים הראשונים</w:t>
      </w:r>
      <w:r w:rsidR="00E20667">
        <w:rPr>
          <w:rFonts w:hint="cs"/>
          <w:rtl/>
        </w:rPr>
        <w:t>, שדגים וחגבים לא נחשבים ממש בשר</w:t>
      </w:r>
      <w:r w:rsidR="00E13388">
        <w:rPr>
          <w:rFonts w:hint="cs"/>
          <w:rtl/>
        </w:rPr>
        <w:t xml:space="preserve"> אלא רק מעין בשר</w:t>
      </w:r>
      <w:r w:rsidR="00E20667">
        <w:rPr>
          <w:rFonts w:hint="cs"/>
          <w:rtl/>
        </w:rPr>
        <w:t xml:space="preserve">, </w:t>
      </w:r>
      <w:r w:rsidR="00D147EE">
        <w:rPr>
          <w:rFonts w:hint="cs"/>
          <w:rtl/>
        </w:rPr>
        <w:t>ו</w:t>
      </w:r>
      <w:r w:rsidR="00E20667">
        <w:rPr>
          <w:rFonts w:hint="cs"/>
          <w:rtl/>
        </w:rPr>
        <w:t>לכן האיסור לא נאמר עליהם</w:t>
      </w:r>
      <w:r>
        <w:rPr>
          <w:rFonts w:hint="cs"/>
          <w:rtl/>
        </w:rPr>
        <w:t xml:space="preserve">. </w:t>
      </w:r>
    </w:p>
    <w:p w14:paraId="332B118C" w14:textId="71CC7B6B" w:rsidR="007F3080" w:rsidRPr="007F3080" w:rsidRDefault="00564A0D" w:rsidP="007F3080">
      <w:pPr>
        <w:spacing w:after="60"/>
        <w:rPr>
          <w:rtl/>
        </w:rPr>
      </w:pPr>
      <w:r>
        <w:rPr>
          <w:rFonts w:hint="cs"/>
          <w:rtl/>
        </w:rPr>
        <w:t xml:space="preserve">מכך שהגמרא התירה לבשל אותם יחדיו, הסיק </w:t>
      </w:r>
      <w:r w:rsidRPr="00564A0D">
        <w:rPr>
          <w:rFonts w:hint="cs"/>
          <w:b/>
          <w:bCs/>
          <w:rtl/>
        </w:rPr>
        <w:t>הר''ן</w:t>
      </w:r>
      <w:r>
        <w:rPr>
          <w:rFonts w:hint="cs"/>
          <w:rtl/>
        </w:rPr>
        <w:t xml:space="preserve"> </w:t>
      </w:r>
      <w:r>
        <w:rPr>
          <w:rFonts w:hint="cs"/>
          <w:sz w:val="18"/>
          <w:szCs w:val="18"/>
          <w:rtl/>
        </w:rPr>
        <w:t>(לז ע''א בדה''ר)</w:t>
      </w:r>
      <w:r>
        <w:rPr>
          <w:rFonts w:hint="cs"/>
          <w:rtl/>
        </w:rPr>
        <w:t xml:space="preserve">, </w:t>
      </w:r>
      <w:r w:rsidR="008A6CF5">
        <w:rPr>
          <w:rFonts w:hint="cs"/>
          <w:rtl/>
        </w:rPr>
        <w:t xml:space="preserve">שגם מותר לאכול אותם יחד, </w:t>
      </w:r>
      <w:r w:rsidR="008A6CF5" w:rsidRPr="009F67C1">
        <w:rPr>
          <w:rFonts w:hint="cs"/>
          <w:rtl/>
        </w:rPr>
        <w:t>מכיוון שבמהלך הבישול זיעה ואדים נפלטים מהתבשילים ונותנים טעם</w:t>
      </w:r>
      <w:r w:rsidR="007F3080">
        <w:rPr>
          <w:rFonts w:hint="cs"/>
          <w:rtl/>
        </w:rPr>
        <w:t xml:space="preserve">, </w:t>
      </w:r>
      <w:r w:rsidR="007F3080">
        <w:rPr>
          <w:rFonts w:hint="cs"/>
          <w:rtl/>
        </w:rPr>
        <w:t>וכן פסקו להלכה הראשונים. לכאורה כך היה אמור לפסוק השולחן ערוך</w:t>
      </w:r>
      <w:r w:rsidR="00AC3EEC">
        <w:rPr>
          <w:rFonts w:hint="cs"/>
          <w:rtl/>
        </w:rPr>
        <w:t>,</w:t>
      </w:r>
      <w:r w:rsidR="007F3080">
        <w:rPr>
          <w:rFonts w:hint="cs"/>
          <w:rtl/>
        </w:rPr>
        <w:t xml:space="preserve"> אלא </w:t>
      </w:r>
      <w:r w:rsidR="007F3080" w:rsidRPr="00180EA3">
        <w:rPr>
          <w:rFonts w:hint="cs"/>
          <w:b/>
          <w:bCs/>
          <w:rtl/>
        </w:rPr>
        <w:t>ש</w:t>
      </w:r>
      <w:r w:rsidR="007F3080" w:rsidRPr="00B31CD3">
        <w:rPr>
          <w:rFonts w:hint="cs"/>
          <w:b/>
          <w:bCs/>
          <w:rtl/>
        </w:rPr>
        <w:t>בבית יוסף</w:t>
      </w:r>
      <w:r w:rsidR="007F3080">
        <w:rPr>
          <w:rFonts w:hint="cs"/>
          <w:rtl/>
        </w:rPr>
        <w:t xml:space="preserve"> </w:t>
      </w:r>
      <w:r w:rsidR="007F3080">
        <w:rPr>
          <w:rFonts w:hint="cs"/>
          <w:sz w:val="18"/>
          <w:szCs w:val="18"/>
          <w:rtl/>
        </w:rPr>
        <w:t xml:space="preserve">(יו''ד פז) </w:t>
      </w:r>
      <w:r w:rsidR="007F3080">
        <w:rPr>
          <w:rFonts w:hint="cs"/>
          <w:rtl/>
        </w:rPr>
        <w:t xml:space="preserve">כתב, שאסור לאכול דג בחלב ביחד ''כמו שנתבאר באורח חיים בסימן קעג''. הקושי בדבריו, שבסימן קעג כתוב שאסור לאכול </w:t>
      </w:r>
      <w:r w:rsidR="007F3080" w:rsidRPr="00927130">
        <w:rPr>
          <w:rFonts w:hint="cs"/>
          <w:b/>
          <w:bCs/>
          <w:rtl/>
        </w:rPr>
        <w:t>בשר</w:t>
      </w:r>
      <w:r w:rsidR="007F3080">
        <w:rPr>
          <w:rFonts w:hint="cs"/>
          <w:rtl/>
        </w:rPr>
        <w:t xml:space="preserve"> ודג, </w:t>
      </w:r>
      <w:r w:rsidR="007F3080">
        <w:rPr>
          <w:rFonts w:cs="Arial" w:hint="cs"/>
          <w:rtl/>
        </w:rPr>
        <w:t>ולא דג וחלב, ונמצא שיש טעות כתיב בבית יוסף.</w:t>
      </w:r>
    </w:p>
    <w:p w14:paraId="1B79A329" w14:textId="69AD29D7" w:rsidR="00217F8C" w:rsidRPr="00217F8C" w:rsidRDefault="00217F8C" w:rsidP="00CB53E0">
      <w:pPr>
        <w:spacing w:after="60"/>
        <w:rPr>
          <w:rFonts w:cs="Arial"/>
          <w:u w:val="single"/>
          <w:rtl/>
        </w:rPr>
      </w:pPr>
      <w:r>
        <w:rPr>
          <w:rFonts w:cs="Arial" w:hint="cs"/>
          <w:u w:val="single"/>
          <w:rtl/>
        </w:rPr>
        <w:t>מחלוקת הפוסקים</w:t>
      </w:r>
    </w:p>
    <w:p w14:paraId="48E7B985" w14:textId="62ADABE4" w:rsidR="00595216" w:rsidRDefault="00D57702" w:rsidP="00CB53E0">
      <w:pPr>
        <w:spacing w:after="60"/>
        <w:rPr>
          <w:rFonts w:cs="Arial"/>
          <w:rtl/>
        </w:rPr>
      </w:pPr>
      <w:r>
        <w:rPr>
          <w:rFonts w:cs="Arial" w:hint="cs"/>
          <w:rtl/>
        </w:rPr>
        <w:t xml:space="preserve">בעקבות הטעות בבית יוסף, </w:t>
      </w:r>
      <w:r w:rsidR="001E29BD">
        <w:rPr>
          <w:rFonts w:cs="Arial" w:hint="cs"/>
          <w:rtl/>
        </w:rPr>
        <w:t>נ</w:t>
      </w:r>
      <w:r>
        <w:rPr>
          <w:rFonts w:cs="Arial" w:hint="cs"/>
          <w:rtl/>
        </w:rPr>
        <w:t>חלקו הפוסקים לשתי קבוצות</w:t>
      </w:r>
      <w:r w:rsidR="00595216">
        <w:rPr>
          <w:rFonts w:cs="Arial" w:hint="cs"/>
          <w:rtl/>
        </w:rPr>
        <w:t>:</w:t>
      </w:r>
      <w:r>
        <w:rPr>
          <w:rFonts w:cs="Arial" w:hint="cs"/>
          <w:rtl/>
        </w:rPr>
        <w:t xml:space="preserve"> </w:t>
      </w:r>
    </w:p>
    <w:p w14:paraId="7CC4EC12" w14:textId="21BA52AF" w:rsidR="007F447C" w:rsidRDefault="00595216" w:rsidP="00CB53E0">
      <w:pPr>
        <w:spacing w:after="60"/>
        <w:rPr>
          <w:rFonts w:cs="Arial"/>
          <w:rtl/>
        </w:rPr>
      </w:pPr>
      <w:r>
        <w:rPr>
          <w:rFonts w:cs="Arial" w:hint="cs"/>
          <w:rtl/>
        </w:rPr>
        <w:t xml:space="preserve">א. </w:t>
      </w:r>
      <w:r w:rsidR="00D57702">
        <w:rPr>
          <w:rFonts w:cs="Arial" w:hint="cs"/>
          <w:rtl/>
        </w:rPr>
        <w:t xml:space="preserve">קבוצה אחת </w:t>
      </w:r>
      <w:r w:rsidR="00AC3EEC">
        <w:rPr>
          <w:rFonts w:cs="Arial" w:hint="cs"/>
          <w:rtl/>
        </w:rPr>
        <w:t>ה</w:t>
      </w:r>
      <w:r w:rsidR="00D57702">
        <w:rPr>
          <w:rFonts w:cs="Arial" w:hint="cs"/>
          <w:rtl/>
        </w:rPr>
        <w:t>כ</w:t>
      </w:r>
      <w:r w:rsidR="000E5168">
        <w:rPr>
          <w:rFonts w:cs="Arial" w:hint="cs"/>
          <w:rtl/>
        </w:rPr>
        <w:t>וללת</w:t>
      </w:r>
      <w:r w:rsidR="00D57702">
        <w:rPr>
          <w:rFonts w:cs="Arial" w:hint="cs"/>
          <w:rtl/>
        </w:rPr>
        <w:t xml:space="preserve"> את </w:t>
      </w:r>
      <w:r w:rsidRPr="00595216">
        <w:rPr>
          <w:rFonts w:cs="Arial" w:hint="cs"/>
          <w:b/>
          <w:bCs/>
          <w:rtl/>
        </w:rPr>
        <w:t>הרמ''א</w:t>
      </w:r>
      <w:r w:rsidR="00D72B56">
        <w:rPr>
          <w:rFonts w:cs="Arial" w:hint="cs"/>
          <w:b/>
          <w:bCs/>
          <w:rtl/>
        </w:rPr>
        <w:t xml:space="preserve"> </w:t>
      </w:r>
      <w:r w:rsidR="00D72B56" w:rsidRPr="00D72B56">
        <w:rPr>
          <w:rFonts w:cs="Arial" w:hint="cs"/>
          <w:sz w:val="18"/>
          <w:szCs w:val="18"/>
          <w:rtl/>
        </w:rPr>
        <w:t>(דרכי משה ד)</w:t>
      </w:r>
      <w:r>
        <w:rPr>
          <w:rFonts w:cs="Arial" w:hint="cs"/>
          <w:rtl/>
        </w:rPr>
        <w:t xml:space="preserve">, </w:t>
      </w:r>
      <w:r w:rsidRPr="00595216">
        <w:rPr>
          <w:rFonts w:cs="Arial" w:hint="cs"/>
          <w:b/>
          <w:bCs/>
          <w:rtl/>
        </w:rPr>
        <w:t>הש''ך</w:t>
      </w:r>
      <w:r w:rsidR="00D72B56">
        <w:rPr>
          <w:rFonts w:cs="Arial" w:hint="cs"/>
          <w:rtl/>
        </w:rPr>
        <w:t xml:space="preserve"> </w:t>
      </w:r>
      <w:r w:rsidR="00D72B56">
        <w:rPr>
          <w:rFonts w:cs="Arial" w:hint="cs"/>
          <w:sz w:val="18"/>
          <w:szCs w:val="18"/>
          <w:rtl/>
        </w:rPr>
        <w:t>(שם)</w:t>
      </w:r>
      <w:r>
        <w:rPr>
          <w:rFonts w:cs="Arial" w:hint="cs"/>
          <w:rtl/>
        </w:rPr>
        <w:t xml:space="preserve">, </w:t>
      </w:r>
      <w:r w:rsidR="0036732C">
        <w:rPr>
          <w:rFonts w:cs="Arial" w:hint="cs"/>
          <w:b/>
          <w:bCs/>
          <w:rtl/>
        </w:rPr>
        <w:t>הט''ז</w:t>
      </w:r>
      <w:r w:rsidR="00D72B56">
        <w:rPr>
          <w:rFonts w:cs="Arial" w:hint="cs"/>
          <w:b/>
          <w:bCs/>
          <w:rtl/>
        </w:rPr>
        <w:t xml:space="preserve"> </w:t>
      </w:r>
      <w:r w:rsidR="00D72B56" w:rsidRPr="00D72B56">
        <w:rPr>
          <w:rFonts w:cs="Arial" w:hint="cs"/>
          <w:sz w:val="18"/>
          <w:szCs w:val="18"/>
          <w:rtl/>
        </w:rPr>
        <w:t>(שם ס''ק ג)</w:t>
      </w:r>
      <w:r w:rsidR="0036732C" w:rsidRPr="00217F8C">
        <w:rPr>
          <w:rFonts w:cs="Arial" w:hint="cs"/>
          <w:rtl/>
        </w:rPr>
        <w:t>,</w:t>
      </w:r>
      <w:r w:rsidR="0036732C">
        <w:rPr>
          <w:rFonts w:cs="Arial" w:hint="cs"/>
          <w:b/>
          <w:bCs/>
          <w:rtl/>
        </w:rPr>
        <w:t xml:space="preserve"> </w:t>
      </w:r>
      <w:r w:rsidR="00EA0F3D">
        <w:rPr>
          <w:rFonts w:cs="Arial" w:hint="cs"/>
          <w:b/>
          <w:bCs/>
          <w:rtl/>
        </w:rPr>
        <w:t xml:space="preserve">החיד''א </w:t>
      </w:r>
      <w:r w:rsidR="00D72B56">
        <w:rPr>
          <w:rFonts w:cs="Arial" w:hint="cs"/>
          <w:sz w:val="18"/>
          <w:szCs w:val="18"/>
          <w:rtl/>
        </w:rPr>
        <w:t>(</w:t>
      </w:r>
      <w:r w:rsidR="00EA0F3D">
        <w:rPr>
          <w:rFonts w:cs="Arial" w:hint="cs"/>
          <w:sz w:val="18"/>
          <w:szCs w:val="18"/>
          <w:rtl/>
        </w:rPr>
        <w:t>מחזיק ברכה ס''ק ד</w:t>
      </w:r>
      <w:r w:rsidR="00D72B56">
        <w:rPr>
          <w:rFonts w:cs="Arial" w:hint="cs"/>
          <w:sz w:val="18"/>
          <w:szCs w:val="18"/>
          <w:rtl/>
        </w:rPr>
        <w:t xml:space="preserve">) </w:t>
      </w:r>
      <w:r w:rsidR="000256B0">
        <w:rPr>
          <w:rFonts w:cs="Arial" w:hint="cs"/>
          <w:rtl/>
        </w:rPr>
        <w:t>סוברת</w:t>
      </w:r>
      <w:r>
        <w:rPr>
          <w:rFonts w:cs="Arial" w:hint="cs"/>
          <w:rtl/>
        </w:rPr>
        <w:t xml:space="preserve">, שמכיוון </w:t>
      </w:r>
      <w:r w:rsidR="007F447C">
        <w:rPr>
          <w:rFonts w:cs="Arial" w:hint="cs"/>
          <w:rtl/>
        </w:rPr>
        <w:t>ש</w:t>
      </w:r>
      <w:r w:rsidR="009405C2">
        <w:rPr>
          <w:rFonts w:cs="Arial" w:hint="cs"/>
          <w:rtl/>
        </w:rPr>
        <w:t xml:space="preserve">כפי שראינו </w:t>
      </w:r>
      <w:r w:rsidR="007F447C">
        <w:rPr>
          <w:rFonts w:cs="Arial" w:hint="cs"/>
          <w:rtl/>
        </w:rPr>
        <w:t xml:space="preserve">מדובר </w:t>
      </w:r>
      <w:r>
        <w:rPr>
          <w:rFonts w:cs="Arial" w:hint="cs"/>
          <w:rtl/>
        </w:rPr>
        <w:t xml:space="preserve">בטעות </w:t>
      </w:r>
      <w:r w:rsidR="009405C2">
        <w:rPr>
          <w:rFonts w:cs="Arial" w:hint="cs"/>
          <w:rtl/>
        </w:rPr>
        <w:t xml:space="preserve">כתיב </w:t>
      </w:r>
      <w:r>
        <w:rPr>
          <w:rFonts w:cs="Arial" w:hint="cs"/>
          <w:rtl/>
        </w:rPr>
        <w:t>בבית יוסף,</w:t>
      </w:r>
      <w:r w:rsidR="007F447C">
        <w:rPr>
          <w:rFonts w:cs="Arial" w:hint="cs"/>
          <w:rtl/>
        </w:rPr>
        <w:t xml:space="preserve"> ובגמרא </w:t>
      </w:r>
      <w:r w:rsidR="00D147EE">
        <w:rPr>
          <w:rFonts w:cs="Arial" w:hint="cs"/>
          <w:rtl/>
        </w:rPr>
        <w:t>ו</w:t>
      </w:r>
      <w:r w:rsidR="007F447C">
        <w:rPr>
          <w:rFonts w:cs="Arial" w:hint="cs"/>
          <w:rtl/>
        </w:rPr>
        <w:t xml:space="preserve">בראשונים מוכח שאין בעיה לאכול דג בחלב </w:t>
      </w:r>
      <w:r w:rsidR="00D147EE">
        <w:rPr>
          <w:rFonts w:cs="Arial"/>
          <w:rtl/>
        </w:rPr>
        <w:t>–</w:t>
      </w:r>
      <w:r w:rsidR="007F447C">
        <w:rPr>
          <w:rFonts w:cs="Arial" w:hint="cs"/>
          <w:rtl/>
        </w:rPr>
        <w:t xml:space="preserve"> </w:t>
      </w:r>
      <w:r w:rsidR="00D147EE">
        <w:rPr>
          <w:rFonts w:cs="Arial" w:hint="cs"/>
          <w:rtl/>
        </w:rPr>
        <w:t>ממ</w:t>
      </w:r>
      <w:r w:rsidR="009F67C1">
        <w:rPr>
          <w:rFonts w:cs="Arial" w:hint="cs"/>
          <w:rtl/>
        </w:rPr>
        <w:t>י</w:t>
      </w:r>
      <w:r w:rsidR="00D147EE">
        <w:rPr>
          <w:rFonts w:cs="Arial" w:hint="cs"/>
          <w:rtl/>
        </w:rPr>
        <w:t>לא אין</w:t>
      </w:r>
      <w:r w:rsidR="007F447C">
        <w:rPr>
          <w:rFonts w:cs="Arial" w:hint="cs"/>
          <w:rtl/>
        </w:rPr>
        <w:t xml:space="preserve"> בעיה לאכול דג בחלב, וכך </w:t>
      </w:r>
      <w:r w:rsidR="00217F8C">
        <w:rPr>
          <w:rFonts w:cs="Arial" w:hint="cs"/>
          <w:rtl/>
        </w:rPr>
        <w:t xml:space="preserve">בעיקר </w:t>
      </w:r>
      <w:r w:rsidR="007F447C">
        <w:rPr>
          <w:rFonts w:cs="Arial" w:hint="cs"/>
          <w:rtl/>
        </w:rPr>
        <w:t>מנהג האשכנזים.</w:t>
      </w:r>
      <w:r w:rsidR="0036732C">
        <w:rPr>
          <w:rFonts w:cs="Arial" w:hint="cs"/>
          <w:rtl/>
        </w:rPr>
        <w:t xml:space="preserve">  </w:t>
      </w:r>
    </w:p>
    <w:p w14:paraId="72821621" w14:textId="5ED0171B" w:rsidR="00217F8C" w:rsidRDefault="007F447C" w:rsidP="00972A6D">
      <w:pPr>
        <w:spacing w:after="60"/>
        <w:rPr>
          <w:rFonts w:cs="Arial"/>
          <w:rtl/>
        </w:rPr>
      </w:pPr>
      <w:r>
        <w:rPr>
          <w:rFonts w:cs="Arial" w:hint="cs"/>
          <w:rtl/>
        </w:rPr>
        <w:t xml:space="preserve">ב. קבוצה שניה </w:t>
      </w:r>
      <w:r w:rsidR="008740DC">
        <w:rPr>
          <w:rFonts w:cs="Arial" w:hint="cs"/>
          <w:rtl/>
        </w:rPr>
        <w:t>ה</w:t>
      </w:r>
      <w:r>
        <w:rPr>
          <w:rFonts w:cs="Arial" w:hint="cs"/>
          <w:rtl/>
        </w:rPr>
        <w:t xml:space="preserve">כוללת את </w:t>
      </w:r>
      <w:r w:rsidRPr="007F447C">
        <w:rPr>
          <w:rFonts w:cs="Arial" w:hint="cs"/>
          <w:b/>
          <w:bCs/>
          <w:rtl/>
        </w:rPr>
        <w:t>הלבוש</w:t>
      </w:r>
      <w:r>
        <w:rPr>
          <w:rFonts w:cs="Arial" w:hint="cs"/>
          <w:rtl/>
        </w:rPr>
        <w:t xml:space="preserve"> </w:t>
      </w:r>
      <w:r>
        <w:rPr>
          <w:rFonts w:cs="Arial" w:hint="cs"/>
          <w:sz w:val="18"/>
          <w:szCs w:val="18"/>
          <w:rtl/>
        </w:rPr>
        <w:t>(יו''ד שם)</w:t>
      </w:r>
      <w:r>
        <w:rPr>
          <w:rFonts w:cs="Arial" w:hint="cs"/>
          <w:rtl/>
        </w:rPr>
        <w:t xml:space="preserve">, </w:t>
      </w:r>
      <w:r w:rsidRPr="007F447C">
        <w:rPr>
          <w:rFonts w:cs="Arial" w:hint="cs"/>
          <w:b/>
          <w:bCs/>
          <w:rtl/>
        </w:rPr>
        <w:t>הבן איש חי</w:t>
      </w:r>
      <w:r>
        <w:rPr>
          <w:rFonts w:cs="Arial" w:hint="cs"/>
          <w:rtl/>
        </w:rPr>
        <w:t xml:space="preserve"> </w:t>
      </w:r>
      <w:r>
        <w:rPr>
          <w:rFonts w:cs="Arial" w:hint="cs"/>
          <w:sz w:val="18"/>
          <w:szCs w:val="18"/>
          <w:rtl/>
        </w:rPr>
        <w:t>(בהעלותך שנה שנייה)</w:t>
      </w:r>
      <w:r w:rsidR="008F6587">
        <w:rPr>
          <w:rFonts w:cs="Arial" w:hint="cs"/>
          <w:rtl/>
        </w:rPr>
        <w:t xml:space="preserve"> </w:t>
      </w:r>
      <w:r w:rsidR="008F6587">
        <w:rPr>
          <w:rFonts w:cs="Arial" w:hint="cs"/>
          <w:b/>
          <w:bCs/>
          <w:rtl/>
        </w:rPr>
        <w:t>ו</w:t>
      </w:r>
      <w:r w:rsidRPr="007F447C">
        <w:rPr>
          <w:rFonts w:cs="Arial" w:hint="cs"/>
          <w:b/>
          <w:bCs/>
          <w:rtl/>
        </w:rPr>
        <w:t>הרב</w:t>
      </w:r>
      <w:r>
        <w:rPr>
          <w:rFonts w:cs="Arial" w:hint="cs"/>
          <w:rtl/>
        </w:rPr>
        <w:t xml:space="preserve"> </w:t>
      </w:r>
      <w:r w:rsidRPr="007F447C">
        <w:rPr>
          <w:rFonts w:cs="Arial" w:hint="cs"/>
          <w:b/>
          <w:bCs/>
          <w:rtl/>
        </w:rPr>
        <w:t>עובדיה</w:t>
      </w:r>
      <w:r>
        <w:rPr>
          <w:rFonts w:cs="Arial" w:hint="cs"/>
          <w:rtl/>
        </w:rPr>
        <w:t xml:space="preserve"> </w:t>
      </w:r>
      <w:r>
        <w:rPr>
          <w:rFonts w:cs="Arial" w:hint="cs"/>
          <w:sz w:val="18"/>
          <w:szCs w:val="18"/>
          <w:rtl/>
        </w:rPr>
        <w:t>(יחווה דעת ו, מח)</w:t>
      </w:r>
      <w:r>
        <w:rPr>
          <w:rFonts w:cs="Arial" w:hint="cs"/>
          <w:rtl/>
        </w:rPr>
        <w:t xml:space="preserve"> </w:t>
      </w:r>
      <w:r w:rsidR="00616832">
        <w:rPr>
          <w:rFonts w:cs="Arial" w:hint="cs"/>
          <w:rtl/>
        </w:rPr>
        <w:t>סוברת</w:t>
      </w:r>
      <w:r>
        <w:rPr>
          <w:rFonts w:cs="Arial" w:hint="cs"/>
          <w:rtl/>
        </w:rPr>
        <w:t>, שגם אם מדובר בטעות כתיב</w:t>
      </w:r>
      <w:r w:rsidR="00C55D7C">
        <w:rPr>
          <w:rFonts w:cs="Arial" w:hint="cs"/>
          <w:rtl/>
        </w:rPr>
        <w:t>:</w:t>
      </w:r>
      <w:r>
        <w:rPr>
          <w:rFonts w:cs="Arial" w:hint="cs"/>
          <w:rtl/>
        </w:rPr>
        <w:t xml:space="preserve"> </w:t>
      </w:r>
      <w:r w:rsidR="00507C18">
        <w:rPr>
          <w:rFonts w:cs="Arial" w:hint="cs"/>
          <w:rtl/>
        </w:rPr>
        <w:t>''</w:t>
      </w:r>
      <w:r w:rsidR="00507C18" w:rsidRPr="00507C18">
        <w:rPr>
          <w:rFonts w:cs="Arial" w:hint="cs"/>
          <w:rtl/>
        </w:rPr>
        <w:t>כי</w:t>
      </w:r>
      <w:r w:rsidR="00507C18">
        <w:rPr>
          <w:rFonts w:cs="Arial" w:hint="cs"/>
          <w:rtl/>
        </w:rPr>
        <w:t>ו</w:t>
      </w:r>
      <w:r w:rsidR="00507C18" w:rsidRPr="00507C18">
        <w:rPr>
          <w:rFonts w:cs="Arial" w:hint="cs"/>
          <w:rtl/>
        </w:rPr>
        <w:t>ון</w:t>
      </w:r>
      <w:r w:rsidR="00507C18" w:rsidRPr="00507C18">
        <w:rPr>
          <w:rFonts w:cs="Arial"/>
          <w:rtl/>
        </w:rPr>
        <w:t xml:space="preserve"> </w:t>
      </w:r>
      <w:r w:rsidR="00507C18" w:rsidRPr="00507C18">
        <w:rPr>
          <w:rFonts w:cs="Arial" w:hint="cs"/>
          <w:rtl/>
        </w:rPr>
        <w:t>שהדבר</w:t>
      </w:r>
      <w:r w:rsidR="00507C18" w:rsidRPr="00507C18">
        <w:rPr>
          <w:rFonts w:cs="Arial"/>
          <w:rtl/>
        </w:rPr>
        <w:t xml:space="preserve"> </w:t>
      </w:r>
      <w:r w:rsidR="00507C18" w:rsidRPr="00507C18">
        <w:rPr>
          <w:rFonts w:cs="Arial" w:hint="cs"/>
          <w:rtl/>
        </w:rPr>
        <w:t>יצא</w:t>
      </w:r>
      <w:r w:rsidR="00507C18" w:rsidRPr="00507C18">
        <w:rPr>
          <w:rFonts w:cs="Arial"/>
          <w:rtl/>
        </w:rPr>
        <w:t xml:space="preserve"> </w:t>
      </w:r>
      <w:r w:rsidR="00507C18" w:rsidRPr="00507C18">
        <w:rPr>
          <w:rFonts w:cs="Arial" w:hint="cs"/>
          <w:rtl/>
        </w:rPr>
        <w:t>מפי</w:t>
      </w:r>
      <w:r w:rsidR="00507C18" w:rsidRPr="00507C18">
        <w:rPr>
          <w:rFonts w:cs="Arial"/>
          <w:rtl/>
        </w:rPr>
        <w:t xml:space="preserve"> </w:t>
      </w:r>
      <w:r w:rsidR="00507C18" w:rsidRPr="00507C18">
        <w:rPr>
          <w:rFonts w:cs="Arial" w:hint="cs"/>
          <w:rtl/>
        </w:rPr>
        <w:t>המלך</w:t>
      </w:r>
      <w:r w:rsidR="00507C18" w:rsidRPr="00507C18">
        <w:rPr>
          <w:rFonts w:cs="Arial"/>
          <w:rtl/>
        </w:rPr>
        <w:t xml:space="preserve"> </w:t>
      </w:r>
      <w:r w:rsidR="00507C18" w:rsidRPr="00507C18">
        <w:rPr>
          <w:rFonts w:cs="Arial" w:hint="cs"/>
          <w:rtl/>
        </w:rPr>
        <w:t>הוא</w:t>
      </w:r>
      <w:r w:rsidR="00507C18" w:rsidRPr="00507C18">
        <w:rPr>
          <w:rFonts w:cs="Arial"/>
          <w:rtl/>
        </w:rPr>
        <w:t xml:space="preserve"> </w:t>
      </w:r>
      <w:r w:rsidR="00507C18" w:rsidRPr="00507C18">
        <w:rPr>
          <w:rFonts w:cs="Arial" w:hint="cs"/>
          <w:rtl/>
        </w:rPr>
        <w:t>מרן</w:t>
      </w:r>
      <w:r w:rsidR="00507C18" w:rsidRPr="00507C18">
        <w:rPr>
          <w:rFonts w:cs="Arial"/>
          <w:rtl/>
        </w:rPr>
        <w:t xml:space="preserve"> </w:t>
      </w:r>
      <w:r w:rsidR="00507C18" w:rsidRPr="00507C18">
        <w:rPr>
          <w:rFonts w:cs="Arial" w:hint="cs"/>
          <w:rtl/>
        </w:rPr>
        <w:t>הבית</w:t>
      </w:r>
      <w:r w:rsidR="00507C18" w:rsidRPr="00507C18">
        <w:rPr>
          <w:rFonts w:cs="Arial"/>
          <w:rtl/>
        </w:rPr>
        <w:t xml:space="preserve"> </w:t>
      </w:r>
      <w:r w:rsidR="00507C18" w:rsidRPr="00507C18">
        <w:rPr>
          <w:rFonts w:cs="Arial" w:hint="cs"/>
          <w:rtl/>
        </w:rPr>
        <w:t>יוסף</w:t>
      </w:r>
      <w:r w:rsidR="00507C18">
        <w:rPr>
          <w:rFonts w:cs="Arial" w:hint="cs"/>
          <w:rtl/>
        </w:rPr>
        <w:t xml:space="preserve">'' </w:t>
      </w:r>
      <w:r>
        <w:rPr>
          <w:rFonts w:cs="Arial" w:hint="cs"/>
          <w:rtl/>
        </w:rPr>
        <w:t>- אין להקל</w:t>
      </w:r>
      <w:r w:rsidR="00090D20">
        <w:rPr>
          <w:rFonts w:cs="Arial" w:hint="cs"/>
          <w:rtl/>
        </w:rPr>
        <w:t xml:space="preserve">. </w:t>
      </w:r>
      <w:r w:rsidR="00B87049">
        <w:rPr>
          <w:rFonts w:cs="Arial" w:hint="cs"/>
          <w:rtl/>
        </w:rPr>
        <w:t xml:space="preserve">אמנם, </w:t>
      </w:r>
      <w:r w:rsidR="00F835F9">
        <w:rPr>
          <w:rFonts w:cs="Arial" w:hint="cs"/>
          <w:rtl/>
        </w:rPr>
        <w:t>אם</w:t>
      </w:r>
      <w:r w:rsidR="00090D20">
        <w:rPr>
          <w:rFonts w:cs="Arial" w:hint="cs"/>
          <w:rtl/>
        </w:rPr>
        <w:t xml:space="preserve"> בישלו בטעות חלב עם דג בדיעבד מותר</w:t>
      </w:r>
      <w:r w:rsidR="00252AD4">
        <w:rPr>
          <w:rFonts w:cs="Arial" w:hint="cs"/>
          <w:rtl/>
        </w:rPr>
        <w:t xml:space="preserve"> </w:t>
      </w:r>
      <w:r w:rsidR="00B87049">
        <w:rPr>
          <w:rFonts w:cs="Arial" w:hint="cs"/>
          <w:rtl/>
        </w:rPr>
        <w:t>לאכו</w:t>
      </w:r>
      <w:r w:rsidR="00217F8C">
        <w:rPr>
          <w:rFonts w:cs="Arial" w:hint="cs"/>
          <w:rtl/>
        </w:rPr>
        <w:t>ל,</w:t>
      </w:r>
      <w:r w:rsidR="00C82845">
        <w:rPr>
          <w:rFonts w:cs="Arial" w:hint="cs"/>
          <w:rtl/>
        </w:rPr>
        <w:t xml:space="preserve"> כיוון שלא מדובר באיסור ממש.</w:t>
      </w:r>
      <w:r w:rsidR="00217F8C">
        <w:rPr>
          <w:rFonts w:cs="Arial" w:hint="cs"/>
          <w:rtl/>
        </w:rPr>
        <w:t xml:space="preserve"> </w:t>
      </w:r>
      <w:r w:rsidR="00760767">
        <w:rPr>
          <w:rFonts w:cs="Arial" w:hint="cs"/>
          <w:rtl/>
        </w:rPr>
        <w:t xml:space="preserve">כמו כן, ניתן לאכול דג וחמאה. </w:t>
      </w:r>
      <w:r w:rsidR="00217F8C">
        <w:rPr>
          <w:rFonts w:cs="Arial" w:hint="cs"/>
          <w:rtl/>
        </w:rPr>
        <w:t>ובלשו</w:t>
      </w:r>
      <w:r w:rsidR="00C82845">
        <w:rPr>
          <w:rFonts w:cs="Arial" w:hint="cs"/>
          <w:rtl/>
        </w:rPr>
        <w:t xml:space="preserve">ן </w:t>
      </w:r>
      <w:r w:rsidR="00217F8C">
        <w:rPr>
          <w:rFonts w:cs="Arial" w:hint="cs"/>
          <w:rtl/>
        </w:rPr>
        <w:t>הרב עובדיה:</w:t>
      </w:r>
    </w:p>
    <w:p w14:paraId="12B8C232" w14:textId="7D3DF638" w:rsidR="00B14E23" w:rsidRDefault="00B14E23" w:rsidP="00B14E23">
      <w:pPr>
        <w:spacing w:after="60"/>
        <w:ind w:left="720"/>
        <w:rPr>
          <w:rFonts w:cs="Arial"/>
          <w:rtl/>
        </w:rPr>
      </w:pPr>
      <w:r>
        <w:rPr>
          <w:rFonts w:cs="Arial" w:hint="cs"/>
          <w:rtl/>
        </w:rPr>
        <w:t>''</w:t>
      </w:r>
      <w:r w:rsidRPr="00B14E23">
        <w:rPr>
          <w:rFonts w:cs="Arial"/>
          <w:rtl/>
        </w:rPr>
        <w:t>ומכל מקום לענין חמאה עם דגים, רבו האחרונים המקילים בזה, וכמו שכתב בשו"ת חינוך בית יהודה הנ"ל, בשם הגאון מהר"ם מקראקא, שחכמי הרופאים אומרים שבדגים המטוגנים בחמאה אין לחוש משום סכנה.</w:t>
      </w:r>
      <w:r>
        <w:rPr>
          <w:rFonts w:cs="Arial" w:hint="cs"/>
          <w:rtl/>
        </w:rPr>
        <w:t>.</w:t>
      </w:r>
      <w:r w:rsidRPr="00B14E23">
        <w:rPr>
          <w:rFonts w:cs="Arial"/>
          <w:rtl/>
        </w:rPr>
        <w:t>. גם הגאון רבי דוד די בוטון בספר יד דוד כתב, שמכיון שמעיקר הדין לפי דעת רוב האחרונים אין יסוד מוצק לאסור דגים בחלב, אף שמדברי הבית דוד נראה שיש לאסור גם בחמאה עם דגים</w:t>
      </w:r>
      <w:r>
        <w:rPr>
          <w:rFonts w:cs="Arial" w:hint="cs"/>
          <w:rtl/>
        </w:rPr>
        <w:t xml:space="preserve">... </w:t>
      </w:r>
      <w:r w:rsidRPr="00B14E23">
        <w:rPr>
          <w:rFonts w:cs="Arial"/>
          <w:rtl/>
        </w:rPr>
        <w:t>אין להחמיר כל כך לאסור גם בזה.</w:t>
      </w:r>
      <w:r>
        <w:rPr>
          <w:rFonts w:cs="Arial" w:hint="cs"/>
          <w:rtl/>
        </w:rPr>
        <w:t>''</w:t>
      </w:r>
      <w:r w:rsidRPr="00B14E23">
        <w:rPr>
          <w:rFonts w:cs="Arial"/>
          <w:rtl/>
        </w:rPr>
        <w:t xml:space="preserve"> </w:t>
      </w:r>
    </w:p>
    <w:p w14:paraId="7529535E" w14:textId="6392D315" w:rsidR="006F51E6" w:rsidRPr="0049595B" w:rsidRDefault="00217F8C" w:rsidP="00CB53E0">
      <w:pPr>
        <w:spacing w:after="60"/>
        <w:rPr>
          <w:rFonts w:cs="Arial"/>
          <w:rtl/>
        </w:rPr>
      </w:pPr>
      <w:r>
        <w:rPr>
          <w:rFonts w:cs="Arial" w:hint="cs"/>
          <w:rtl/>
        </w:rPr>
        <w:t>יש להוסיף, שלפי דעת הגאונים והרמב''ם שראינו לעיל שחז''ל התבססו על הידע בזמנם, גם לדעת הספרדים יהיה מותר לאכול דג וחלב, מכיוון שאפילו אם אכן הבית יוסף התכוון למה שכתב, אין זה משנה לאחר שידוע שבזמן הזה אין בכך סכנה</w:t>
      </w:r>
      <w:r w:rsidR="001C4681">
        <w:rPr>
          <w:rFonts w:cs="Arial" w:hint="cs"/>
          <w:rtl/>
        </w:rPr>
        <w:t>, וכ</w:t>
      </w:r>
      <w:r w:rsidR="0022670D">
        <w:rPr>
          <w:rFonts w:cs="Arial" w:hint="cs"/>
          <w:rtl/>
        </w:rPr>
        <w:t>שם</w:t>
      </w:r>
      <w:r w:rsidR="001C4681">
        <w:rPr>
          <w:rFonts w:cs="Arial" w:hint="cs"/>
          <w:rtl/>
        </w:rPr>
        <w:t xml:space="preserve"> שלא פוסקים כדעת הגמרא כאשר התבססו על הידע בזמנם</w:t>
      </w:r>
      <w:r w:rsidR="00BF62E0">
        <w:rPr>
          <w:rFonts w:cs="Arial" w:hint="cs"/>
          <w:rtl/>
        </w:rPr>
        <w:t xml:space="preserve"> והתברר שיסודו בטעות</w:t>
      </w:r>
      <w:r>
        <w:rPr>
          <w:rFonts w:cs="Arial" w:hint="cs"/>
          <w:rtl/>
        </w:rPr>
        <w:t>.</w:t>
      </w:r>
    </w:p>
    <w:p w14:paraId="5DB2EEA8" w14:textId="0ACCD26F" w:rsidR="00672CBF" w:rsidRPr="00B132EE" w:rsidRDefault="00B132EE" w:rsidP="00CB53E0">
      <w:pPr>
        <w:spacing w:after="60"/>
        <w:rPr>
          <w:b/>
          <w:bCs/>
          <w:rtl/>
        </w:rPr>
      </w:pPr>
      <w:r>
        <w:rPr>
          <w:b/>
          <w:bCs/>
          <w:rtl/>
        </w:rPr>
        <w:t>שבת שלום! קח לקרוא בשולחן שבת, או תעביר בבקשה הלאה על מנת שעוד אנשים יקראו</w:t>
      </w:r>
      <w:r>
        <w:rPr>
          <w:rStyle w:val="a5"/>
          <w:sz w:val="26"/>
          <w:szCs w:val="26"/>
        </w:rPr>
        <w:footnoteReference w:id="3"/>
      </w:r>
      <w:r>
        <w:rPr>
          <w:b/>
          <w:bCs/>
          <w:rtl/>
        </w:rPr>
        <w:t xml:space="preserve">... </w:t>
      </w:r>
    </w:p>
    <w:sectPr w:rsidR="00672CBF" w:rsidRPr="00B132EE" w:rsidSect="00983BF1">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F9596F" w14:textId="77777777" w:rsidR="00E00D59" w:rsidRDefault="00E00D59" w:rsidP="009F0AEE">
      <w:pPr>
        <w:spacing w:after="0" w:line="240" w:lineRule="auto"/>
      </w:pPr>
      <w:r>
        <w:separator/>
      </w:r>
    </w:p>
  </w:endnote>
  <w:endnote w:type="continuationSeparator" w:id="0">
    <w:p w14:paraId="2D228DC2" w14:textId="77777777" w:rsidR="00E00D59" w:rsidRDefault="00E00D59" w:rsidP="009F0AEE">
      <w:pPr>
        <w:spacing w:after="0" w:line="240" w:lineRule="auto"/>
      </w:pPr>
      <w:r>
        <w:continuationSeparator/>
      </w:r>
    </w:p>
  </w:endnote>
  <w:endnote w:type="continuationNotice" w:id="1">
    <w:p w14:paraId="5695919B" w14:textId="77777777" w:rsidR="00E00D59" w:rsidRDefault="00E00D5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BCDF12" w14:textId="77777777" w:rsidR="00E00D59" w:rsidRDefault="00E00D59" w:rsidP="009F0AEE">
      <w:pPr>
        <w:spacing w:after="0" w:line="240" w:lineRule="auto"/>
      </w:pPr>
      <w:r>
        <w:separator/>
      </w:r>
    </w:p>
  </w:footnote>
  <w:footnote w:type="continuationSeparator" w:id="0">
    <w:p w14:paraId="0720E649" w14:textId="77777777" w:rsidR="00E00D59" w:rsidRDefault="00E00D59" w:rsidP="009F0AEE">
      <w:pPr>
        <w:spacing w:after="0" w:line="240" w:lineRule="auto"/>
      </w:pPr>
      <w:r>
        <w:continuationSeparator/>
      </w:r>
    </w:p>
  </w:footnote>
  <w:footnote w:type="continuationNotice" w:id="1">
    <w:p w14:paraId="6F9B4C75" w14:textId="77777777" w:rsidR="00E00D59" w:rsidRDefault="00E00D59">
      <w:pPr>
        <w:spacing w:after="0" w:line="240" w:lineRule="auto"/>
      </w:pPr>
    </w:p>
  </w:footnote>
  <w:footnote w:id="2">
    <w:p w14:paraId="07DC3129" w14:textId="77777777" w:rsidR="006667C5" w:rsidRPr="005C3917" w:rsidRDefault="006667C5" w:rsidP="006667C5">
      <w:pPr>
        <w:pStyle w:val="a3"/>
      </w:pPr>
      <w:r>
        <w:rPr>
          <w:rStyle w:val="a5"/>
        </w:rPr>
        <w:footnoteRef/>
      </w:r>
      <w:r>
        <w:rPr>
          <w:rtl/>
        </w:rPr>
        <w:t xml:space="preserve"> </w:t>
      </w:r>
      <w:r w:rsidRPr="005C3917">
        <w:rPr>
          <w:rFonts w:hint="cs"/>
          <w:b/>
          <w:bCs/>
          <w:rtl/>
        </w:rPr>
        <w:t>החזון איש</w:t>
      </w:r>
      <w:r>
        <w:rPr>
          <w:rFonts w:hint="cs"/>
          <w:rtl/>
        </w:rPr>
        <w:t xml:space="preserve"> </w:t>
      </w:r>
      <w:r>
        <w:rPr>
          <w:rFonts w:hint="cs"/>
          <w:sz w:val="16"/>
          <w:szCs w:val="16"/>
          <w:rtl/>
        </w:rPr>
        <w:t xml:space="preserve">(יו''ד ה) </w:t>
      </w:r>
      <w:r>
        <w:rPr>
          <w:rFonts w:hint="cs"/>
          <w:rtl/>
        </w:rPr>
        <w:t xml:space="preserve">גם סבר שחז''ל יכולים לטעות, אבל בכל זאת סבר שאסור להרוג כינה וכדומה. בטעם הדבר נימק, שלמרות שחז''ל פסקו הלכה על פי המידע הרפואי בזמנם, כך נקבע למרות שיודעים שהמידע הזה מוטעה </w:t>
      </w:r>
      <w:r w:rsidRPr="00436A5E">
        <w:rPr>
          <w:rFonts w:hint="cs"/>
          <w:sz w:val="16"/>
          <w:szCs w:val="16"/>
          <w:rtl/>
        </w:rPr>
        <w:t>(ולכן למרות שיודעים שחלק מהטריפות שהיו בזמן חז''ל אינן טריפות, עדיין ממשיכים להתייחס אליהן כך)</w:t>
      </w:r>
      <w:r>
        <w:rPr>
          <w:rFonts w:hint="cs"/>
          <w:rtl/>
        </w:rPr>
        <w:t xml:space="preserve">. אם כי, ייתכן שבעניין אכילת דג ובשר יודה שמותר, מכיוון שיש לחלק בין רפואות למצוות וכדברי הגאונים.  </w:t>
      </w:r>
    </w:p>
  </w:footnote>
  <w:footnote w:id="3">
    <w:p w14:paraId="4CB42F7B" w14:textId="77777777" w:rsidR="00EB45DD" w:rsidRDefault="00EB45DD" w:rsidP="00B132EE">
      <w:pPr>
        <w:pStyle w:val="a3"/>
        <w:spacing w:line="254" w:lineRule="auto"/>
        <w:rPr>
          <w:b/>
          <w:bCs/>
          <w:rtl/>
        </w:rPr>
      </w:pPr>
      <w:r>
        <w:rPr>
          <w:b/>
          <w:bCs/>
        </w:rPr>
        <w:t xml:space="preserve"> </w:t>
      </w:r>
      <w:r>
        <w:rPr>
          <w:rStyle w:val="a5"/>
          <w:b/>
          <w:bCs/>
        </w:rPr>
        <w:footnoteRef/>
      </w:r>
      <w:r>
        <w:rPr>
          <w:b/>
          <w:bCs/>
          <w:rtl/>
        </w:rPr>
        <w:t xml:space="preserve">מצאת טעות? רוצה לקבל כל שבוע את הדף למייל, לשים את הדף במקומך או להעביר למשפחה? מוזמן: </w:t>
      </w:r>
      <w:hyperlink r:id="rId1" w:history="1">
        <w:r>
          <w:rPr>
            <w:rStyle w:val="Hyperlink"/>
            <w:b/>
            <w:bCs/>
            <w:sz w:val="22"/>
            <w:szCs w:val="22"/>
          </w:rPr>
          <w:t>tora2338@gmail.com</w:t>
        </w:r>
      </w:hyperlink>
      <w:r>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gutterAtTop/>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421D"/>
    <w:rsid w:val="00003EFC"/>
    <w:rsid w:val="000044C1"/>
    <w:rsid w:val="000141B6"/>
    <w:rsid w:val="00025385"/>
    <w:rsid w:val="000256B0"/>
    <w:rsid w:val="00026071"/>
    <w:rsid w:val="00026C27"/>
    <w:rsid w:val="000313B9"/>
    <w:rsid w:val="00031EDE"/>
    <w:rsid w:val="00035217"/>
    <w:rsid w:val="0003650B"/>
    <w:rsid w:val="000405C0"/>
    <w:rsid w:val="00047814"/>
    <w:rsid w:val="0005408E"/>
    <w:rsid w:val="0006304C"/>
    <w:rsid w:val="00076B65"/>
    <w:rsid w:val="00085847"/>
    <w:rsid w:val="00090D20"/>
    <w:rsid w:val="000A1256"/>
    <w:rsid w:val="000A26BD"/>
    <w:rsid w:val="000A6137"/>
    <w:rsid w:val="000A7851"/>
    <w:rsid w:val="000B071B"/>
    <w:rsid w:val="000B1357"/>
    <w:rsid w:val="000B5885"/>
    <w:rsid w:val="000B666F"/>
    <w:rsid w:val="000C16CC"/>
    <w:rsid w:val="000C2420"/>
    <w:rsid w:val="000E5168"/>
    <w:rsid w:val="000F3016"/>
    <w:rsid w:val="000F41C7"/>
    <w:rsid w:val="000F43AB"/>
    <w:rsid w:val="000F6D6F"/>
    <w:rsid w:val="000F6F6E"/>
    <w:rsid w:val="00104DFD"/>
    <w:rsid w:val="00106B90"/>
    <w:rsid w:val="00111A6C"/>
    <w:rsid w:val="00115833"/>
    <w:rsid w:val="00122D01"/>
    <w:rsid w:val="0012516E"/>
    <w:rsid w:val="001258AD"/>
    <w:rsid w:val="001331A7"/>
    <w:rsid w:val="00135C6D"/>
    <w:rsid w:val="00141F06"/>
    <w:rsid w:val="0014407B"/>
    <w:rsid w:val="00151066"/>
    <w:rsid w:val="00164B59"/>
    <w:rsid w:val="00173CC3"/>
    <w:rsid w:val="00183E82"/>
    <w:rsid w:val="0018441C"/>
    <w:rsid w:val="0018524A"/>
    <w:rsid w:val="00185821"/>
    <w:rsid w:val="00187C03"/>
    <w:rsid w:val="001966BD"/>
    <w:rsid w:val="001A3C53"/>
    <w:rsid w:val="001A42BC"/>
    <w:rsid w:val="001A5301"/>
    <w:rsid w:val="001C4681"/>
    <w:rsid w:val="001D69ED"/>
    <w:rsid w:val="001E29BD"/>
    <w:rsid w:val="001E6DBC"/>
    <w:rsid w:val="00203198"/>
    <w:rsid w:val="00216305"/>
    <w:rsid w:val="00216D0D"/>
    <w:rsid w:val="002170D4"/>
    <w:rsid w:val="00217F8C"/>
    <w:rsid w:val="0022436D"/>
    <w:rsid w:val="00224712"/>
    <w:rsid w:val="00225617"/>
    <w:rsid w:val="0022670D"/>
    <w:rsid w:val="002321A0"/>
    <w:rsid w:val="00232869"/>
    <w:rsid w:val="0023520E"/>
    <w:rsid w:val="00237904"/>
    <w:rsid w:val="00241328"/>
    <w:rsid w:val="00241D6E"/>
    <w:rsid w:val="00252AD4"/>
    <w:rsid w:val="002572DE"/>
    <w:rsid w:val="00260443"/>
    <w:rsid w:val="00262410"/>
    <w:rsid w:val="00265299"/>
    <w:rsid w:val="00271774"/>
    <w:rsid w:val="00272CF9"/>
    <w:rsid w:val="002732B4"/>
    <w:rsid w:val="00283ECE"/>
    <w:rsid w:val="0028615A"/>
    <w:rsid w:val="00286449"/>
    <w:rsid w:val="00290ACF"/>
    <w:rsid w:val="00292F0E"/>
    <w:rsid w:val="00296630"/>
    <w:rsid w:val="00297382"/>
    <w:rsid w:val="002A0547"/>
    <w:rsid w:val="002B1AD6"/>
    <w:rsid w:val="002B1D00"/>
    <w:rsid w:val="002B350B"/>
    <w:rsid w:val="002C05B3"/>
    <w:rsid w:val="002C6A19"/>
    <w:rsid w:val="002D299D"/>
    <w:rsid w:val="002D4EE7"/>
    <w:rsid w:val="002E49A7"/>
    <w:rsid w:val="002F1DD7"/>
    <w:rsid w:val="002F4266"/>
    <w:rsid w:val="00301D1C"/>
    <w:rsid w:val="00302F06"/>
    <w:rsid w:val="00306879"/>
    <w:rsid w:val="003143AC"/>
    <w:rsid w:val="00315220"/>
    <w:rsid w:val="003164B7"/>
    <w:rsid w:val="00317B79"/>
    <w:rsid w:val="0032325E"/>
    <w:rsid w:val="00325F48"/>
    <w:rsid w:val="0033229E"/>
    <w:rsid w:val="0033671E"/>
    <w:rsid w:val="00345BA4"/>
    <w:rsid w:val="0035222D"/>
    <w:rsid w:val="003622F3"/>
    <w:rsid w:val="00363674"/>
    <w:rsid w:val="0036732C"/>
    <w:rsid w:val="003727C5"/>
    <w:rsid w:val="00372BBC"/>
    <w:rsid w:val="00377F62"/>
    <w:rsid w:val="00381EF2"/>
    <w:rsid w:val="00384AF0"/>
    <w:rsid w:val="00385EB8"/>
    <w:rsid w:val="00390E70"/>
    <w:rsid w:val="003933C9"/>
    <w:rsid w:val="00395D4D"/>
    <w:rsid w:val="003975B7"/>
    <w:rsid w:val="003B10D0"/>
    <w:rsid w:val="003B1776"/>
    <w:rsid w:val="003B3BB8"/>
    <w:rsid w:val="003D2FF7"/>
    <w:rsid w:val="003D5EFB"/>
    <w:rsid w:val="003E1497"/>
    <w:rsid w:val="003E19BA"/>
    <w:rsid w:val="003E2DA8"/>
    <w:rsid w:val="003E5092"/>
    <w:rsid w:val="003F0A1D"/>
    <w:rsid w:val="003F110B"/>
    <w:rsid w:val="003F161C"/>
    <w:rsid w:val="003F6BEB"/>
    <w:rsid w:val="004043E4"/>
    <w:rsid w:val="00407B31"/>
    <w:rsid w:val="0042374B"/>
    <w:rsid w:val="00432396"/>
    <w:rsid w:val="00436A5E"/>
    <w:rsid w:val="004405B2"/>
    <w:rsid w:val="004419B0"/>
    <w:rsid w:val="00442FFB"/>
    <w:rsid w:val="00443A6E"/>
    <w:rsid w:val="00445692"/>
    <w:rsid w:val="00450B21"/>
    <w:rsid w:val="00451314"/>
    <w:rsid w:val="0045475A"/>
    <w:rsid w:val="00454951"/>
    <w:rsid w:val="00456D85"/>
    <w:rsid w:val="00463A4B"/>
    <w:rsid w:val="00464C28"/>
    <w:rsid w:val="00466FF1"/>
    <w:rsid w:val="00471F1B"/>
    <w:rsid w:val="004734C4"/>
    <w:rsid w:val="00473B52"/>
    <w:rsid w:val="00475726"/>
    <w:rsid w:val="0047727F"/>
    <w:rsid w:val="00483AAB"/>
    <w:rsid w:val="0048409A"/>
    <w:rsid w:val="00486D33"/>
    <w:rsid w:val="0049221E"/>
    <w:rsid w:val="00494119"/>
    <w:rsid w:val="0049595B"/>
    <w:rsid w:val="004A0018"/>
    <w:rsid w:val="004B0279"/>
    <w:rsid w:val="004B35FD"/>
    <w:rsid w:val="004C1128"/>
    <w:rsid w:val="004C286A"/>
    <w:rsid w:val="004D3E34"/>
    <w:rsid w:val="004D62E5"/>
    <w:rsid w:val="004E02FC"/>
    <w:rsid w:val="004E353D"/>
    <w:rsid w:val="004E6349"/>
    <w:rsid w:val="004F27ED"/>
    <w:rsid w:val="004F3F9F"/>
    <w:rsid w:val="004F40DE"/>
    <w:rsid w:val="00500500"/>
    <w:rsid w:val="00507C18"/>
    <w:rsid w:val="005110CA"/>
    <w:rsid w:val="00511151"/>
    <w:rsid w:val="00513B8E"/>
    <w:rsid w:val="005159D2"/>
    <w:rsid w:val="00516DBE"/>
    <w:rsid w:val="00517F8F"/>
    <w:rsid w:val="00522912"/>
    <w:rsid w:val="00525389"/>
    <w:rsid w:val="00526E93"/>
    <w:rsid w:val="005362D1"/>
    <w:rsid w:val="00536A27"/>
    <w:rsid w:val="0053732F"/>
    <w:rsid w:val="00542744"/>
    <w:rsid w:val="005427A5"/>
    <w:rsid w:val="005443A5"/>
    <w:rsid w:val="00554E02"/>
    <w:rsid w:val="00564A0D"/>
    <w:rsid w:val="0058064F"/>
    <w:rsid w:val="00595216"/>
    <w:rsid w:val="0059626E"/>
    <w:rsid w:val="005A7E59"/>
    <w:rsid w:val="005B5EDF"/>
    <w:rsid w:val="005B6673"/>
    <w:rsid w:val="005B7F54"/>
    <w:rsid w:val="005C3917"/>
    <w:rsid w:val="005D50BB"/>
    <w:rsid w:val="005D666C"/>
    <w:rsid w:val="005E1132"/>
    <w:rsid w:val="005F36D0"/>
    <w:rsid w:val="005F4219"/>
    <w:rsid w:val="005F425B"/>
    <w:rsid w:val="00611089"/>
    <w:rsid w:val="00613F78"/>
    <w:rsid w:val="00616832"/>
    <w:rsid w:val="006204E1"/>
    <w:rsid w:val="00621C93"/>
    <w:rsid w:val="0062606A"/>
    <w:rsid w:val="006333BF"/>
    <w:rsid w:val="006443D6"/>
    <w:rsid w:val="00646A3E"/>
    <w:rsid w:val="00646BE6"/>
    <w:rsid w:val="00654E28"/>
    <w:rsid w:val="006566D9"/>
    <w:rsid w:val="00663C57"/>
    <w:rsid w:val="006659D4"/>
    <w:rsid w:val="006667C5"/>
    <w:rsid w:val="00672CBF"/>
    <w:rsid w:val="00676A30"/>
    <w:rsid w:val="0068298E"/>
    <w:rsid w:val="0069017B"/>
    <w:rsid w:val="00691816"/>
    <w:rsid w:val="006938E1"/>
    <w:rsid w:val="00695E2B"/>
    <w:rsid w:val="006A2E2E"/>
    <w:rsid w:val="006A3652"/>
    <w:rsid w:val="006A509B"/>
    <w:rsid w:val="006A5E65"/>
    <w:rsid w:val="006B2EE8"/>
    <w:rsid w:val="006B44C8"/>
    <w:rsid w:val="006C4700"/>
    <w:rsid w:val="006C5148"/>
    <w:rsid w:val="006D1365"/>
    <w:rsid w:val="006D38D2"/>
    <w:rsid w:val="006E1366"/>
    <w:rsid w:val="006F51E6"/>
    <w:rsid w:val="007018F2"/>
    <w:rsid w:val="00702FA1"/>
    <w:rsid w:val="007041FE"/>
    <w:rsid w:val="00705809"/>
    <w:rsid w:val="007141F7"/>
    <w:rsid w:val="00715C55"/>
    <w:rsid w:val="007208E6"/>
    <w:rsid w:val="00722C5F"/>
    <w:rsid w:val="00724E96"/>
    <w:rsid w:val="00725587"/>
    <w:rsid w:val="007270EA"/>
    <w:rsid w:val="007279E2"/>
    <w:rsid w:val="00740288"/>
    <w:rsid w:val="0074675B"/>
    <w:rsid w:val="0075097C"/>
    <w:rsid w:val="00754415"/>
    <w:rsid w:val="00760767"/>
    <w:rsid w:val="00771E36"/>
    <w:rsid w:val="00784699"/>
    <w:rsid w:val="00786366"/>
    <w:rsid w:val="007930C9"/>
    <w:rsid w:val="007A523C"/>
    <w:rsid w:val="007B27A2"/>
    <w:rsid w:val="007C60BB"/>
    <w:rsid w:val="007C6A66"/>
    <w:rsid w:val="007D5837"/>
    <w:rsid w:val="007D6EBF"/>
    <w:rsid w:val="007E6226"/>
    <w:rsid w:val="007F3080"/>
    <w:rsid w:val="007F447C"/>
    <w:rsid w:val="007F670B"/>
    <w:rsid w:val="00800FDA"/>
    <w:rsid w:val="00802097"/>
    <w:rsid w:val="00804116"/>
    <w:rsid w:val="00817738"/>
    <w:rsid w:val="00817841"/>
    <w:rsid w:val="00821731"/>
    <w:rsid w:val="00826AF8"/>
    <w:rsid w:val="00830093"/>
    <w:rsid w:val="00831A99"/>
    <w:rsid w:val="00834B44"/>
    <w:rsid w:val="00842E6C"/>
    <w:rsid w:val="00845F40"/>
    <w:rsid w:val="00863AC3"/>
    <w:rsid w:val="00865C57"/>
    <w:rsid w:val="00865F89"/>
    <w:rsid w:val="00873B0E"/>
    <w:rsid w:val="008740DC"/>
    <w:rsid w:val="00883910"/>
    <w:rsid w:val="00885F94"/>
    <w:rsid w:val="00886A20"/>
    <w:rsid w:val="00890095"/>
    <w:rsid w:val="00891FEC"/>
    <w:rsid w:val="008977AF"/>
    <w:rsid w:val="008A23B0"/>
    <w:rsid w:val="008A3A18"/>
    <w:rsid w:val="008A655B"/>
    <w:rsid w:val="008A6CF5"/>
    <w:rsid w:val="008B006F"/>
    <w:rsid w:val="008B736D"/>
    <w:rsid w:val="008C37E1"/>
    <w:rsid w:val="008C42C8"/>
    <w:rsid w:val="008C5DFF"/>
    <w:rsid w:val="008D02B7"/>
    <w:rsid w:val="008D14CB"/>
    <w:rsid w:val="008E7BEF"/>
    <w:rsid w:val="008F5651"/>
    <w:rsid w:val="008F6587"/>
    <w:rsid w:val="00903652"/>
    <w:rsid w:val="009101A6"/>
    <w:rsid w:val="0091217E"/>
    <w:rsid w:val="00916C6E"/>
    <w:rsid w:val="00916C93"/>
    <w:rsid w:val="00921471"/>
    <w:rsid w:val="009255E8"/>
    <w:rsid w:val="00927130"/>
    <w:rsid w:val="0093000F"/>
    <w:rsid w:val="00932970"/>
    <w:rsid w:val="00933025"/>
    <w:rsid w:val="00934E72"/>
    <w:rsid w:val="00936313"/>
    <w:rsid w:val="009405C2"/>
    <w:rsid w:val="00940F97"/>
    <w:rsid w:val="00945560"/>
    <w:rsid w:val="0095674D"/>
    <w:rsid w:val="00963C7F"/>
    <w:rsid w:val="009701B6"/>
    <w:rsid w:val="00972A6D"/>
    <w:rsid w:val="009779E9"/>
    <w:rsid w:val="00983BF1"/>
    <w:rsid w:val="00995725"/>
    <w:rsid w:val="009B3F5C"/>
    <w:rsid w:val="009B6C96"/>
    <w:rsid w:val="009C6B37"/>
    <w:rsid w:val="009D672E"/>
    <w:rsid w:val="009E1761"/>
    <w:rsid w:val="009F0AEE"/>
    <w:rsid w:val="009F15E6"/>
    <w:rsid w:val="009F67C1"/>
    <w:rsid w:val="009F69DB"/>
    <w:rsid w:val="00A066EE"/>
    <w:rsid w:val="00A112C0"/>
    <w:rsid w:val="00A14636"/>
    <w:rsid w:val="00A21D9B"/>
    <w:rsid w:val="00A275CE"/>
    <w:rsid w:val="00A337A6"/>
    <w:rsid w:val="00A350D0"/>
    <w:rsid w:val="00A35BB0"/>
    <w:rsid w:val="00A37164"/>
    <w:rsid w:val="00A410BF"/>
    <w:rsid w:val="00A42F1C"/>
    <w:rsid w:val="00A51ECF"/>
    <w:rsid w:val="00A52693"/>
    <w:rsid w:val="00A61F06"/>
    <w:rsid w:val="00A6473F"/>
    <w:rsid w:val="00A64B49"/>
    <w:rsid w:val="00A7034A"/>
    <w:rsid w:val="00A71576"/>
    <w:rsid w:val="00A7174B"/>
    <w:rsid w:val="00A74270"/>
    <w:rsid w:val="00A75918"/>
    <w:rsid w:val="00A768F7"/>
    <w:rsid w:val="00A92165"/>
    <w:rsid w:val="00A94EE7"/>
    <w:rsid w:val="00A969C8"/>
    <w:rsid w:val="00AA493A"/>
    <w:rsid w:val="00AA63CD"/>
    <w:rsid w:val="00AB6F4B"/>
    <w:rsid w:val="00AC11B3"/>
    <w:rsid w:val="00AC2E76"/>
    <w:rsid w:val="00AC2FE0"/>
    <w:rsid w:val="00AC3EEC"/>
    <w:rsid w:val="00AC6C82"/>
    <w:rsid w:val="00AD1491"/>
    <w:rsid w:val="00AD34A7"/>
    <w:rsid w:val="00AD46BF"/>
    <w:rsid w:val="00AD5829"/>
    <w:rsid w:val="00AE64FC"/>
    <w:rsid w:val="00AF6258"/>
    <w:rsid w:val="00B006F8"/>
    <w:rsid w:val="00B00CED"/>
    <w:rsid w:val="00B05862"/>
    <w:rsid w:val="00B06F07"/>
    <w:rsid w:val="00B13055"/>
    <w:rsid w:val="00B132EE"/>
    <w:rsid w:val="00B14E23"/>
    <w:rsid w:val="00B15961"/>
    <w:rsid w:val="00B15EC0"/>
    <w:rsid w:val="00B20F9F"/>
    <w:rsid w:val="00B2463F"/>
    <w:rsid w:val="00B30849"/>
    <w:rsid w:val="00B31CD3"/>
    <w:rsid w:val="00B32A4A"/>
    <w:rsid w:val="00B32B45"/>
    <w:rsid w:val="00B33322"/>
    <w:rsid w:val="00B35D7E"/>
    <w:rsid w:val="00B371F2"/>
    <w:rsid w:val="00B53618"/>
    <w:rsid w:val="00B603BD"/>
    <w:rsid w:val="00B700FB"/>
    <w:rsid w:val="00B73ABE"/>
    <w:rsid w:val="00B80E17"/>
    <w:rsid w:val="00B82FC5"/>
    <w:rsid w:val="00B87049"/>
    <w:rsid w:val="00B878A1"/>
    <w:rsid w:val="00B90828"/>
    <w:rsid w:val="00B9415D"/>
    <w:rsid w:val="00BA0C74"/>
    <w:rsid w:val="00BA18AE"/>
    <w:rsid w:val="00BA2DDB"/>
    <w:rsid w:val="00BA2F89"/>
    <w:rsid w:val="00BA3F2E"/>
    <w:rsid w:val="00BA4CF8"/>
    <w:rsid w:val="00BA5A25"/>
    <w:rsid w:val="00BB2D5B"/>
    <w:rsid w:val="00BB768D"/>
    <w:rsid w:val="00BC3E65"/>
    <w:rsid w:val="00BC421D"/>
    <w:rsid w:val="00BD077A"/>
    <w:rsid w:val="00BD0C90"/>
    <w:rsid w:val="00BD1924"/>
    <w:rsid w:val="00BD3AC2"/>
    <w:rsid w:val="00BD652B"/>
    <w:rsid w:val="00BE10B9"/>
    <w:rsid w:val="00BE3257"/>
    <w:rsid w:val="00BE5990"/>
    <w:rsid w:val="00BF02DF"/>
    <w:rsid w:val="00BF309C"/>
    <w:rsid w:val="00BF3FAD"/>
    <w:rsid w:val="00BF62E0"/>
    <w:rsid w:val="00C005AC"/>
    <w:rsid w:val="00C02039"/>
    <w:rsid w:val="00C02451"/>
    <w:rsid w:val="00C0583B"/>
    <w:rsid w:val="00C0597C"/>
    <w:rsid w:val="00C10AE7"/>
    <w:rsid w:val="00C27B9C"/>
    <w:rsid w:val="00C36D9A"/>
    <w:rsid w:val="00C3714F"/>
    <w:rsid w:val="00C43499"/>
    <w:rsid w:val="00C55D7C"/>
    <w:rsid w:val="00C7638B"/>
    <w:rsid w:val="00C82845"/>
    <w:rsid w:val="00C91780"/>
    <w:rsid w:val="00C963F0"/>
    <w:rsid w:val="00C96EFD"/>
    <w:rsid w:val="00CB002F"/>
    <w:rsid w:val="00CB0128"/>
    <w:rsid w:val="00CB3B23"/>
    <w:rsid w:val="00CB53E0"/>
    <w:rsid w:val="00CC21A9"/>
    <w:rsid w:val="00CC2AB8"/>
    <w:rsid w:val="00CC552B"/>
    <w:rsid w:val="00CC721C"/>
    <w:rsid w:val="00CD1143"/>
    <w:rsid w:val="00CD1B46"/>
    <w:rsid w:val="00CE0762"/>
    <w:rsid w:val="00CE4B12"/>
    <w:rsid w:val="00CF29DD"/>
    <w:rsid w:val="00CF70DE"/>
    <w:rsid w:val="00D04E5F"/>
    <w:rsid w:val="00D123BF"/>
    <w:rsid w:val="00D125F1"/>
    <w:rsid w:val="00D147EE"/>
    <w:rsid w:val="00D14869"/>
    <w:rsid w:val="00D16A48"/>
    <w:rsid w:val="00D2296F"/>
    <w:rsid w:val="00D316E8"/>
    <w:rsid w:val="00D36D74"/>
    <w:rsid w:val="00D409B5"/>
    <w:rsid w:val="00D46579"/>
    <w:rsid w:val="00D50790"/>
    <w:rsid w:val="00D50ED4"/>
    <w:rsid w:val="00D54A9F"/>
    <w:rsid w:val="00D54B4E"/>
    <w:rsid w:val="00D54F59"/>
    <w:rsid w:val="00D57702"/>
    <w:rsid w:val="00D57935"/>
    <w:rsid w:val="00D60DC4"/>
    <w:rsid w:val="00D63167"/>
    <w:rsid w:val="00D6663C"/>
    <w:rsid w:val="00D66AB6"/>
    <w:rsid w:val="00D704D8"/>
    <w:rsid w:val="00D72664"/>
    <w:rsid w:val="00D72B56"/>
    <w:rsid w:val="00D73180"/>
    <w:rsid w:val="00DA0D71"/>
    <w:rsid w:val="00DA4693"/>
    <w:rsid w:val="00DA66D5"/>
    <w:rsid w:val="00DB0F57"/>
    <w:rsid w:val="00DB25EE"/>
    <w:rsid w:val="00DB3F15"/>
    <w:rsid w:val="00DB5DDE"/>
    <w:rsid w:val="00DB737F"/>
    <w:rsid w:val="00DB7BD0"/>
    <w:rsid w:val="00DC1FBD"/>
    <w:rsid w:val="00DC503A"/>
    <w:rsid w:val="00DE0222"/>
    <w:rsid w:val="00DF0A0A"/>
    <w:rsid w:val="00DF19D6"/>
    <w:rsid w:val="00E003FA"/>
    <w:rsid w:val="00E00BD8"/>
    <w:rsid w:val="00E00D59"/>
    <w:rsid w:val="00E015BB"/>
    <w:rsid w:val="00E03670"/>
    <w:rsid w:val="00E04474"/>
    <w:rsid w:val="00E07F4E"/>
    <w:rsid w:val="00E11C4E"/>
    <w:rsid w:val="00E13388"/>
    <w:rsid w:val="00E14638"/>
    <w:rsid w:val="00E16943"/>
    <w:rsid w:val="00E20667"/>
    <w:rsid w:val="00E20F4A"/>
    <w:rsid w:val="00E25957"/>
    <w:rsid w:val="00E40C00"/>
    <w:rsid w:val="00E44595"/>
    <w:rsid w:val="00E66408"/>
    <w:rsid w:val="00E80385"/>
    <w:rsid w:val="00E8318F"/>
    <w:rsid w:val="00E8462C"/>
    <w:rsid w:val="00E85C1B"/>
    <w:rsid w:val="00E86C3C"/>
    <w:rsid w:val="00E92DBC"/>
    <w:rsid w:val="00EA0F3D"/>
    <w:rsid w:val="00EA362F"/>
    <w:rsid w:val="00EA68B1"/>
    <w:rsid w:val="00EB02E5"/>
    <w:rsid w:val="00EB1000"/>
    <w:rsid w:val="00EB2CD1"/>
    <w:rsid w:val="00EB45DD"/>
    <w:rsid w:val="00EB47AA"/>
    <w:rsid w:val="00EB4DD7"/>
    <w:rsid w:val="00EB55E7"/>
    <w:rsid w:val="00EC3313"/>
    <w:rsid w:val="00ED1E1E"/>
    <w:rsid w:val="00ED596B"/>
    <w:rsid w:val="00EE10EB"/>
    <w:rsid w:val="00EF76FA"/>
    <w:rsid w:val="00F10687"/>
    <w:rsid w:val="00F15B54"/>
    <w:rsid w:val="00F22623"/>
    <w:rsid w:val="00F310BB"/>
    <w:rsid w:val="00F4276B"/>
    <w:rsid w:val="00F454AC"/>
    <w:rsid w:val="00F479E3"/>
    <w:rsid w:val="00F5118D"/>
    <w:rsid w:val="00F5766A"/>
    <w:rsid w:val="00F65A52"/>
    <w:rsid w:val="00F7506D"/>
    <w:rsid w:val="00F76E77"/>
    <w:rsid w:val="00F80E7E"/>
    <w:rsid w:val="00F81910"/>
    <w:rsid w:val="00F835F9"/>
    <w:rsid w:val="00F85970"/>
    <w:rsid w:val="00F87948"/>
    <w:rsid w:val="00F92E57"/>
    <w:rsid w:val="00F94040"/>
    <w:rsid w:val="00FA2CBE"/>
    <w:rsid w:val="00FB048A"/>
    <w:rsid w:val="00FB51FA"/>
    <w:rsid w:val="00FB7900"/>
    <w:rsid w:val="00FC0B82"/>
    <w:rsid w:val="00FD3541"/>
    <w:rsid w:val="00FD5D01"/>
    <w:rsid w:val="00FD703D"/>
    <w:rsid w:val="00FF3286"/>
    <w:rsid w:val="00FF55F7"/>
    <w:rsid w:val="00FF7CD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DFF2D"/>
  <w15:chartTrackingRefBased/>
  <w15:docId w15:val="{2714EA49-4148-465A-8B15-7623E74BA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9F0AEE"/>
    <w:pPr>
      <w:spacing w:after="0" w:line="240" w:lineRule="auto"/>
    </w:pPr>
    <w:rPr>
      <w:sz w:val="20"/>
      <w:szCs w:val="20"/>
    </w:rPr>
  </w:style>
  <w:style w:type="character" w:customStyle="1" w:styleId="a4">
    <w:name w:val="טקסט הערת שוליים תו"/>
    <w:basedOn w:val="a0"/>
    <w:link w:val="a3"/>
    <w:uiPriority w:val="99"/>
    <w:rsid w:val="009F0AEE"/>
    <w:rPr>
      <w:sz w:val="20"/>
      <w:szCs w:val="20"/>
    </w:rPr>
  </w:style>
  <w:style w:type="character" w:styleId="a5">
    <w:name w:val="footnote reference"/>
    <w:basedOn w:val="a0"/>
    <w:uiPriority w:val="99"/>
    <w:semiHidden/>
    <w:unhideWhenUsed/>
    <w:rsid w:val="009F0AEE"/>
    <w:rPr>
      <w:vertAlign w:val="superscript"/>
    </w:rPr>
  </w:style>
  <w:style w:type="character" w:styleId="Hyperlink">
    <w:name w:val="Hyperlink"/>
    <w:basedOn w:val="a0"/>
    <w:uiPriority w:val="99"/>
    <w:unhideWhenUsed/>
    <w:rsid w:val="00672CBF"/>
    <w:rPr>
      <w:color w:val="0563C1" w:themeColor="hyperlink"/>
      <w:u w:val="single"/>
    </w:rPr>
  </w:style>
  <w:style w:type="paragraph" w:styleId="a6">
    <w:name w:val="header"/>
    <w:basedOn w:val="a"/>
    <w:link w:val="a7"/>
    <w:uiPriority w:val="99"/>
    <w:unhideWhenUsed/>
    <w:rsid w:val="00BA4CF8"/>
    <w:pPr>
      <w:tabs>
        <w:tab w:val="center" w:pos="4153"/>
        <w:tab w:val="right" w:pos="8306"/>
      </w:tabs>
      <w:spacing w:after="0" w:line="240" w:lineRule="auto"/>
    </w:pPr>
  </w:style>
  <w:style w:type="character" w:customStyle="1" w:styleId="a7">
    <w:name w:val="כותרת עליונה תו"/>
    <w:basedOn w:val="a0"/>
    <w:link w:val="a6"/>
    <w:uiPriority w:val="99"/>
    <w:rsid w:val="00BA4CF8"/>
  </w:style>
  <w:style w:type="paragraph" w:styleId="a8">
    <w:name w:val="footer"/>
    <w:basedOn w:val="a"/>
    <w:link w:val="a9"/>
    <w:uiPriority w:val="99"/>
    <w:unhideWhenUsed/>
    <w:rsid w:val="00BA4CF8"/>
    <w:pPr>
      <w:tabs>
        <w:tab w:val="center" w:pos="4153"/>
        <w:tab w:val="right" w:pos="8306"/>
      </w:tabs>
      <w:spacing w:after="0" w:line="240" w:lineRule="auto"/>
    </w:pPr>
  </w:style>
  <w:style w:type="character" w:customStyle="1" w:styleId="a9">
    <w:name w:val="כותרת תחתונה תו"/>
    <w:basedOn w:val="a0"/>
    <w:link w:val="a8"/>
    <w:uiPriority w:val="99"/>
    <w:rsid w:val="00BA4CF8"/>
  </w:style>
  <w:style w:type="paragraph" w:styleId="aa">
    <w:name w:val="Balloon Text"/>
    <w:basedOn w:val="a"/>
    <w:link w:val="ab"/>
    <w:uiPriority w:val="99"/>
    <w:semiHidden/>
    <w:unhideWhenUsed/>
    <w:rsid w:val="00BA4CF8"/>
    <w:pPr>
      <w:spacing w:after="0" w:line="240" w:lineRule="auto"/>
    </w:pPr>
    <w:rPr>
      <w:rFonts w:ascii="Tahoma" w:hAnsi="Tahoma" w:cs="Tahoma"/>
      <w:sz w:val="18"/>
      <w:szCs w:val="18"/>
    </w:rPr>
  </w:style>
  <w:style w:type="character" w:customStyle="1" w:styleId="ab">
    <w:name w:val="טקסט בלונים תו"/>
    <w:basedOn w:val="a0"/>
    <w:link w:val="aa"/>
    <w:uiPriority w:val="99"/>
    <w:semiHidden/>
    <w:rsid w:val="00BA4CF8"/>
    <w:rPr>
      <w:rFonts w:ascii="Tahoma" w:hAnsi="Tahoma" w:cs="Tahoma"/>
      <w:sz w:val="18"/>
      <w:szCs w:val="18"/>
    </w:rPr>
  </w:style>
  <w:style w:type="paragraph" w:styleId="ac">
    <w:name w:val="Revision"/>
    <w:hidden/>
    <w:uiPriority w:val="99"/>
    <w:semiHidden/>
    <w:rsid w:val="00BA4CF8"/>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648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TotalTime>
  <Pages>2</Pages>
  <Words>1428</Words>
  <Characters>7144</Characters>
  <Application>Microsoft Office Word</Application>
  <DocSecurity>0</DocSecurity>
  <Lines>59</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114</cp:revision>
  <cp:lastPrinted>2020-06-01T07:20:00Z</cp:lastPrinted>
  <dcterms:created xsi:type="dcterms:W3CDTF">2020-06-01T04:56:00Z</dcterms:created>
  <dcterms:modified xsi:type="dcterms:W3CDTF">2023-05-30T13:02:00Z</dcterms:modified>
</cp:coreProperties>
</file>