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DCD5" w14:textId="2F02AD26" w:rsidR="00AB336D" w:rsidRDefault="005E4141" w:rsidP="001B1124">
      <w:pPr>
        <w:spacing w:after="60"/>
        <w:rPr>
          <w:b/>
          <w:bCs/>
          <w:sz w:val="36"/>
          <w:szCs w:val="36"/>
          <w:rtl/>
        </w:rPr>
      </w:pPr>
      <w:r>
        <w:rPr>
          <w:rFonts w:hint="cs"/>
          <w:rtl/>
        </w:rPr>
        <w:t>בס''ד</w:t>
      </w:r>
      <w:r>
        <w:rPr>
          <w:rtl/>
        </w:rPr>
        <w:tab/>
      </w:r>
      <w:r w:rsidR="00F25FCE">
        <w:rPr>
          <w:rFonts w:hint="cs"/>
          <w:b/>
          <w:bCs/>
          <w:sz w:val="36"/>
          <w:szCs w:val="36"/>
          <w:rtl/>
        </w:rPr>
        <w:t xml:space="preserve">     </w:t>
      </w:r>
      <w:r w:rsidRPr="005E4141">
        <w:rPr>
          <w:rFonts w:hint="cs"/>
          <w:b/>
          <w:bCs/>
          <w:sz w:val="36"/>
          <w:szCs w:val="36"/>
          <w:rtl/>
        </w:rPr>
        <w:t xml:space="preserve">פרשת </w:t>
      </w:r>
      <w:proofErr w:type="spellStart"/>
      <w:r w:rsidRPr="005E4141">
        <w:rPr>
          <w:rFonts w:hint="cs"/>
          <w:b/>
          <w:bCs/>
          <w:sz w:val="36"/>
          <w:szCs w:val="36"/>
          <w:rtl/>
        </w:rPr>
        <w:t>חקת</w:t>
      </w:r>
      <w:proofErr w:type="spellEnd"/>
      <w:r w:rsidRPr="005E4141">
        <w:rPr>
          <w:rFonts w:hint="cs"/>
          <w:b/>
          <w:bCs/>
          <w:sz w:val="36"/>
          <w:szCs w:val="36"/>
          <w:rtl/>
        </w:rPr>
        <w:t xml:space="preserve">: </w:t>
      </w:r>
      <w:r w:rsidR="006E071E">
        <w:rPr>
          <w:rFonts w:hint="cs"/>
          <w:b/>
          <w:bCs/>
          <w:sz w:val="36"/>
          <w:szCs w:val="36"/>
          <w:rtl/>
        </w:rPr>
        <w:t xml:space="preserve">האם יש לברך </w:t>
      </w:r>
      <w:r w:rsidR="00D93E06">
        <w:rPr>
          <w:rFonts w:hint="cs"/>
          <w:b/>
          <w:bCs/>
          <w:sz w:val="36"/>
          <w:szCs w:val="36"/>
          <w:rtl/>
        </w:rPr>
        <w:t xml:space="preserve">ברכה </w:t>
      </w:r>
      <w:r w:rsidR="006E071E">
        <w:rPr>
          <w:rFonts w:hint="cs"/>
          <w:b/>
          <w:bCs/>
          <w:sz w:val="36"/>
          <w:szCs w:val="36"/>
          <w:rtl/>
        </w:rPr>
        <w:t>על גלידה בסעודה</w:t>
      </w:r>
    </w:p>
    <w:p w14:paraId="42E3C00E" w14:textId="77777777" w:rsidR="005E4141" w:rsidRDefault="005E4141" w:rsidP="001B1124">
      <w:pPr>
        <w:spacing w:after="60"/>
        <w:rPr>
          <w:b/>
          <w:bCs/>
          <w:u w:val="single"/>
          <w:rtl/>
        </w:rPr>
      </w:pPr>
      <w:r w:rsidRPr="005E4141">
        <w:rPr>
          <w:rFonts w:hint="cs"/>
          <w:b/>
          <w:bCs/>
          <w:u w:val="single"/>
          <w:rtl/>
        </w:rPr>
        <w:t>פתיחה</w:t>
      </w:r>
    </w:p>
    <w:p w14:paraId="29E886A9" w14:textId="31D153A3" w:rsidR="00DA523B" w:rsidRDefault="00AF6505" w:rsidP="001B1124">
      <w:pPr>
        <w:spacing w:after="60"/>
        <w:rPr>
          <w:rtl/>
        </w:rPr>
      </w:pPr>
      <w:r>
        <w:rPr>
          <w:rFonts w:hint="cs"/>
          <w:rtl/>
        </w:rPr>
        <w:t>בפרשת השבוע</w:t>
      </w:r>
      <w:r w:rsidR="00824480">
        <w:rPr>
          <w:rFonts w:hint="cs"/>
          <w:rtl/>
        </w:rPr>
        <w:t xml:space="preserve"> </w:t>
      </w:r>
      <w:r w:rsidR="00E909AD">
        <w:rPr>
          <w:rFonts w:hint="cs"/>
          <w:rtl/>
        </w:rPr>
        <w:t xml:space="preserve">מסופר, על </w:t>
      </w:r>
      <w:r>
        <w:rPr>
          <w:rFonts w:hint="cs"/>
          <w:rtl/>
        </w:rPr>
        <w:t xml:space="preserve">בני ישראל </w:t>
      </w:r>
      <w:r w:rsidR="00E909AD">
        <w:rPr>
          <w:rFonts w:hint="cs"/>
          <w:rtl/>
        </w:rPr>
        <w:t xml:space="preserve">הבאים </w:t>
      </w:r>
      <w:r w:rsidR="000934B8">
        <w:rPr>
          <w:rFonts w:hint="cs"/>
          <w:rtl/>
        </w:rPr>
        <w:t xml:space="preserve">בתלונות </w:t>
      </w:r>
      <w:r>
        <w:rPr>
          <w:rFonts w:hint="cs"/>
          <w:rtl/>
        </w:rPr>
        <w:t>למשה</w:t>
      </w:r>
      <w:r w:rsidR="000934B8">
        <w:rPr>
          <w:rFonts w:hint="cs"/>
          <w:rtl/>
        </w:rPr>
        <w:t xml:space="preserve"> </w:t>
      </w:r>
      <w:r w:rsidR="00824480">
        <w:rPr>
          <w:rFonts w:hint="cs"/>
          <w:rtl/>
        </w:rPr>
        <w:t xml:space="preserve">על כך </w:t>
      </w:r>
      <w:r>
        <w:rPr>
          <w:rFonts w:hint="cs"/>
          <w:rtl/>
        </w:rPr>
        <w:t xml:space="preserve">שאין מים. </w:t>
      </w:r>
      <w:r w:rsidR="002D4FCA">
        <w:rPr>
          <w:rFonts w:hint="cs"/>
          <w:rtl/>
        </w:rPr>
        <w:t xml:space="preserve">הגמרא במסכת תענית </w:t>
      </w:r>
      <w:r w:rsidR="002D4FCA">
        <w:rPr>
          <w:rFonts w:hint="cs"/>
          <w:sz w:val="18"/>
          <w:szCs w:val="18"/>
          <w:rtl/>
        </w:rPr>
        <w:t xml:space="preserve">(ט ע''א) </w:t>
      </w:r>
      <w:r w:rsidR="002D4FCA">
        <w:rPr>
          <w:rFonts w:hint="cs"/>
          <w:rtl/>
        </w:rPr>
        <w:t xml:space="preserve">כותבת, שהסיבה </w:t>
      </w:r>
      <w:r w:rsidR="000934B8">
        <w:rPr>
          <w:rFonts w:hint="cs"/>
          <w:rtl/>
        </w:rPr>
        <w:t xml:space="preserve">לתלונות הפתאומיות של בני ישראל על מים, </w:t>
      </w:r>
      <w:r w:rsidR="002D4FCA">
        <w:rPr>
          <w:rFonts w:hint="cs"/>
          <w:rtl/>
        </w:rPr>
        <w:t>הייתה</w:t>
      </w:r>
      <w:r w:rsidR="000934B8">
        <w:rPr>
          <w:rFonts w:hint="cs"/>
          <w:rtl/>
        </w:rPr>
        <w:t xml:space="preserve"> בעקבות</w:t>
      </w:r>
      <w:r w:rsidR="002D4FCA">
        <w:rPr>
          <w:rFonts w:hint="cs"/>
          <w:rtl/>
        </w:rPr>
        <w:t xml:space="preserve"> המוות של מרים</w:t>
      </w:r>
      <w:r w:rsidR="00F53A25">
        <w:rPr>
          <w:rFonts w:hint="cs"/>
          <w:rtl/>
        </w:rPr>
        <w:t>,</w:t>
      </w:r>
      <w:r w:rsidR="002D4FCA">
        <w:rPr>
          <w:rFonts w:hint="cs"/>
          <w:rtl/>
        </w:rPr>
        <w:t xml:space="preserve"> שבזכותה נהנו בני ישראל מבאר</w:t>
      </w:r>
      <w:r w:rsidR="00537EBB">
        <w:rPr>
          <w:rFonts w:hint="cs"/>
          <w:rtl/>
        </w:rPr>
        <w:t xml:space="preserve"> ממנה שתו</w:t>
      </w:r>
      <w:r w:rsidR="002D4FCA">
        <w:rPr>
          <w:rFonts w:hint="cs"/>
          <w:rtl/>
        </w:rPr>
        <w:t xml:space="preserve">. </w:t>
      </w:r>
    </w:p>
    <w:p w14:paraId="454179D7" w14:textId="2AD17393" w:rsidR="00E27731" w:rsidRDefault="00E27731" w:rsidP="001B1124">
      <w:pPr>
        <w:spacing w:after="60"/>
        <w:rPr>
          <w:rtl/>
        </w:rPr>
      </w:pPr>
      <w:r>
        <w:rPr>
          <w:rFonts w:hint="cs"/>
          <w:rtl/>
        </w:rPr>
        <w:t xml:space="preserve">בעקבות </w:t>
      </w:r>
      <w:r w:rsidR="00CD2B2B">
        <w:rPr>
          <w:rFonts w:hint="cs"/>
          <w:rtl/>
        </w:rPr>
        <w:t xml:space="preserve">כך </w:t>
      </w:r>
      <w:r>
        <w:rPr>
          <w:rFonts w:hint="cs"/>
          <w:rtl/>
        </w:rPr>
        <w:t xml:space="preserve">נעסוק השבוע בשתי שאלות הקשורות למים: א. האם אדם ששותה מים במהלך הסעודה צריך לברך, או </w:t>
      </w:r>
      <w:r w:rsidR="00F53A25">
        <w:rPr>
          <w:rFonts w:hint="cs"/>
          <w:rtl/>
        </w:rPr>
        <w:t>ברכתן</w:t>
      </w:r>
      <w:r>
        <w:rPr>
          <w:rFonts w:hint="cs"/>
          <w:rtl/>
        </w:rPr>
        <w:t xml:space="preserve"> נפטר</w:t>
      </w:r>
      <w:r w:rsidR="0061704B">
        <w:rPr>
          <w:rFonts w:hint="cs"/>
          <w:rtl/>
        </w:rPr>
        <w:t>ת</w:t>
      </w:r>
      <w:r>
        <w:rPr>
          <w:rFonts w:hint="cs"/>
          <w:rtl/>
        </w:rPr>
        <w:t xml:space="preserve"> בברכ</w:t>
      </w:r>
      <w:r w:rsidR="003733D2">
        <w:rPr>
          <w:rFonts w:hint="cs"/>
          <w:rtl/>
        </w:rPr>
        <w:t>ת</w:t>
      </w:r>
      <w:r>
        <w:rPr>
          <w:rFonts w:hint="cs"/>
          <w:rtl/>
        </w:rPr>
        <w:t xml:space="preserve"> הלחם. ב. </w:t>
      </w:r>
      <w:r w:rsidR="00D94669">
        <w:rPr>
          <w:rFonts w:hint="cs"/>
          <w:rtl/>
        </w:rPr>
        <w:t>מתי צריך ל</w:t>
      </w:r>
      <w:r w:rsidR="003733D2">
        <w:rPr>
          <w:rFonts w:hint="cs"/>
          <w:rtl/>
        </w:rPr>
        <w:t xml:space="preserve">ברך </w:t>
      </w:r>
      <w:r w:rsidR="00C75704">
        <w:rPr>
          <w:rFonts w:hint="cs"/>
          <w:rtl/>
        </w:rPr>
        <w:t>ברכה אחרונה על שתיית מים</w:t>
      </w:r>
      <w:r w:rsidR="00EC49EA">
        <w:rPr>
          <w:rFonts w:hint="cs"/>
          <w:rtl/>
        </w:rPr>
        <w:t xml:space="preserve">, והאם צריך לברך ברכה אחרונה על </w:t>
      </w:r>
      <w:r w:rsidR="00C75704">
        <w:rPr>
          <w:rFonts w:hint="cs"/>
          <w:rtl/>
        </w:rPr>
        <w:t>אכילת גלידה.</w:t>
      </w:r>
    </w:p>
    <w:p w14:paraId="7BEC1879" w14:textId="77777777" w:rsidR="00C75704" w:rsidRDefault="00C17160" w:rsidP="001B1124">
      <w:pPr>
        <w:spacing w:after="60"/>
        <w:rPr>
          <w:b/>
          <w:bCs/>
          <w:u w:val="single"/>
          <w:rtl/>
        </w:rPr>
      </w:pPr>
      <w:r>
        <w:rPr>
          <w:rFonts w:hint="cs"/>
          <w:b/>
          <w:bCs/>
          <w:u w:val="single"/>
          <w:rtl/>
        </w:rPr>
        <w:t>דברים הבאים מחמת הסעודה</w:t>
      </w:r>
    </w:p>
    <w:p w14:paraId="2ACC6037" w14:textId="32A90FEC" w:rsidR="00002CCE" w:rsidRDefault="005D0F55" w:rsidP="00002CCE">
      <w:pPr>
        <w:spacing w:after="60"/>
        <w:rPr>
          <w:b/>
          <w:bCs/>
          <w:rtl/>
        </w:rPr>
      </w:pPr>
      <w:r>
        <w:rPr>
          <w:rFonts w:hint="cs"/>
          <w:rtl/>
        </w:rPr>
        <w:t>האם אדם השותה מים ב</w:t>
      </w:r>
      <w:r w:rsidR="006A6F07">
        <w:rPr>
          <w:rFonts w:hint="cs"/>
          <w:rtl/>
        </w:rPr>
        <w:t>מהלך ה</w:t>
      </w:r>
      <w:r>
        <w:rPr>
          <w:rFonts w:hint="cs"/>
          <w:rtl/>
        </w:rPr>
        <w:t>סעודה צריך לברך?</w:t>
      </w:r>
      <w:r>
        <w:rPr>
          <w:rFonts w:hint="cs"/>
        </w:rPr>
        <w:t xml:space="preserve"> </w:t>
      </w:r>
      <w:r>
        <w:rPr>
          <w:rFonts w:hint="cs"/>
          <w:rtl/>
        </w:rPr>
        <w:t>כדי לענות על שאלה זו</w:t>
      </w:r>
      <w:r w:rsidR="00C23857">
        <w:rPr>
          <w:rFonts w:hint="cs"/>
          <w:rtl/>
        </w:rPr>
        <w:t>,</w:t>
      </w:r>
      <w:r>
        <w:rPr>
          <w:rFonts w:hint="cs"/>
          <w:rtl/>
        </w:rPr>
        <w:t xml:space="preserve"> יש </w:t>
      </w:r>
      <w:r w:rsidR="002F69E8">
        <w:rPr>
          <w:rFonts w:hint="cs"/>
          <w:rtl/>
        </w:rPr>
        <w:t xml:space="preserve">לדון </w:t>
      </w:r>
      <w:r>
        <w:rPr>
          <w:rFonts w:hint="cs"/>
          <w:rtl/>
        </w:rPr>
        <w:t xml:space="preserve">על אלו מאכלים יש לברך בסעודה. אין מחלוקת, </w:t>
      </w:r>
      <w:r w:rsidR="00002CCE">
        <w:rPr>
          <w:rFonts w:hint="cs"/>
          <w:rtl/>
        </w:rPr>
        <w:t xml:space="preserve">שהאוכל </w:t>
      </w:r>
      <w:r>
        <w:rPr>
          <w:rFonts w:hint="cs"/>
          <w:rtl/>
        </w:rPr>
        <w:t>ירקות שברכתם אדמה, ויש לפני</w:t>
      </w:r>
      <w:r w:rsidR="00C23857">
        <w:rPr>
          <w:rFonts w:hint="cs"/>
          <w:rtl/>
        </w:rPr>
        <w:t xml:space="preserve">ו </w:t>
      </w:r>
      <w:r>
        <w:rPr>
          <w:rFonts w:hint="cs"/>
          <w:rtl/>
        </w:rPr>
        <w:t>ירקות נוספים שברכתם אדמה</w:t>
      </w:r>
      <w:r w:rsidR="00002CCE">
        <w:rPr>
          <w:rFonts w:hint="cs"/>
          <w:rtl/>
        </w:rPr>
        <w:t xml:space="preserve"> - </w:t>
      </w:r>
      <w:r w:rsidR="00F83563">
        <w:rPr>
          <w:rFonts w:hint="cs"/>
          <w:rtl/>
        </w:rPr>
        <w:t xml:space="preserve">לא צריך </w:t>
      </w:r>
      <w:r>
        <w:rPr>
          <w:rFonts w:hint="cs"/>
          <w:rtl/>
        </w:rPr>
        <w:t xml:space="preserve">לברך ברכה נוספת, מכיוון </w:t>
      </w:r>
      <w:r w:rsidR="00002CCE">
        <w:rPr>
          <w:rFonts w:hint="cs"/>
          <w:rtl/>
        </w:rPr>
        <w:t>ש</w:t>
      </w:r>
      <w:r>
        <w:rPr>
          <w:rFonts w:hint="cs"/>
          <w:rtl/>
        </w:rPr>
        <w:t>נפטרו בברכת הירק הראשון. נחלקו האמוראים</w:t>
      </w:r>
      <w:r w:rsidR="00AC008B">
        <w:rPr>
          <w:rFonts w:hint="cs"/>
          <w:rtl/>
        </w:rPr>
        <w:t xml:space="preserve"> </w:t>
      </w:r>
      <w:r w:rsidR="00AC008B">
        <w:rPr>
          <w:rFonts w:hint="cs"/>
          <w:sz w:val="18"/>
          <w:szCs w:val="18"/>
          <w:rtl/>
        </w:rPr>
        <w:t>(מא ע''ב)</w:t>
      </w:r>
      <w:r>
        <w:rPr>
          <w:rFonts w:hint="cs"/>
          <w:rtl/>
        </w:rPr>
        <w:t xml:space="preserve"> </w:t>
      </w:r>
      <w:r w:rsidR="00CF524A">
        <w:rPr>
          <w:rFonts w:hint="cs"/>
          <w:rtl/>
        </w:rPr>
        <w:t xml:space="preserve">האם </w:t>
      </w:r>
      <w:r>
        <w:rPr>
          <w:rFonts w:hint="cs"/>
          <w:rtl/>
        </w:rPr>
        <w:t xml:space="preserve">ברכת המוציא פוטרת את שאר המאכלים הנאכלים בסעודה. </w:t>
      </w:r>
    </w:p>
    <w:p w14:paraId="1831754D" w14:textId="26AC975F" w:rsidR="000D479A" w:rsidRPr="00002CCE" w:rsidRDefault="005D0F55" w:rsidP="00002CCE">
      <w:pPr>
        <w:spacing w:after="60"/>
        <w:rPr>
          <w:b/>
          <w:bCs/>
          <w:rtl/>
        </w:rPr>
      </w:pPr>
      <w:r w:rsidRPr="005D0F55">
        <w:rPr>
          <w:rFonts w:hint="cs"/>
          <w:b/>
          <w:bCs/>
          <w:rtl/>
        </w:rPr>
        <w:t>מצד אחד</w:t>
      </w:r>
      <w:r w:rsidR="00CF524A">
        <w:rPr>
          <w:rFonts w:hint="cs"/>
          <w:rtl/>
        </w:rPr>
        <w:t xml:space="preserve"> ה</w:t>
      </w:r>
      <w:r>
        <w:rPr>
          <w:rFonts w:hint="cs"/>
          <w:rtl/>
        </w:rPr>
        <w:t xml:space="preserve">ברכה על לחם חשובה </w:t>
      </w:r>
      <w:r w:rsidR="00CF524A">
        <w:rPr>
          <w:rFonts w:hint="cs"/>
          <w:rtl/>
        </w:rPr>
        <w:t>ו</w:t>
      </w:r>
      <w:r w:rsidR="00AC008B">
        <w:rPr>
          <w:rFonts w:hint="cs"/>
          <w:rtl/>
        </w:rPr>
        <w:t xml:space="preserve">פותחת </w:t>
      </w:r>
      <w:r w:rsidR="00CF524A">
        <w:rPr>
          <w:rFonts w:hint="cs"/>
          <w:rtl/>
        </w:rPr>
        <w:t>את הסעודה</w:t>
      </w:r>
      <w:r>
        <w:rPr>
          <w:rFonts w:hint="cs"/>
          <w:rtl/>
        </w:rPr>
        <w:t xml:space="preserve">, כך שיש מקום לומר שהיא פוטרת. </w:t>
      </w:r>
      <w:r w:rsidRPr="005D0F55">
        <w:rPr>
          <w:rFonts w:hint="cs"/>
          <w:b/>
          <w:bCs/>
          <w:rtl/>
        </w:rPr>
        <w:t>מצד שני</w:t>
      </w:r>
      <w:r>
        <w:rPr>
          <w:rFonts w:hint="cs"/>
          <w:rtl/>
        </w:rPr>
        <w:t xml:space="preserve">, </w:t>
      </w:r>
      <w:r w:rsidR="00002CCE">
        <w:rPr>
          <w:rFonts w:hint="cs"/>
          <w:rtl/>
        </w:rPr>
        <w:t xml:space="preserve">בעוד שברכת הירקות שווה, </w:t>
      </w:r>
      <w:r>
        <w:rPr>
          <w:rFonts w:hint="cs"/>
          <w:rtl/>
        </w:rPr>
        <w:t>שאר המאכלים בסעודה ברכתם שונה</w:t>
      </w:r>
      <w:r w:rsidR="00002CCE">
        <w:rPr>
          <w:rFonts w:hint="cs"/>
          <w:rtl/>
        </w:rPr>
        <w:t xml:space="preserve"> מברכת הלחם</w:t>
      </w:r>
      <w:r w:rsidR="00CF524A">
        <w:rPr>
          <w:rFonts w:hint="cs"/>
          <w:rtl/>
        </w:rPr>
        <w:t>, כך שיש מקום לומר שלא</w:t>
      </w:r>
      <w:r w:rsidR="00002CCE">
        <w:rPr>
          <w:rFonts w:hint="cs"/>
          <w:rtl/>
        </w:rPr>
        <w:t xml:space="preserve"> ייפטרו בברכתו</w:t>
      </w:r>
      <w:r>
        <w:rPr>
          <w:rFonts w:hint="cs"/>
          <w:rtl/>
        </w:rPr>
        <w:t xml:space="preserve">. </w:t>
      </w:r>
      <w:r w:rsidR="00743656">
        <w:rPr>
          <w:rFonts w:hint="cs"/>
          <w:rtl/>
        </w:rPr>
        <w:t>למסקנה פסקו</w:t>
      </w:r>
      <w:r w:rsidR="00800F19">
        <w:rPr>
          <w:rFonts w:hint="cs"/>
          <w:rtl/>
        </w:rPr>
        <w:t xml:space="preserve"> האמוראים</w:t>
      </w:r>
      <w:r w:rsidR="000D479A">
        <w:rPr>
          <w:rFonts w:hint="cs"/>
          <w:rtl/>
        </w:rPr>
        <w:t xml:space="preserve"> </w:t>
      </w:r>
      <w:r w:rsidR="00770CCC">
        <w:rPr>
          <w:rFonts w:hint="cs"/>
          <w:rtl/>
        </w:rPr>
        <w:t>ש</w:t>
      </w:r>
      <w:r w:rsidR="00D4461B">
        <w:rPr>
          <w:rFonts w:hint="cs"/>
          <w:rtl/>
        </w:rPr>
        <w:t xml:space="preserve">רק </w:t>
      </w:r>
      <w:r w:rsidR="00A456AF">
        <w:rPr>
          <w:rFonts w:hint="cs"/>
          <w:rtl/>
        </w:rPr>
        <w:t>'</w:t>
      </w:r>
      <w:r w:rsidR="00770CCC">
        <w:rPr>
          <w:rFonts w:hint="cs"/>
          <w:rtl/>
        </w:rPr>
        <w:t>דברים הבאים מחמת הסעודה</w:t>
      </w:r>
      <w:r w:rsidR="00A456AF">
        <w:rPr>
          <w:rFonts w:hint="cs"/>
          <w:rtl/>
        </w:rPr>
        <w:t>'</w:t>
      </w:r>
      <w:r w:rsidR="00770CCC">
        <w:rPr>
          <w:rFonts w:hint="cs"/>
          <w:rtl/>
        </w:rPr>
        <w:t xml:space="preserve"> נפטרים</w:t>
      </w:r>
      <w:r w:rsidR="00D4461B">
        <w:rPr>
          <w:rFonts w:hint="cs"/>
          <w:rtl/>
        </w:rPr>
        <w:t xml:space="preserve"> ב</w:t>
      </w:r>
      <w:r w:rsidR="00A456AF">
        <w:rPr>
          <w:rFonts w:hint="cs"/>
          <w:rtl/>
        </w:rPr>
        <w:t xml:space="preserve">ברכת </w:t>
      </w:r>
      <w:r w:rsidR="00D4461B">
        <w:rPr>
          <w:rFonts w:hint="cs"/>
          <w:rtl/>
        </w:rPr>
        <w:t>המוציא</w:t>
      </w:r>
      <w:r w:rsidR="00704A07">
        <w:rPr>
          <w:rFonts w:hint="cs"/>
          <w:rtl/>
        </w:rPr>
        <w:t>,</w:t>
      </w:r>
      <w:r w:rsidR="00770CCC">
        <w:rPr>
          <w:rFonts w:hint="cs"/>
          <w:rtl/>
        </w:rPr>
        <w:t xml:space="preserve"> </w:t>
      </w:r>
      <w:r w:rsidR="000D479A">
        <w:rPr>
          <w:rFonts w:hint="cs"/>
          <w:rtl/>
        </w:rPr>
        <w:t>נחלקו הראשונים</w:t>
      </w:r>
      <w:r w:rsidR="00A456AF">
        <w:rPr>
          <w:rFonts w:hint="cs"/>
          <w:rtl/>
        </w:rPr>
        <w:t xml:space="preserve"> </w:t>
      </w:r>
      <w:r w:rsidR="009433F9">
        <w:rPr>
          <w:rFonts w:hint="cs"/>
          <w:rtl/>
        </w:rPr>
        <w:t>בביאור כוונתה</w:t>
      </w:r>
      <w:r w:rsidR="000D479A">
        <w:rPr>
          <w:rFonts w:hint="cs"/>
          <w:rtl/>
        </w:rPr>
        <w:t>:</w:t>
      </w:r>
    </w:p>
    <w:p w14:paraId="3C6DBDC6" w14:textId="0903E58C" w:rsidR="00267C38" w:rsidRDefault="00F46A71" w:rsidP="001B1124">
      <w:pPr>
        <w:spacing w:after="60"/>
        <w:rPr>
          <w:rtl/>
        </w:rPr>
      </w:pPr>
      <w:r>
        <w:rPr>
          <w:rFonts w:hint="cs"/>
          <w:rtl/>
        </w:rPr>
        <w:t>א</w:t>
      </w:r>
      <w:r w:rsidR="00267C38" w:rsidRPr="000D479A">
        <w:rPr>
          <w:rFonts w:hint="cs"/>
          <w:rtl/>
        </w:rPr>
        <w:t xml:space="preserve">. </w:t>
      </w:r>
      <w:r w:rsidR="00267C38" w:rsidRPr="000D479A">
        <w:rPr>
          <w:rFonts w:hint="cs"/>
          <w:b/>
          <w:bCs/>
          <w:rtl/>
        </w:rPr>
        <w:t>רש''י</w:t>
      </w:r>
      <w:r w:rsidR="00267C38">
        <w:rPr>
          <w:rFonts w:hint="cs"/>
          <w:rtl/>
        </w:rPr>
        <w:t xml:space="preserve"> </w:t>
      </w:r>
      <w:r w:rsidR="00267C38">
        <w:rPr>
          <w:rFonts w:hint="cs"/>
          <w:sz w:val="18"/>
          <w:szCs w:val="18"/>
          <w:rtl/>
        </w:rPr>
        <w:t xml:space="preserve">(ד''ה לעומת) </w:t>
      </w:r>
      <w:r w:rsidR="001714D6">
        <w:rPr>
          <w:rFonts w:hint="cs"/>
          <w:b/>
          <w:bCs/>
          <w:rtl/>
        </w:rPr>
        <w:t>ו</w:t>
      </w:r>
      <w:r w:rsidR="001241E9">
        <w:rPr>
          <w:rFonts w:hint="cs"/>
          <w:b/>
          <w:bCs/>
          <w:rtl/>
        </w:rPr>
        <w:t xml:space="preserve">בעל הלכות גדולות </w:t>
      </w:r>
      <w:r w:rsidR="001241E9">
        <w:rPr>
          <w:rFonts w:hint="cs"/>
          <w:sz w:val="18"/>
          <w:szCs w:val="18"/>
          <w:rtl/>
        </w:rPr>
        <w:t>(פרק ו ד''ה והיכא)</w:t>
      </w:r>
      <w:r w:rsidR="001241E9">
        <w:rPr>
          <w:rFonts w:hint="cs"/>
          <w:rtl/>
        </w:rPr>
        <w:t xml:space="preserve"> </w:t>
      </w:r>
      <w:r w:rsidR="00267C38">
        <w:rPr>
          <w:rFonts w:hint="cs"/>
          <w:rtl/>
        </w:rPr>
        <w:t>פירש</w:t>
      </w:r>
      <w:r w:rsidR="001241E9">
        <w:rPr>
          <w:rFonts w:hint="cs"/>
          <w:rtl/>
        </w:rPr>
        <w:t>ו</w:t>
      </w:r>
      <w:r w:rsidR="00267C38">
        <w:rPr>
          <w:rFonts w:hint="cs"/>
          <w:rtl/>
        </w:rPr>
        <w:t xml:space="preserve">, </w:t>
      </w:r>
      <w:r w:rsidR="00CC491D">
        <w:rPr>
          <w:rFonts w:hint="cs"/>
          <w:rtl/>
        </w:rPr>
        <w:t>שהכוונה לדברים שבאים ללפת את הפת</w:t>
      </w:r>
      <w:r w:rsidR="00E40EE3">
        <w:rPr>
          <w:rFonts w:hint="cs"/>
          <w:rtl/>
        </w:rPr>
        <w:t>,</w:t>
      </w:r>
      <w:r w:rsidR="00505E32">
        <w:rPr>
          <w:rFonts w:hint="cs"/>
          <w:rtl/>
        </w:rPr>
        <w:t xml:space="preserve"> כמו </w:t>
      </w:r>
      <w:r w:rsidR="00CC491D">
        <w:rPr>
          <w:rFonts w:hint="cs"/>
          <w:rtl/>
        </w:rPr>
        <w:t xml:space="preserve">חומוס </w:t>
      </w:r>
      <w:r w:rsidR="00E40EE3">
        <w:rPr>
          <w:rFonts w:hint="cs"/>
          <w:rtl/>
        </w:rPr>
        <w:t>ו</w:t>
      </w:r>
      <w:r w:rsidR="003E2E56">
        <w:rPr>
          <w:rFonts w:hint="cs"/>
          <w:rtl/>
        </w:rPr>
        <w:t>טחינה</w:t>
      </w:r>
      <w:r w:rsidR="00505E32">
        <w:rPr>
          <w:rFonts w:hint="cs"/>
          <w:rtl/>
        </w:rPr>
        <w:t>, ועליהם אין לברך כאשר אוכלים אותם במהלך הסעודה</w:t>
      </w:r>
      <w:r w:rsidR="003E2E56">
        <w:rPr>
          <w:rFonts w:hint="cs"/>
          <w:rtl/>
        </w:rPr>
        <w:t xml:space="preserve">. </w:t>
      </w:r>
      <w:r w:rsidR="00505E32">
        <w:rPr>
          <w:rFonts w:hint="cs"/>
          <w:rtl/>
        </w:rPr>
        <w:t xml:space="preserve">לעומת זאת, אם </w:t>
      </w:r>
      <w:r w:rsidR="00D266F6">
        <w:rPr>
          <w:rFonts w:hint="cs"/>
          <w:rtl/>
        </w:rPr>
        <w:t xml:space="preserve">אדם </w:t>
      </w:r>
      <w:r w:rsidR="002F2970">
        <w:rPr>
          <w:rFonts w:hint="cs"/>
          <w:rtl/>
        </w:rPr>
        <w:t xml:space="preserve">יאכל בסעודה </w:t>
      </w:r>
      <w:r w:rsidR="00D266F6">
        <w:rPr>
          <w:rFonts w:hint="cs"/>
          <w:rtl/>
        </w:rPr>
        <w:t>בשר או דגים</w:t>
      </w:r>
      <w:r w:rsidR="00E40EE3">
        <w:rPr>
          <w:rFonts w:hint="cs"/>
          <w:rtl/>
        </w:rPr>
        <w:t xml:space="preserve"> וקל וחומר מנה אחרונה </w:t>
      </w:r>
      <w:r w:rsidR="00E40EE3">
        <w:rPr>
          <w:rFonts w:hint="cs"/>
          <w:sz w:val="18"/>
          <w:szCs w:val="18"/>
          <w:rtl/>
        </w:rPr>
        <w:t>(אבטיח, גרעינים וכדומה)</w:t>
      </w:r>
      <w:r w:rsidR="00D266F6">
        <w:rPr>
          <w:rFonts w:hint="cs"/>
          <w:rtl/>
        </w:rPr>
        <w:t xml:space="preserve">, </w:t>
      </w:r>
      <w:r w:rsidR="00505E32">
        <w:rPr>
          <w:rFonts w:hint="cs"/>
          <w:rtl/>
        </w:rPr>
        <w:t xml:space="preserve">עליו </w:t>
      </w:r>
      <w:r w:rsidR="00D266F6">
        <w:rPr>
          <w:rFonts w:hint="cs"/>
          <w:rtl/>
        </w:rPr>
        <w:t>לברך עליהם</w:t>
      </w:r>
      <w:r w:rsidR="00127917">
        <w:rPr>
          <w:rFonts w:hint="cs"/>
          <w:rtl/>
        </w:rPr>
        <w:t xml:space="preserve"> ברכה ראשונה</w:t>
      </w:r>
      <w:r w:rsidR="00E40EE3">
        <w:rPr>
          <w:rFonts w:hint="cs"/>
          <w:rtl/>
        </w:rPr>
        <w:t>,</w:t>
      </w:r>
      <w:r w:rsidR="00127917">
        <w:rPr>
          <w:rFonts w:hint="cs"/>
          <w:rtl/>
        </w:rPr>
        <w:t xml:space="preserve"> למרות </w:t>
      </w:r>
      <w:r w:rsidR="00505E32">
        <w:rPr>
          <w:rFonts w:hint="cs"/>
          <w:rtl/>
        </w:rPr>
        <w:t>שבתחילת הסעודה בירך על הלחם</w:t>
      </w:r>
      <w:r w:rsidR="00DC1D17">
        <w:rPr>
          <w:rFonts w:hint="cs"/>
          <w:rtl/>
        </w:rPr>
        <w:t>.</w:t>
      </w:r>
      <w:r w:rsidR="004F169F">
        <w:rPr>
          <w:rFonts w:hint="cs"/>
          <w:rtl/>
        </w:rPr>
        <w:t xml:space="preserve"> ובלשונו:</w:t>
      </w:r>
    </w:p>
    <w:p w14:paraId="6C80E106" w14:textId="4EC61F89" w:rsidR="004F169F" w:rsidRDefault="004F169F" w:rsidP="001B1124">
      <w:pPr>
        <w:spacing w:after="60"/>
        <w:ind w:left="720"/>
        <w:rPr>
          <w:rtl/>
        </w:rPr>
      </w:pPr>
      <w:r>
        <w:rPr>
          <w:rFonts w:cs="Arial" w:hint="cs"/>
          <w:rtl/>
        </w:rPr>
        <w:t>''</w:t>
      </w:r>
      <w:proofErr w:type="spellStart"/>
      <w:r w:rsidRPr="004F169F">
        <w:rPr>
          <w:rFonts w:cs="Arial"/>
          <w:rtl/>
        </w:rPr>
        <w:t>היכא</w:t>
      </w:r>
      <w:proofErr w:type="spellEnd"/>
      <w:r w:rsidRPr="004F169F">
        <w:rPr>
          <w:rFonts w:cs="Arial"/>
          <w:rtl/>
        </w:rPr>
        <w:t xml:space="preserve"> דאייתו </w:t>
      </w:r>
      <w:proofErr w:type="spellStart"/>
      <w:r w:rsidRPr="004F169F">
        <w:rPr>
          <w:rFonts w:cs="Arial"/>
          <w:rtl/>
        </w:rPr>
        <w:t>לקמיה</w:t>
      </w:r>
      <w:proofErr w:type="spellEnd"/>
      <w:r w:rsidRPr="004F169F">
        <w:rPr>
          <w:rFonts w:cs="Arial"/>
          <w:rtl/>
        </w:rPr>
        <w:t xml:space="preserve"> </w:t>
      </w:r>
      <w:proofErr w:type="spellStart"/>
      <w:r w:rsidRPr="004F169F">
        <w:rPr>
          <w:rFonts w:cs="Arial"/>
          <w:rtl/>
        </w:rPr>
        <w:t>ריפתא</w:t>
      </w:r>
      <w:proofErr w:type="spellEnd"/>
      <w:r w:rsidRPr="004F169F">
        <w:rPr>
          <w:rFonts w:cs="Arial"/>
          <w:rtl/>
        </w:rPr>
        <w:t xml:space="preserve"> ומיני </w:t>
      </w:r>
      <w:proofErr w:type="spellStart"/>
      <w:r w:rsidRPr="004F169F">
        <w:rPr>
          <w:rFonts w:cs="Arial"/>
          <w:rtl/>
        </w:rPr>
        <w:t>מיכלא</w:t>
      </w:r>
      <w:proofErr w:type="spellEnd"/>
      <w:r w:rsidRPr="004F169F">
        <w:rPr>
          <w:rFonts w:cs="Arial"/>
          <w:rtl/>
        </w:rPr>
        <w:t xml:space="preserve"> כל מידי </w:t>
      </w:r>
      <w:proofErr w:type="spellStart"/>
      <w:r w:rsidRPr="004F169F">
        <w:rPr>
          <w:rFonts w:cs="Arial"/>
          <w:rtl/>
        </w:rPr>
        <w:t>דדרכיה</w:t>
      </w:r>
      <w:proofErr w:type="spellEnd"/>
      <w:r w:rsidRPr="004F169F">
        <w:rPr>
          <w:rFonts w:cs="Arial"/>
          <w:rtl/>
        </w:rPr>
        <w:t xml:space="preserve"> </w:t>
      </w:r>
      <w:proofErr w:type="spellStart"/>
      <w:r w:rsidRPr="004F169F">
        <w:rPr>
          <w:rFonts w:cs="Arial"/>
          <w:rtl/>
        </w:rPr>
        <w:t>למיכלא</w:t>
      </w:r>
      <w:proofErr w:type="spellEnd"/>
      <w:r w:rsidRPr="004F169F">
        <w:rPr>
          <w:rFonts w:cs="Arial"/>
          <w:rtl/>
        </w:rPr>
        <w:t xml:space="preserve"> </w:t>
      </w:r>
      <w:proofErr w:type="spellStart"/>
      <w:r w:rsidRPr="004F169F">
        <w:rPr>
          <w:rFonts w:cs="Arial"/>
          <w:rtl/>
        </w:rPr>
        <w:t>בריפתא</w:t>
      </w:r>
      <w:proofErr w:type="spellEnd"/>
      <w:r w:rsidRPr="004F169F">
        <w:rPr>
          <w:rFonts w:cs="Arial"/>
          <w:rtl/>
        </w:rPr>
        <w:t xml:space="preserve"> </w:t>
      </w:r>
      <w:r>
        <w:rPr>
          <w:rFonts w:cs="Arial" w:hint="cs"/>
          <w:sz w:val="18"/>
          <w:szCs w:val="18"/>
          <w:rtl/>
        </w:rPr>
        <w:t xml:space="preserve">(= היכן שהביאו לפניו כל דבר שאוכלים עם הלחם) </w:t>
      </w:r>
      <w:r w:rsidRPr="004F169F">
        <w:rPr>
          <w:rFonts w:cs="Arial"/>
          <w:rtl/>
        </w:rPr>
        <w:t xml:space="preserve">בתוך הסעודה, </w:t>
      </w:r>
      <w:proofErr w:type="spellStart"/>
      <w:r w:rsidRPr="004F169F">
        <w:rPr>
          <w:rFonts w:cs="Arial"/>
          <w:rtl/>
        </w:rPr>
        <w:t>פטרא</w:t>
      </w:r>
      <w:proofErr w:type="spellEnd"/>
      <w:r w:rsidRPr="004F169F">
        <w:rPr>
          <w:rFonts w:cs="Arial"/>
          <w:rtl/>
        </w:rPr>
        <w:t xml:space="preserve"> להון </w:t>
      </w:r>
      <w:proofErr w:type="spellStart"/>
      <w:r w:rsidRPr="004F169F">
        <w:rPr>
          <w:rFonts w:cs="Arial"/>
          <w:rtl/>
        </w:rPr>
        <w:t>ריפתא</w:t>
      </w:r>
      <w:proofErr w:type="spellEnd"/>
      <w:r w:rsidRPr="004F169F">
        <w:rPr>
          <w:rFonts w:cs="Arial"/>
          <w:rtl/>
        </w:rPr>
        <w:t xml:space="preserve"> לכל מיני </w:t>
      </w:r>
      <w:proofErr w:type="spellStart"/>
      <w:r w:rsidRPr="004F169F">
        <w:rPr>
          <w:rFonts w:cs="Arial"/>
          <w:rtl/>
        </w:rPr>
        <w:t>דמתאכלין</w:t>
      </w:r>
      <w:proofErr w:type="spellEnd"/>
      <w:r w:rsidRPr="004F169F">
        <w:rPr>
          <w:rFonts w:cs="Arial"/>
          <w:rtl/>
        </w:rPr>
        <w:t xml:space="preserve"> </w:t>
      </w:r>
      <w:proofErr w:type="spellStart"/>
      <w:r w:rsidRPr="004F169F">
        <w:rPr>
          <w:rFonts w:cs="Arial"/>
          <w:rtl/>
        </w:rPr>
        <w:t>בריפתא</w:t>
      </w:r>
      <w:proofErr w:type="spellEnd"/>
      <w:r w:rsidRPr="004F169F">
        <w:rPr>
          <w:rFonts w:cs="Arial"/>
          <w:rtl/>
        </w:rPr>
        <w:t xml:space="preserve"> </w:t>
      </w:r>
      <w:proofErr w:type="spellStart"/>
      <w:r w:rsidRPr="004F169F">
        <w:rPr>
          <w:rFonts w:cs="Arial"/>
          <w:rtl/>
        </w:rPr>
        <w:t>מברכתא</w:t>
      </w:r>
      <w:proofErr w:type="spellEnd"/>
      <w:r w:rsidRPr="004F169F">
        <w:rPr>
          <w:rFonts w:cs="Arial"/>
          <w:rtl/>
        </w:rPr>
        <w:t xml:space="preserve"> ולא צריך לברוכי עליהו</w:t>
      </w:r>
      <w:r>
        <w:rPr>
          <w:rFonts w:cs="Arial" w:hint="cs"/>
          <w:rtl/>
        </w:rPr>
        <w:t xml:space="preserve"> </w:t>
      </w:r>
      <w:r>
        <w:rPr>
          <w:rFonts w:cs="Arial" w:hint="cs"/>
          <w:sz w:val="18"/>
          <w:szCs w:val="18"/>
          <w:rtl/>
        </w:rPr>
        <w:t>(= פוטרת אותם ברכת הלחם)</w:t>
      </w:r>
      <w:r>
        <w:rPr>
          <w:rFonts w:cs="Arial" w:hint="cs"/>
          <w:rtl/>
        </w:rPr>
        <w:t>, ד</w:t>
      </w:r>
      <w:r w:rsidRPr="004F169F">
        <w:rPr>
          <w:rFonts w:cs="Arial"/>
          <w:rtl/>
        </w:rPr>
        <w:t xml:space="preserve">אמר רב פפא הלכתא דברים </w:t>
      </w:r>
      <w:proofErr w:type="spellStart"/>
      <w:r w:rsidRPr="004F169F">
        <w:rPr>
          <w:rFonts w:cs="Arial"/>
          <w:rtl/>
        </w:rPr>
        <w:t>הבאין</w:t>
      </w:r>
      <w:proofErr w:type="spellEnd"/>
      <w:r w:rsidRPr="004F169F">
        <w:rPr>
          <w:rFonts w:cs="Arial"/>
          <w:rtl/>
        </w:rPr>
        <w:t xml:space="preserve"> מחמת הסעודה בתוך הסעודה, אין </w:t>
      </w:r>
      <w:proofErr w:type="spellStart"/>
      <w:r w:rsidRPr="004F169F">
        <w:rPr>
          <w:rFonts w:cs="Arial"/>
          <w:rtl/>
        </w:rPr>
        <w:t>טעונין</w:t>
      </w:r>
      <w:proofErr w:type="spellEnd"/>
      <w:r w:rsidRPr="004F169F">
        <w:rPr>
          <w:rFonts w:cs="Arial"/>
          <w:rtl/>
        </w:rPr>
        <w:t xml:space="preserve"> ברכה לא לפניהם ולא לאחריהם.</w:t>
      </w:r>
      <w:r>
        <w:rPr>
          <w:rFonts w:cs="Arial" w:hint="cs"/>
          <w:rtl/>
        </w:rPr>
        <w:t>''</w:t>
      </w:r>
    </w:p>
    <w:p w14:paraId="5916349D" w14:textId="60F40D93" w:rsidR="00BE4B19" w:rsidRDefault="00F46A71" w:rsidP="001B1124">
      <w:pPr>
        <w:spacing w:after="60"/>
        <w:rPr>
          <w:rtl/>
        </w:rPr>
      </w:pPr>
      <w:r>
        <w:rPr>
          <w:rFonts w:hint="cs"/>
          <w:rtl/>
        </w:rPr>
        <w:t>ב</w:t>
      </w:r>
      <w:r w:rsidR="000D479A">
        <w:rPr>
          <w:rFonts w:hint="cs"/>
          <w:rtl/>
        </w:rPr>
        <w:t xml:space="preserve">. </w:t>
      </w:r>
      <w:r w:rsidR="00770CCC" w:rsidRPr="00770CCC">
        <w:rPr>
          <w:rFonts w:hint="cs"/>
          <w:b/>
          <w:bCs/>
          <w:rtl/>
        </w:rPr>
        <w:t>התוספות</w:t>
      </w:r>
      <w:r w:rsidR="00770CCC">
        <w:rPr>
          <w:rFonts w:hint="cs"/>
          <w:rtl/>
        </w:rPr>
        <w:t xml:space="preserve"> </w:t>
      </w:r>
      <w:r w:rsidR="00770CCC">
        <w:rPr>
          <w:rFonts w:hint="cs"/>
          <w:sz w:val="18"/>
          <w:szCs w:val="18"/>
          <w:rtl/>
        </w:rPr>
        <w:t xml:space="preserve">(ד''ה הלכתא) </w:t>
      </w:r>
      <w:r w:rsidR="00267C38">
        <w:rPr>
          <w:rFonts w:hint="cs"/>
          <w:rtl/>
        </w:rPr>
        <w:t>הקשו על רש''י</w:t>
      </w:r>
      <w:r w:rsidR="003E306A">
        <w:rPr>
          <w:rFonts w:hint="cs"/>
          <w:rtl/>
        </w:rPr>
        <w:t>, ש</w:t>
      </w:r>
      <w:r w:rsidR="00EA0396">
        <w:rPr>
          <w:rFonts w:hint="cs"/>
          <w:rtl/>
        </w:rPr>
        <w:t xml:space="preserve">הרי </w:t>
      </w:r>
      <w:r w:rsidR="00267C38">
        <w:rPr>
          <w:rFonts w:hint="cs"/>
          <w:rtl/>
        </w:rPr>
        <w:t xml:space="preserve">הגמרא בברכות </w:t>
      </w:r>
      <w:r w:rsidR="00267C38">
        <w:rPr>
          <w:rFonts w:hint="cs"/>
          <w:sz w:val="18"/>
          <w:szCs w:val="18"/>
          <w:rtl/>
        </w:rPr>
        <w:t xml:space="preserve">(מד ע''א) </w:t>
      </w:r>
      <w:r w:rsidR="00267C38">
        <w:rPr>
          <w:rFonts w:hint="cs"/>
          <w:rtl/>
        </w:rPr>
        <w:t xml:space="preserve">כותבת </w:t>
      </w:r>
      <w:r w:rsidR="00D116B2">
        <w:rPr>
          <w:rFonts w:hint="cs"/>
          <w:rtl/>
        </w:rPr>
        <w:t xml:space="preserve">שכאשר יש שני מאכלים, אחד </w:t>
      </w:r>
      <w:r w:rsidR="00267C38">
        <w:rPr>
          <w:rFonts w:hint="cs"/>
          <w:rtl/>
        </w:rPr>
        <w:t>עיקר ו</w:t>
      </w:r>
      <w:r w:rsidR="00D116B2">
        <w:rPr>
          <w:rFonts w:hint="cs"/>
          <w:rtl/>
        </w:rPr>
        <w:t xml:space="preserve">שני </w:t>
      </w:r>
      <w:r w:rsidR="00267C38">
        <w:rPr>
          <w:rFonts w:hint="cs"/>
          <w:rtl/>
        </w:rPr>
        <w:t xml:space="preserve">טפל </w:t>
      </w:r>
      <w:r w:rsidR="00267C38" w:rsidRPr="00267C38">
        <w:rPr>
          <w:rFonts w:hint="cs"/>
          <w:sz w:val="18"/>
          <w:szCs w:val="18"/>
          <w:rtl/>
        </w:rPr>
        <w:t xml:space="preserve">(למשל קרקר </w:t>
      </w:r>
      <w:r w:rsidR="00F07BC0">
        <w:rPr>
          <w:rFonts w:hint="cs"/>
          <w:sz w:val="18"/>
          <w:szCs w:val="18"/>
          <w:rtl/>
        </w:rPr>
        <w:t xml:space="preserve">שמטרתו </w:t>
      </w:r>
      <w:r w:rsidR="00267C38" w:rsidRPr="00267C38">
        <w:rPr>
          <w:rFonts w:hint="cs"/>
          <w:sz w:val="18"/>
          <w:szCs w:val="18"/>
          <w:rtl/>
        </w:rPr>
        <w:t>להחזיק את הדג)</w:t>
      </w:r>
      <w:r w:rsidR="00267C38">
        <w:rPr>
          <w:rFonts w:hint="cs"/>
          <w:rtl/>
        </w:rPr>
        <w:t xml:space="preserve">, מברכים על העיקר </w:t>
      </w:r>
      <w:r w:rsidR="00267C38" w:rsidRPr="00267C38">
        <w:rPr>
          <w:rFonts w:hint="cs"/>
          <w:sz w:val="18"/>
          <w:szCs w:val="18"/>
          <w:rtl/>
        </w:rPr>
        <w:t xml:space="preserve">(הדג) </w:t>
      </w:r>
      <w:r w:rsidR="00267C38">
        <w:rPr>
          <w:rFonts w:hint="cs"/>
          <w:rtl/>
        </w:rPr>
        <w:t xml:space="preserve">ופוטרים </w:t>
      </w:r>
      <w:r w:rsidR="00764C0F">
        <w:rPr>
          <w:rFonts w:hint="cs"/>
          <w:rtl/>
        </w:rPr>
        <w:t xml:space="preserve">בברכתו </w:t>
      </w:r>
      <w:r w:rsidR="00267C38">
        <w:rPr>
          <w:rFonts w:hint="cs"/>
          <w:rtl/>
        </w:rPr>
        <w:t xml:space="preserve">את הטפל </w:t>
      </w:r>
      <w:r w:rsidR="00267C38" w:rsidRPr="00267C38">
        <w:rPr>
          <w:rFonts w:hint="cs"/>
          <w:sz w:val="18"/>
          <w:szCs w:val="18"/>
          <w:rtl/>
        </w:rPr>
        <w:t>(הקרקר)</w:t>
      </w:r>
      <w:r w:rsidR="00267C38">
        <w:rPr>
          <w:rFonts w:hint="cs"/>
          <w:rtl/>
        </w:rPr>
        <w:t xml:space="preserve">. </w:t>
      </w:r>
      <w:r w:rsidR="004E5BAE">
        <w:rPr>
          <w:rFonts w:hint="cs"/>
          <w:rtl/>
        </w:rPr>
        <w:t xml:space="preserve">משום כך </w:t>
      </w:r>
      <w:r w:rsidR="00127917">
        <w:rPr>
          <w:rFonts w:hint="cs"/>
          <w:rtl/>
        </w:rPr>
        <w:t xml:space="preserve">לא ייתכן </w:t>
      </w:r>
      <w:r w:rsidR="00921A66">
        <w:rPr>
          <w:rFonts w:hint="cs"/>
          <w:rtl/>
        </w:rPr>
        <w:t>לפרש ש</w:t>
      </w:r>
      <w:r w:rsidR="00D94669">
        <w:rPr>
          <w:rFonts w:hint="cs"/>
          <w:rtl/>
        </w:rPr>
        <w:t xml:space="preserve">הגמרא </w:t>
      </w:r>
      <w:r w:rsidR="00EA0396">
        <w:rPr>
          <w:rFonts w:hint="cs"/>
          <w:rtl/>
        </w:rPr>
        <w:t xml:space="preserve">בסוגייתנו </w:t>
      </w:r>
      <w:r w:rsidR="00D94669">
        <w:rPr>
          <w:rFonts w:hint="cs"/>
          <w:rtl/>
        </w:rPr>
        <w:t>חידשה שחומוס וטחינה פטורים מברכה</w:t>
      </w:r>
      <w:r w:rsidR="004E5BAE">
        <w:rPr>
          <w:rFonts w:hint="cs"/>
          <w:rtl/>
        </w:rPr>
        <w:t xml:space="preserve"> בגלל הלחם</w:t>
      </w:r>
      <w:r w:rsidR="00921A66">
        <w:rPr>
          <w:rFonts w:hint="cs"/>
          <w:rtl/>
        </w:rPr>
        <w:t xml:space="preserve">, </w:t>
      </w:r>
      <w:r w:rsidR="00C91800">
        <w:rPr>
          <w:rFonts w:hint="cs"/>
          <w:rtl/>
        </w:rPr>
        <w:t>שהרי הם טפלים ללחם</w:t>
      </w:r>
      <w:r w:rsidR="00EA0396">
        <w:rPr>
          <w:rFonts w:hint="cs"/>
          <w:rtl/>
        </w:rPr>
        <w:t xml:space="preserve"> ודינם נלמד מאותה הסוגיה</w:t>
      </w:r>
      <w:r w:rsidR="00EA66AD" w:rsidRPr="0080395D">
        <w:rPr>
          <w:rStyle w:val="a5"/>
          <w:rtl/>
        </w:rPr>
        <w:footnoteReference w:id="1"/>
      </w:r>
      <w:r w:rsidR="00921A66">
        <w:rPr>
          <w:rFonts w:hint="cs"/>
          <w:rtl/>
        </w:rPr>
        <w:t>.</w:t>
      </w:r>
    </w:p>
    <w:p w14:paraId="43ED4327" w14:textId="24D7C8C4" w:rsidR="00770CCC" w:rsidRDefault="00BE4B19" w:rsidP="001B1124">
      <w:pPr>
        <w:spacing w:after="60"/>
        <w:rPr>
          <w:rtl/>
        </w:rPr>
      </w:pPr>
      <w:r>
        <w:rPr>
          <w:rFonts w:hint="cs"/>
          <w:rtl/>
        </w:rPr>
        <w:t>משום כך פירשו</w:t>
      </w:r>
      <w:r w:rsidR="00770CCC">
        <w:rPr>
          <w:rFonts w:hint="cs"/>
          <w:rtl/>
        </w:rPr>
        <w:t>, ש</w:t>
      </w:r>
      <w:r w:rsidR="007376C7">
        <w:rPr>
          <w:rFonts w:hint="cs"/>
          <w:rtl/>
        </w:rPr>
        <w:t>דברים הבאים מחמת הסעודה</w:t>
      </w:r>
      <w:r w:rsidR="00D94669">
        <w:rPr>
          <w:rFonts w:hint="cs"/>
          <w:rtl/>
        </w:rPr>
        <w:t xml:space="preserve"> </w:t>
      </w:r>
      <w:r w:rsidR="005227E6">
        <w:rPr>
          <w:rFonts w:hint="cs"/>
          <w:rtl/>
        </w:rPr>
        <w:t>ש</w:t>
      </w:r>
      <w:r w:rsidR="00D94669">
        <w:rPr>
          <w:rFonts w:hint="cs"/>
          <w:rtl/>
        </w:rPr>
        <w:t>נפטרים בברכת המוציא</w:t>
      </w:r>
      <w:r w:rsidR="007376C7">
        <w:rPr>
          <w:rFonts w:hint="cs"/>
          <w:rtl/>
        </w:rPr>
        <w:t xml:space="preserve">, </w:t>
      </w:r>
      <w:r w:rsidR="004660C0">
        <w:rPr>
          <w:rFonts w:hint="cs"/>
          <w:rtl/>
        </w:rPr>
        <w:t xml:space="preserve">הכוונה למאכלים </w:t>
      </w:r>
      <w:r w:rsidR="00300AF3">
        <w:rPr>
          <w:rFonts w:hint="cs"/>
          <w:rtl/>
        </w:rPr>
        <w:t>שמטרתם לשביעה</w:t>
      </w:r>
      <w:r w:rsidR="005E3D05">
        <w:rPr>
          <w:rFonts w:hint="cs"/>
          <w:rtl/>
        </w:rPr>
        <w:t xml:space="preserve"> והם חלק מהסעודה</w:t>
      </w:r>
      <w:r w:rsidR="00F1752C">
        <w:rPr>
          <w:rFonts w:hint="cs"/>
          <w:rtl/>
        </w:rPr>
        <w:t>:</w:t>
      </w:r>
      <w:r w:rsidR="00300AF3">
        <w:rPr>
          <w:rFonts w:hint="cs"/>
          <w:rtl/>
        </w:rPr>
        <w:t xml:space="preserve"> </w:t>
      </w:r>
      <w:r w:rsidR="00770CCC">
        <w:rPr>
          <w:rFonts w:hint="cs"/>
          <w:rtl/>
        </w:rPr>
        <w:t xml:space="preserve">בשר, </w:t>
      </w:r>
      <w:r w:rsidR="00F1752C">
        <w:rPr>
          <w:rFonts w:hint="cs"/>
          <w:rtl/>
        </w:rPr>
        <w:t>דג</w:t>
      </w:r>
      <w:r w:rsidR="00662BB8">
        <w:rPr>
          <w:rFonts w:hint="cs"/>
          <w:rtl/>
        </w:rPr>
        <w:t>ים</w:t>
      </w:r>
      <w:r w:rsidR="00F1752C">
        <w:rPr>
          <w:rFonts w:hint="cs"/>
          <w:rtl/>
        </w:rPr>
        <w:t>, סלט</w:t>
      </w:r>
      <w:r w:rsidR="00662BB8">
        <w:rPr>
          <w:rFonts w:hint="cs"/>
          <w:rtl/>
        </w:rPr>
        <w:t>ים</w:t>
      </w:r>
      <w:r w:rsidR="00F1752C">
        <w:rPr>
          <w:rFonts w:hint="cs"/>
          <w:rtl/>
        </w:rPr>
        <w:t xml:space="preserve"> </w:t>
      </w:r>
      <w:r w:rsidR="00770CCC">
        <w:rPr>
          <w:rFonts w:hint="cs"/>
          <w:rtl/>
        </w:rPr>
        <w:t>וכדומה</w:t>
      </w:r>
      <w:r w:rsidR="00F43B5D">
        <w:rPr>
          <w:rFonts w:hint="cs"/>
          <w:rtl/>
        </w:rPr>
        <w:t>.</w:t>
      </w:r>
      <w:r w:rsidR="00770CCC">
        <w:rPr>
          <w:rFonts w:hint="cs"/>
          <w:rtl/>
        </w:rPr>
        <w:t xml:space="preserve"> </w:t>
      </w:r>
      <w:r w:rsidR="00A56780">
        <w:rPr>
          <w:rFonts w:hint="cs"/>
          <w:rtl/>
        </w:rPr>
        <w:t xml:space="preserve">לעומת זאת, </w:t>
      </w:r>
      <w:r w:rsidR="00D4461B">
        <w:rPr>
          <w:rFonts w:hint="cs"/>
          <w:rtl/>
        </w:rPr>
        <w:t xml:space="preserve">דברים </w:t>
      </w:r>
      <w:r w:rsidR="00BF05F3">
        <w:rPr>
          <w:rFonts w:hint="cs"/>
          <w:rtl/>
        </w:rPr>
        <w:t xml:space="preserve">שמטרתם </w:t>
      </w:r>
      <w:r w:rsidR="004660C0">
        <w:rPr>
          <w:rFonts w:hint="cs"/>
          <w:rtl/>
        </w:rPr>
        <w:t xml:space="preserve">רק </w:t>
      </w:r>
      <w:r w:rsidR="00D4461B">
        <w:rPr>
          <w:rFonts w:hint="cs"/>
          <w:rtl/>
        </w:rPr>
        <w:t xml:space="preserve">לתת </w:t>
      </w:r>
      <w:r w:rsidR="00BF05F3">
        <w:rPr>
          <w:rFonts w:hint="cs"/>
          <w:rtl/>
        </w:rPr>
        <w:t xml:space="preserve">טעם </w:t>
      </w:r>
      <w:r w:rsidR="00D4461B">
        <w:rPr>
          <w:rFonts w:hint="cs"/>
          <w:rtl/>
        </w:rPr>
        <w:t>טוב כמו</w:t>
      </w:r>
      <w:r w:rsidR="00770CCC">
        <w:rPr>
          <w:rFonts w:hint="cs"/>
          <w:rtl/>
        </w:rPr>
        <w:t xml:space="preserve"> אבטיח</w:t>
      </w:r>
      <w:r w:rsidR="00EA0E8F">
        <w:rPr>
          <w:rFonts w:hint="cs"/>
          <w:rtl/>
        </w:rPr>
        <w:t xml:space="preserve"> ו</w:t>
      </w:r>
      <w:r w:rsidR="00F41F76">
        <w:rPr>
          <w:rFonts w:hint="cs"/>
          <w:rtl/>
        </w:rPr>
        <w:t>גרעיני</w:t>
      </w:r>
      <w:r w:rsidR="00662BB8">
        <w:rPr>
          <w:rFonts w:hint="cs"/>
          <w:rtl/>
        </w:rPr>
        <w:t>ם</w:t>
      </w:r>
      <w:r w:rsidR="00770CCC">
        <w:rPr>
          <w:rFonts w:hint="cs"/>
          <w:rtl/>
        </w:rPr>
        <w:t xml:space="preserve"> </w:t>
      </w:r>
      <w:r w:rsidR="00A56780">
        <w:rPr>
          <w:rFonts w:hint="cs"/>
          <w:rtl/>
        </w:rPr>
        <w:t>טעונים ברכה</w:t>
      </w:r>
      <w:r w:rsidR="00770CCC">
        <w:rPr>
          <w:rFonts w:hint="cs"/>
          <w:rtl/>
        </w:rPr>
        <w:t xml:space="preserve">, </w:t>
      </w:r>
      <w:r w:rsidR="00A56780">
        <w:rPr>
          <w:rFonts w:hint="cs"/>
          <w:rtl/>
        </w:rPr>
        <w:t xml:space="preserve">כי </w:t>
      </w:r>
      <w:r w:rsidR="00863CF5">
        <w:rPr>
          <w:rFonts w:hint="cs"/>
          <w:rtl/>
        </w:rPr>
        <w:t xml:space="preserve">הם </w:t>
      </w:r>
      <w:r w:rsidR="00770CCC">
        <w:rPr>
          <w:rFonts w:hint="cs"/>
          <w:rtl/>
        </w:rPr>
        <w:t>לא נחשב</w:t>
      </w:r>
      <w:r w:rsidR="00863CF5">
        <w:rPr>
          <w:rFonts w:hint="cs"/>
          <w:rtl/>
        </w:rPr>
        <w:t>ים</w:t>
      </w:r>
      <w:r w:rsidR="00770CCC">
        <w:rPr>
          <w:rFonts w:hint="cs"/>
          <w:rtl/>
        </w:rPr>
        <w:t xml:space="preserve"> חלק </w:t>
      </w:r>
      <w:r w:rsidR="00A56780">
        <w:rPr>
          <w:rFonts w:hint="cs"/>
          <w:rtl/>
        </w:rPr>
        <w:t>מ</w:t>
      </w:r>
      <w:r w:rsidR="00770CCC">
        <w:rPr>
          <w:rFonts w:hint="cs"/>
          <w:rtl/>
        </w:rPr>
        <w:t>ה</w:t>
      </w:r>
      <w:r w:rsidR="00662BB8">
        <w:rPr>
          <w:rFonts w:hint="cs"/>
          <w:rtl/>
        </w:rPr>
        <w:t>ותי מה</w:t>
      </w:r>
      <w:r w:rsidR="00770CCC">
        <w:rPr>
          <w:rFonts w:hint="cs"/>
          <w:rtl/>
        </w:rPr>
        <w:t>סעודה</w:t>
      </w:r>
      <w:r>
        <w:rPr>
          <w:rFonts w:hint="cs"/>
          <w:rtl/>
        </w:rPr>
        <w:t xml:space="preserve">. כך פירשו גם </w:t>
      </w:r>
      <w:r w:rsidRPr="00770CCC">
        <w:rPr>
          <w:rFonts w:hint="cs"/>
          <w:b/>
          <w:bCs/>
          <w:rtl/>
        </w:rPr>
        <w:t>הרא''ש</w:t>
      </w:r>
      <w:r>
        <w:rPr>
          <w:rFonts w:hint="cs"/>
          <w:rtl/>
        </w:rPr>
        <w:t xml:space="preserve"> </w:t>
      </w:r>
      <w:r>
        <w:rPr>
          <w:rFonts w:hint="cs"/>
          <w:sz w:val="18"/>
          <w:szCs w:val="18"/>
          <w:rtl/>
        </w:rPr>
        <w:t>(ו, כו)</w:t>
      </w:r>
      <w:r w:rsidR="0064243B">
        <w:rPr>
          <w:rFonts w:hint="cs"/>
          <w:rtl/>
        </w:rPr>
        <w:t>,</w:t>
      </w:r>
      <w:r>
        <w:rPr>
          <w:rFonts w:hint="cs"/>
          <w:sz w:val="18"/>
          <w:szCs w:val="18"/>
          <w:rtl/>
        </w:rPr>
        <w:t xml:space="preserve"> </w:t>
      </w:r>
      <w:r w:rsidRPr="00BE4B19">
        <w:rPr>
          <w:rFonts w:hint="cs"/>
          <w:b/>
          <w:bCs/>
          <w:rtl/>
        </w:rPr>
        <w:t>הרשב''א</w:t>
      </w:r>
      <w:r>
        <w:rPr>
          <w:rFonts w:hint="cs"/>
          <w:rtl/>
        </w:rPr>
        <w:t xml:space="preserve"> </w:t>
      </w:r>
      <w:r>
        <w:rPr>
          <w:rFonts w:hint="cs"/>
          <w:sz w:val="18"/>
          <w:szCs w:val="18"/>
          <w:rtl/>
        </w:rPr>
        <w:t>(ד''ה וכלל)</w:t>
      </w:r>
      <w:r w:rsidR="008B53ED">
        <w:rPr>
          <w:rFonts w:hint="cs"/>
          <w:rtl/>
        </w:rPr>
        <w:t xml:space="preserve">, </w:t>
      </w:r>
      <w:r w:rsidR="000D479A">
        <w:rPr>
          <w:rFonts w:hint="cs"/>
          <w:rtl/>
        </w:rPr>
        <w:t>וכך פסק</w:t>
      </w:r>
      <w:r w:rsidR="00770CCC">
        <w:rPr>
          <w:rFonts w:hint="cs"/>
          <w:rtl/>
        </w:rPr>
        <w:t xml:space="preserve"> </w:t>
      </w:r>
      <w:r>
        <w:rPr>
          <w:rFonts w:hint="cs"/>
          <w:rtl/>
        </w:rPr>
        <w:t xml:space="preserve">להלכה </w:t>
      </w:r>
      <w:r w:rsidR="00770CCC" w:rsidRPr="003F6CEB">
        <w:rPr>
          <w:rFonts w:hint="cs"/>
          <w:b/>
          <w:bCs/>
          <w:rtl/>
        </w:rPr>
        <w:t>השולחן</w:t>
      </w:r>
      <w:r w:rsidR="00770CCC">
        <w:rPr>
          <w:rFonts w:hint="cs"/>
          <w:rtl/>
        </w:rPr>
        <w:t xml:space="preserve"> </w:t>
      </w:r>
      <w:r w:rsidR="00770CCC" w:rsidRPr="003F6CEB">
        <w:rPr>
          <w:rFonts w:hint="cs"/>
          <w:b/>
          <w:bCs/>
          <w:rtl/>
        </w:rPr>
        <w:t>ערוך</w:t>
      </w:r>
      <w:r w:rsidR="00770CCC">
        <w:rPr>
          <w:rFonts w:hint="cs"/>
          <w:rtl/>
        </w:rPr>
        <w:t xml:space="preserve"> </w:t>
      </w:r>
      <w:r w:rsidR="00770CCC">
        <w:rPr>
          <w:rFonts w:hint="cs"/>
          <w:sz w:val="18"/>
          <w:szCs w:val="18"/>
          <w:rtl/>
        </w:rPr>
        <w:t>(</w:t>
      </w:r>
      <w:proofErr w:type="spellStart"/>
      <w:r w:rsidR="00770CCC">
        <w:rPr>
          <w:rFonts w:hint="cs"/>
          <w:sz w:val="18"/>
          <w:szCs w:val="18"/>
          <w:rtl/>
        </w:rPr>
        <w:t>קעז</w:t>
      </w:r>
      <w:proofErr w:type="spellEnd"/>
      <w:r w:rsidR="00770CCC">
        <w:rPr>
          <w:rFonts w:hint="cs"/>
          <w:sz w:val="18"/>
          <w:szCs w:val="18"/>
          <w:rtl/>
        </w:rPr>
        <w:t>, א)</w:t>
      </w:r>
      <w:r w:rsidR="00770CCC">
        <w:rPr>
          <w:rFonts w:hint="cs"/>
          <w:rtl/>
        </w:rPr>
        <w:t>:</w:t>
      </w:r>
    </w:p>
    <w:p w14:paraId="0035FA07" w14:textId="77777777" w:rsidR="00770CCC" w:rsidRDefault="00770CCC" w:rsidP="001B1124">
      <w:pPr>
        <w:spacing w:after="60"/>
        <w:ind w:left="720"/>
        <w:rPr>
          <w:rtl/>
        </w:rPr>
      </w:pPr>
      <w:r>
        <w:rPr>
          <w:rFonts w:cs="Arial" w:hint="cs"/>
          <w:rtl/>
        </w:rPr>
        <w:t>''דברים</w:t>
      </w:r>
      <w:r>
        <w:rPr>
          <w:rFonts w:cs="Arial"/>
          <w:rtl/>
        </w:rPr>
        <w:t xml:space="preserve"> </w:t>
      </w:r>
      <w:r>
        <w:rPr>
          <w:rFonts w:cs="Arial" w:hint="cs"/>
          <w:rtl/>
        </w:rPr>
        <w:t>הבאים</w:t>
      </w:r>
      <w:r>
        <w:rPr>
          <w:rFonts w:cs="Arial"/>
          <w:rtl/>
        </w:rPr>
        <w:t xml:space="preserve"> </w:t>
      </w:r>
      <w:r>
        <w:rPr>
          <w:rFonts w:cs="Arial" w:hint="cs"/>
          <w:rtl/>
        </w:rPr>
        <w:t>בתוך</w:t>
      </w:r>
      <w:r>
        <w:rPr>
          <w:rFonts w:cs="Arial"/>
          <w:rtl/>
        </w:rPr>
        <w:t xml:space="preserve"> </w:t>
      </w:r>
      <w:r>
        <w:rPr>
          <w:rFonts w:cs="Arial" w:hint="cs"/>
          <w:rtl/>
        </w:rPr>
        <w:t>הסעודה</w:t>
      </w:r>
      <w:r>
        <w:rPr>
          <w:rFonts w:cs="Arial"/>
          <w:rtl/>
        </w:rPr>
        <w:t xml:space="preserve">, </w:t>
      </w:r>
      <w:r>
        <w:rPr>
          <w:rFonts w:cs="Arial" w:hint="cs"/>
          <w:rtl/>
        </w:rPr>
        <w:t>אם</w:t>
      </w:r>
      <w:r>
        <w:rPr>
          <w:rFonts w:cs="Arial"/>
          <w:rtl/>
        </w:rPr>
        <w:t xml:space="preserve"> </w:t>
      </w:r>
      <w:r>
        <w:rPr>
          <w:rFonts w:cs="Arial" w:hint="cs"/>
          <w:rtl/>
        </w:rPr>
        <w:t>הם</w:t>
      </w:r>
      <w:r>
        <w:rPr>
          <w:rFonts w:cs="Arial"/>
          <w:rtl/>
        </w:rPr>
        <w:t xml:space="preserve"> </w:t>
      </w:r>
      <w:r>
        <w:rPr>
          <w:rFonts w:cs="Arial" w:hint="cs"/>
          <w:rtl/>
        </w:rPr>
        <w:t>דברים</w:t>
      </w:r>
      <w:r>
        <w:rPr>
          <w:rFonts w:cs="Arial"/>
          <w:rtl/>
        </w:rPr>
        <w:t xml:space="preserve"> </w:t>
      </w:r>
      <w:r>
        <w:rPr>
          <w:rFonts w:cs="Arial" w:hint="cs"/>
          <w:rtl/>
        </w:rPr>
        <w:t>הבאים</w:t>
      </w:r>
      <w:r>
        <w:rPr>
          <w:rFonts w:cs="Arial"/>
          <w:rtl/>
        </w:rPr>
        <w:t xml:space="preserve"> </w:t>
      </w:r>
      <w:r>
        <w:rPr>
          <w:rFonts w:cs="Arial" w:hint="cs"/>
          <w:rtl/>
        </w:rPr>
        <w:t>מחמת</w:t>
      </w:r>
      <w:r>
        <w:rPr>
          <w:rFonts w:cs="Arial"/>
          <w:rtl/>
        </w:rPr>
        <w:t xml:space="preserve"> </w:t>
      </w:r>
      <w:r>
        <w:rPr>
          <w:rFonts w:cs="Arial" w:hint="cs"/>
          <w:rtl/>
        </w:rPr>
        <w:t>הסעודה</w:t>
      </w:r>
      <w:r w:rsidR="00D4461B">
        <w:rPr>
          <w:rFonts w:cs="Arial" w:hint="cs"/>
          <w:rtl/>
        </w:rPr>
        <w:t>,</w:t>
      </w:r>
      <w:r>
        <w:rPr>
          <w:rFonts w:cs="Arial"/>
          <w:rtl/>
        </w:rPr>
        <w:t xml:space="preserve"> </w:t>
      </w:r>
      <w:r>
        <w:rPr>
          <w:rFonts w:cs="Arial" w:hint="cs"/>
          <w:rtl/>
        </w:rPr>
        <w:t>דהיינו</w:t>
      </w:r>
      <w:r>
        <w:rPr>
          <w:rFonts w:cs="Arial"/>
          <w:rtl/>
        </w:rPr>
        <w:t xml:space="preserve"> </w:t>
      </w:r>
      <w:r>
        <w:rPr>
          <w:rFonts w:cs="Arial" w:hint="cs"/>
          <w:rtl/>
        </w:rPr>
        <w:t>דברים</w:t>
      </w:r>
      <w:r>
        <w:rPr>
          <w:rFonts w:cs="Arial"/>
          <w:rtl/>
        </w:rPr>
        <w:t xml:space="preserve"> </w:t>
      </w:r>
      <w:r>
        <w:rPr>
          <w:rFonts w:cs="Arial" w:hint="cs"/>
          <w:rtl/>
        </w:rPr>
        <w:t>שדרך</w:t>
      </w:r>
      <w:r>
        <w:rPr>
          <w:rFonts w:cs="Arial"/>
          <w:rtl/>
        </w:rPr>
        <w:t xml:space="preserve"> </w:t>
      </w:r>
      <w:r>
        <w:rPr>
          <w:rFonts w:cs="Arial" w:hint="cs"/>
          <w:rtl/>
        </w:rPr>
        <w:t>לקבוע</w:t>
      </w:r>
      <w:r>
        <w:rPr>
          <w:rFonts w:cs="Arial"/>
          <w:rtl/>
        </w:rPr>
        <w:t xml:space="preserve"> </w:t>
      </w:r>
      <w:r>
        <w:rPr>
          <w:rFonts w:cs="Arial" w:hint="cs"/>
          <w:rtl/>
        </w:rPr>
        <w:t>סעודה</w:t>
      </w:r>
      <w:r>
        <w:rPr>
          <w:rFonts w:cs="Arial"/>
          <w:rtl/>
        </w:rPr>
        <w:t xml:space="preserve"> </w:t>
      </w:r>
      <w:r>
        <w:rPr>
          <w:rFonts w:cs="Arial" w:hint="cs"/>
          <w:rtl/>
        </w:rPr>
        <w:t>עליהם</w:t>
      </w:r>
      <w:r>
        <w:rPr>
          <w:rFonts w:cs="Arial"/>
          <w:rtl/>
        </w:rPr>
        <w:t xml:space="preserve"> </w:t>
      </w:r>
      <w:r w:rsidR="0033280F">
        <w:rPr>
          <w:rFonts w:cs="Arial" w:hint="cs"/>
          <w:rtl/>
        </w:rPr>
        <w:t>ו</w:t>
      </w:r>
      <w:r>
        <w:rPr>
          <w:rFonts w:cs="Arial" w:hint="cs"/>
          <w:rtl/>
        </w:rPr>
        <w:t>ללפת</w:t>
      </w:r>
      <w:r>
        <w:rPr>
          <w:rFonts w:cs="Arial"/>
          <w:rtl/>
        </w:rPr>
        <w:t xml:space="preserve"> </w:t>
      </w:r>
      <w:r>
        <w:rPr>
          <w:rFonts w:cs="Arial" w:hint="cs"/>
          <w:rtl/>
        </w:rPr>
        <w:t>בהם</w:t>
      </w:r>
      <w:r>
        <w:rPr>
          <w:rFonts w:cs="Arial"/>
          <w:rtl/>
        </w:rPr>
        <w:t xml:space="preserve"> </w:t>
      </w:r>
      <w:r>
        <w:rPr>
          <w:rFonts w:cs="Arial" w:hint="cs"/>
          <w:rtl/>
        </w:rPr>
        <w:t>את</w:t>
      </w:r>
      <w:r>
        <w:rPr>
          <w:rFonts w:cs="Arial"/>
          <w:rtl/>
        </w:rPr>
        <w:t xml:space="preserve"> </w:t>
      </w:r>
      <w:r>
        <w:rPr>
          <w:rFonts w:cs="Arial" w:hint="cs"/>
          <w:rtl/>
        </w:rPr>
        <w:t>הפת</w:t>
      </w:r>
      <w:r>
        <w:rPr>
          <w:rFonts w:cs="Arial"/>
          <w:rtl/>
        </w:rPr>
        <w:t xml:space="preserve">, </w:t>
      </w:r>
      <w:r>
        <w:rPr>
          <w:rFonts w:cs="Arial" w:hint="cs"/>
          <w:rtl/>
        </w:rPr>
        <w:t>כגון</w:t>
      </w:r>
      <w:r>
        <w:rPr>
          <w:rFonts w:cs="Arial"/>
          <w:rtl/>
        </w:rPr>
        <w:t xml:space="preserve">: </w:t>
      </w:r>
      <w:r>
        <w:rPr>
          <w:rFonts w:cs="Arial" w:hint="cs"/>
          <w:rtl/>
        </w:rPr>
        <w:t>בשר</w:t>
      </w:r>
      <w:r>
        <w:rPr>
          <w:rFonts w:cs="Arial"/>
          <w:rtl/>
        </w:rPr>
        <w:t xml:space="preserve">, </w:t>
      </w:r>
      <w:r>
        <w:rPr>
          <w:rFonts w:cs="Arial" w:hint="cs"/>
          <w:rtl/>
        </w:rPr>
        <w:t>דגים</w:t>
      </w:r>
      <w:r>
        <w:rPr>
          <w:rFonts w:cs="Arial"/>
          <w:rtl/>
        </w:rPr>
        <w:t xml:space="preserve">, </w:t>
      </w:r>
      <w:r>
        <w:rPr>
          <w:rFonts w:cs="Arial" w:hint="cs"/>
          <w:rtl/>
        </w:rPr>
        <w:t>ביצים</w:t>
      </w:r>
      <w:r>
        <w:rPr>
          <w:rFonts w:cs="Arial"/>
          <w:rtl/>
        </w:rPr>
        <w:t xml:space="preserve">, </w:t>
      </w:r>
      <w:r>
        <w:rPr>
          <w:rFonts w:cs="Arial" w:hint="cs"/>
          <w:rtl/>
        </w:rPr>
        <w:t>ירקות</w:t>
      </w:r>
      <w:r>
        <w:rPr>
          <w:rFonts w:cs="Arial"/>
          <w:rtl/>
        </w:rPr>
        <w:t xml:space="preserve">, </w:t>
      </w:r>
      <w:r>
        <w:rPr>
          <w:rFonts w:cs="Arial" w:hint="cs"/>
          <w:rtl/>
        </w:rPr>
        <w:t>ברכת</w:t>
      </w:r>
      <w:r>
        <w:rPr>
          <w:rFonts w:cs="Arial"/>
          <w:rtl/>
        </w:rPr>
        <w:t xml:space="preserve"> </w:t>
      </w:r>
      <w:r>
        <w:rPr>
          <w:rFonts w:cs="Arial" w:hint="cs"/>
          <w:rtl/>
        </w:rPr>
        <w:t>המוציא</w:t>
      </w:r>
      <w:r>
        <w:rPr>
          <w:rFonts w:cs="Arial"/>
          <w:rtl/>
        </w:rPr>
        <w:t xml:space="preserve"> </w:t>
      </w:r>
      <w:r>
        <w:rPr>
          <w:rFonts w:cs="Arial" w:hint="cs"/>
          <w:rtl/>
        </w:rPr>
        <w:t>פוטרתן</w:t>
      </w:r>
      <w:r w:rsidR="001C0FB4">
        <w:rPr>
          <w:rFonts w:cs="Arial" w:hint="cs"/>
          <w:rtl/>
        </w:rPr>
        <w:t>.</w:t>
      </w:r>
      <w:r>
        <w:rPr>
          <w:rFonts w:cs="Arial"/>
          <w:rtl/>
        </w:rPr>
        <w:t xml:space="preserve"> </w:t>
      </w:r>
      <w:r>
        <w:rPr>
          <w:rFonts w:cs="Arial" w:hint="cs"/>
          <w:rtl/>
        </w:rPr>
        <w:t>ואם</w:t>
      </w:r>
      <w:r>
        <w:rPr>
          <w:rFonts w:cs="Arial"/>
          <w:rtl/>
        </w:rPr>
        <w:t xml:space="preserve"> </w:t>
      </w:r>
      <w:r>
        <w:rPr>
          <w:rFonts w:cs="Arial" w:hint="cs"/>
          <w:rtl/>
        </w:rPr>
        <w:t>הם</w:t>
      </w:r>
      <w:r>
        <w:rPr>
          <w:rFonts w:cs="Arial"/>
          <w:rtl/>
        </w:rPr>
        <w:t xml:space="preserve"> </w:t>
      </w:r>
      <w:r w:rsidR="00D4461B">
        <w:rPr>
          <w:rFonts w:cs="Arial" w:hint="cs"/>
          <w:rtl/>
        </w:rPr>
        <w:t>ב</w:t>
      </w:r>
      <w:r>
        <w:rPr>
          <w:rFonts w:cs="Arial" w:hint="cs"/>
          <w:rtl/>
        </w:rPr>
        <w:t>אים</w:t>
      </w:r>
      <w:r>
        <w:rPr>
          <w:rFonts w:cs="Arial"/>
          <w:rtl/>
        </w:rPr>
        <w:t xml:space="preserve"> </w:t>
      </w:r>
      <w:r>
        <w:rPr>
          <w:rFonts w:cs="Arial" w:hint="cs"/>
          <w:rtl/>
        </w:rPr>
        <w:t>שלא</w:t>
      </w:r>
      <w:r>
        <w:rPr>
          <w:rFonts w:cs="Arial"/>
          <w:rtl/>
        </w:rPr>
        <w:t xml:space="preserve"> </w:t>
      </w:r>
      <w:r>
        <w:rPr>
          <w:rFonts w:cs="Arial" w:hint="cs"/>
          <w:rtl/>
        </w:rPr>
        <w:t>מחמת</w:t>
      </w:r>
      <w:r>
        <w:rPr>
          <w:rFonts w:cs="Arial"/>
          <w:rtl/>
        </w:rPr>
        <w:t xml:space="preserve"> </w:t>
      </w:r>
      <w:r>
        <w:rPr>
          <w:rFonts w:cs="Arial" w:hint="cs"/>
          <w:rtl/>
        </w:rPr>
        <w:t>הסעודה</w:t>
      </w:r>
      <w:r w:rsidR="00D4461B">
        <w:rPr>
          <w:rFonts w:cs="Arial" w:hint="cs"/>
          <w:rtl/>
        </w:rPr>
        <w:t>,</w:t>
      </w:r>
      <w:r>
        <w:rPr>
          <w:rFonts w:cs="Arial"/>
          <w:rtl/>
        </w:rPr>
        <w:t xml:space="preserve"> </w:t>
      </w:r>
      <w:r>
        <w:rPr>
          <w:rFonts w:cs="Arial" w:hint="cs"/>
          <w:rtl/>
        </w:rPr>
        <w:t>דהיינו</w:t>
      </w:r>
      <w:r>
        <w:rPr>
          <w:rFonts w:cs="Arial"/>
          <w:rtl/>
        </w:rPr>
        <w:t xml:space="preserve"> </w:t>
      </w:r>
      <w:r>
        <w:rPr>
          <w:rFonts w:cs="Arial" w:hint="cs"/>
          <w:rtl/>
        </w:rPr>
        <w:t>שאין</w:t>
      </w:r>
      <w:r>
        <w:rPr>
          <w:rFonts w:cs="Arial"/>
          <w:rtl/>
        </w:rPr>
        <w:t xml:space="preserve"> </w:t>
      </w:r>
      <w:r>
        <w:rPr>
          <w:rFonts w:cs="Arial" w:hint="cs"/>
          <w:rtl/>
        </w:rPr>
        <w:t>דרך</w:t>
      </w:r>
      <w:r>
        <w:rPr>
          <w:rFonts w:cs="Arial"/>
          <w:rtl/>
        </w:rPr>
        <w:t xml:space="preserve"> </w:t>
      </w:r>
      <w:r>
        <w:rPr>
          <w:rFonts w:cs="Arial" w:hint="cs"/>
          <w:rtl/>
        </w:rPr>
        <w:t>לקבוע</w:t>
      </w:r>
      <w:r>
        <w:rPr>
          <w:rFonts w:cs="Arial"/>
          <w:rtl/>
        </w:rPr>
        <w:t xml:space="preserve"> </w:t>
      </w:r>
      <w:r>
        <w:rPr>
          <w:rFonts w:cs="Arial" w:hint="cs"/>
          <w:rtl/>
        </w:rPr>
        <w:t>סעודה</w:t>
      </w:r>
      <w:r>
        <w:rPr>
          <w:rFonts w:cs="Arial"/>
          <w:rtl/>
        </w:rPr>
        <w:t xml:space="preserve"> </w:t>
      </w:r>
      <w:r>
        <w:rPr>
          <w:rFonts w:cs="Arial" w:hint="cs"/>
          <w:rtl/>
        </w:rPr>
        <w:t>עליהם</w:t>
      </w:r>
      <w:r>
        <w:rPr>
          <w:rFonts w:cs="Arial"/>
          <w:rtl/>
        </w:rPr>
        <w:t xml:space="preserve"> </w:t>
      </w:r>
      <w:r>
        <w:rPr>
          <w:rFonts w:cs="Arial" w:hint="cs"/>
          <w:rtl/>
        </w:rPr>
        <w:t>ללפת</w:t>
      </w:r>
      <w:r>
        <w:rPr>
          <w:rFonts w:cs="Arial"/>
          <w:rtl/>
        </w:rPr>
        <w:t xml:space="preserve"> </w:t>
      </w:r>
      <w:r>
        <w:rPr>
          <w:rFonts w:cs="Arial" w:hint="cs"/>
          <w:rtl/>
        </w:rPr>
        <w:t>בהם</w:t>
      </w:r>
      <w:r>
        <w:rPr>
          <w:rFonts w:cs="Arial"/>
          <w:rtl/>
        </w:rPr>
        <w:t xml:space="preserve"> </w:t>
      </w:r>
      <w:r>
        <w:rPr>
          <w:rFonts w:cs="Arial" w:hint="cs"/>
          <w:rtl/>
        </w:rPr>
        <w:t>את</w:t>
      </w:r>
      <w:r>
        <w:rPr>
          <w:rFonts w:cs="Arial"/>
          <w:rtl/>
        </w:rPr>
        <w:t xml:space="preserve"> </w:t>
      </w:r>
      <w:r>
        <w:rPr>
          <w:rFonts w:cs="Arial" w:hint="cs"/>
          <w:rtl/>
        </w:rPr>
        <w:t>הפת</w:t>
      </w:r>
      <w:r>
        <w:rPr>
          <w:rFonts w:cs="Arial"/>
          <w:rtl/>
        </w:rPr>
        <w:t xml:space="preserve">, </w:t>
      </w:r>
      <w:r>
        <w:rPr>
          <w:rFonts w:cs="Arial" w:hint="cs"/>
          <w:rtl/>
        </w:rPr>
        <w:t>כגון</w:t>
      </w:r>
      <w:r>
        <w:rPr>
          <w:rFonts w:cs="Arial"/>
          <w:rtl/>
        </w:rPr>
        <w:t xml:space="preserve">: </w:t>
      </w:r>
      <w:r>
        <w:rPr>
          <w:rFonts w:cs="Arial" w:hint="cs"/>
          <w:rtl/>
        </w:rPr>
        <w:t>תאנים</w:t>
      </w:r>
      <w:r>
        <w:rPr>
          <w:rFonts w:cs="Arial"/>
          <w:rtl/>
        </w:rPr>
        <w:t xml:space="preserve"> </w:t>
      </w:r>
      <w:r>
        <w:rPr>
          <w:rFonts w:cs="Arial" w:hint="cs"/>
          <w:rtl/>
        </w:rPr>
        <w:t>וענבים</w:t>
      </w:r>
      <w:r>
        <w:rPr>
          <w:rFonts w:cs="Arial"/>
          <w:rtl/>
        </w:rPr>
        <w:t xml:space="preserve"> </w:t>
      </w:r>
      <w:r>
        <w:rPr>
          <w:rFonts w:cs="Arial" w:hint="cs"/>
          <w:rtl/>
        </w:rPr>
        <w:t>וכל</w:t>
      </w:r>
      <w:r>
        <w:rPr>
          <w:rFonts w:cs="Arial"/>
          <w:rtl/>
        </w:rPr>
        <w:t xml:space="preserve"> </w:t>
      </w:r>
      <w:r>
        <w:rPr>
          <w:rFonts w:cs="Arial" w:hint="cs"/>
          <w:rtl/>
        </w:rPr>
        <w:t>מיני</w:t>
      </w:r>
      <w:r>
        <w:rPr>
          <w:rFonts w:cs="Arial"/>
          <w:rtl/>
        </w:rPr>
        <w:t xml:space="preserve"> </w:t>
      </w:r>
      <w:r>
        <w:rPr>
          <w:rFonts w:cs="Arial" w:hint="cs"/>
          <w:rtl/>
        </w:rPr>
        <w:t>פירות</w:t>
      </w:r>
      <w:r>
        <w:rPr>
          <w:rFonts w:cs="Arial"/>
          <w:rtl/>
        </w:rPr>
        <w:t xml:space="preserve">, </w:t>
      </w:r>
      <w:r>
        <w:rPr>
          <w:rFonts w:cs="Arial" w:hint="cs"/>
          <w:rtl/>
        </w:rPr>
        <w:t>ברכת</w:t>
      </w:r>
      <w:r>
        <w:rPr>
          <w:rFonts w:cs="Arial"/>
          <w:rtl/>
        </w:rPr>
        <w:t xml:space="preserve"> </w:t>
      </w:r>
      <w:r>
        <w:rPr>
          <w:rFonts w:cs="Arial" w:hint="cs"/>
          <w:rtl/>
        </w:rPr>
        <w:t>המוציא</w:t>
      </w:r>
      <w:r>
        <w:rPr>
          <w:rFonts w:cs="Arial"/>
          <w:rtl/>
        </w:rPr>
        <w:t xml:space="preserve"> </w:t>
      </w:r>
      <w:r>
        <w:rPr>
          <w:rFonts w:cs="Arial" w:hint="cs"/>
          <w:rtl/>
        </w:rPr>
        <w:t>אינה</w:t>
      </w:r>
      <w:r>
        <w:rPr>
          <w:rFonts w:cs="Arial"/>
          <w:rtl/>
        </w:rPr>
        <w:t xml:space="preserve"> </w:t>
      </w:r>
      <w:r>
        <w:rPr>
          <w:rFonts w:cs="Arial" w:hint="cs"/>
          <w:rtl/>
        </w:rPr>
        <w:t>פוטרתן</w:t>
      </w:r>
      <w:r w:rsidR="0033280F">
        <w:rPr>
          <w:rFonts w:cs="Arial" w:hint="cs"/>
          <w:rtl/>
        </w:rPr>
        <w:t>.''</w:t>
      </w:r>
    </w:p>
    <w:p w14:paraId="31C57D44" w14:textId="77777777" w:rsidR="00C17160" w:rsidRDefault="00C17160" w:rsidP="001B1124">
      <w:pPr>
        <w:spacing w:after="60"/>
        <w:rPr>
          <w:u w:val="single"/>
          <w:rtl/>
        </w:rPr>
      </w:pPr>
      <w:r>
        <w:rPr>
          <w:rFonts w:hint="cs"/>
          <w:u w:val="single"/>
          <w:rtl/>
        </w:rPr>
        <w:t>ברכה על מים</w:t>
      </w:r>
    </w:p>
    <w:p w14:paraId="00635F51" w14:textId="46C526D8" w:rsidR="001C48B9" w:rsidRDefault="00F1752C" w:rsidP="001B1124">
      <w:pPr>
        <w:spacing w:after="60"/>
        <w:rPr>
          <w:rtl/>
        </w:rPr>
      </w:pPr>
      <w:r>
        <w:rPr>
          <w:rFonts w:hint="cs"/>
          <w:rtl/>
        </w:rPr>
        <w:t>עד כה ראינו את דברי הגמרא והראשונים ביחס לברכה על מאכלים בסעודה</w:t>
      </w:r>
      <w:r w:rsidR="00554174">
        <w:rPr>
          <w:rFonts w:hint="cs"/>
          <w:rtl/>
        </w:rPr>
        <w:t>,</w:t>
      </w:r>
      <w:r w:rsidR="008E398D">
        <w:rPr>
          <w:rFonts w:hint="cs"/>
          <w:rtl/>
        </w:rPr>
        <w:t xml:space="preserve"> דנו </w:t>
      </w:r>
      <w:r w:rsidR="00135404">
        <w:rPr>
          <w:rFonts w:hint="cs"/>
          <w:rtl/>
        </w:rPr>
        <w:t>הפוסקים</w:t>
      </w:r>
      <w:r w:rsidR="008E398D">
        <w:rPr>
          <w:rFonts w:hint="cs"/>
          <w:rtl/>
        </w:rPr>
        <w:t xml:space="preserve"> בשאל</w:t>
      </w:r>
      <w:r w:rsidR="00554174">
        <w:rPr>
          <w:rFonts w:hint="cs"/>
          <w:rtl/>
        </w:rPr>
        <w:t>ה</w:t>
      </w:r>
      <w:r w:rsidR="008E398D">
        <w:rPr>
          <w:rFonts w:hint="cs"/>
          <w:rtl/>
        </w:rPr>
        <w:t xml:space="preserve"> האם דינם של </w:t>
      </w:r>
      <w:r w:rsidR="00D53BD1">
        <w:rPr>
          <w:rFonts w:hint="cs"/>
          <w:rtl/>
        </w:rPr>
        <w:t>שאר ה</w:t>
      </w:r>
      <w:r w:rsidR="008E398D">
        <w:rPr>
          <w:rFonts w:hint="cs"/>
          <w:rtl/>
        </w:rPr>
        <w:t>משקים דומה</w:t>
      </w:r>
      <w:r w:rsidR="00DC1D17">
        <w:rPr>
          <w:rFonts w:hint="cs"/>
          <w:rtl/>
        </w:rPr>
        <w:t>,</w:t>
      </w:r>
      <w:r w:rsidR="00813F5E">
        <w:rPr>
          <w:rFonts w:hint="cs"/>
          <w:rtl/>
        </w:rPr>
        <w:t xml:space="preserve"> וגם עליהם אין לברך</w:t>
      </w:r>
      <w:r>
        <w:rPr>
          <w:rFonts w:hint="cs"/>
          <w:rtl/>
        </w:rPr>
        <w:t xml:space="preserve">. </w:t>
      </w:r>
      <w:r w:rsidR="008E398D">
        <w:rPr>
          <w:rFonts w:hint="cs"/>
          <w:rtl/>
        </w:rPr>
        <w:t xml:space="preserve">כאשר </w:t>
      </w:r>
      <w:r w:rsidR="00D53BD1">
        <w:rPr>
          <w:rFonts w:hint="cs"/>
          <w:rtl/>
        </w:rPr>
        <w:t xml:space="preserve">שותים </w:t>
      </w:r>
      <w:r w:rsidR="008E398D">
        <w:rPr>
          <w:rFonts w:hint="cs"/>
          <w:rtl/>
        </w:rPr>
        <w:t>יין</w:t>
      </w:r>
      <w:r w:rsidR="00D53BD1">
        <w:rPr>
          <w:rFonts w:hint="cs"/>
          <w:rtl/>
        </w:rPr>
        <w:t xml:space="preserve"> בסעודה</w:t>
      </w:r>
      <w:r w:rsidR="008E398D">
        <w:rPr>
          <w:rFonts w:hint="cs"/>
          <w:rtl/>
        </w:rPr>
        <w:t xml:space="preserve"> אין מחלוקת שיש </w:t>
      </w:r>
      <w:r w:rsidR="00346E4F">
        <w:rPr>
          <w:rFonts w:hint="cs"/>
          <w:rtl/>
        </w:rPr>
        <w:t>לברך</w:t>
      </w:r>
      <w:r w:rsidR="005C4D99">
        <w:rPr>
          <w:rFonts w:hint="cs"/>
          <w:rtl/>
        </w:rPr>
        <w:t>,</w:t>
      </w:r>
      <w:r w:rsidR="00BD5804">
        <w:rPr>
          <w:rFonts w:hint="cs"/>
          <w:rtl/>
        </w:rPr>
        <w:t xml:space="preserve"> </w:t>
      </w:r>
      <w:r w:rsidR="00346E4F">
        <w:rPr>
          <w:rFonts w:hint="cs"/>
          <w:rtl/>
        </w:rPr>
        <w:t>מכיוון ש</w:t>
      </w:r>
      <w:r>
        <w:rPr>
          <w:rFonts w:hint="cs"/>
          <w:rtl/>
        </w:rPr>
        <w:t>ה</w:t>
      </w:r>
      <w:r w:rsidR="00346E4F">
        <w:rPr>
          <w:rFonts w:hint="cs"/>
          <w:rtl/>
        </w:rPr>
        <w:t xml:space="preserve">יין </w:t>
      </w:r>
      <w:r>
        <w:rPr>
          <w:rFonts w:hint="cs"/>
          <w:rtl/>
        </w:rPr>
        <w:t xml:space="preserve">חשוב </w:t>
      </w:r>
      <w:r w:rsidR="00DE37CA">
        <w:rPr>
          <w:rFonts w:hint="cs"/>
          <w:rtl/>
        </w:rPr>
        <w:t>ו</w:t>
      </w:r>
      <w:r w:rsidR="00E32D7D">
        <w:rPr>
          <w:rFonts w:hint="cs"/>
          <w:rtl/>
        </w:rPr>
        <w:t xml:space="preserve">אינו </w:t>
      </w:r>
      <w:r w:rsidR="00970F6A">
        <w:rPr>
          <w:rFonts w:hint="cs"/>
          <w:rtl/>
        </w:rPr>
        <w:t>נחשב חלק מהסעודה</w:t>
      </w:r>
      <w:r w:rsidR="00D53BD1">
        <w:rPr>
          <w:rFonts w:hint="cs"/>
          <w:rtl/>
        </w:rPr>
        <w:t xml:space="preserve"> </w:t>
      </w:r>
      <w:r w:rsidR="00C50449">
        <w:rPr>
          <w:rFonts w:hint="cs"/>
          <w:rtl/>
        </w:rPr>
        <w:t>(</w:t>
      </w:r>
      <w:r w:rsidR="00D53BD1" w:rsidRPr="00D53BD1">
        <w:rPr>
          <w:rFonts w:hint="cs"/>
          <w:rtl/>
        </w:rPr>
        <w:t>והוא הדין לתה וקפה</w:t>
      </w:r>
      <w:r w:rsidR="00C50449">
        <w:rPr>
          <w:rFonts w:hint="cs"/>
          <w:rtl/>
        </w:rPr>
        <w:t>)</w:t>
      </w:r>
      <w:r w:rsidR="00D53BD1">
        <w:rPr>
          <w:rFonts w:hint="cs"/>
          <w:rtl/>
        </w:rPr>
        <w:t xml:space="preserve">. נחלקו הראשונים </w:t>
      </w:r>
      <w:r w:rsidR="00781085">
        <w:rPr>
          <w:rFonts w:hint="cs"/>
          <w:rtl/>
        </w:rPr>
        <w:t>ב</w:t>
      </w:r>
      <w:r w:rsidR="00D53BD1">
        <w:rPr>
          <w:rFonts w:hint="cs"/>
          <w:rtl/>
        </w:rPr>
        <w:t>דינם של המים</w:t>
      </w:r>
      <w:r w:rsidR="001437A4">
        <w:rPr>
          <w:rFonts w:hint="cs"/>
          <w:rtl/>
        </w:rPr>
        <w:t>:</w:t>
      </w:r>
    </w:p>
    <w:p w14:paraId="7F4C5E78" w14:textId="170F02FB" w:rsidR="00C17160" w:rsidRPr="006F27C4" w:rsidRDefault="00346E4F" w:rsidP="001B1124">
      <w:pPr>
        <w:spacing w:after="60"/>
        <w:rPr>
          <w:sz w:val="18"/>
          <w:szCs w:val="18"/>
          <w:rtl/>
        </w:rPr>
      </w:pPr>
      <w:r>
        <w:rPr>
          <w:rFonts w:hint="cs"/>
          <w:rtl/>
        </w:rPr>
        <w:t>א. דעת רוב הראש</w:t>
      </w:r>
      <w:r w:rsidR="00994474">
        <w:rPr>
          <w:rFonts w:hint="cs"/>
          <w:rtl/>
        </w:rPr>
        <w:t>ונ</w:t>
      </w:r>
      <w:r>
        <w:rPr>
          <w:rFonts w:hint="cs"/>
          <w:rtl/>
        </w:rPr>
        <w:t>ים</w:t>
      </w:r>
      <w:r w:rsidR="00897A10">
        <w:rPr>
          <w:rFonts w:hint="cs"/>
          <w:rtl/>
        </w:rPr>
        <w:t>,</w:t>
      </w:r>
      <w:r w:rsidR="00947CAF">
        <w:rPr>
          <w:rFonts w:hint="cs"/>
          <w:rtl/>
        </w:rPr>
        <w:t xml:space="preserve"> ובניהם </w:t>
      </w:r>
      <w:r w:rsidR="00947CAF">
        <w:rPr>
          <w:rFonts w:hint="cs"/>
          <w:b/>
          <w:bCs/>
          <w:rtl/>
        </w:rPr>
        <w:t>ה</w:t>
      </w:r>
      <w:r w:rsidR="00947CAF" w:rsidRPr="00EB21E3">
        <w:rPr>
          <w:rFonts w:hint="cs"/>
          <w:b/>
          <w:bCs/>
          <w:rtl/>
        </w:rPr>
        <w:t>תוספות</w:t>
      </w:r>
      <w:r w:rsidR="00947CAF">
        <w:rPr>
          <w:rFonts w:hint="cs"/>
          <w:rtl/>
        </w:rPr>
        <w:t xml:space="preserve"> </w:t>
      </w:r>
      <w:r w:rsidR="00947CAF">
        <w:rPr>
          <w:rFonts w:hint="cs"/>
          <w:sz w:val="18"/>
          <w:szCs w:val="18"/>
          <w:rtl/>
        </w:rPr>
        <w:t>(ד''ה אי הכי)</w:t>
      </w:r>
      <w:r w:rsidR="00947CAF">
        <w:rPr>
          <w:rFonts w:hint="cs"/>
          <w:rtl/>
        </w:rPr>
        <w:t xml:space="preserve">, </w:t>
      </w:r>
      <w:r w:rsidR="00947CAF" w:rsidRPr="0056076E">
        <w:rPr>
          <w:rFonts w:hint="cs"/>
          <w:b/>
          <w:bCs/>
          <w:rtl/>
        </w:rPr>
        <w:t>הרשב''א</w:t>
      </w:r>
      <w:r w:rsidR="00947CAF">
        <w:rPr>
          <w:rFonts w:hint="cs"/>
          <w:rtl/>
        </w:rPr>
        <w:t xml:space="preserve"> </w:t>
      </w:r>
      <w:r w:rsidR="00947CAF">
        <w:rPr>
          <w:rFonts w:hint="cs"/>
          <w:sz w:val="18"/>
          <w:szCs w:val="18"/>
          <w:rtl/>
        </w:rPr>
        <w:t>(מב ע''א ד''ה יין)</w:t>
      </w:r>
      <w:r w:rsidR="00947CAF">
        <w:rPr>
          <w:rFonts w:hint="cs"/>
          <w:rtl/>
        </w:rPr>
        <w:t xml:space="preserve"> </w:t>
      </w:r>
      <w:r w:rsidR="00947CAF" w:rsidRPr="002F7EA4">
        <w:rPr>
          <w:rFonts w:hint="cs"/>
          <w:b/>
          <w:bCs/>
          <w:rtl/>
        </w:rPr>
        <w:t>רבינו תם</w:t>
      </w:r>
      <w:r w:rsidR="00947CAF">
        <w:rPr>
          <w:rFonts w:hint="cs"/>
          <w:rtl/>
        </w:rPr>
        <w:t xml:space="preserve"> </w:t>
      </w:r>
      <w:r w:rsidR="00947CAF">
        <w:rPr>
          <w:rFonts w:hint="cs"/>
          <w:sz w:val="18"/>
          <w:szCs w:val="18"/>
          <w:rtl/>
        </w:rPr>
        <w:t>(שם)</w:t>
      </w:r>
      <w:r w:rsidR="00EF5154">
        <w:rPr>
          <w:rFonts w:hint="cs"/>
          <w:sz w:val="18"/>
          <w:szCs w:val="18"/>
          <w:rtl/>
        </w:rPr>
        <w:t xml:space="preserve"> </w:t>
      </w:r>
      <w:proofErr w:type="spellStart"/>
      <w:r w:rsidR="00EF5154" w:rsidRPr="00EF5154">
        <w:rPr>
          <w:rFonts w:hint="cs"/>
          <w:b/>
          <w:bCs/>
          <w:rtl/>
        </w:rPr>
        <w:t>והמרדכי</w:t>
      </w:r>
      <w:proofErr w:type="spellEnd"/>
      <w:r w:rsidR="00EF5154">
        <w:rPr>
          <w:rFonts w:hint="cs"/>
          <w:sz w:val="18"/>
          <w:szCs w:val="18"/>
          <w:rtl/>
        </w:rPr>
        <w:t xml:space="preserve"> </w:t>
      </w:r>
      <w:r w:rsidR="00EF5154" w:rsidRPr="00EF5154">
        <w:rPr>
          <w:rFonts w:hint="cs"/>
          <w:sz w:val="18"/>
          <w:szCs w:val="18"/>
          <w:rtl/>
        </w:rPr>
        <w:t>(</w:t>
      </w:r>
      <w:r w:rsidR="002558BD">
        <w:rPr>
          <w:rFonts w:hint="cs"/>
          <w:sz w:val="18"/>
          <w:szCs w:val="18"/>
          <w:rtl/>
        </w:rPr>
        <w:t>אות קלו</w:t>
      </w:r>
      <w:r w:rsidR="00EF5154" w:rsidRPr="00EF5154">
        <w:rPr>
          <w:rFonts w:hint="cs"/>
          <w:sz w:val="18"/>
          <w:szCs w:val="18"/>
          <w:rtl/>
        </w:rPr>
        <w:t>)</w:t>
      </w:r>
      <w:r w:rsidR="00511BBA">
        <w:rPr>
          <w:rFonts w:hint="cs"/>
          <w:rtl/>
        </w:rPr>
        <w:t>,</w:t>
      </w:r>
      <w:r w:rsidR="00EF5154" w:rsidRPr="00EF5154">
        <w:rPr>
          <w:rFonts w:hint="cs"/>
          <w:rtl/>
        </w:rPr>
        <w:t xml:space="preserve"> </w:t>
      </w:r>
      <w:r w:rsidR="00DE2708">
        <w:rPr>
          <w:rFonts w:hint="cs"/>
          <w:rtl/>
        </w:rPr>
        <w:t xml:space="preserve">שיש הבדל בין יין למים. יין </w:t>
      </w:r>
      <w:r w:rsidR="00783EAA">
        <w:rPr>
          <w:rFonts w:hint="cs"/>
          <w:rtl/>
        </w:rPr>
        <w:t xml:space="preserve">בגלל חשיבותו וייחודו </w:t>
      </w:r>
      <w:r w:rsidR="00DE2708">
        <w:rPr>
          <w:rFonts w:hint="cs"/>
          <w:rtl/>
        </w:rPr>
        <w:t xml:space="preserve">לא נחשב חלק מהסעודה לכן מברכים על שתייתו, </w:t>
      </w:r>
      <w:r w:rsidR="00E50E59">
        <w:rPr>
          <w:rFonts w:hint="cs"/>
          <w:rtl/>
        </w:rPr>
        <w:t>מים</w:t>
      </w:r>
      <w:r w:rsidR="00CF2305">
        <w:rPr>
          <w:rFonts w:hint="cs"/>
          <w:rtl/>
        </w:rPr>
        <w:t xml:space="preserve"> </w:t>
      </w:r>
      <w:r w:rsidR="00DE2708">
        <w:rPr>
          <w:rFonts w:hint="cs"/>
          <w:rtl/>
        </w:rPr>
        <w:t xml:space="preserve">לעומת זאת </w:t>
      </w:r>
      <w:r w:rsidR="0064083C">
        <w:rPr>
          <w:rFonts w:hint="cs"/>
          <w:rtl/>
        </w:rPr>
        <w:t>נחשבים</w:t>
      </w:r>
      <w:r w:rsidR="00783EAA">
        <w:rPr>
          <w:rFonts w:hint="cs"/>
          <w:rtl/>
        </w:rPr>
        <w:t xml:space="preserve"> חלק מהסעודה</w:t>
      </w:r>
      <w:r w:rsidR="00C60E62">
        <w:rPr>
          <w:rFonts w:hint="cs"/>
          <w:rtl/>
        </w:rPr>
        <w:t xml:space="preserve">, </w:t>
      </w:r>
      <w:r w:rsidR="00DE2708">
        <w:rPr>
          <w:rFonts w:hint="cs"/>
          <w:rtl/>
        </w:rPr>
        <w:t xml:space="preserve">ולכן </w:t>
      </w:r>
      <w:r w:rsidR="00C60E62">
        <w:rPr>
          <w:rFonts w:hint="cs"/>
          <w:rtl/>
        </w:rPr>
        <w:t xml:space="preserve">גם הם </w:t>
      </w:r>
      <w:r w:rsidR="00BD5804">
        <w:rPr>
          <w:rFonts w:hint="cs"/>
          <w:rtl/>
        </w:rPr>
        <w:t>נפטר</w:t>
      </w:r>
      <w:r w:rsidR="0056076E">
        <w:rPr>
          <w:rFonts w:hint="cs"/>
          <w:rtl/>
        </w:rPr>
        <w:t>ים</w:t>
      </w:r>
      <w:r w:rsidR="00BD5804">
        <w:rPr>
          <w:rFonts w:hint="cs"/>
          <w:rtl/>
        </w:rPr>
        <w:t xml:space="preserve"> בבר</w:t>
      </w:r>
      <w:r w:rsidR="00947CAF">
        <w:rPr>
          <w:rFonts w:hint="cs"/>
          <w:rtl/>
        </w:rPr>
        <w:t>כת</w:t>
      </w:r>
      <w:r w:rsidR="00BD5804">
        <w:rPr>
          <w:rFonts w:hint="cs"/>
          <w:rtl/>
        </w:rPr>
        <w:t xml:space="preserve"> הלחם</w:t>
      </w:r>
      <w:r w:rsidR="008009FF">
        <w:rPr>
          <w:rFonts w:hint="cs"/>
          <w:rtl/>
        </w:rPr>
        <w:t xml:space="preserve"> כמו הבשר והדג</w:t>
      </w:r>
      <w:r w:rsidR="00BD5804">
        <w:rPr>
          <w:rFonts w:hint="cs"/>
          <w:rtl/>
        </w:rPr>
        <w:t xml:space="preserve">. </w:t>
      </w:r>
    </w:p>
    <w:p w14:paraId="2FD11CB4" w14:textId="37614812" w:rsidR="00EC49EA" w:rsidRDefault="005828ED" w:rsidP="001B1124">
      <w:pPr>
        <w:spacing w:after="60"/>
        <w:rPr>
          <w:rtl/>
        </w:rPr>
      </w:pPr>
      <w:r>
        <w:rPr>
          <w:rFonts w:hint="cs"/>
          <w:rtl/>
        </w:rPr>
        <w:t xml:space="preserve">ב. </w:t>
      </w:r>
      <w:r w:rsidRPr="005828ED">
        <w:rPr>
          <w:rFonts w:hint="cs"/>
          <w:b/>
          <w:bCs/>
          <w:rtl/>
        </w:rPr>
        <w:t>התוספות רי''ד</w:t>
      </w:r>
      <w:r>
        <w:rPr>
          <w:rFonts w:hint="cs"/>
          <w:rtl/>
        </w:rPr>
        <w:t xml:space="preserve"> </w:t>
      </w:r>
      <w:r>
        <w:rPr>
          <w:rFonts w:hint="cs"/>
          <w:sz w:val="18"/>
          <w:szCs w:val="18"/>
          <w:rtl/>
        </w:rPr>
        <w:t xml:space="preserve">(שם) </w:t>
      </w:r>
      <w:r w:rsidRPr="005828ED">
        <w:rPr>
          <w:rFonts w:hint="cs"/>
          <w:b/>
          <w:bCs/>
          <w:rtl/>
        </w:rPr>
        <w:t>ובעל הלכות גדולות</w:t>
      </w:r>
      <w:r>
        <w:rPr>
          <w:rFonts w:hint="cs"/>
          <w:rtl/>
        </w:rPr>
        <w:t xml:space="preserve"> </w:t>
      </w:r>
      <w:r>
        <w:rPr>
          <w:rFonts w:hint="cs"/>
          <w:sz w:val="18"/>
          <w:szCs w:val="18"/>
          <w:rtl/>
        </w:rPr>
        <w:t xml:space="preserve">(שם) </w:t>
      </w:r>
      <w:r>
        <w:rPr>
          <w:rFonts w:hint="cs"/>
          <w:rtl/>
        </w:rPr>
        <w:t xml:space="preserve">חלקו וכתבו, </w:t>
      </w:r>
      <w:r w:rsidR="00A9160C">
        <w:rPr>
          <w:rFonts w:hint="cs"/>
          <w:rtl/>
        </w:rPr>
        <w:t>שה</w:t>
      </w:r>
      <w:r>
        <w:rPr>
          <w:rFonts w:hint="cs"/>
          <w:rtl/>
        </w:rPr>
        <w:t xml:space="preserve">שותה מים </w:t>
      </w:r>
      <w:r w:rsidR="00A9160C">
        <w:rPr>
          <w:rFonts w:hint="cs"/>
          <w:rtl/>
        </w:rPr>
        <w:t>ב</w:t>
      </w:r>
      <w:r>
        <w:rPr>
          <w:rFonts w:hint="cs"/>
          <w:rtl/>
        </w:rPr>
        <w:t>סעודה</w:t>
      </w:r>
      <w:r w:rsidR="00A9160C">
        <w:rPr>
          <w:rFonts w:hint="cs"/>
          <w:rtl/>
        </w:rPr>
        <w:t xml:space="preserve"> צריך </w:t>
      </w:r>
      <w:r>
        <w:rPr>
          <w:rFonts w:hint="cs"/>
          <w:rtl/>
        </w:rPr>
        <w:t>לברך עליהם. בטעם הדבר נימקו, ש</w:t>
      </w:r>
      <w:r w:rsidR="00D94669">
        <w:rPr>
          <w:rFonts w:hint="cs"/>
          <w:rtl/>
        </w:rPr>
        <w:t>ברכת המוציא</w:t>
      </w:r>
      <w:r>
        <w:rPr>
          <w:rFonts w:hint="cs"/>
          <w:rtl/>
        </w:rPr>
        <w:t xml:space="preserve"> </w:t>
      </w:r>
      <w:r w:rsidR="003B289A">
        <w:rPr>
          <w:rFonts w:hint="cs"/>
          <w:rtl/>
        </w:rPr>
        <w:t>יכול</w:t>
      </w:r>
      <w:r w:rsidR="00D94669">
        <w:rPr>
          <w:rFonts w:hint="cs"/>
          <w:rtl/>
        </w:rPr>
        <w:t>ה</w:t>
      </w:r>
      <w:r w:rsidR="003B289A">
        <w:rPr>
          <w:rFonts w:hint="cs"/>
          <w:rtl/>
        </w:rPr>
        <w:t xml:space="preserve"> לפטור </w:t>
      </w:r>
      <w:r>
        <w:rPr>
          <w:rFonts w:hint="cs"/>
          <w:rtl/>
        </w:rPr>
        <w:t xml:space="preserve">רק </w:t>
      </w:r>
      <w:r w:rsidRPr="00151AF6">
        <w:rPr>
          <w:rFonts w:hint="cs"/>
          <w:rtl/>
        </w:rPr>
        <w:t>מאכלים</w:t>
      </w:r>
      <w:r>
        <w:rPr>
          <w:rFonts w:hint="cs"/>
          <w:rtl/>
        </w:rPr>
        <w:t xml:space="preserve"> </w:t>
      </w:r>
      <w:r w:rsidR="003B289A">
        <w:rPr>
          <w:rFonts w:hint="cs"/>
          <w:rtl/>
        </w:rPr>
        <w:t xml:space="preserve">מזינים </w:t>
      </w:r>
      <w:r>
        <w:rPr>
          <w:rFonts w:hint="cs"/>
          <w:rtl/>
        </w:rPr>
        <w:t>שבאים בתוך הסעודה</w:t>
      </w:r>
      <w:r w:rsidR="005A6001">
        <w:rPr>
          <w:rFonts w:hint="cs"/>
          <w:rtl/>
        </w:rPr>
        <w:t>, מכיוון שהם חלק מאותו העניין</w:t>
      </w:r>
      <w:r>
        <w:rPr>
          <w:rFonts w:hint="cs"/>
          <w:rtl/>
        </w:rPr>
        <w:t xml:space="preserve">. </w:t>
      </w:r>
      <w:r w:rsidR="003B289A">
        <w:rPr>
          <w:rFonts w:hint="cs"/>
          <w:rtl/>
        </w:rPr>
        <w:t>משקים לעומת זאת נחשבים חטיבה נפרדת, ו</w:t>
      </w:r>
      <w:r>
        <w:rPr>
          <w:rFonts w:hint="cs"/>
          <w:rtl/>
        </w:rPr>
        <w:t xml:space="preserve">רק יין שהוא המשקה </w:t>
      </w:r>
      <w:r w:rsidR="00C034AF">
        <w:rPr>
          <w:rFonts w:hint="cs"/>
          <w:rtl/>
        </w:rPr>
        <w:t>ה</w:t>
      </w:r>
      <w:r>
        <w:rPr>
          <w:rFonts w:hint="cs"/>
          <w:rtl/>
        </w:rPr>
        <w:t>חשוב</w:t>
      </w:r>
      <w:r w:rsidR="003B289A">
        <w:rPr>
          <w:rFonts w:hint="cs"/>
          <w:rtl/>
        </w:rPr>
        <w:t xml:space="preserve"> ביותר</w:t>
      </w:r>
      <w:r>
        <w:rPr>
          <w:rFonts w:hint="cs"/>
          <w:rtl/>
        </w:rPr>
        <w:t xml:space="preserve"> יכול לפטור משקים אחרים מברכה</w:t>
      </w:r>
      <w:r w:rsidR="002558BD">
        <w:rPr>
          <w:rFonts w:hint="cs"/>
          <w:rtl/>
        </w:rPr>
        <w:t xml:space="preserve"> </w:t>
      </w:r>
      <w:r w:rsidR="002558BD">
        <w:rPr>
          <w:rFonts w:hint="cs"/>
          <w:sz w:val="18"/>
          <w:szCs w:val="18"/>
          <w:rtl/>
        </w:rPr>
        <w:t>(ועיין במרדכי שם)</w:t>
      </w:r>
      <w:r w:rsidR="00E83CE8">
        <w:rPr>
          <w:rFonts w:hint="cs"/>
          <w:rtl/>
        </w:rPr>
        <w:t>.</w:t>
      </w:r>
    </w:p>
    <w:p w14:paraId="0446F80A" w14:textId="77777777" w:rsidR="00553F65" w:rsidRDefault="00553F65" w:rsidP="001B1124">
      <w:pPr>
        <w:spacing w:after="60"/>
        <w:rPr>
          <w:u w:val="single"/>
          <w:rtl/>
        </w:rPr>
      </w:pPr>
      <w:r>
        <w:rPr>
          <w:rFonts w:hint="cs"/>
          <w:u w:val="single"/>
          <w:rtl/>
        </w:rPr>
        <w:t>להלכה</w:t>
      </w:r>
    </w:p>
    <w:p w14:paraId="2A18F07A" w14:textId="4F7D747E" w:rsidR="005D0F55" w:rsidRDefault="005D0F55" w:rsidP="001B1124">
      <w:pPr>
        <w:spacing w:after="60"/>
        <w:rPr>
          <w:rtl/>
        </w:rPr>
      </w:pPr>
      <w:r>
        <w:rPr>
          <w:rFonts w:hint="cs"/>
          <w:rtl/>
        </w:rPr>
        <w:t xml:space="preserve">א. </w:t>
      </w:r>
      <w:r w:rsidR="00553F65">
        <w:rPr>
          <w:rFonts w:hint="cs"/>
          <w:rtl/>
        </w:rPr>
        <w:t xml:space="preserve">להלכה פסק </w:t>
      </w:r>
      <w:r w:rsidR="00553F65" w:rsidRPr="00E83CE8">
        <w:rPr>
          <w:rFonts w:hint="cs"/>
          <w:b/>
          <w:bCs/>
          <w:rtl/>
        </w:rPr>
        <w:t>השולחן ערוך</w:t>
      </w:r>
      <w:r w:rsidR="00E83CE8">
        <w:rPr>
          <w:rFonts w:hint="cs"/>
          <w:rtl/>
        </w:rPr>
        <w:t xml:space="preserve"> </w:t>
      </w:r>
      <w:r w:rsidR="00E83CE8">
        <w:rPr>
          <w:rFonts w:hint="cs"/>
          <w:sz w:val="18"/>
          <w:szCs w:val="18"/>
          <w:rtl/>
        </w:rPr>
        <w:t>(</w:t>
      </w:r>
      <w:proofErr w:type="spellStart"/>
      <w:r w:rsidR="00E83CE8">
        <w:rPr>
          <w:rFonts w:hint="cs"/>
          <w:sz w:val="18"/>
          <w:szCs w:val="18"/>
          <w:rtl/>
        </w:rPr>
        <w:t>קעד</w:t>
      </w:r>
      <w:proofErr w:type="spellEnd"/>
      <w:r w:rsidR="00E83CE8">
        <w:rPr>
          <w:rFonts w:hint="cs"/>
          <w:sz w:val="18"/>
          <w:szCs w:val="18"/>
          <w:rtl/>
        </w:rPr>
        <w:t>, ז)</w:t>
      </w:r>
      <w:r w:rsidR="00553F65">
        <w:rPr>
          <w:rFonts w:hint="cs"/>
          <w:rtl/>
        </w:rPr>
        <w:t xml:space="preserve"> כדעת רוב הראשונים, </w:t>
      </w:r>
      <w:r w:rsidR="00F96FB3">
        <w:rPr>
          <w:rFonts w:hint="cs"/>
          <w:rtl/>
        </w:rPr>
        <w:t>ש</w:t>
      </w:r>
      <w:r w:rsidR="00553F65">
        <w:rPr>
          <w:rFonts w:hint="cs"/>
          <w:rtl/>
        </w:rPr>
        <w:t xml:space="preserve">אין צורך לברך על מים במהלך הסעודה. </w:t>
      </w:r>
      <w:r w:rsidR="00F96FB3">
        <w:rPr>
          <w:rFonts w:hint="cs"/>
          <w:rtl/>
        </w:rPr>
        <w:t xml:space="preserve">אף על פי כן </w:t>
      </w:r>
      <w:r w:rsidR="00553F65">
        <w:rPr>
          <w:rFonts w:hint="cs"/>
          <w:rtl/>
        </w:rPr>
        <w:t>הוסיף את דברי הרא''ש</w:t>
      </w:r>
      <w:r w:rsidR="00F96FB3">
        <w:rPr>
          <w:rFonts w:hint="cs"/>
          <w:rtl/>
        </w:rPr>
        <w:t xml:space="preserve">, </w:t>
      </w:r>
      <w:r w:rsidR="00553F65">
        <w:rPr>
          <w:rFonts w:hint="cs"/>
          <w:rtl/>
        </w:rPr>
        <w:t>שכדי לצאת לכתחילה ידי חוב</w:t>
      </w:r>
      <w:r w:rsidR="00A7225E">
        <w:rPr>
          <w:rFonts w:hint="cs"/>
          <w:rtl/>
        </w:rPr>
        <w:t xml:space="preserve">ת </w:t>
      </w:r>
      <w:r w:rsidR="00553F65">
        <w:rPr>
          <w:rFonts w:hint="cs"/>
          <w:rtl/>
        </w:rPr>
        <w:t>כל הדעות</w:t>
      </w:r>
      <w:r w:rsidR="00655C9D">
        <w:rPr>
          <w:rFonts w:hint="cs"/>
          <w:rtl/>
        </w:rPr>
        <w:t xml:space="preserve"> -</w:t>
      </w:r>
      <w:r w:rsidR="00553F65">
        <w:rPr>
          <w:rFonts w:hint="cs"/>
          <w:rtl/>
        </w:rPr>
        <w:t xml:space="preserve"> נכון לשתות </w:t>
      </w:r>
      <w:r w:rsidR="00A7225E">
        <w:rPr>
          <w:rFonts w:hint="cs"/>
          <w:rtl/>
        </w:rPr>
        <w:t xml:space="preserve">מעט </w:t>
      </w:r>
      <w:r w:rsidR="00553F65">
        <w:rPr>
          <w:rFonts w:hint="cs"/>
          <w:rtl/>
        </w:rPr>
        <w:t xml:space="preserve">מים בברכה </w:t>
      </w:r>
      <w:r w:rsidR="00A7225E">
        <w:rPr>
          <w:rFonts w:hint="cs"/>
          <w:rtl/>
        </w:rPr>
        <w:t xml:space="preserve">קודם </w:t>
      </w:r>
      <w:r w:rsidR="00553F65">
        <w:rPr>
          <w:rFonts w:hint="cs"/>
          <w:rtl/>
        </w:rPr>
        <w:t>הסעודה</w:t>
      </w:r>
      <w:r w:rsidR="00BA50AA">
        <w:rPr>
          <w:rFonts w:hint="cs"/>
          <w:rtl/>
        </w:rPr>
        <w:t xml:space="preserve"> וברכת המוציא</w:t>
      </w:r>
      <w:r w:rsidR="00553F65">
        <w:rPr>
          <w:rFonts w:hint="cs"/>
          <w:rtl/>
        </w:rPr>
        <w:t xml:space="preserve">, ולכוון לפטור את המים שבתוך הסעודה </w:t>
      </w:r>
      <w:r w:rsidR="00553F65">
        <w:rPr>
          <w:rFonts w:hint="cs"/>
          <w:sz w:val="18"/>
          <w:szCs w:val="18"/>
          <w:rtl/>
        </w:rPr>
        <w:t>(</w:t>
      </w:r>
      <w:r w:rsidR="00E516B5">
        <w:rPr>
          <w:rFonts w:hint="cs"/>
          <w:sz w:val="18"/>
          <w:szCs w:val="18"/>
          <w:rtl/>
        </w:rPr>
        <w:t xml:space="preserve">אך </w:t>
      </w:r>
      <w:r w:rsidR="00553F65">
        <w:rPr>
          <w:rFonts w:hint="cs"/>
          <w:sz w:val="18"/>
          <w:szCs w:val="18"/>
          <w:rtl/>
        </w:rPr>
        <w:t>בשבת אין צורך בכך, מכיוון שהמים נפטרים בברכת היין שבקידוש)</w:t>
      </w:r>
      <w:r>
        <w:rPr>
          <w:rFonts w:hint="cs"/>
          <w:rtl/>
        </w:rPr>
        <w:t>.</w:t>
      </w:r>
    </w:p>
    <w:p w14:paraId="1F7A0836" w14:textId="5B86AA3F" w:rsidR="0064083C" w:rsidRDefault="004F169F" w:rsidP="001B1124">
      <w:pPr>
        <w:spacing w:after="60"/>
        <w:rPr>
          <w:rtl/>
        </w:rPr>
      </w:pPr>
      <w:r w:rsidRPr="005D0F55">
        <w:rPr>
          <w:rFonts w:hint="cs"/>
          <w:rtl/>
        </w:rPr>
        <w:t>ב.</w:t>
      </w:r>
      <w:r>
        <w:rPr>
          <w:rFonts w:hint="cs"/>
          <w:b/>
          <w:bCs/>
          <w:rtl/>
        </w:rPr>
        <w:t xml:space="preserve"> </w:t>
      </w:r>
      <w:r w:rsidRPr="002C6CEA">
        <w:rPr>
          <w:rFonts w:hint="cs"/>
          <w:b/>
          <w:bCs/>
          <w:rtl/>
        </w:rPr>
        <w:t>הרמ''א</w:t>
      </w:r>
      <w:r>
        <w:rPr>
          <w:rFonts w:hint="cs"/>
          <w:rtl/>
        </w:rPr>
        <w:t xml:space="preserve"> </w:t>
      </w:r>
      <w:r>
        <w:rPr>
          <w:rFonts w:hint="cs"/>
          <w:sz w:val="18"/>
          <w:szCs w:val="18"/>
          <w:rtl/>
        </w:rPr>
        <w:t xml:space="preserve">(שם) </w:t>
      </w:r>
      <w:r>
        <w:rPr>
          <w:rFonts w:hint="cs"/>
          <w:rtl/>
        </w:rPr>
        <w:t>חלק וכתב</w:t>
      </w:r>
      <w:r w:rsidR="0064083C">
        <w:rPr>
          <w:rFonts w:hint="cs"/>
          <w:rtl/>
        </w:rPr>
        <w:t xml:space="preserve"> </w:t>
      </w:r>
      <w:r>
        <w:rPr>
          <w:rFonts w:hint="cs"/>
          <w:rtl/>
        </w:rPr>
        <w:t>שהמנהג כדעת התוספות</w:t>
      </w:r>
      <w:r w:rsidR="0064083C">
        <w:rPr>
          <w:rFonts w:hint="cs"/>
          <w:rtl/>
        </w:rPr>
        <w:t xml:space="preserve"> שהמים נפטרים בברכת המוציא</w:t>
      </w:r>
      <w:r>
        <w:rPr>
          <w:rFonts w:hint="cs"/>
          <w:rtl/>
        </w:rPr>
        <w:t xml:space="preserve">, </w:t>
      </w:r>
      <w:r w:rsidR="0064083C">
        <w:rPr>
          <w:rFonts w:hint="cs"/>
          <w:rtl/>
        </w:rPr>
        <w:t xml:space="preserve">ואין </w:t>
      </w:r>
      <w:r>
        <w:rPr>
          <w:rFonts w:hint="cs"/>
          <w:rtl/>
        </w:rPr>
        <w:t xml:space="preserve">צורך לברך על מעט מים קודם, וכך כתב </w:t>
      </w:r>
      <w:r w:rsidRPr="002C6CEA">
        <w:rPr>
          <w:rFonts w:hint="cs"/>
          <w:b/>
          <w:bCs/>
          <w:rtl/>
        </w:rPr>
        <w:t>המשנה ברורה</w:t>
      </w:r>
      <w:r>
        <w:rPr>
          <w:rFonts w:hint="cs"/>
          <w:rtl/>
        </w:rPr>
        <w:t xml:space="preserve"> </w:t>
      </w:r>
      <w:r>
        <w:rPr>
          <w:rFonts w:hint="cs"/>
          <w:sz w:val="18"/>
          <w:szCs w:val="18"/>
          <w:rtl/>
        </w:rPr>
        <w:t>(</w:t>
      </w:r>
      <w:r w:rsidR="0064083C">
        <w:rPr>
          <w:rFonts w:hint="cs"/>
          <w:sz w:val="18"/>
          <w:szCs w:val="18"/>
          <w:rtl/>
        </w:rPr>
        <w:t>שם,</w:t>
      </w:r>
      <w:r>
        <w:rPr>
          <w:rFonts w:hint="cs"/>
          <w:sz w:val="18"/>
          <w:szCs w:val="18"/>
          <w:rtl/>
        </w:rPr>
        <w:t xml:space="preserve"> לט)</w:t>
      </w:r>
      <w:r>
        <w:rPr>
          <w:rFonts w:hint="cs"/>
          <w:rtl/>
        </w:rPr>
        <w:t xml:space="preserve">. </w:t>
      </w:r>
      <w:r w:rsidR="005D0F55">
        <w:rPr>
          <w:rFonts w:hint="cs"/>
          <w:rtl/>
        </w:rPr>
        <w:t xml:space="preserve">מכל מקום, </w:t>
      </w:r>
      <w:r>
        <w:rPr>
          <w:rFonts w:hint="cs"/>
          <w:rtl/>
        </w:rPr>
        <w:t xml:space="preserve">גם </w:t>
      </w:r>
      <w:r w:rsidR="00F65ECE">
        <w:rPr>
          <w:rFonts w:hint="cs"/>
          <w:rtl/>
        </w:rPr>
        <w:t>הנוהג</w:t>
      </w:r>
      <w:r w:rsidR="005D0F55">
        <w:rPr>
          <w:rFonts w:hint="cs"/>
          <w:rtl/>
        </w:rPr>
        <w:t xml:space="preserve"> </w:t>
      </w:r>
      <w:r w:rsidR="00F65ECE">
        <w:rPr>
          <w:rFonts w:hint="cs"/>
          <w:rtl/>
        </w:rPr>
        <w:t xml:space="preserve">לשתות </w:t>
      </w:r>
      <w:r w:rsidR="005D0F55">
        <w:rPr>
          <w:rFonts w:hint="cs"/>
          <w:rtl/>
        </w:rPr>
        <w:t>קודם הסעודה</w:t>
      </w:r>
      <w:r w:rsidR="00785780">
        <w:rPr>
          <w:rFonts w:hint="cs"/>
          <w:rtl/>
        </w:rPr>
        <w:t xml:space="preserve"> כדעת </w:t>
      </w:r>
      <w:r w:rsidR="006C2B06">
        <w:rPr>
          <w:rFonts w:hint="cs"/>
          <w:rtl/>
        </w:rPr>
        <w:t>השולחן ערוך</w:t>
      </w:r>
      <w:r w:rsidR="005D0F55">
        <w:rPr>
          <w:rFonts w:hint="cs"/>
          <w:rtl/>
        </w:rPr>
        <w:t xml:space="preserve">, צריך לשתות פחות מרביעית </w:t>
      </w:r>
      <w:r w:rsidR="005D0F55">
        <w:rPr>
          <w:rFonts w:hint="cs"/>
          <w:sz w:val="18"/>
          <w:szCs w:val="18"/>
          <w:rtl/>
        </w:rPr>
        <w:t>(חצי כוס חד פעמית)</w:t>
      </w:r>
      <w:r w:rsidR="005D0F55">
        <w:rPr>
          <w:rFonts w:hint="cs"/>
          <w:rtl/>
        </w:rPr>
        <w:t xml:space="preserve">, מכיוון שאם ישתה יותר ייכנס למחלוקת ראשונים </w:t>
      </w:r>
      <w:r w:rsidR="002D474C">
        <w:rPr>
          <w:rFonts w:hint="cs"/>
          <w:rtl/>
        </w:rPr>
        <w:t>ה</w:t>
      </w:r>
      <w:r w:rsidR="005D0F55">
        <w:rPr>
          <w:rFonts w:hint="cs"/>
          <w:rtl/>
        </w:rPr>
        <w:t>אם צריך לברך ברכה אחרונה, וייצא שכרו בהפסדו</w:t>
      </w:r>
      <w:r>
        <w:rPr>
          <w:rFonts w:hint="cs"/>
          <w:rtl/>
        </w:rPr>
        <w:t>.</w:t>
      </w:r>
      <w:r w:rsidR="005D0F55">
        <w:rPr>
          <w:rFonts w:hint="cs"/>
          <w:rtl/>
        </w:rPr>
        <w:t xml:space="preserve"> </w:t>
      </w:r>
    </w:p>
    <w:p w14:paraId="1FB02B6B" w14:textId="43E49E91" w:rsidR="0042799E" w:rsidRDefault="00ED2F65" w:rsidP="001B1124">
      <w:pPr>
        <w:spacing w:after="60"/>
        <w:rPr>
          <w:b/>
          <w:bCs/>
          <w:u w:val="single"/>
          <w:rtl/>
        </w:rPr>
      </w:pPr>
      <w:r>
        <w:rPr>
          <w:rFonts w:hint="cs"/>
          <w:b/>
          <w:bCs/>
          <w:u w:val="single"/>
          <w:rtl/>
        </w:rPr>
        <w:t xml:space="preserve">מוצקה או </w:t>
      </w:r>
      <w:r w:rsidR="008B4826">
        <w:rPr>
          <w:rFonts w:hint="cs"/>
          <w:b/>
          <w:bCs/>
          <w:u w:val="single"/>
          <w:rtl/>
        </w:rPr>
        <w:t>נוזלית</w:t>
      </w:r>
    </w:p>
    <w:p w14:paraId="7667CE3B" w14:textId="2432402A" w:rsidR="001B1124" w:rsidRDefault="001C01D1" w:rsidP="001B1124">
      <w:pPr>
        <w:spacing w:after="60"/>
        <w:rPr>
          <w:rtl/>
        </w:rPr>
      </w:pPr>
      <w:r>
        <w:rPr>
          <w:rFonts w:hint="cs"/>
          <w:rtl/>
        </w:rPr>
        <w:t xml:space="preserve">יוצא </w:t>
      </w:r>
      <w:r w:rsidR="0042799E">
        <w:rPr>
          <w:rFonts w:hint="cs"/>
          <w:rtl/>
        </w:rPr>
        <w:t xml:space="preserve">למעשה, כאשר אדם שותה מים בסעודה הוא לא צריך לברך בגלל ברכת הלחם. דנו הפוסקים בשאלה, מה דינו של אדם </w:t>
      </w:r>
    </w:p>
    <w:p w14:paraId="63A36833" w14:textId="612F99F6" w:rsidR="006E34A9" w:rsidRDefault="0042799E" w:rsidP="007B0BD8">
      <w:pPr>
        <w:spacing w:after="80"/>
        <w:rPr>
          <w:rtl/>
        </w:rPr>
      </w:pPr>
      <w:r>
        <w:rPr>
          <w:rFonts w:hint="cs"/>
          <w:rtl/>
        </w:rPr>
        <w:lastRenderedPageBreak/>
        <w:t xml:space="preserve">האוכל גלידה בסעודה. </w:t>
      </w:r>
      <w:r w:rsidRPr="0042799E">
        <w:rPr>
          <w:rFonts w:hint="cs"/>
          <w:b/>
          <w:bCs/>
          <w:rtl/>
        </w:rPr>
        <w:t>מצד אחד</w:t>
      </w:r>
      <w:r>
        <w:rPr>
          <w:rFonts w:hint="cs"/>
          <w:rtl/>
        </w:rPr>
        <w:t xml:space="preserve"> הגלידה היא מעין נוזל, היא נמסה ומורכבת בעיקר ממים כך שיש מקום לא לברך</w:t>
      </w:r>
      <w:r w:rsidR="005502F4">
        <w:rPr>
          <w:rFonts w:hint="cs"/>
          <w:rtl/>
        </w:rPr>
        <w:t xml:space="preserve"> </w:t>
      </w:r>
      <w:r w:rsidR="007D7A1F">
        <w:rPr>
          <w:rFonts w:hint="cs"/>
          <w:rtl/>
        </w:rPr>
        <w:t xml:space="preserve">על אכילתה </w:t>
      </w:r>
      <w:r w:rsidR="005502F4">
        <w:rPr>
          <w:rFonts w:hint="cs"/>
          <w:rtl/>
        </w:rPr>
        <w:t>כמו מים</w:t>
      </w:r>
      <w:r>
        <w:rPr>
          <w:rFonts w:hint="cs"/>
          <w:rtl/>
        </w:rPr>
        <w:t xml:space="preserve">. </w:t>
      </w:r>
      <w:r w:rsidRPr="0042799E">
        <w:rPr>
          <w:rFonts w:hint="cs"/>
          <w:b/>
          <w:bCs/>
          <w:rtl/>
        </w:rPr>
        <w:t>מצד שני</w:t>
      </w:r>
      <w:r>
        <w:rPr>
          <w:rFonts w:hint="cs"/>
          <w:rtl/>
        </w:rPr>
        <w:t>, בניגוד למים הגלידה מעורבת בחומרים נוספים, כך שיש מקום לומר שדינה כקינוח שיש לברך על ברכתו.</w:t>
      </w:r>
    </w:p>
    <w:p w14:paraId="3C00D62E" w14:textId="2DA4D44D" w:rsidR="00C43790" w:rsidRDefault="0042799E" w:rsidP="007B0BD8">
      <w:pPr>
        <w:spacing w:after="80"/>
        <w:rPr>
          <w:rtl/>
        </w:rPr>
      </w:pPr>
      <w:r>
        <w:rPr>
          <w:rFonts w:hint="cs"/>
          <w:rtl/>
        </w:rPr>
        <w:t xml:space="preserve">כדי לענות על שאלה זו, </w:t>
      </w:r>
      <w:r w:rsidR="0032356D">
        <w:rPr>
          <w:rFonts w:hint="cs"/>
          <w:rtl/>
        </w:rPr>
        <w:t xml:space="preserve">ראשית </w:t>
      </w:r>
      <w:r>
        <w:rPr>
          <w:rFonts w:hint="cs"/>
          <w:rtl/>
        </w:rPr>
        <w:t xml:space="preserve">יש </w:t>
      </w:r>
      <w:r w:rsidR="00AF11C5">
        <w:rPr>
          <w:rFonts w:hint="cs"/>
          <w:rtl/>
        </w:rPr>
        <w:t xml:space="preserve">לראות </w:t>
      </w:r>
      <w:r w:rsidR="009D742D">
        <w:rPr>
          <w:rFonts w:hint="cs"/>
          <w:rtl/>
        </w:rPr>
        <w:t xml:space="preserve">את </w:t>
      </w:r>
      <w:r>
        <w:rPr>
          <w:rFonts w:hint="cs"/>
          <w:rtl/>
        </w:rPr>
        <w:t xml:space="preserve">מחלוקת </w:t>
      </w:r>
      <w:r w:rsidR="006E34A9">
        <w:rPr>
          <w:rFonts w:hint="cs"/>
          <w:rtl/>
        </w:rPr>
        <w:t>הפוסקים</w:t>
      </w:r>
      <w:r w:rsidR="000715A9">
        <w:rPr>
          <w:rFonts w:hint="cs"/>
          <w:rtl/>
        </w:rPr>
        <w:t>,</w:t>
      </w:r>
      <w:r w:rsidR="006E34A9">
        <w:rPr>
          <w:rFonts w:hint="cs"/>
          <w:rtl/>
        </w:rPr>
        <w:t xml:space="preserve"> </w:t>
      </w:r>
      <w:r>
        <w:rPr>
          <w:rFonts w:hint="cs"/>
          <w:rtl/>
        </w:rPr>
        <w:t xml:space="preserve">על איזה כמות משקה יש לברך ברכה אחרונה </w:t>
      </w:r>
      <w:r>
        <w:rPr>
          <w:rFonts w:hint="cs"/>
          <w:sz w:val="18"/>
          <w:szCs w:val="18"/>
          <w:rtl/>
        </w:rPr>
        <w:t>(ברכה ראשונה יש לברך על כל הנאה)</w:t>
      </w:r>
      <w:r>
        <w:rPr>
          <w:rFonts w:hint="cs"/>
          <w:rtl/>
        </w:rPr>
        <w:t xml:space="preserve">. </w:t>
      </w:r>
      <w:r w:rsidR="006E34A9">
        <w:rPr>
          <w:rFonts w:hint="cs"/>
          <w:rtl/>
        </w:rPr>
        <w:t xml:space="preserve">כאשר מדובר במאכל מוצק, אין מחלוקת שבשביל להתחייב בברכה אחרונה צריך לאכול כזית בזמן אכילת פרס </w:t>
      </w:r>
      <w:r w:rsidR="006E34A9">
        <w:rPr>
          <w:rFonts w:hint="cs"/>
          <w:sz w:val="18"/>
          <w:szCs w:val="18"/>
          <w:rtl/>
        </w:rPr>
        <w:t>(כ4 דקות)</w:t>
      </w:r>
      <w:r w:rsidR="006E34A9">
        <w:rPr>
          <w:rFonts w:hint="cs"/>
          <w:rtl/>
        </w:rPr>
        <w:t>. נחלקו הראשונים האם הזמן בו צריך לשתות רביעית משקה, זהה לזמן בו יש לאכול כזית מאכל:</w:t>
      </w:r>
    </w:p>
    <w:p w14:paraId="072579A2" w14:textId="513A5BCE" w:rsidR="000E4700" w:rsidRDefault="00C43790" w:rsidP="007B0BD8">
      <w:pPr>
        <w:spacing w:after="80"/>
        <w:rPr>
          <w:rtl/>
        </w:rPr>
      </w:pPr>
      <w:r>
        <w:rPr>
          <w:rFonts w:hint="cs"/>
          <w:rtl/>
        </w:rPr>
        <w:t xml:space="preserve">א. </w:t>
      </w:r>
      <w:r w:rsidRPr="00B11341">
        <w:rPr>
          <w:rFonts w:hint="cs"/>
          <w:b/>
          <w:bCs/>
          <w:rtl/>
        </w:rPr>
        <w:t>הרמב''ם</w:t>
      </w:r>
      <w:r>
        <w:rPr>
          <w:rFonts w:hint="cs"/>
          <w:rtl/>
        </w:rPr>
        <w:t xml:space="preserve"> </w:t>
      </w:r>
      <w:r w:rsidR="00076E87">
        <w:rPr>
          <w:rFonts w:hint="cs"/>
          <w:sz w:val="18"/>
          <w:szCs w:val="18"/>
          <w:rtl/>
        </w:rPr>
        <w:t xml:space="preserve">(שביתת עשור ב, ד) </w:t>
      </w:r>
      <w:r w:rsidR="00076E87">
        <w:rPr>
          <w:rFonts w:hint="cs"/>
          <w:rtl/>
        </w:rPr>
        <w:t>טע</w:t>
      </w:r>
      <w:r w:rsidR="003A31C4">
        <w:rPr>
          <w:rFonts w:hint="cs"/>
          <w:rtl/>
        </w:rPr>
        <w:t>ן</w:t>
      </w:r>
      <w:r w:rsidR="00076E87">
        <w:rPr>
          <w:rFonts w:hint="cs"/>
          <w:rtl/>
        </w:rPr>
        <w:t xml:space="preserve"> שיש חילוק בין </w:t>
      </w:r>
      <w:r w:rsidR="000E4700">
        <w:rPr>
          <w:rFonts w:hint="cs"/>
          <w:rtl/>
        </w:rPr>
        <w:t>הדינים</w:t>
      </w:r>
      <w:r w:rsidR="003A31C4">
        <w:rPr>
          <w:rFonts w:hint="cs"/>
          <w:rtl/>
        </w:rPr>
        <w:t>,</w:t>
      </w:r>
      <w:r w:rsidR="00076E87">
        <w:rPr>
          <w:rFonts w:hint="cs"/>
          <w:rtl/>
        </w:rPr>
        <w:t xml:space="preserve"> </w:t>
      </w:r>
      <w:r w:rsidR="003A31C4">
        <w:rPr>
          <w:rFonts w:hint="cs"/>
          <w:rtl/>
        </w:rPr>
        <w:t>ו</w:t>
      </w:r>
      <w:r w:rsidR="000965F3">
        <w:rPr>
          <w:rFonts w:hint="cs"/>
          <w:rtl/>
        </w:rPr>
        <w:t xml:space="preserve">בעוד שבכדי להתחייב בברכה על מאכל צריך לאכול אותו בזמן של אכילת פרס, </w:t>
      </w:r>
      <w:r w:rsidR="00076E87">
        <w:rPr>
          <w:rFonts w:hint="cs"/>
          <w:rtl/>
        </w:rPr>
        <w:t xml:space="preserve">בשביל להתחייב בברכה אחרונה על משקה צריך לשתות אותו תוך 'כדי שיעור שתיית רביעית', כלומר </w:t>
      </w:r>
      <w:r w:rsidR="009927F5">
        <w:rPr>
          <w:rFonts w:hint="cs"/>
          <w:rtl/>
        </w:rPr>
        <w:t>ב</w:t>
      </w:r>
      <w:r w:rsidR="00076E87">
        <w:rPr>
          <w:rFonts w:hint="cs"/>
          <w:rtl/>
        </w:rPr>
        <w:t>זמן בו אדם שותה רביעית</w:t>
      </w:r>
      <w:r w:rsidR="00002232">
        <w:rPr>
          <w:rFonts w:hint="cs"/>
          <w:rtl/>
        </w:rPr>
        <w:t xml:space="preserve"> משקה</w:t>
      </w:r>
      <w:r w:rsidR="008B0A0A">
        <w:rPr>
          <w:rFonts w:hint="cs"/>
          <w:rtl/>
        </w:rPr>
        <w:t xml:space="preserve"> </w:t>
      </w:r>
      <w:r w:rsidR="008B0A0A">
        <w:rPr>
          <w:rFonts w:hint="cs"/>
          <w:sz w:val="18"/>
          <w:szCs w:val="18"/>
          <w:rtl/>
        </w:rPr>
        <w:t>(</w:t>
      </w:r>
      <w:r w:rsidR="000C3182">
        <w:rPr>
          <w:rFonts w:hint="cs"/>
          <w:sz w:val="18"/>
          <w:szCs w:val="18"/>
          <w:rtl/>
        </w:rPr>
        <w:t>כ</w:t>
      </w:r>
      <w:r w:rsidR="008B0A0A">
        <w:rPr>
          <w:rFonts w:hint="cs"/>
          <w:sz w:val="18"/>
          <w:szCs w:val="18"/>
          <w:rtl/>
        </w:rPr>
        <w:t xml:space="preserve">86 </w:t>
      </w:r>
      <w:proofErr w:type="spellStart"/>
      <w:r w:rsidR="008B0A0A">
        <w:rPr>
          <w:rFonts w:hint="cs"/>
          <w:sz w:val="18"/>
          <w:szCs w:val="18"/>
          <w:rtl/>
        </w:rPr>
        <w:t>סמ</w:t>
      </w:r>
      <w:proofErr w:type="spellEnd"/>
      <w:r w:rsidR="008B0A0A">
        <w:rPr>
          <w:rFonts w:hint="cs"/>
          <w:sz w:val="18"/>
          <w:szCs w:val="18"/>
          <w:rtl/>
        </w:rPr>
        <w:t>''ק</w:t>
      </w:r>
      <w:r w:rsidR="00FC773C">
        <w:rPr>
          <w:rFonts w:hint="cs"/>
          <w:sz w:val="18"/>
          <w:szCs w:val="18"/>
          <w:rtl/>
        </w:rPr>
        <w:t>, חצי כוס חד פעמית</w:t>
      </w:r>
      <w:r w:rsidR="008B0A0A">
        <w:rPr>
          <w:rFonts w:hint="cs"/>
          <w:sz w:val="18"/>
          <w:szCs w:val="18"/>
          <w:rtl/>
        </w:rPr>
        <w:t>)</w:t>
      </w:r>
      <w:r w:rsidR="00076E87">
        <w:rPr>
          <w:rFonts w:hint="cs"/>
          <w:rtl/>
        </w:rPr>
        <w:t xml:space="preserve"> </w:t>
      </w:r>
      <w:r w:rsidR="003A31C4">
        <w:rPr>
          <w:rFonts w:hint="cs"/>
          <w:rtl/>
        </w:rPr>
        <w:t>-</w:t>
      </w:r>
      <w:r w:rsidR="00002232">
        <w:rPr>
          <w:rFonts w:hint="cs"/>
          <w:rtl/>
        </w:rPr>
        <w:t xml:space="preserve"> </w:t>
      </w:r>
      <w:r w:rsidR="00574D0A">
        <w:rPr>
          <w:rFonts w:hint="cs"/>
          <w:rtl/>
        </w:rPr>
        <w:t>כ</w:t>
      </w:r>
      <w:r w:rsidR="003A31C4">
        <w:rPr>
          <w:rFonts w:hint="cs"/>
          <w:rtl/>
        </w:rPr>
        <w:t>שלוש שניות</w:t>
      </w:r>
      <w:r w:rsidR="00076E87">
        <w:rPr>
          <w:rFonts w:hint="cs"/>
          <w:rtl/>
        </w:rPr>
        <w:t>.</w:t>
      </w:r>
      <w:r w:rsidR="00CD35C4">
        <w:rPr>
          <w:rFonts w:hint="cs"/>
          <w:rtl/>
        </w:rPr>
        <w:t xml:space="preserve"> </w:t>
      </w:r>
    </w:p>
    <w:p w14:paraId="43B7E3F0" w14:textId="39F9D6C5" w:rsidR="00BA3A21" w:rsidRDefault="009B244C" w:rsidP="007B0BD8">
      <w:pPr>
        <w:spacing w:after="80"/>
        <w:rPr>
          <w:sz w:val="24"/>
          <w:szCs w:val="24"/>
          <w:rtl/>
        </w:rPr>
      </w:pPr>
      <w:r>
        <w:rPr>
          <w:rFonts w:hint="cs"/>
          <w:rtl/>
        </w:rPr>
        <w:t xml:space="preserve">כפי שכתב </w:t>
      </w:r>
      <w:r w:rsidR="00CD35C4" w:rsidRPr="009B244C">
        <w:rPr>
          <w:rFonts w:hint="cs"/>
          <w:rtl/>
        </w:rPr>
        <w:t>המגיד משנה</w:t>
      </w:r>
      <w:r w:rsidR="00CD35C4" w:rsidRPr="00CD35C4">
        <w:rPr>
          <w:rFonts w:hint="cs"/>
          <w:b/>
          <w:bCs/>
          <w:rtl/>
        </w:rPr>
        <w:t xml:space="preserve"> </w:t>
      </w:r>
      <w:r w:rsidR="00CD35C4">
        <w:rPr>
          <w:rFonts w:hint="cs"/>
          <w:sz w:val="18"/>
          <w:szCs w:val="18"/>
          <w:rtl/>
        </w:rPr>
        <w:t>(שם)</w:t>
      </w:r>
      <w:r w:rsidR="009927F5">
        <w:rPr>
          <w:rFonts w:hint="cs"/>
          <w:rtl/>
        </w:rPr>
        <w:t xml:space="preserve">, </w:t>
      </w:r>
      <w:r w:rsidR="00CD35C4">
        <w:rPr>
          <w:rFonts w:hint="cs"/>
          <w:rtl/>
        </w:rPr>
        <w:t xml:space="preserve">מקורו של הרמב''ם בדברי </w:t>
      </w:r>
      <w:r w:rsidR="00CD35C4" w:rsidRPr="009B244C">
        <w:rPr>
          <w:rFonts w:hint="cs"/>
          <w:rtl/>
        </w:rPr>
        <w:t>התוספתא</w:t>
      </w:r>
      <w:r w:rsidR="00CD35C4">
        <w:rPr>
          <w:rFonts w:hint="cs"/>
          <w:rtl/>
        </w:rPr>
        <w:t xml:space="preserve"> </w:t>
      </w:r>
      <w:r w:rsidR="00CD35C4">
        <w:rPr>
          <w:rFonts w:hint="cs"/>
          <w:sz w:val="18"/>
          <w:szCs w:val="18"/>
          <w:rtl/>
        </w:rPr>
        <w:t xml:space="preserve">(יומא ד, </w:t>
      </w:r>
      <w:r w:rsidR="00217760">
        <w:rPr>
          <w:rFonts w:hint="cs"/>
          <w:sz w:val="18"/>
          <w:szCs w:val="18"/>
          <w:rtl/>
        </w:rPr>
        <w:t>ג</w:t>
      </w:r>
      <w:r w:rsidR="00CD35C4">
        <w:rPr>
          <w:rFonts w:hint="cs"/>
          <w:sz w:val="18"/>
          <w:szCs w:val="18"/>
          <w:rtl/>
        </w:rPr>
        <w:t xml:space="preserve">) </w:t>
      </w:r>
      <w:r w:rsidR="002A33BD">
        <w:rPr>
          <w:rFonts w:hint="cs"/>
          <w:rtl/>
        </w:rPr>
        <w:t>ה</w:t>
      </w:r>
      <w:r w:rsidR="00CD35C4">
        <w:rPr>
          <w:rFonts w:hint="cs"/>
          <w:rtl/>
        </w:rPr>
        <w:t>כותבת</w:t>
      </w:r>
      <w:r w:rsidR="008D7D54">
        <w:rPr>
          <w:rFonts w:hint="cs"/>
          <w:rtl/>
        </w:rPr>
        <w:t xml:space="preserve"> בפירוש</w:t>
      </w:r>
      <w:r w:rsidR="00CD35C4">
        <w:rPr>
          <w:rFonts w:hint="cs"/>
          <w:rtl/>
        </w:rPr>
        <w:t>,</w:t>
      </w:r>
      <w:r w:rsidR="00217760">
        <w:rPr>
          <w:rFonts w:hint="cs"/>
          <w:rtl/>
        </w:rPr>
        <w:t xml:space="preserve"> שבשביל </w:t>
      </w:r>
      <w:r w:rsidR="008D7D54">
        <w:rPr>
          <w:rFonts w:hint="cs"/>
          <w:rtl/>
        </w:rPr>
        <w:t>להתחייב</w:t>
      </w:r>
      <w:r w:rsidR="00031047">
        <w:rPr>
          <w:rFonts w:hint="cs"/>
          <w:rtl/>
        </w:rPr>
        <w:t xml:space="preserve"> כרת</w:t>
      </w:r>
      <w:r w:rsidR="008D7D54">
        <w:rPr>
          <w:rFonts w:hint="cs"/>
          <w:rtl/>
        </w:rPr>
        <w:t xml:space="preserve"> </w:t>
      </w:r>
      <w:r w:rsidR="00217760">
        <w:rPr>
          <w:rFonts w:hint="cs"/>
          <w:rtl/>
        </w:rPr>
        <w:t>ביום כיפו</w:t>
      </w:r>
      <w:r w:rsidR="00031047">
        <w:rPr>
          <w:rFonts w:hint="cs"/>
          <w:rtl/>
        </w:rPr>
        <w:t xml:space="preserve">ר </w:t>
      </w:r>
      <w:r w:rsidR="00217760">
        <w:rPr>
          <w:rFonts w:hint="cs"/>
          <w:rtl/>
        </w:rPr>
        <w:t xml:space="preserve">על </w:t>
      </w:r>
      <w:r w:rsidR="008D7D54">
        <w:rPr>
          <w:rFonts w:hint="cs"/>
          <w:rtl/>
        </w:rPr>
        <w:t>שתייה</w:t>
      </w:r>
      <w:r w:rsidR="009927F5">
        <w:rPr>
          <w:rFonts w:hint="cs"/>
          <w:rtl/>
        </w:rPr>
        <w:t>,</w:t>
      </w:r>
      <w:r w:rsidR="008D7D54">
        <w:rPr>
          <w:rFonts w:hint="cs"/>
          <w:rtl/>
        </w:rPr>
        <w:t xml:space="preserve"> יש </w:t>
      </w:r>
      <w:r w:rsidR="00217760">
        <w:rPr>
          <w:rFonts w:hint="cs"/>
          <w:rtl/>
        </w:rPr>
        <w:t>לשתות משקה בשיעור זמן של רביעית</w:t>
      </w:r>
      <w:r w:rsidR="008D1B1C">
        <w:rPr>
          <w:rFonts w:hint="cs"/>
          <w:rtl/>
        </w:rPr>
        <w:t>. כדברי</w:t>
      </w:r>
      <w:r w:rsidR="008D7D54">
        <w:rPr>
          <w:rFonts w:hint="cs"/>
          <w:rtl/>
        </w:rPr>
        <w:t xml:space="preserve">ו </w:t>
      </w:r>
      <w:r w:rsidR="008D1B1C">
        <w:rPr>
          <w:rFonts w:hint="cs"/>
          <w:rtl/>
        </w:rPr>
        <w:t xml:space="preserve">פסקו להלכה </w:t>
      </w:r>
      <w:proofErr w:type="spellStart"/>
      <w:r w:rsidR="008D1B1C" w:rsidRPr="008D1B1C">
        <w:rPr>
          <w:rFonts w:hint="cs"/>
          <w:b/>
          <w:bCs/>
          <w:rtl/>
        </w:rPr>
        <w:t>הרי''ץ</w:t>
      </w:r>
      <w:proofErr w:type="spellEnd"/>
      <w:r w:rsidR="008D1B1C" w:rsidRPr="008D1B1C">
        <w:rPr>
          <w:rFonts w:hint="cs"/>
          <w:b/>
          <w:bCs/>
          <w:rtl/>
        </w:rPr>
        <w:t xml:space="preserve"> </w:t>
      </w:r>
      <w:proofErr w:type="spellStart"/>
      <w:r w:rsidR="008D1B1C" w:rsidRPr="008D1B1C">
        <w:rPr>
          <w:rFonts w:hint="cs"/>
          <w:b/>
          <w:bCs/>
          <w:rtl/>
        </w:rPr>
        <w:t>גיאות</w:t>
      </w:r>
      <w:proofErr w:type="spellEnd"/>
      <w:r w:rsidR="008D1B1C">
        <w:rPr>
          <w:rFonts w:hint="cs"/>
          <w:rtl/>
        </w:rPr>
        <w:t xml:space="preserve"> </w:t>
      </w:r>
      <w:r w:rsidR="008D1B1C">
        <w:rPr>
          <w:rFonts w:hint="cs"/>
          <w:sz w:val="18"/>
          <w:szCs w:val="18"/>
          <w:rtl/>
        </w:rPr>
        <w:t xml:space="preserve">(הל' יום כיפור) </w:t>
      </w:r>
      <w:r w:rsidR="008D1B1C" w:rsidRPr="008D1B1C">
        <w:rPr>
          <w:rFonts w:hint="cs"/>
          <w:b/>
          <w:bCs/>
          <w:rtl/>
        </w:rPr>
        <w:t>המאירי</w:t>
      </w:r>
      <w:r w:rsidR="008D1B1C">
        <w:rPr>
          <w:rFonts w:hint="cs"/>
          <w:rtl/>
        </w:rPr>
        <w:t xml:space="preserve"> </w:t>
      </w:r>
      <w:r w:rsidR="008D1B1C">
        <w:rPr>
          <w:rFonts w:hint="cs"/>
          <w:sz w:val="18"/>
          <w:szCs w:val="18"/>
          <w:rtl/>
        </w:rPr>
        <w:t>(חיבור התשובה)</w:t>
      </w:r>
      <w:r w:rsidR="008D1B1C">
        <w:rPr>
          <w:rFonts w:hint="cs"/>
          <w:rtl/>
        </w:rPr>
        <w:t xml:space="preserve">, וכך </w:t>
      </w:r>
      <w:r w:rsidR="00B347DC">
        <w:rPr>
          <w:rFonts w:hint="cs"/>
          <w:rtl/>
        </w:rPr>
        <w:t>נוהגים</w:t>
      </w:r>
      <w:r w:rsidR="00851432">
        <w:rPr>
          <w:rFonts w:hint="cs"/>
          <w:rtl/>
        </w:rPr>
        <w:t xml:space="preserve"> רוב הספרדים בעקבות פסיקת</w:t>
      </w:r>
      <w:r w:rsidR="008D1B1C">
        <w:rPr>
          <w:rFonts w:hint="cs"/>
          <w:rtl/>
        </w:rPr>
        <w:t xml:space="preserve"> </w:t>
      </w:r>
      <w:r w:rsidR="00FD00E7" w:rsidRPr="00CA3519">
        <w:rPr>
          <w:rFonts w:hint="cs"/>
          <w:b/>
          <w:bCs/>
          <w:rtl/>
        </w:rPr>
        <w:t>השולחן</w:t>
      </w:r>
      <w:r w:rsidR="00FD00E7">
        <w:rPr>
          <w:rFonts w:hint="cs"/>
          <w:rtl/>
        </w:rPr>
        <w:t xml:space="preserve"> </w:t>
      </w:r>
      <w:r w:rsidR="00FD00E7" w:rsidRPr="00CA3519">
        <w:rPr>
          <w:rFonts w:hint="cs"/>
          <w:b/>
          <w:bCs/>
          <w:rtl/>
        </w:rPr>
        <w:t>ערוך</w:t>
      </w:r>
      <w:r w:rsidR="00FD00E7">
        <w:rPr>
          <w:rFonts w:hint="cs"/>
          <w:rtl/>
        </w:rPr>
        <w:t xml:space="preserve"> </w:t>
      </w:r>
      <w:r w:rsidR="00C83AE9">
        <w:rPr>
          <w:rFonts w:hint="cs"/>
          <w:sz w:val="18"/>
          <w:szCs w:val="18"/>
          <w:rtl/>
        </w:rPr>
        <w:t>(תריב, י)</w:t>
      </w:r>
      <w:r w:rsidR="006B5572">
        <w:rPr>
          <w:rFonts w:hint="cs"/>
          <w:rtl/>
        </w:rPr>
        <w:t>.</w:t>
      </w:r>
      <w:r w:rsidR="006909AC">
        <w:rPr>
          <w:rFonts w:hint="cs"/>
          <w:rtl/>
        </w:rPr>
        <w:t xml:space="preserve"> ובלשון </w:t>
      </w:r>
      <w:r w:rsidR="006909AC" w:rsidRPr="006909AC">
        <w:rPr>
          <w:rFonts w:hint="cs"/>
          <w:b/>
          <w:bCs/>
          <w:rtl/>
        </w:rPr>
        <w:t>הרב עובדיה</w:t>
      </w:r>
      <w:r w:rsidR="006909AC">
        <w:rPr>
          <w:rFonts w:hint="cs"/>
          <w:rtl/>
        </w:rPr>
        <w:t xml:space="preserve"> </w:t>
      </w:r>
      <w:r w:rsidR="006909AC" w:rsidRPr="00D82F5F">
        <w:rPr>
          <w:rFonts w:hint="cs"/>
          <w:sz w:val="18"/>
          <w:szCs w:val="18"/>
          <w:rtl/>
        </w:rPr>
        <w:t>(יבי</w:t>
      </w:r>
      <w:r w:rsidR="00217C59">
        <w:rPr>
          <w:rFonts w:hint="cs"/>
          <w:sz w:val="18"/>
          <w:szCs w:val="18"/>
          <w:rtl/>
        </w:rPr>
        <w:t xml:space="preserve">ע אומר </w:t>
      </w:r>
      <w:r w:rsidR="006909AC" w:rsidRPr="00D82F5F">
        <w:rPr>
          <w:rFonts w:hint="cs"/>
          <w:sz w:val="18"/>
          <w:szCs w:val="18"/>
          <w:rtl/>
        </w:rPr>
        <w:t xml:space="preserve">ה, </w:t>
      </w:r>
      <w:r w:rsidR="00D82F5F">
        <w:rPr>
          <w:rFonts w:hint="cs"/>
          <w:sz w:val="18"/>
          <w:szCs w:val="18"/>
          <w:rtl/>
        </w:rPr>
        <w:t>יח</w:t>
      </w:r>
      <w:r w:rsidR="006909AC" w:rsidRPr="00D82F5F">
        <w:rPr>
          <w:rFonts w:hint="cs"/>
          <w:sz w:val="18"/>
          <w:szCs w:val="18"/>
          <w:rtl/>
        </w:rPr>
        <w:t>)</w:t>
      </w:r>
      <w:r w:rsidR="006909AC" w:rsidRPr="006909AC">
        <w:rPr>
          <w:rFonts w:hint="cs"/>
          <w:rtl/>
        </w:rPr>
        <w:t>:</w:t>
      </w:r>
    </w:p>
    <w:p w14:paraId="00B04ED9" w14:textId="77777777" w:rsidR="006909AC" w:rsidRPr="006909AC" w:rsidRDefault="006909AC" w:rsidP="007B0BD8">
      <w:pPr>
        <w:spacing w:after="80"/>
        <w:ind w:left="720"/>
        <w:rPr>
          <w:rtl/>
        </w:rPr>
      </w:pPr>
      <w:r>
        <w:rPr>
          <w:rFonts w:cs="Arial" w:hint="cs"/>
          <w:rtl/>
        </w:rPr>
        <w:t>''</w:t>
      </w:r>
      <w:r w:rsidRPr="006909AC">
        <w:rPr>
          <w:rFonts w:cs="Arial" w:hint="cs"/>
          <w:rtl/>
        </w:rPr>
        <w:t>ומכללם</w:t>
      </w:r>
      <w:r w:rsidRPr="006909AC">
        <w:rPr>
          <w:rFonts w:cs="Arial"/>
          <w:rtl/>
        </w:rPr>
        <w:t xml:space="preserve"> </w:t>
      </w:r>
      <w:r w:rsidRPr="006909AC">
        <w:rPr>
          <w:rFonts w:cs="Arial" w:hint="cs"/>
          <w:rtl/>
        </w:rPr>
        <w:t>של</w:t>
      </w:r>
      <w:r w:rsidRPr="006909AC">
        <w:rPr>
          <w:rFonts w:cs="Arial"/>
          <w:rtl/>
        </w:rPr>
        <w:t xml:space="preserve"> </w:t>
      </w:r>
      <w:r w:rsidRPr="006909AC">
        <w:rPr>
          <w:rFonts w:cs="Arial" w:hint="cs"/>
          <w:rtl/>
        </w:rPr>
        <w:t>דברים</w:t>
      </w:r>
      <w:r w:rsidRPr="006909AC">
        <w:rPr>
          <w:rFonts w:cs="Arial"/>
          <w:rtl/>
        </w:rPr>
        <w:t xml:space="preserve"> </w:t>
      </w:r>
      <w:r w:rsidRPr="006909AC">
        <w:rPr>
          <w:rFonts w:cs="Arial" w:hint="cs"/>
          <w:rtl/>
        </w:rPr>
        <w:t>למדנו</w:t>
      </w:r>
      <w:r w:rsidR="00DE64BF">
        <w:rPr>
          <w:rFonts w:cs="Arial" w:hint="cs"/>
          <w:rtl/>
        </w:rPr>
        <w:t>,</w:t>
      </w:r>
      <w:r w:rsidRPr="006909AC">
        <w:rPr>
          <w:rFonts w:cs="Arial"/>
          <w:rtl/>
        </w:rPr>
        <w:t xml:space="preserve"> </w:t>
      </w:r>
      <w:r w:rsidRPr="006909AC">
        <w:rPr>
          <w:rFonts w:cs="Arial" w:hint="cs"/>
          <w:rtl/>
        </w:rPr>
        <w:t>שהשותה</w:t>
      </w:r>
      <w:r w:rsidRPr="006909AC">
        <w:rPr>
          <w:rFonts w:cs="Arial"/>
          <w:rtl/>
        </w:rPr>
        <w:t xml:space="preserve"> </w:t>
      </w:r>
      <w:r w:rsidRPr="006909AC">
        <w:rPr>
          <w:rFonts w:cs="Arial" w:hint="cs"/>
          <w:rtl/>
        </w:rPr>
        <w:t>מרק</w:t>
      </w:r>
      <w:r w:rsidRPr="006909AC">
        <w:rPr>
          <w:rFonts w:cs="Arial"/>
          <w:rtl/>
        </w:rPr>
        <w:t xml:space="preserve"> </w:t>
      </w:r>
      <w:r w:rsidRPr="006909AC">
        <w:rPr>
          <w:rFonts w:cs="Arial" w:hint="cs"/>
          <w:rtl/>
        </w:rPr>
        <w:t>חם</w:t>
      </w:r>
      <w:r>
        <w:rPr>
          <w:rFonts w:cs="Arial" w:hint="cs"/>
          <w:rtl/>
        </w:rPr>
        <w:t xml:space="preserve"> על ידי </w:t>
      </w:r>
      <w:r w:rsidRPr="006909AC">
        <w:rPr>
          <w:rFonts w:cs="Arial" w:hint="cs"/>
          <w:rtl/>
        </w:rPr>
        <w:t>כף</w:t>
      </w:r>
      <w:r w:rsidRPr="006909AC">
        <w:rPr>
          <w:rFonts w:cs="Arial"/>
          <w:rtl/>
        </w:rPr>
        <w:t xml:space="preserve"> </w:t>
      </w:r>
      <w:r w:rsidRPr="006909AC">
        <w:rPr>
          <w:rFonts w:cs="Arial" w:hint="cs"/>
          <w:rtl/>
        </w:rPr>
        <w:t>אינו</w:t>
      </w:r>
      <w:r w:rsidRPr="006909AC">
        <w:rPr>
          <w:rFonts w:cs="Arial"/>
          <w:rtl/>
        </w:rPr>
        <w:t xml:space="preserve"> </w:t>
      </w:r>
      <w:r w:rsidRPr="006909AC">
        <w:rPr>
          <w:rFonts w:cs="Arial" w:hint="cs"/>
          <w:rtl/>
        </w:rPr>
        <w:t>מברך</w:t>
      </w:r>
      <w:r w:rsidRPr="006909AC">
        <w:rPr>
          <w:rFonts w:cs="Arial"/>
          <w:rtl/>
        </w:rPr>
        <w:t xml:space="preserve"> </w:t>
      </w:r>
      <w:r>
        <w:rPr>
          <w:rFonts w:cs="Arial" w:hint="cs"/>
          <w:rtl/>
        </w:rPr>
        <w:t>בורא נפשות</w:t>
      </w:r>
      <w:r w:rsidRPr="006909AC">
        <w:rPr>
          <w:rFonts w:cs="Arial"/>
          <w:rtl/>
        </w:rPr>
        <w:t xml:space="preserve">, </w:t>
      </w:r>
      <w:r w:rsidRPr="006909AC">
        <w:rPr>
          <w:rFonts w:cs="Arial" w:hint="cs"/>
          <w:rtl/>
        </w:rPr>
        <w:t>הואיל</w:t>
      </w:r>
      <w:r w:rsidRPr="006909AC">
        <w:rPr>
          <w:rFonts w:cs="Arial"/>
          <w:rtl/>
        </w:rPr>
        <w:t xml:space="preserve"> </w:t>
      </w:r>
      <w:r w:rsidRPr="006909AC">
        <w:rPr>
          <w:rFonts w:cs="Arial" w:hint="cs"/>
          <w:rtl/>
        </w:rPr>
        <w:t>ושהה</w:t>
      </w:r>
      <w:r w:rsidRPr="006909AC">
        <w:rPr>
          <w:rFonts w:cs="Arial"/>
          <w:rtl/>
        </w:rPr>
        <w:t xml:space="preserve"> </w:t>
      </w:r>
      <w:r w:rsidRPr="006909AC">
        <w:rPr>
          <w:rFonts w:cs="Arial" w:hint="cs"/>
          <w:rtl/>
        </w:rPr>
        <w:t>בשתייתו</w:t>
      </w:r>
      <w:r w:rsidRPr="006909AC">
        <w:rPr>
          <w:rFonts w:cs="Arial"/>
          <w:rtl/>
        </w:rPr>
        <w:t xml:space="preserve"> </w:t>
      </w:r>
      <w:r w:rsidRPr="006909AC">
        <w:rPr>
          <w:rFonts w:cs="Arial" w:hint="cs"/>
          <w:rtl/>
        </w:rPr>
        <w:t>יותר</w:t>
      </w:r>
      <w:r w:rsidRPr="006909AC">
        <w:rPr>
          <w:rFonts w:cs="Arial"/>
          <w:rtl/>
        </w:rPr>
        <w:t xml:space="preserve"> </w:t>
      </w:r>
      <w:r w:rsidRPr="006909AC">
        <w:rPr>
          <w:rFonts w:cs="Arial" w:hint="cs"/>
          <w:rtl/>
        </w:rPr>
        <w:t>מכדי</w:t>
      </w:r>
      <w:r w:rsidRPr="006909AC">
        <w:rPr>
          <w:rFonts w:cs="Arial"/>
          <w:rtl/>
        </w:rPr>
        <w:t xml:space="preserve"> </w:t>
      </w:r>
      <w:r w:rsidRPr="006909AC">
        <w:rPr>
          <w:rFonts w:cs="Arial" w:hint="cs"/>
          <w:rtl/>
        </w:rPr>
        <w:t>שיעור</w:t>
      </w:r>
      <w:r w:rsidRPr="006909AC">
        <w:rPr>
          <w:rFonts w:cs="Arial"/>
          <w:rtl/>
        </w:rPr>
        <w:t xml:space="preserve"> </w:t>
      </w:r>
      <w:r w:rsidRPr="006909AC">
        <w:rPr>
          <w:rFonts w:cs="Arial" w:hint="cs"/>
          <w:rtl/>
        </w:rPr>
        <w:t>שתיית</w:t>
      </w:r>
      <w:r w:rsidRPr="006909AC">
        <w:rPr>
          <w:rFonts w:cs="Arial"/>
          <w:rtl/>
        </w:rPr>
        <w:t xml:space="preserve"> </w:t>
      </w:r>
      <w:r w:rsidRPr="006909AC">
        <w:rPr>
          <w:rFonts w:cs="Arial" w:hint="cs"/>
          <w:rtl/>
        </w:rPr>
        <w:t>רביעית</w:t>
      </w:r>
      <w:r w:rsidRPr="006909AC">
        <w:rPr>
          <w:rFonts w:cs="Arial"/>
          <w:rtl/>
        </w:rPr>
        <w:t xml:space="preserve">. </w:t>
      </w:r>
      <w:r>
        <w:rPr>
          <w:rFonts w:cs="Arial" w:hint="cs"/>
          <w:rtl/>
        </w:rPr>
        <w:t xml:space="preserve">וכן </w:t>
      </w:r>
      <w:r w:rsidRPr="006909AC">
        <w:rPr>
          <w:rFonts w:cs="Arial" w:hint="cs"/>
          <w:rtl/>
        </w:rPr>
        <w:t>מי</w:t>
      </w:r>
      <w:r w:rsidRPr="006909AC">
        <w:rPr>
          <w:rFonts w:cs="Arial"/>
          <w:rtl/>
        </w:rPr>
        <w:t xml:space="preserve"> </w:t>
      </w:r>
      <w:r w:rsidRPr="006909AC">
        <w:rPr>
          <w:rFonts w:cs="Arial" w:hint="cs"/>
          <w:rtl/>
        </w:rPr>
        <w:t>ששותה</w:t>
      </w:r>
      <w:r w:rsidRPr="006909AC">
        <w:rPr>
          <w:rFonts w:cs="Arial"/>
          <w:rtl/>
        </w:rPr>
        <w:t xml:space="preserve"> </w:t>
      </w:r>
      <w:r w:rsidRPr="006909AC">
        <w:rPr>
          <w:rFonts w:cs="Arial" w:hint="cs"/>
          <w:rtl/>
        </w:rPr>
        <w:t>משקה</w:t>
      </w:r>
      <w:r w:rsidRPr="006909AC">
        <w:rPr>
          <w:rFonts w:cs="Arial"/>
          <w:rtl/>
        </w:rPr>
        <w:t xml:space="preserve"> </w:t>
      </w:r>
      <w:r w:rsidRPr="006909AC">
        <w:rPr>
          <w:rFonts w:cs="Arial" w:hint="cs"/>
          <w:rtl/>
        </w:rPr>
        <w:t>שיש</w:t>
      </w:r>
      <w:r w:rsidRPr="006909AC">
        <w:rPr>
          <w:rFonts w:cs="Arial"/>
          <w:rtl/>
        </w:rPr>
        <w:t xml:space="preserve"> </w:t>
      </w:r>
      <w:r w:rsidRPr="006909AC">
        <w:rPr>
          <w:rFonts w:cs="Arial" w:hint="cs"/>
          <w:rtl/>
        </w:rPr>
        <w:t>בו</w:t>
      </w:r>
      <w:r w:rsidRPr="006909AC">
        <w:rPr>
          <w:rFonts w:cs="Arial"/>
          <w:rtl/>
        </w:rPr>
        <w:t xml:space="preserve"> </w:t>
      </w:r>
      <w:r w:rsidRPr="006909AC">
        <w:rPr>
          <w:rFonts w:cs="Arial" w:hint="cs"/>
          <w:rtl/>
        </w:rPr>
        <w:t>חתיכות</w:t>
      </w:r>
      <w:r w:rsidRPr="006909AC">
        <w:rPr>
          <w:rFonts w:cs="Arial"/>
          <w:rtl/>
        </w:rPr>
        <w:t xml:space="preserve"> </w:t>
      </w:r>
      <w:r w:rsidRPr="006909AC">
        <w:rPr>
          <w:rFonts w:cs="Arial" w:hint="cs"/>
          <w:rtl/>
        </w:rPr>
        <w:t>קרח</w:t>
      </w:r>
      <w:r w:rsidRPr="006909AC">
        <w:rPr>
          <w:rFonts w:cs="Arial"/>
          <w:rtl/>
        </w:rPr>
        <w:t xml:space="preserve"> </w:t>
      </w:r>
      <w:r w:rsidRPr="006909AC">
        <w:rPr>
          <w:rFonts w:cs="Arial" w:hint="cs"/>
          <w:rtl/>
        </w:rPr>
        <w:t>מרוסקים</w:t>
      </w:r>
      <w:r w:rsidRPr="006909AC">
        <w:rPr>
          <w:rFonts w:cs="Arial"/>
          <w:rtl/>
        </w:rPr>
        <w:t xml:space="preserve">, </w:t>
      </w:r>
      <w:proofErr w:type="spellStart"/>
      <w:r w:rsidRPr="006909AC">
        <w:rPr>
          <w:rFonts w:cs="Arial" w:hint="cs"/>
          <w:rtl/>
        </w:rPr>
        <w:t>ושותהו</w:t>
      </w:r>
      <w:proofErr w:type="spellEnd"/>
      <w:r w:rsidRPr="006909AC">
        <w:rPr>
          <w:rFonts w:cs="Arial"/>
          <w:rtl/>
        </w:rPr>
        <w:t xml:space="preserve"> </w:t>
      </w:r>
      <w:proofErr w:type="spellStart"/>
      <w:r w:rsidRPr="006909AC">
        <w:rPr>
          <w:rFonts w:cs="Arial" w:hint="cs"/>
          <w:rtl/>
        </w:rPr>
        <w:t>בסירוגי</w:t>
      </w:r>
      <w:r w:rsidR="009727E8">
        <w:rPr>
          <w:rFonts w:cs="Arial" w:hint="cs"/>
          <w:rtl/>
        </w:rPr>
        <w:t>ן</w:t>
      </w:r>
      <w:proofErr w:type="spellEnd"/>
      <w:r w:rsidRPr="006909AC">
        <w:rPr>
          <w:rFonts w:cs="Arial"/>
          <w:rtl/>
        </w:rPr>
        <w:t xml:space="preserve">, </w:t>
      </w:r>
      <w:r w:rsidRPr="006909AC">
        <w:rPr>
          <w:rFonts w:cs="Arial" w:hint="cs"/>
          <w:rtl/>
        </w:rPr>
        <w:t>שאינו</w:t>
      </w:r>
      <w:r w:rsidRPr="006909AC">
        <w:rPr>
          <w:rFonts w:cs="Arial"/>
          <w:rtl/>
        </w:rPr>
        <w:t xml:space="preserve"> </w:t>
      </w:r>
      <w:r w:rsidRPr="006909AC">
        <w:rPr>
          <w:rFonts w:cs="Arial" w:hint="cs"/>
          <w:rtl/>
        </w:rPr>
        <w:t>מברך</w:t>
      </w:r>
      <w:r w:rsidRPr="006909AC">
        <w:rPr>
          <w:rFonts w:cs="Arial"/>
          <w:rtl/>
        </w:rPr>
        <w:t xml:space="preserve"> </w:t>
      </w:r>
      <w:r w:rsidRPr="006909AC">
        <w:rPr>
          <w:rFonts w:cs="Arial" w:hint="cs"/>
          <w:rtl/>
        </w:rPr>
        <w:t>אחריו</w:t>
      </w:r>
      <w:r w:rsidRPr="006909AC">
        <w:rPr>
          <w:rFonts w:cs="Arial"/>
          <w:rtl/>
        </w:rPr>
        <w:t xml:space="preserve">, </w:t>
      </w:r>
      <w:r w:rsidRPr="006909AC">
        <w:rPr>
          <w:rFonts w:cs="Arial" w:hint="cs"/>
          <w:rtl/>
        </w:rPr>
        <w:t>כל</w:t>
      </w:r>
      <w:r w:rsidRPr="006909AC">
        <w:rPr>
          <w:rFonts w:cs="Arial"/>
          <w:rtl/>
        </w:rPr>
        <w:t xml:space="preserve"> </w:t>
      </w:r>
      <w:r w:rsidRPr="006909AC">
        <w:rPr>
          <w:rFonts w:cs="Arial" w:hint="cs"/>
          <w:rtl/>
        </w:rPr>
        <w:t>ששהה</w:t>
      </w:r>
      <w:r w:rsidRPr="006909AC">
        <w:rPr>
          <w:rFonts w:cs="Arial"/>
          <w:rtl/>
        </w:rPr>
        <w:t xml:space="preserve"> </w:t>
      </w:r>
      <w:r w:rsidRPr="006909AC">
        <w:rPr>
          <w:rFonts w:cs="Arial" w:hint="cs"/>
          <w:rtl/>
        </w:rPr>
        <w:t>בשתייתו</w:t>
      </w:r>
      <w:r w:rsidRPr="006909AC">
        <w:rPr>
          <w:rFonts w:cs="Arial"/>
          <w:rtl/>
        </w:rPr>
        <w:t xml:space="preserve"> </w:t>
      </w:r>
      <w:r w:rsidRPr="006909AC">
        <w:rPr>
          <w:rFonts w:cs="Arial" w:hint="cs"/>
          <w:rtl/>
        </w:rPr>
        <w:t>יותר</w:t>
      </w:r>
      <w:r w:rsidRPr="006909AC">
        <w:rPr>
          <w:rFonts w:cs="Arial"/>
          <w:rtl/>
        </w:rPr>
        <w:t xml:space="preserve"> </w:t>
      </w:r>
      <w:r w:rsidRPr="006909AC">
        <w:rPr>
          <w:rFonts w:cs="Arial" w:hint="cs"/>
          <w:rtl/>
        </w:rPr>
        <w:t>מכדי</w:t>
      </w:r>
      <w:r w:rsidRPr="006909AC">
        <w:rPr>
          <w:rFonts w:cs="Arial"/>
          <w:rtl/>
        </w:rPr>
        <w:t xml:space="preserve"> </w:t>
      </w:r>
      <w:r w:rsidRPr="006909AC">
        <w:rPr>
          <w:rFonts w:cs="Arial" w:hint="cs"/>
          <w:rtl/>
        </w:rPr>
        <w:t>שתיית</w:t>
      </w:r>
      <w:r w:rsidRPr="006909AC">
        <w:rPr>
          <w:rFonts w:cs="Arial"/>
          <w:rtl/>
        </w:rPr>
        <w:t xml:space="preserve"> </w:t>
      </w:r>
      <w:r w:rsidRPr="006909AC">
        <w:rPr>
          <w:rFonts w:cs="Arial" w:hint="cs"/>
          <w:rtl/>
        </w:rPr>
        <w:t>רביעית</w:t>
      </w:r>
      <w:r>
        <w:rPr>
          <w:rFonts w:cs="Arial" w:hint="cs"/>
          <w:rtl/>
        </w:rPr>
        <w:t xml:space="preserve">, </w:t>
      </w:r>
      <w:r w:rsidRPr="006909AC">
        <w:rPr>
          <w:rFonts w:cs="Arial" w:hint="cs"/>
          <w:rtl/>
        </w:rPr>
        <w:t>אבל</w:t>
      </w:r>
      <w:r w:rsidRPr="006909AC">
        <w:rPr>
          <w:rFonts w:cs="Arial"/>
          <w:rtl/>
        </w:rPr>
        <w:t xml:space="preserve"> </w:t>
      </w:r>
      <w:r w:rsidRPr="006909AC">
        <w:rPr>
          <w:rFonts w:cs="Arial" w:hint="cs"/>
          <w:rtl/>
        </w:rPr>
        <w:t>כששותה</w:t>
      </w:r>
      <w:r w:rsidRPr="006909AC">
        <w:rPr>
          <w:rFonts w:cs="Arial"/>
          <w:rtl/>
        </w:rPr>
        <w:t xml:space="preserve"> </w:t>
      </w:r>
      <w:proofErr w:type="spellStart"/>
      <w:r w:rsidRPr="006909AC">
        <w:rPr>
          <w:rFonts w:cs="Arial" w:hint="cs"/>
          <w:rtl/>
        </w:rPr>
        <w:t>לצמאו</w:t>
      </w:r>
      <w:proofErr w:type="spellEnd"/>
      <w:r w:rsidRPr="006909AC">
        <w:rPr>
          <w:rFonts w:cs="Arial"/>
          <w:rtl/>
        </w:rPr>
        <w:t xml:space="preserve"> </w:t>
      </w:r>
      <w:r w:rsidRPr="006909AC">
        <w:rPr>
          <w:rFonts w:cs="Arial" w:hint="cs"/>
          <w:rtl/>
        </w:rPr>
        <w:t>רביעית</w:t>
      </w:r>
      <w:r w:rsidRPr="006909AC">
        <w:rPr>
          <w:rFonts w:cs="Arial"/>
          <w:rtl/>
        </w:rPr>
        <w:t xml:space="preserve"> </w:t>
      </w:r>
      <w:r w:rsidRPr="006909AC">
        <w:rPr>
          <w:rFonts w:cs="Arial" w:hint="cs"/>
          <w:rtl/>
        </w:rPr>
        <w:t>בבת</w:t>
      </w:r>
      <w:r w:rsidRPr="006909AC">
        <w:rPr>
          <w:rFonts w:cs="Arial"/>
          <w:rtl/>
        </w:rPr>
        <w:t xml:space="preserve"> </w:t>
      </w:r>
      <w:r w:rsidRPr="006909AC">
        <w:rPr>
          <w:rFonts w:cs="Arial" w:hint="cs"/>
          <w:rtl/>
        </w:rPr>
        <w:t>אחת</w:t>
      </w:r>
      <w:r w:rsidRPr="006909AC">
        <w:rPr>
          <w:rFonts w:cs="Arial"/>
          <w:rtl/>
        </w:rPr>
        <w:t xml:space="preserve"> </w:t>
      </w:r>
      <w:r w:rsidRPr="006909AC">
        <w:rPr>
          <w:rFonts w:cs="Arial" w:hint="cs"/>
          <w:rtl/>
        </w:rPr>
        <w:t>מים</w:t>
      </w:r>
      <w:r w:rsidRPr="006909AC">
        <w:rPr>
          <w:rFonts w:cs="Arial"/>
          <w:rtl/>
        </w:rPr>
        <w:t xml:space="preserve"> </w:t>
      </w:r>
      <w:r w:rsidRPr="006909AC">
        <w:rPr>
          <w:rFonts w:cs="Arial" w:hint="cs"/>
          <w:rtl/>
        </w:rPr>
        <w:t>מברך</w:t>
      </w:r>
      <w:r w:rsidRPr="006909AC">
        <w:rPr>
          <w:rFonts w:cs="Arial"/>
          <w:rtl/>
        </w:rPr>
        <w:t xml:space="preserve"> </w:t>
      </w:r>
      <w:r w:rsidRPr="006909AC">
        <w:rPr>
          <w:rFonts w:cs="Arial" w:hint="cs"/>
          <w:rtl/>
        </w:rPr>
        <w:t>בורא</w:t>
      </w:r>
      <w:r w:rsidRPr="006909AC">
        <w:rPr>
          <w:rFonts w:cs="Arial"/>
          <w:rtl/>
        </w:rPr>
        <w:t xml:space="preserve"> </w:t>
      </w:r>
      <w:r w:rsidRPr="006909AC">
        <w:rPr>
          <w:rFonts w:cs="Arial" w:hint="cs"/>
          <w:rtl/>
        </w:rPr>
        <w:t>נפשות</w:t>
      </w:r>
      <w:r w:rsidRPr="006909AC">
        <w:rPr>
          <w:rFonts w:cs="Arial"/>
          <w:rtl/>
        </w:rPr>
        <w:t xml:space="preserve"> </w:t>
      </w:r>
      <w:r w:rsidRPr="006909AC">
        <w:rPr>
          <w:rFonts w:cs="Arial" w:hint="cs"/>
          <w:rtl/>
        </w:rPr>
        <w:t>רבות</w:t>
      </w:r>
      <w:r w:rsidRPr="006909AC">
        <w:rPr>
          <w:rFonts w:cs="Arial"/>
          <w:rtl/>
        </w:rPr>
        <w:t>.</w:t>
      </w:r>
      <w:r w:rsidR="00DE64BF">
        <w:rPr>
          <w:rFonts w:cs="Arial" w:hint="cs"/>
          <w:rtl/>
        </w:rPr>
        <w:t>''</w:t>
      </w:r>
    </w:p>
    <w:p w14:paraId="05A06DF5" w14:textId="72B1D254" w:rsidR="00A21461" w:rsidRPr="00A21461" w:rsidRDefault="00217760" w:rsidP="007B0BD8">
      <w:pPr>
        <w:spacing w:after="80"/>
        <w:rPr>
          <w:rtl/>
        </w:rPr>
      </w:pPr>
      <w:r>
        <w:rPr>
          <w:rFonts w:hint="cs"/>
          <w:rtl/>
        </w:rPr>
        <w:t xml:space="preserve">ב. </w:t>
      </w:r>
      <w:r w:rsidR="00DC36D5" w:rsidRPr="00DC36D5">
        <w:rPr>
          <w:rFonts w:hint="cs"/>
          <w:b/>
          <w:bCs/>
          <w:rtl/>
        </w:rPr>
        <w:t>הראב''ד</w:t>
      </w:r>
      <w:r w:rsidR="00DC36D5">
        <w:rPr>
          <w:rFonts w:hint="cs"/>
          <w:rtl/>
        </w:rPr>
        <w:t xml:space="preserve"> </w:t>
      </w:r>
      <w:r w:rsidR="00DC36D5">
        <w:rPr>
          <w:rFonts w:hint="cs"/>
          <w:sz w:val="18"/>
          <w:szCs w:val="18"/>
          <w:rtl/>
        </w:rPr>
        <w:t>(</w:t>
      </w:r>
      <w:r w:rsidR="00355026">
        <w:rPr>
          <w:rFonts w:hint="cs"/>
          <w:sz w:val="18"/>
          <w:szCs w:val="18"/>
          <w:rtl/>
        </w:rPr>
        <w:t>תרומות</w:t>
      </w:r>
      <w:r w:rsidR="00E6273F">
        <w:rPr>
          <w:rFonts w:hint="cs"/>
          <w:sz w:val="18"/>
          <w:szCs w:val="18"/>
          <w:rtl/>
        </w:rPr>
        <w:t xml:space="preserve"> י, ג</w:t>
      </w:r>
      <w:r w:rsidR="00DC36D5">
        <w:rPr>
          <w:rFonts w:hint="cs"/>
          <w:sz w:val="18"/>
          <w:szCs w:val="18"/>
          <w:rtl/>
        </w:rPr>
        <w:t>)</w:t>
      </w:r>
      <w:r w:rsidR="00E6273F">
        <w:rPr>
          <w:rFonts w:hint="cs"/>
          <w:rtl/>
        </w:rPr>
        <w:t xml:space="preserve"> חלק על הרמב''ם וכתב, ששיעור </w:t>
      </w:r>
      <w:r w:rsidR="0075152E">
        <w:rPr>
          <w:rFonts w:hint="cs"/>
          <w:rtl/>
        </w:rPr>
        <w:t xml:space="preserve">ברכה על משקים זהה </w:t>
      </w:r>
      <w:r w:rsidR="007B089B">
        <w:rPr>
          <w:rFonts w:hint="cs"/>
          <w:rtl/>
        </w:rPr>
        <w:t>ל</w:t>
      </w:r>
      <w:r w:rsidR="0075152E">
        <w:rPr>
          <w:rFonts w:hint="cs"/>
          <w:rtl/>
        </w:rPr>
        <w:t>אוכלים</w:t>
      </w:r>
      <w:r w:rsidR="00A21461">
        <w:rPr>
          <w:rFonts w:hint="cs"/>
          <w:rtl/>
        </w:rPr>
        <w:t xml:space="preserve">, וכך פסקו להלכה </w:t>
      </w:r>
      <w:r w:rsidR="00A21461" w:rsidRPr="0075152E">
        <w:rPr>
          <w:rFonts w:hint="cs"/>
          <w:b/>
          <w:bCs/>
          <w:rtl/>
        </w:rPr>
        <w:t>הגר''א</w:t>
      </w:r>
      <w:r w:rsidR="00A21461">
        <w:rPr>
          <w:rFonts w:hint="cs"/>
          <w:rtl/>
        </w:rPr>
        <w:t xml:space="preserve"> </w:t>
      </w:r>
      <w:r w:rsidR="00A21461">
        <w:rPr>
          <w:rFonts w:hint="cs"/>
          <w:sz w:val="18"/>
          <w:szCs w:val="18"/>
          <w:rtl/>
        </w:rPr>
        <w:t>(תריב, י)</w:t>
      </w:r>
      <w:r w:rsidR="00A21461">
        <w:rPr>
          <w:rFonts w:hint="cs"/>
          <w:rtl/>
        </w:rPr>
        <w:t xml:space="preserve"> </w:t>
      </w:r>
      <w:r w:rsidR="00A21461" w:rsidRPr="006143C9">
        <w:rPr>
          <w:rFonts w:hint="cs"/>
          <w:b/>
          <w:bCs/>
          <w:rtl/>
        </w:rPr>
        <w:t>ו</w:t>
      </w:r>
      <w:r w:rsidR="00A21461" w:rsidRPr="0075152E">
        <w:rPr>
          <w:rFonts w:hint="cs"/>
          <w:b/>
          <w:bCs/>
          <w:rtl/>
        </w:rPr>
        <w:t>הפרי חדש</w:t>
      </w:r>
      <w:r w:rsidR="00A21461">
        <w:rPr>
          <w:rFonts w:hint="cs"/>
          <w:b/>
          <w:bCs/>
          <w:rtl/>
        </w:rPr>
        <w:t xml:space="preserve"> </w:t>
      </w:r>
      <w:r w:rsidR="00A21461" w:rsidRPr="0075152E">
        <w:rPr>
          <w:rFonts w:hint="cs"/>
          <w:sz w:val="18"/>
          <w:szCs w:val="18"/>
          <w:rtl/>
        </w:rPr>
        <w:t>(שם)</w:t>
      </w:r>
      <w:r w:rsidR="0075152E">
        <w:rPr>
          <w:rFonts w:hint="cs"/>
          <w:rtl/>
        </w:rPr>
        <w:t>.</w:t>
      </w:r>
      <w:r w:rsidR="00A21461">
        <w:rPr>
          <w:rFonts w:hint="cs"/>
          <w:rtl/>
        </w:rPr>
        <w:t xml:space="preserve"> </w:t>
      </w:r>
      <w:r w:rsidR="001D022A">
        <w:rPr>
          <w:rFonts w:hint="cs"/>
          <w:rtl/>
        </w:rPr>
        <w:t xml:space="preserve">הם הסכימו </w:t>
      </w:r>
      <w:r w:rsidR="007B089B">
        <w:rPr>
          <w:rFonts w:hint="cs"/>
          <w:rtl/>
        </w:rPr>
        <w:t>שמ</w:t>
      </w:r>
      <w:r w:rsidR="00343D95">
        <w:rPr>
          <w:rFonts w:hint="cs"/>
          <w:rtl/>
        </w:rPr>
        <w:t xml:space="preserve">התוספתא </w:t>
      </w:r>
      <w:r w:rsidR="009F2A81">
        <w:rPr>
          <w:rFonts w:hint="cs"/>
          <w:rtl/>
        </w:rPr>
        <w:t>ראייה</w:t>
      </w:r>
      <w:r w:rsidR="00AD6D2F">
        <w:rPr>
          <w:rFonts w:hint="cs"/>
          <w:rtl/>
        </w:rPr>
        <w:t xml:space="preserve"> </w:t>
      </w:r>
      <w:r w:rsidR="009F2A81">
        <w:rPr>
          <w:rFonts w:hint="cs"/>
          <w:rtl/>
        </w:rPr>
        <w:t>ל</w:t>
      </w:r>
      <w:r w:rsidR="00AD6D2F">
        <w:rPr>
          <w:rFonts w:hint="cs"/>
          <w:rtl/>
        </w:rPr>
        <w:t xml:space="preserve">דברי הרמב''ם, אבל </w:t>
      </w:r>
      <w:r w:rsidR="00343D95">
        <w:rPr>
          <w:rFonts w:hint="cs"/>
          <w:rtl/>
        </w:rPr>
        <w:t xml:space="preserve">מדברי הגמרא בכריתות </w:t>
      </w:r>
      <w:r w:rsidR="00343D95">
        <w:rPr>
          <w:rFonts w:hint="cs"/>
          <w:sz w:val="18"/>
          <w:szCs w:val="18"/>
          <w:rtl/>
        </w:rPr>
        <w:t>(יג ע''א)</w:t>
      </w:r>
      <w:r w:rsidR="00AD6D2F">
        <w:rPr>
          <w:rFonts w:hint="cs"/>
          <w:rtl/>
        </w:rPr>
        <w:t xml:space="preserve"> </w:t>
      </w:r>
      <w:r w:rsidR="007B089B">
        <w:rPr>
          <w:rFonts w:hint="cs"/>
          <w:rtl/>
        </w:rPr>
        <w:t xml:space="preserve">הכותבת שכדי </w:t>
      </w:r>
      <w:r w:rsidR="00F51862">
        <w:rPr>
          <w:rFonts w:hint="cs"/>
          <w:rtl/>
        </w:rPr>
        <w:t>להיטמא</w:t>
      </w:r>
      <w:r w:rsidR="007B089B">
        <w:rPr>
          <w:rFonts w:hint="cs"/>
          <w:rtl/>
        </w:rPr>
        <w:t xml:space="preserve"> </w:t>
      </w:r>
      <w:r w:rsidR="00F51862">
        <w:rPr>
          <w:rFonts w:hint="cs"/>
          <w:rtl/>
        </w:rPr>
        <w:t>ב</w:t>
      </w:r>
      <w:r w:rsidR="007B089B">
        <w:rPr>
          <w:rFonts w:hint="cs"/>
          <w:rtl/>
        </w:rPr>
        <w:t xml:space="preserve">שתיית דם יש לשתותו בכדי אכילת פרס </w:t>
      </w:r>
      <w:r w:rsidR="00AD6D2F">
        <w:rPr>
          <w:rFonts w:hint="cs"/>
          <w:rtl/>
        </w:rPr>
        <w:t>עולה אחרת</w:t>
      </w:r>
      <w:r w:rsidR="007B089B">
        <w:rPr>
          <w:rFonts w:hint="cs"/>
          <w:rtl/>
        </w:rPr>
        <w:t xml:space="preserve">, וכאשר יש מחלוקת בין הגמרא </w:t>
      </w:r>
      <w:proofErr w:type="spellStart"/>
      <w:r w:rsidR="007B089B">
        <w:rPr>
          <w:rFonts w:hint="cs"/>
          <w:rtl/>
        </w:rPr>
        <w:t>לתוספתא</w:t>
      </w:r>
      <w:proofErr w:type="spellEnd"/>
      <w:r w:rsidR="007B089B">
        <w:rPr>
          <w:rFonts w:hint="cs"/>
          <w:rtl/>
        </w:rPr>
        <w:t xml:space="preserve"> - ידה של הגמרא על העליונה.</w:t>
      </w:r>
    </w:p>
    <w:p w14:paraId="6FC9A9B0" w14:textId="0423DD77" w:rsidR="00ED70B1" w:rsidRDefault="00ED2F65" w:rsidP="007B0BD8">
      <w:pPr>
        <w:spacing w:after="80"/>
        <w:rPr>
          <w:u w:val="single"/>
          <w:rtl/>
        </w:rPr>
      </w:pPr>
      <w:r>
        <w:rPr>
          <w:rFonts w:hint="cs"/>
          <w:u w:val="single"/>
          <w:rtl/>
        </w:rPr>
        <w:t>השלכות הלכתיות</w:t>
      </w:r>
    </w:p>
    <w:p w14:paraId="267FB824" w14:textId="1C6C079F" w:rsidR="002748FB" w:rsidRDefault="00BA72FC" w:rsidP="007B0BD8">
      <w:pPr>
        <w:spacing w:after="80"/>
        <w:rPr>
          <w:rtl/>
        </w:rPr>
      </w:pPr>
      <w:r>
        <w:rPr>
          <w:rFonts w:hint="cs"/>
          <w:rtl/>
        </w:rPr>
        <w:t xml:space="preserve">לאחר שראינו את מחלוקת הפוסקים </w:t>
      </w:r>
      <w:r w:rsidR="0015399B">
        <w:rPr>
          <w:rFonts w:hint="cs"/>
          <w:rtl/>
        </w:rPr>
        <w:t xml:space="preserve">האם </w:t>
      </w:r>
      <w:r w:rsidR="0080274F">
        <w:rPr>
          <w:rFonts w:hint="cs"/>
          <w:rtl/>
        </w:rPr>
        <w:t>גלידה נחשבת מוצק</w:t>
      </w:r>
      <w:r w:rsidR="00C92C30">
        <w:rPr>
          <w:rFonts w:hint="cs"/>
          <w:rtl/>
        </w:rPr>
        <w:t>ה</w:t>
      </w:r>
      <w:r w:rsidR="0080274F">
        <w:rPr>
          <w:rFonts w:hint="cs"/>
          <w:rtl/>
        </w:rPr>
        <w:t xml:space="preserve"> או נוזל</w:t>
      </w:r>
      <w:r w:rsidR="00C92C30">
        <w:rPr>
          <w:rFonts w:hint="cs"/>
          <w:rtl/>
        </w:rPr>
        <w:t>ית</w:t>
      </w:r>
      <w:r w:rsidR="00AD5500">
        <w:rPr>
          <w:rFonts w:hint="cs"/>
          <w:rtl/>
        </w:rPr>
        <w:t xml:space="preserve">, יש </w:t>
      </w:r>
      <w:r w:rsidR="00543935">
        <w:rPr>
          <w:rFonts w:hint="cs"/>
          <w:rtl/>
        </w:rPr>
        <w:t>לראות את ה</w:t>
      </w:r>
      <w:r w:rsidR="00AD5500">
        <w:rPr>
          <w:rFonts w:hint="cs"/>
          <w:rtl/>
        </w:rPr>
        <w:t>נפקא מינות</w:t>
      </w:r>
      <w:r w:rsidR="00543935">
        <w:rPr>
          <w:rFonts w:hint="cs"/>
          <w:rtl/>
        </w:rPr>
        <w:t xml:space="preserve"> למחלוקתם</w:t>
      </w:r>
      <w:r w:rsidR="00AD5500">
        <w:rPr>
          <w:rFonts w:hint="cs"/>
          <w:rtl/>
        </w:rPr>
        <w:t>:</w:t>
      </w:r>
      <w:r w:rsidR="0080274F">
        <w:rPr>
          <w:rFonts w:hint="cs"/>
          <w:rtl/>
        </w:rPr>
        <w:t xml:space="preserve"> </w:t>
      </w:r>
    </w:p>
    <w:p w14:paraId="2A3DCBAB" w14:textId="2559051E" w:rsidR="00AD5500" w:rsidRDefault="00AF11C5" w:rsidP="007B0BD8">
      <w:pPr>
        <w:spacing w:after="80"/>
        <w:rPr>
          <w:rtl/>
        </w:rPr>
      </w:pPr>
      <w:r>
        <w:rPr>
          <w:rFonts w:hint="cs"/>
          <w:b/>
          <w:bCs/>
          <w:rtl/>
        </w:rPr>
        <w:t xml:space="preserve">א. </w:t>
      </w:r>
      <w:r w:rsidR="00AD5500">
        <w:rPr>
          <w:rFonts w:hint="cs"/>
          <w:b/>
          <w:bCs/>
          <w:rtl/>
        </w:rPr>
        <w:t>ברכה אחרונה</w:t>
      </w:r>
      <w:r w:rsidR="002748FB" w:rsidRPr="002748FB">
        <w:rPr>
          <w:rFonts w:hint="cs"/>
          <w:b/>
          <w:bCs/>
          <w:rtl/>
        </w:rPr>
        <w:t>:</w:t>
      </w:r>
      <w:r w:rsidR="0080274F">
        <w:rPr>
          <w:rFonts w:hint="cs"/>
          <w:rtl/>
        </w:rPr>
        <w:t xml:space="preserve"> </w:t>
      </w:r>
      <w:r w:rsidR="00AD5500">
        <w:rPr>
          <w:rFonts w:hint="cs"/>
          <w:rtl/>
        </w:rPr>
        <w:t xml:space="preserve">אם </w:t>
      </w:r>
      <w:r w:rsidR="008118A6">
        <w:rPr>
          <w:rFonts w:hint="cs"/>
          <w:rtl/>
        </w:rPr>
        <w:t>ה</w:t>
      </w:r>
      <w:r w:rsidR="00267AD2">
        <w:rPr>
          <w:rFonts w:hint="cs"/>
          <w:rtl/>
        </w:rPr>
        <w:t xml:space="preserve">גלידה </w:t>
      </w:r>
      <w:r w:rsidR="00AD5500">
        <w:rPr>
          <w:rFonts w:hint="cs"/>
          <w:rtl/>
        </w:rPr>
        <w:t>מוצק</w:t>
      </w:r>
      <w:r w:rsidR="00874133">
        <w:rPr>
          <w:rFonts w:hint="cs"/>
          <w:rtl/>
        </w:rPr>
        <w:t>ה</w:t>
      </w:r>
      <w:r w:rsidR="00AD5500">
        <w:rPr>
          <w:rFonts w:hint="cs"/>
          <w:rtl/>
        </w:rPr>
        <w:t>, אין מחלוקת שמספיק לאכול כזית בכדי אכילת פרס בשביל להתחייב בברכה אחרונה.</w:t>
      </w:r>
      <w:r w:rsidR="00C12319">
        <w:rPr>
          <w:rFonts w:hint="cs"/>
          <w:rtl/>
        </w:rPr>
        <w:t xml:space="preserve"> </w:t>
      </w:r>
      <w:r w:rsidR="00AD5500">
        <w:rPr>
          <w:rFonts w:hint="cs"/>
          <w:rtl/>
        </w:rPr>
        <w:t xml:space="preserve">לעומת זאת אם דינה כנוזל, </w:t>
      </w:r>
      <w:r w:rsidR="00C12319">
        <w:rPr>
          <w:rFonts w:hint="cs"/>
          <w:rtl/>
        </w:rPr>
        <w:t>השאלה אם לברך ברכה אחרונה תלויה ב</w:t>
      </w:r>
      <w:r w:rsidR="0080274F">
        <w:rPr>
          <w:rFonts w:hint="cs"/>
          <w:rtl/>
        </w:rPr>
        <w:t xml:space="preserve">מחלוקת </w:t>
      </w:r>
      <w:r w:rsidR="000715A9">
        <w:rPr>
          <w:rFonts w:hint="cs"/>
          <w:rtl/>
        </w:rPr>
        <w:t>לעיל</w:t>
      </w:r>
      <w:r w:rsidR="001B1124">
        <w:rPr>
          <w:rFonts w:hint="cs"/>
          <w:rtl/>
        </w:rPr>
        <w:t xml:space="preserve">. לדעת השולחן ערוך יתחייבו </w:t>
      </w:r>
      <w:r w:rsidR="0080274F">
        <w:rPr>
          <w:rFonts w:hint="cs"/>
          <w:rtl/>
        </w:rPr>
        <w:t>רק אם יאכל</w:t>
      </w:r>
      <w:r w:rsidR="002748FB">
        <w:rPr>
          <w:rFonts w:hint="cs"/>
          <w:rtl/>
        </w:rPr>
        <w:t>ו</w:t>
      </w:r>
      <w:r w:rsidR="0080274F">
        <w:rPr>
          <w:rFonts w:hint="cs"/>
          <w:rtl/>
        </w:rPr>
        <w:t xml:space="preserve"> רביעית גלידה תוך שלוש שניות</w:t>
      </w:r>
      <w:r w:rsidR="001B1124">
        <w:rPr>
          <w:rFonts w:hint="cs"/>
          <w:rtl/>
        </w:rPr>
        <w:t xml:space="preserve">. </w:t>
      </w:r>
      <w:r w:rsidR="002748FB">
        <w:rPr>
          <w:rFonts w:hint="cs"/>
          <w:rtl/>
        </w:rPr>
        <w:t xml:space="preserve">לדעת </w:t>
      </w:r>
      <w:r w:rsidR="002748FB" w:rsidRPr="000567D4">
        <w:rPr>
          <w:rFonts w:hint="cs"/>
          <w:rtl/>
        </w:rPr>
        <w:t>הגר''א</w:t>
      </w:r>
      <w:r w:rsidR="002748FB">
        <w:rPr>
          <w:rFonts w:hint="cs"/>
          <w:rtl/>
        </w:rPr>
        <w:t xml:space="preserve"> </w:t>
      </w:r>
      <w:r w:rsidR="00AD5500">
        <w:rPr>
          <w:rFonts w:hint="cs"/>
          <w:rtl/>
        </w:rPr>
        <w:t>לעומת זאת</w:t>
      </w:r>
      <w:r w:rsidR="001B1124">
        <w:rPr>
          <w:rFonts w:hint="cs"/>
          <w:rtl/>
        </w:rPr>
        <w:t>,</w:t>
      </w:r>
      <w:r w:rsidR="00AD5500">
        <w:rPr>
          <w:rFonts w:hint="cs"/>
          <w:rtl/>
        </w:rPr>
        <w:t xml:space="preserve"> מספיק לאכול </w:t>
      </w:r>
      <w:r w:rsidR="002748FB">
        <w:rPr>
          <w:rFonts w:hint="cs"/>
          <w:rtl/>
        </w:rPr>
        <w:t xml:space="preserve">רביעית </w:t>
      </w:r>
      <w:r w:rsidR="001B1124">
        <w:rPr>
          <w:rFonts w:hint="cs"/>
          <w:rtl/>
        </w:rPr>
        <w:t xml:space="preserve">גלידה </w:t>
      </w:r>
      <w:r w:rsidR="002748FB">
        <w:rPr>
          <w:rFonts w:hint="cs"/>
          <w:rtl/>
        </w:rPr>
        <w:t xml:space="preserve">תוך כדי זמן </w:t>
      </w:r>
      <w:r w:rsidR="001B1124">
        <w:rPr>
          <w:rFonts w:hint="cs"/>
          <w:rtl/>
        </w:rPr>
        <w:t xml:space="preserve">של </w:t>
      </w:r>
      <w:r w:rsidR="002748FB">
        <w:rPr>
          <w:rFonts w:hint="cs"/>
          <w:rtl/>
        </w:rPr>
        <w:t>אכילת פרס.</w:t>
      </w:r>
      <w:r w:rsidR="0006032D">
        <w:rPr>
          <w:rFonts w:hint="cs"/>
          <w:rtl/>
        </w:rPr>
        <w:t xml:space="preserve"> </w:t>
      </w:r>
    </w:p>
    <w:p w14:paraId="4AAC50F9" w14:textId="63261E59" w:rsidR="00AD5500" w:rsidRDefault="00AF11C5" w:rsidP="007B0BD8">
      <w:pPr>
        <w:spacing w:after="80"/>
        <w:rPr>
          <w:rtl/>
        </w:rPr>
      </w:pPr>
      <w:r>
        <w:rPr>
          <w:rFonts w:hint="cs"/>
          <w:b/>
          <w:bCs/>
          <w:rtl/>
        </w:rPr>
        <w:t xml:space="preserve">ב. </w:t>
      </w:r>
      <w:r w:rsidR="00917914" w:rsidRPr="00917914">
        <w:rPr>
          <w:rFonts w:hint="cs"/>
          <w:b/>
          <w:bCs/>
          <w:rtl/>
        </w:rPr>
        <w:t xml:space="preserve">ברכה על </w:t>
      </w:r>
      <w:r w:rsidR="002748FB" w:rsidRPr="00917914">
        <w:rPr>
          <w:rFonts w:hint="cs"/>
          <w:b/>
          <w:bCs/>
          <w:rtl/>
        </w:rPr>
        <w:t>גלידה בסעודה</w:t>
      </w:r>
      <w:r w:rsidR="008118A6">
        <w:rPr>
          <w:rFonts w:hint="cs"/>
          <w:rtl/>
        </w:rPr>
        <w:t>:</w:t>
      </w:r>
      <w:r w:rsidR="002748FB">
        <w:rPr>
          <w:rFonts w:hint="cs"/>
          <w:rtl/>
        </w:rPr>
        <w:t xml:space="preserve"> אם </w:t>
      </w:r>
      <w:r w:rsidR="000567D4">
        <w:rPr>
          <w:rFonts w:hint="cs"/>
          <w:rtl/>
        </w:rPr>
        <w:t>ה</w:t>
      </w:r>
      <w:r w:rsidR="002748FB">
        <w:rPr>
          <w:rFonts w:hint="cs"/>
          <w:rtl/>
        </w:rPr>
        <w:t xml:space="preserve">גלידה </w:t>
      </w:r>
      <w:r w:rsidR="000567D4">
        <w:rPr>
          <w:rFonts w:hint="cs"/>
          <w:rtl/>
        </w:rPr>
        <w:t>מוצקה</w:t>
      </w:r>
      <w:r w:rsidR="002748FB">
        <w:rPr>
          <w:rFonts w:hint="cs"/>
          <w:rtl/>
        </w:rPr>
        <w:t xml:space="preserve">, </w:t>
      </w:r>
      <w:r w:rsidR="000567D4">
        <w:rPr>
          <w:rFonts w:hint="cs"/>
          <w:rtl/>
        </w:rPr>
        <w:t xml:space="preserve">אין מחלוקת שיש לברך על אכילתה בסעודה, וככל קינוח </w:t>
      </w:r>
      <w:r w:rsidR="0051161F">
        <w:rPr>
          <w:rFonts w:hint="cs"/>
          <w:rtl/>
        </w:rPr>
        <w:t xml:space="preserve">שאינו נחשב חלק מהסעודה </w:t>
      </w:r>
      <w:r w:rsidR="000567D4">
        <w:rPr>
          <w:rFonts w:hint="cs"/>
          <w:rtl/>
        </w:rPr>
        <w:t>עליו יש לברך. לעומת זאת אם היא נוזלית</w:t>
      </w:r>
      <w:r w:rsidR="00395C4D">
        <w:rPr>
          <w:rFonts w:hint="cs"/>
          <w:rtl/>
        </w:rPr>
        <w:t xml:space="preserve"> ונחשבת כמים</w:t>
      </w:r>
      <w:r w:rsidR="000567D4">
        <w:rPr>
          <w:rFonts w:hint="cs"/>
          <w:rtl/>
        </w:rPr>
        <w:t xml:space="preserve">, </w:t>
      </w:r>
      <w:r w:rsidR="002748FB">
        <w:rPr>
          <w:rFonts w:hint="cs"/>
          <w:rtl/>
        </w:rPr>
        <w:t xml:space="preserve">נכנסים למחלוקת </w:t>
      </w:r>
      <w:r w:rsidR="00E35953">
        <w:rPr>
          <w:rFonts w:hint="cs"/>
          <w:rtl/>
        </w:rPr>
        <w:t>הראשונים</w:t>
      </w:r>
      <w:r w:rsidR="002748FB">
        <w:rPr>
          <w:rFonts w:hint="cs"/>
          <w:rtl/>
        </w:rPr>
        <w:t xml:space="preserve"> האם צריך לברך על שתיית מים במהלך הסעודה, ומכיוון ש</w:t>
      </w:r>
      <w:r w:rsidR="0051161F">
        <w:rPr>
          <w:rFonts w:hint="cs"/>
          <w:rtl/>
        </w:rPr>
        <w:t xml:space="preserve">להלכה </w:t>
      </w:r>
      <w:r w:rsidR="002748FB">
        <w:rPr>
          <w:rFonts w:hint="cs"/>
          <w:rtl/>
        </w:rPr>
        <w:t>נפסק שלא צריך - גם על גלידה לא יצטרכו לברך</w:t>
      </w:r>
      <w:r w:rsidR="000567D4">
        <w:rPr>
          <w:rFonts w:hint="cs"/>
          <w:rtl/>
        </w:rPr>
        <w:t>.</w:t>
      </w:r>
    </w:p>
    <w:p w14:paraId="71D6960B" w14:textId="6C2E11B8" w:rsidR="00AA54A0" w:rsidRDefault="00AD5500" w:rsidP="007B0BD8">
      <w:pPr>
        <w:spacing w:after="80"/>
        <w:rPr>
          <w:rtl/>
        </w:rPr>
      </w:pPr>
      <w:r>
        <w:rPr>
          <w:rFonts w:hint="cs"/>
          <w:u w:val="single"/>
          <w:rtl/>
        </w:rPr>
        <w:t>מחלוקת האחרונים</w:t>
      </w:r>
      <w:r w:rsidR="00AA54A0">
        <w:rPr>
          <w:rFonts w:hint="cs"/>
          <w:rtl/>
        </w:rPr>
        <w:t>:</w:t>
      </w:r>
    </w:p>
    <w:p w14:paraId="3E6AA5D2" w14:textId="55D0DCCF" w:rsidR="00FC1B2E" w:rsidRDefault="00FC1B2E" w:rsidP="007B0BD8">
      <w:pPr>
        <w:spacing w:after="80"/>
        <w:rPr>
          <w:rtl/>
        </w:rPr>
      </w:pPr>
      <w:r>
        <w:rPr>
          <w:rFonts w:hint="cs"/>
          <w:rtl/>
        </w:rPr>
        <w:t>למעש</w:t>
      </w:r>
      <w:r w:rsidR="008C6657">
        <w:rPr>
          <w:rFonts w:hint="cs"/>
          <w:rtl/>
        </w:rPr>
        <w:t>ה</w:t>
      </w:r>
      <w:r w:rsidR="00AC56CD">
        <w:rPr>
          <w:rFonts w:hint="cs"/>
          <w:rtl/>
        </w:rPr>
        <w:t>,</w:t>
      </w:r>
      <w:r w:rsidR="008C6657">
        <w:rPr>
          <w:rFonts w:hint="cs"/>
          <w:rtl/>
        </w:rPr>
        <w:t xml:space="preserve"> בהגדרת מצב הצבירה של הגלידה</w:t>
      </w:r>
      <w:r>
        <w:rPr>
          <w:rFonts w:hint="cs"/>
          <w:rtl/>
        </w:rPr>
        <w:t xml:space="preserve"> נחלקו האחרונים:</w:t>
      </w:r>
    </w:p>
    <w:p w14:paraId="50470F11" w14:textId="385641F2" w:rsidR="00862E3B" w:rsidRDefault="00D3202F" w:rsidP="007B0BD8">
      <w:pPr>
        <w:spacing w:after="80"/>
        <w:rPr>
          <w:rtl/>
        </w:rPr>
      </w:pPr>
      <w:r>
        <w:rPr>
          <w:rFonts w:hint="cs"/>
          <w:rtl/>
        </w:rPr>
        <w:t>א.</w:t>
      </w:r>
      <w:r w:rsidR="007822A2">
        <w:rPr>
          <w:rFonts w:hint="cs"/>
          <w:rtl/>
        </w:rPr>
        <w:t xml:space="preserve"> </w:t>
      </w:r>
      <w:r w:rsidR="00A14E6E" w:rsidRPr="00A14E6E">
        <w:rPr>
          <w:rFonts w:hint="cs"/>
          <w:b/>
          <w:bCs/>
          <w:rtl/>
        </w:rPr>
        <w:t>בשו''ת</w:t>
      </w:r>
      <w:r w:rsidR="00CA6228">
        <w:rPr>
          <w:rFonts w:hint="cs"/>
          <w:rtl/>
        </w:rPr>
        <w:t xml:space="preserve"> </w:t>
      </w:r>
      <w:r w:rsidR="00CA6228" w:rsidRPr="00CA6228">
        <w:rPr>
          <w:rFonts w:hint="cs"/>
          <w:b/>
          <w:bCs/>
          <w:rtl/>
        </w:rPr>
        <w:t>באר משה</w:t>
      </w:r>
      <w:r w:rsidR="00CA6228">
        <w:rPr>
          <w:rFonts w:hint="cs"/>
          <w:rtl/>
        </w:rPr>
        <w:t xml:space="preserve"> </w:t>
      </w:r>
      <w:r w:rsidR="00CA6228">
        <w:rPr>
          <w:rFonts w:hint="cs"/>
          <w:sz w:val="18"/>
          <w:szCs w:val="18"/>
          <w:rtl/>
        </w:rPr>
        <w:t>(א, י</w:t>
      </w:r>
      <w:r w:rsidR="00102AF2">
        <w:rPr>
          <w:rFonts w:hint="cs"/>
          <w:sz w:val="18"/>
          <w:szCs w:val="18"/>
          <w:rtl/>
        </w:rPr>
        <w:t>א</w:t>
      </w:r>
      <w:r w:rsidR="00CA6228">
        <w:rPr>
          <w:rFonts w:hint="cs"/>
          <w:sz w:val="18"/>
          <w:szCs w:val="18"/>
          <w:rtl/>
        </w:rPr>
        <w:t>)</w:t>
      </w:r>
      <w:r w:rsidR="00CA6228">
        <w:rPr>
          <w:rFonts w:hint="cs"/>
          <w:rtl/>
        </w:rPr>
        <w:t xml:space="preserve"> </w:t>
      </w:r>
      <w:r w:rsidR="00DB75A0">
        <w:rPr>
          <w:rFonts w:hint="cs"/>
          <w:rtl/>
        </w:rPr>
        <w:t xml:space="preserve">סבר </w:t>
      </w:r>
      <w:r w:rsidR="00CA6228">
        <w:rPr>
          <w:rFonts w:hint="cs"/>
          <w:rtl/>
        </w:rPr>
        <w:t>שהגלידה דינה כמים</w:t>
      </w:r>
      <w:r w:rsidR="00FA598F">
        <w:rPr>
          <w:rFonts w:hint="cs"/>
          <w:rtl/>
        </w:rPr>
        <w:t>,</w:t>
      </w:r>
      <w:r w:rsidR="00CA6228">
        <w:rPr>
          <w:rFonts w:hint="cs"/>
          <w:rtl/>
        </w:rPr>
        <w:t xml:space="preserve"> </w:t>
      </w:r>
      <w:r w:rsidR="00FA598F">
        <w:rPr>
          <w:rFonts w:hint="cs"/>
          <w:rtl/>
        </w:rPr>
        <w:t>ו</w:t>
      </w:r>
      <w:r w:rsidR="00CA6228">
        <w:rPr>
          <w:rFonts w:hint="cs"/>
          <w:rtl/>
        </w:rPr>
        <w:t xml:space="preserve">ראייה לדבריו הביא מהגמרא במסכת נדה </w:t>
      </w:r>
      <w:r w:rsidR="000D7597">
        <w:rPr>
          <w:rFonts w:hint="cs"/>
          <w:sz w:val="18"/>
          <w:szCs w:val="18"/>
          <w:rtl/>
        </w:rPr>
        <w:t>(יז ע''א)</w:t>
      </w:r>
      <w:r w:rsidR="00FA598F">
        <w:rPr>
          <w:rFonts w:hint="cs"/>
          <w:rtl/>
        </w:rPr>
        <w:t>. הגמרא</w:t>
      </w:r>
      <w:r w:rsidR="000D7597">
        <w:rPr>
          <w:rFonts w:hint="cs"/>
          <w:sz w:val="18"/>
          <w:szCs w:val="18"/>
          <w:rtl/>
        </w:rPr>
        <w:t xml:space="preserve"> </w:t>
      </w:r>
      <w:r w:rsidR="00782341">
        <w:rPr>
          <w:rFonts w:hint="cs"/>
          <w:rtl/>
        </w:rPr>
        <w:t>כותבת</w:t>
      </w:r>
      <w:r w:rsidR="00C2773D">
        <w:rPr>
          <w:rFonts w:hint="cs"/>
          <w:rtl/>
        </w:rPr>
        <w:t>,</w:t>
      </w:r>
      <w:r w:rsidR="00BC77D8">
        <w:rPr>
          <w:rFonts w:hint="cs"/>
          <w:rtl/>
        </w:rPr>
        <w:t xml:space="preserve"> </w:t>
      </w:r>
      <w:r w:rsidR="007B0BD8">
        <w:rPr>
          <w:rFonts w:hint="cs"/>
          <w:rtl/>
        </w:rPr>
        <w:t xml:space="preserve">שמפני </w:t>
      </w:r>
      <w:r w:rsidR="00C2773D">
        <w:rPr>
          <w:rFonts w:hint="cs"/>
          <w:rtl/>
        </w:rPr>
        <w:t xml:space="preserve">שסופו של </w:t>
      </w:r>
      <w:r w:rsidR="0073489D">
        <w:rPr>
          <w:rFonts w:hint="cs"/>
          <w:rtl/>
        </w:rPr>
        <w:t>ה</w:t>
      </w:r>
      <w:r w:rsidR="00782341">
        <w:rPr>
          <w:rFonts w:hint="cs"/>
          <w:rtl/>
        </w:rPr>
        <w:t xml:space="preserve">שלג </w:t>
      </w:r>
      <w:r w:rsidR="00C2773D">
        <w:rPr>
          <w:rFonts w:hint="cs"/>
          <w:rtl/>
        </w:rPr>
        <w:t>להימס</w:t>
      </w:r>
      <w:r w:rsidR="00720695">
        <w:rPr>
          <w:rFonts w:hint="cs"/>
          <w:rtl/>
        </w:rPr>
        <w:t>,</w:t>
      </w:r>
      <w:r w:rsidR="00C2773D">
        <w:rPr>
          <w:rFonts w:hint="cs"/>
          <w:rtl/>
        </w:rPr>
        <w:t xml:space="preserve"> דינו כמים, </w:t>
      </w:r>
      <w:r w:rsidR="00F022A0">
        <w:rPr>
          <w:rFonts w:hint="cs"/>
          <w:rtl/>
        </w:rPr>
        <w:t xml:space="preserve">ולכן הוא מטמא טומאת משקים. </w:t>
      </w:r>
      <w:r w:rsidR="00DA5BB9">
        <w:rPr>
          <w:rFonts w:hint="cs"/>
          <w:rtl/>
        </w:rPr>
        <w:t>טוען הבאר משה ש</w:t>
      </w:r>
      <w:r w:rsidR="00C2773D">
        <w:rPr>
          <w:rFonts w:hint="cs"/>
          <w:rtl/>
        </w:rPr>
        <w:t>הוא הדין לגלידה, למרות שכרגע היא מעין מוצק, בגלל שסופה להמס דינה כמים</w:t>
      </w:r>
      <w:r w:rsidR="00DA5BB9">
        <w:rPr>
          <w:rFonts w:hint="cs"/>
          <w:rtl/>
        </w:rPr>
        <w:t>. משום כך</w:t>
      </w:r>
      <w:r w:rsidR="00C2773D">
        <w:rPr>
          <w:rFonts w:hint="cs"/>
          <w:rtl/>
        </w:rPr>
        <w:t xml:space="preserve"> </w:t>
      </w:r>
      <w:r w:rsidR="0073489D">
        <w:rPr>
          <w:rFonts w:hint="cs"/>
          <w:rtl/>
        </w:rPr>
        <w:t>אין לברך על אכילתה בסעודה, ולדעת השולחן ערוך רק האוכל רביעית ממנה תוך שלוש שניות יתחייב בברכה אחרונה.</w:t>
      </w:r>
    </w:p>
    <w:p w14:paraId="5119EEBE" w14:textId="3A285C38" w:rsidR="001164E8" w:rsidRDefault="005C51D8" w:rsidP="007B0BD8">
      <w:pPr>
        <w:spacing w:after="80"/>
        <w:rPr>
          <w:rtl/>
        </w:rPr>
      </w:pPr>
      <w:r>
        <w:rPr>
          <w:rFonts w:hint="cs"/>
          <w:rtl/>
        </w:rPr>
        <w:t xml:space="preserve">ב. </w:t>
      </w:r>
      <w:r w:rsidR="001164E8">
        <w:rPr>
          <w:rFonts w:hint="cs"/>
          <w:rtl/>
        </w:rPr>
        <w:t xml:space="preserve">אחיו </w:t>
      </w:r>
      <w:r w:rsidR="001164E8" w:rsidRPr="001164E8">
        <w:rPr>
          <w:rFonts w:hint="cs"/>
          <w:b/>
          <w:bCs/>
          <w:rtl/>
        </w:rPr>
        <w:t>הרב</w:t>
      </w:r>
      <w:r w:rsidR="001164E8">
        <w:rPr>
          <w:rFonts w:hint="cs"/>
          <w:rtl/>
        </w:rPr>
        <w:t xml:space="preserve"> </w:t>
      </w:r>
      <w:r w:rsidR="001164E8" w:rsidRPr="001164E8">
        <w:rPr>
          <w:rFonts w:hint="cs"/>
          <w:b/>
          <w:bCs/>
          <w:rtl/>
        </w:rPr>
        <w:t>שטרן</w:t>
      </w:r>
      <w:r w:rsidR="001164E8">
        <w:rPr>
          <w:rFonts w:hint="cs"/>
          <w:rtl/>
        </w:rPr>
        <w:t xml:space="preserve"> </w:t>
      </w:r>
      <w:r w:rsidR="001164E8">
        <w:rPr>
          <w:rFonts w:hint="cs"/>
          <w:sz w:val="18"/>
          <w:szCs w:val="18"/>
          <w:rtl/>
        </w:rPr>
        <w:t xml:space="preserve">(בצל החכמה ג, </w:t>
      </w:r>
      <w:proofErr w:type="spellStart"/>
      <w:r w:rsidR="001164E8">
        <w:rPr>
          <w:rFonts w:hint="cs"/>
          <w:sz w:val="18"/>
          <w:szCs w:val="18"/>
          <w:rtl/>
        </w:rPr>
        <w:t>קטו</w:t>
      </w:r>
      <w:proofErr w:type="spellEnd"/>
      <w:r w:rsidR="001164E8">
        <w:rPr>
          <w:rFonts w:hint="cs"/>
          <w:sz w:val="18"/>
          <w:szCs w:val="18"/>
          <w:rtl/>
        </w:rPr>
        <w:t xml:space="preserve">) </w:t>
      </w:r>
      <w:r>
        <w:rPr>
          <w:rFonts w:hint="cs"/>
          <w:rtl/>
        </w:rPr>
        <w:t>חלק</w:t>
      </w:r>
      <w:r w:rsidR="001164E8">
        <w:rPr>
          <w:rFonts w:hint="cs"/>
          <w:rtl/>
        </w:rPr>
        <w:t xml:space="preserve"> </w:t>
      </w:r>
      <w:r>
        <w:rPr>
          <w:rFonts w:hint="cs"/>
          <w:rtl/>
        </w:rPr>
        <w:t>על שיטת</w:t>
      </w:r>
      <w:r w:rsidR="001164E8">
        <w:rPr>
          <w:rFonts w:hint="cs"/>
          <w:rtl/>
        </w:rPr>
        <w:t>ו, וחילק בין ש</w:t>
      </w:r>
      <w:r w:rsidR="003B7566">
        <w:rPr>
          <w:rFonts w:hint="cs"/>
          <w:rtl/>
        </w:rPr>
        <w:t>נ</w:t>
      </w:r>
      <w:r w:rsidR="001164E8">
        <w:rPr>
          <w:rFonts w:hint="cs"/>
          <w:rtl/>
        </w:rPr>
        <w:t xml:space="preserve">י סוגי גלידות. </w:t>
      </w:r>
      <w:r w:rsidR="00DA5BB9">
        <w:rPr>
          <w:rFonts w:hint="cs"/>
          <w:rtl/>
        </w:rPr>
        <w:t>אם</w:t>
      </w:r>
      <w:r w:rsidR="001164E8">
        <w:rPr>
          <w:rFonts w:hint="cs"/>
          <w:rtl/>
        </w:rPr>
        <w:t xml:space="preserve"> מדובר בגלידה שמערבים בה ביצים, סוכר, חלב וכדומה, אותה הגלידה כבר לא </w:t>
      </w:r>
      <w:r w:rsidR="00DA5BB9">
        <w:rPr>
          <w:rFonts w:hint="cs"/>
          <w:rtl/>
        </w:rPr>
        <w:t xml:space="preserve">נוזלית אלא מעין מוצקה </w:t>
      </w:r>
      <w:r w:rsidR="00DA5BB9">
        <w:rPr>
          <w:rFonts w:hint="cs"/>
          <w:sz w:val="18"/>
          <w:szCs w:val="18"/>
          <w:rtl/>
        </w:rPr>
        <w:t>(לועסים אותה)</w:t>
      </w:r>
      <w:r w:rsidR="00DA5BB9">
        <w:rPr>
          <w:rFonts w:hint="cs"/>
          <w:rtl/>
        </w:rPr>
        <w:t>,</w:t>
      </w:r>
      <w:r w:rsidR="00DA5BB9">
        <w:rPr>
          <w:rFonts w:hint="cs"/>
          <w:sz w:val="18"/>
          <w:szCs w:val="18"/>
          <w:rtl/>
        </w:rPr>
        <w:t xml:space="preserve"> </w:t>
      </w:r>
      <w:r w:rsidR="00DA5BB9">
        <w:rPr>
          <w:rFonts w:hint="cs"/>
          <w:rtl/>
        </w:rPr>
        <w:t xml:space="preserve">וכן היא לא דומה </w:t>
      </w:r>
      <w:r w:rsidR="003B7566">
        <w:rPr>
          <w:rFonts w:hint="cs"/>
          <w:rtl/>
        </w:rPr>
        <w:t>לשלג</w:t>
      </w:r>
      <w:r w:rsidR="00DA5BB9">
        <w:rPr>
          <w:rFonts w:hint="cs"/>
          <w:rtl/>
        </w:rPr>
        <w:t>. משום כך דינה כאוכל</w:t>
      </w:r>
      <w:r w:rsidR="001164E8">
        <w:rPr>
          <w:rFonts w:hint="cs"/>
          <w:rtl/>
        </w:rPr>
        <w:t xml:space="preserve"> </w:t>
      </w:r>
      <w:r w:rsidR="00DA5BB9">
        <w:rPr>
          <w:rFonts w:hint="cs"/>
          <w:rtl/>
        </w:rPr>
        <w:t xml:space="preserve">שיש לברך עליו </w:t>
      </w:r>
      <w:r w:rsidR="00AC7B5D">
        <w:rPr>
          <w:rFonts w:hint="cs"/>
          <w:rtl/>
        </w:rPr>
        <w:t>בסעודה ככל מנה אחרונה,</w:t>
      </w:r>
      <w:r w:rsidR="003B7566">
        <w:rPr>
          <w:rFonts w:hint="cs"/>
          <w:sz w:val="18"/>
          <w:szCs w:val="18"/>
          <w:rtl/>
        </w:rPr>
        <w:t xml:space="preserve"> </w:t>
      </w:r>
      <w:r w:rsidR="003B7566" w:rsidRPr="00AC7B5D">
        <w:rPr>
          <w:rFonts w:hint="cs"/>
          <w:rtl/>
        </w:rPr>
        <w:t xml:space="preserve">ויברכו ברכה אחרונה על אכילת כזית תוך כדי </w:t>
      </w:r>
      <w:r w:rsidR="00BC32D2">
        <w:rPr>
          <w:rFonts w:hint="cs"/>
          <w:rtl/>
        </w:rPr>
        <w:t xml:space="preserve">אכילת </w:t>
      </w:r>
      <w:r w:rsidR="003B7566" w:rsidRPr="00AC7B5D">
        <w:rPr>
          <w:rFonts w:hint="cs"/>
          <w:rtl/>
        </w:rPr>
        <w:t>פרס</w:t>
      </w:r>
      <w:r w:rsidR="003B7566">
        <w:rPr>
          <w:rFonts w:hint="cs"/>
          <w:rtl/>
        </w:rPr>
        <w:t>.</w:t>
      </w:r>
    </w:p>
    <w:p w14:paraId="05796C65" w14:textId="3765BC62" w:rsidR="005B6D9A" w:rsidRDefault="00F01919" w:rsidP="007B0BD8">
      <w:pPr>
        <w:spacing w:after="80"/>
        <w:rPr>
          <w:rtl/>
        </w:rPr>
      </w:pPr>
      <w:r>
        <w:rPr>
          <w:rFonts w:hint="cs"/>
          <w:rtl/>
        </w:rPr>
        <w:t xml:space="preserve">לעומת זאת, </w:t>
      </w:r>
      <w:r w:rsidR="00BE7ACA">
        <w:rPr>
          <w:rFonts w:hint="cs"/>
          <w:rtl/>
        </w:rPr>
        <w:t xml:space="preserve">אם </w:t>
      </w:r>
      <w:r>
        <w:rPr>
          <w:rFonts w:hint="cs"/>
          <w:rtl/>
        </w:rPr>
        <w:t>הגלידה מורכבת רק ממים שהקפיאו עם מעט תרכיז</w:t>
      </w:r>
      <w:r w:rsidR="00901DFF">
        <w:rPr>
          <w:rFonts w:hint="cs"/>
          <w:rtl/>
        </w:rPr>
        <w:t xml:space="preserve"> </w:t>
      </w:r>
      <w:r w:rsidR="00901DFF">
        <w:rPr>
          <w:rFonts w:hint="cs"/>
          <w:sz w:val="18"/>
          <w:szCs w:val="18"/>
          <w:rtl/>
        </w:rPr>
        <w:t>(</w:t>
      </w:r>
      <w:r w:rsidR="00BE7ACA">
        <w:rPr>
          <w:rFonts w:hint="cs"/>
          <w:sz w:val="18"/>
          <w:szCs w:val="18"/>
          <w:rtl/>
        </w:rPr>
        <w:t xml:space="preserve">אם כי </w:t>
      </w:r>
      <w:r w:rsidR="00901DFF">
        <w:rPr>
          <w:rFonts w:hint="cs"/>
          <w:sz w:val="18"/>
          <w:szCs w:val="18"/>
          <w:rtl/>
        </w:rPr>
        <w:t>כמעט ולא קיימת גלידה כזאת)</w:t>
      </w:r>
      <w:r>
        <w:rPr>
          <w:rFonts w:hint="cs"/>
          <w:rtl/>
        </w:rPr>
        <w:t xml:space="preserve"> אז</w:t>
      </w:r>
      <w:r w:rsidR="00901DFF">
        <w:rPr>
          <w:rFonts w:hint="cs"/>
          <w:rtl/>
        </w:rPr>
        <w:t xml:space="preserve"> </w:t>
      </w:r>
      <w:r w:rsidR="00BE7ACA">
        <w:rPr>
          <w:rFonts w:hint="cs"/>
          <w:rtl/>
        </w:rPr>
        <w:t>יש מקום להשוותה לשלג ו</w:t>
      </w:r>
      <w:r w:rsidR="00901DFF">
        <w:rPr>
          <w:rFonts w:hint="cs"/>
          <w:rtl/>
        </w:rPr>
        <w:t>דינה כנוזל</w:t>
      </w:r>
      <w:r w:rsidR="00BE7ACA">
        <w:rPr>
          <w:rFonts w:hint="cs"/>
          <w:rtl/>
        </w:rPr>
        <w:t xml:space="preserve"> בגלל שסופה להימס.</w:t>
      </w:r>
      <w:r w:rsidR="003B7566">
        <w:rPr>
          <w:rFonts w:hint="cs"/>
          <w:rtl/>
        </w:rPr>
        <w:t xml:space="preserve"> אמנם סוג גלידה כזאת לא שותים, אבל אפשר לומר שליקוק גם נחשב דרך שתייה</w:t>
      </w:r>
      <w:r w:rsidR="005B799C">
        <w:rPr>
          <w:rFonts w:hint="cs"/>
          <w:rtl/>
        </w:rPr>
        <w:t>. ובלשונו</w:t>
      </w:r>
      <w:r w:rsidR="003B7566">
        <w:rPr>
          <w:rFonts w:hint="cs"/>
          <w:rtl/>
        </w:rPr>
        <w:t xml:space="preserve"> </w:t>
      </w:r>
      <w:r w:rsidR="005B799C">
        <w:rPr>
          <w:rFonts w:hint="cs"/>
          <w:rtl/>
        </w:rPr>
        <w:t xml:space="preserve">של </w:t>
      </w:r>
      <w:r w:rsidR="003B7566" w:rsidRPr="003B7566">
        <w:rPr>
          <w:rFonts w:hint="cs"/>
          <w:b/>
          <w:bCs/>
          <w:rtl/>
        </w:rPr>
        <w:t xml:space="preserve">הרב בן ציון אבא שאול </w:t>
      </w:r>
      <w:r w:rsidR="003B7566">
        <w:rPr>
          <w:rFonts w:hint="cs"/>
          <w:sz w:val="18"/>
          <w:szCs w:val="18"/>
          <w:rtl/>
        </w:rPr>
        <w:t xml:space="preserve">(אור לציון </w:t>
      </w:r>
      <w:r w:rsidR="005B799C">
        <w:rPr>
          <w:rFonts w:hint="cs"/>
          <w:sz w:val="18"/>
          <w:szCs w:val="18"/>
          <w:rtl/>
        </w:rPr>
        <w:t xml:space="preserve">הערות </w:t>
      </w:r>
      <w:r w:rsidR="003B7566">
        <w:rPr>
          <w:rFonts w:hint="cs"/>
          <w:sz w:val="18"/>
          <w:szCs w:val="18"/>
          <w:rtl/>
        </w:rPr>
        <w:t>ב, יב)</w:t>
      </w:r>
      <w:r w:rsidR="00A4175F">
        <w:rPr>
          <w:rFonts w:hint="cs"/>
          <w:rtl/>
        </w:rPr>
        <w:t>:</w:t>
      </w:r>
    </w:p>
    <w:p w14:paraId="62DF923C" w14:textId="0B6AD4D0" w:rsidR="005B6D9A" w:rsidRPr="005B6D9A" w:rsidRDefault="005B6D9A" w:rsidP="005B6D9A">
      <w:pPr>
        <w:spacing w:after="80"/>
        <w:ind w:left="720"/>
        <w:rPr>
          <w:rFonts w:cs="Arial"/>
          <w:rtl/>
        </w:rPr>
      </w:pPr>
      <w:r>
        <w:rPr>
          <w:rFonts w:cs="Arial" w:hint="cs"/>
          <w:rtl/>
        </w:rPr>
        <w:t>''</w:t>
      </w:r>
      <w:r w:rsidRPr="005B6D9A">
        <w:rPr>
          <w:rFonts w:cs="Arial"/>
          <w:rtl/>
        </w:rPr>
        <w:t xml:space="preserve">וכל מה שנתבאר שגלידה, והוא הדין ארטיק, שאין בהם חלב דינם </w:t>
      </w:r>
      <w:proofErr w:type="spellStart"/>
      <w:r w:rsidRPr="005B6D9A">
        <w:rPr>
          <w:rFonts w:cs="Arial"/>
          <w:rtl/>
        </w:rPr>
        <w:t>כמשקין</w:t>
      </w:r>
      <w:proofErr w:type="spellEnd"/>
      <w:r w:rsidRPr="005B6D9A">
        <w:rPr>
          <w:rFonts w:cs="Arial"/>
          <w:rtl/>
        </w:rPr>
        <w:t>, היינו בגלידות המצויות כיום, שרובם משקין, אלא שמוסיפים בהם כמה חומרים, אבל יש העושים גלידות ע"י שמקציפים ביצים ומוסיפים מעט חומרים, והם אוכל גמור, וודאי שדינם כאוכל, ומברכים עליהם בתוך הסעודה, כיון שבאים לקינוח.</w:t>
      </w:r>
      <w:r>
        <w:rPr>
          <w:rFonts w:cs="Arial" w:hint="cs"/>
          <w:rtl/>
        </w:rPr>
        <w:t>''</w:t>
      </w:r>
      <w:r w:rsidRPr="005B6D9A">
        <w:rPr>
          <w:rFonts w:cs="Arial"/>
          <w:rtl/>
        </w:rPr>
        <w:t xml:space="preserve"> </w:t>
      </w:r>
    </w:p>
    <w:p w14:paraId="0217D950" w14:textId="276D72B9" w:rsidR="00910D01" w:rsidRDefault="00567548" w:rsidP="005B6D9A">
      <w:pPr>
        <w:spacing w:after="80"/>
        <w:rPr>
          <w:rtl/>
        </w:rPr>
      </w:pPr>
      <w:r>
        <w:rPr>
          <w:rFonts w:hint="cs"/>
          <w:rtl/>
        </w:rPr>
        <w:t>ג</w:t>
      </w:r>
      <w:r w:rsidR="00910D01">
        <w:rPr>
          <w:rFonts w:hint="cs"/>
          <w:rtl/>
        </w:rPr>
        <w:t xml:space="preserve">. דעה ממוצעת מופיעה </w:t>
      </w:r>
      <w:r w:rsidR="00862E3B" w:rsidRPr="00910D01">
        <w:rPr>
          <w:rFonts w:hint="cs"/>
          <w:b/>
          <w:bCs/>
          <w:rtl/>
        </w:rPr>
        <w:t>בילקוט</w:t>
      </w:r>
      <w:r w:rsidR="00862E3B">
        <w:rPr>
          <w:rFonts w:hint="cs"/>
          <w:rtl/>
        </w:rPr>
        <w:t xml:space="preserve"> </w:t>
      </w:r>
      <w:r w:rsidR="00862E3B" w:rsidRPr="00910D01">
        <w:rPr>
          <w:rFonts w:hint="cs"/>
          <w:b/>
          <w:bCs/>
          <w:rtl/>
        </w:rPr>
        <w:t>יוסף</w:t>
      </w:r>
      <w:r w:rsidR="00862E3B">
        <w:rPr>
          <w:rFonts w:hint="cs"/>
          <w:rtl/>
        </w:rPr>
        <w:t xml:space="preserve"> </w:t>
      </w:r>
      <w:r w:rsidR="00910D01">
        <w:rPr>
          <w:rFonts w:hint="cs"/>
          <w:sz w:val="18"/>
          <w:szCs w:val="18"/>
          <w:rtl/>
        </w:rPr>
        <w:t>(</w:t>
      </w:r>
      <w:proofErr w:type="spellStart"/>
      <w:r w:rsidR="00910D01">
        <w:rPr>
          <w:rFonts w:hint="cs"/>
          <w:sz w:val="18"/>
          <w:szCs w:val="18"/>
          <w:rtl/>
        </w:rPr>
        <w:t>קעז</w:t>
      </w:r>
      <w:proofErr w:type="spellEnd"/>
      <w:r w:rsidR="00910D01">
        <w:rPr>
          <w:rFonts w:hint="cs"/>
          <w:sz w:val="18"/>
          <w:szCs w:val="18"/>
          <w:rtl/>
        </w:rPr>
        <w:t>, י)</w:t>
      </w:r>
      <w:r w:rsidR="00F928C3">
        <w:rPr>
          <w:rFonts w:hint="cs"/>
          <w:rtl/>
        </w:rPr>
        <w:t xml:space="preserve"> בעקבות </w:t>
      </w:r>
      <w:r w:rsidR="00F928C3" w:rsidRPr="00F928C3">
        <w:rPr>
          <w:rFonts w:hint="cs"/>
          <w:b/>
          <w:bCs/>
          <w:rtl/>
        </w:rPr>
        <w:t>הרב עובדיה</w:t>
      </w:r>
      <w:r w:rsidR="00F928C3">
        <w:rPr>
          <w:rFonts w:hint="cs"/>
          <w:rtl/>
        </w:rPr>
        <w:t xml:space="preserve"> </w:t>
      </w:r>
      <w:r w:rsidR="00F928C3">
        <w:rPr>
          <w:rFonts w:hint="cs"/>
          <w:sz w:val="18"/>
          <w:szCs w:val="18"/>
          <w:rtl/>
        </w:rPr>
        <w:t>(יביע אומר ה, יח)</w:t>
      </w:r>
      <w:r w:rsidR="00910D01">
        <w:rPr>
          <w:rFonts w:hint="cs"/>
          <w:rtl/>
        </w:rPr>
        <w:t xml:space="preserve">. הוא </w:t>
      </w:r>
      <w:r w:rsidR="00862E3B">
        <w:rPr>
          <w:rFonts w:hint="cs"/>
          <w:rtl/>
        </w:rPr>
        <w:t>פסק</w:t>
      </w:r>
      <w:r w:rsidR="00910D01">
        <w:rPr>
          <w:rFonts w:hint="cs"/>
          <w:rtl/>
        </w:rPr>
        <w:t>, שמכיוון שיש מחלוקת אחרונים בעניין, לכתחילה עדיף שלא לאכול גלידה בתוך הסעודה, אלא</w:t>
      </w:r>
      <w:r w:rsidR="00E52D26">
        <w:rPr>
          <w:rFonts w:hint="cs"/>
          <w:rtl/>
        </w:rPr>
        <w:t xml:space="preserve"> רק</w:t>
      </w:r>
      <w:r w:rsidR="00910D01">
        <w:rPr>
          <w:rFonts w:hint="cs"/>
          <w:rtl/>
        </w:rPr>
        <w:t xml:space="preserve"> לאחר ברכת המזון שאז בוודאי יש לברך עליה. מכל מקום, </w:t>
      </w:r>
      <w:r w:rsidR="00DD2179">
        <w:rPr>
          <w:rFonts w:hint="cs"/>
          <w:rtl/>
        </w:rPr>
        <w:t xml:space="preserve">אם </w:t>
      </w:r>
      <w:r w:rsidR="00910D01">
        <w:rPr>
          <w:rFonts w:hint="cs"/>
          <w:rtl/>
        </w:rPr>
        <w:t xml:space="preserve">בכל זאת </w:t>
      </w:r>
      <w:r w:rsidR="00430CC8">
        <w:rPr>
          <w:rFonts w:hint="cs"/>
          <w:rtl/>
        </w:rPr>
        <w:t xml:space="preserve">אכלו </w:t>
      </w:r>
      <w:r w:rsidR="00910D01">
        <w:rPr>
          <w:rFonts w:hint="cs"/>
          <w:rtl/>
        </w:rPr>
        <w:t xml:space="preserve">אותה בתוך הסעודה, </w:t>
      </w:r>
      <w:r w:rsidR="00DD2179">
        <w:rPr>
          <w:rFonts w:hint="cs"/>
          <w:rtl/>
        </w:rPr>
        <w:t xml:space="preserve">בגלל ספק ברכות </w:t>
      </w:r>
      <w:r w:rsidR="00910D01">
        <w:rPr>
          <w:rFonts w:hint="cs"/>
          <w:rtl/>
        </w:rPr>
        <w:t>אין לברך עליה ברכה ראשונה</w:t>
      </w:r>
      <w:r w:rsidR="00ED6A40">
        <w:rPr>
          <w:rFonts w:hint="cs"/>
          <w:rtl/>
        </w:rPr>
        <w:t xml:space="preserve"> </w:t>
      </w:r>
      <w:r w:rsidR="00910D01">
        <w:rPr>
          <w:rFonts w:hint="cs"/>
          <w:rtl/>
        </w:rPr>
        <w:t>כמו מים</w:t>
      </w:r>
      <w:r w:rsidR="00A561F5">
        <w:rPr>
          <w:rFonts w:hint="cs"/>
          <w:rtl/>
        </w:rPr>
        <w:t>.</w:t>
      </w:r>
    </w:p>
    <w:p w14:paraId="4175EFD8" w14:textId="27701229" w:rsidR="00F4363B" w:rsidRPr="00567548" w:rsidRDefault="00F4363B" w:rsidP="007B0BD8">
      <w:pPr>
        <w:spacing w:after="80"/>
        <w:rPr>
          <w:rtl/>
        </w:rPr>
      </w:pPr>
      <w:r w:rsidRPr="00F4363B">
        <w:rPr>
          <w:rFonts w:hint="cs"/>
          <w:rtl/>
        </w:rPr>
        <w:t>כמו כן</w:t>
      </w:r>
      <w:r>
        <w:rPr>
          <w:rFonts w:hint="cs"/>
          <w:rtl/>
        </w:rPr>
        <w:t xml:space="preserve"> לפי שיטתו, </w:t>
      </w:r>
      <w:r w:rsidR="00DD2179">
        <w:rPr>
          <w:rFonts w:hint="cs"/>
          <w:rtl/>
        </w:rPr>
        <w:t>אם</w:t>
      </w:r>
      <w:r w:rsidR="00567548">
        <w:rPr>
          <w:rFonts w:hint="cs"/>
          <w:rtl/>
        </w:rPr>
        <w:t xml:space="preserve"> אדם אוכל גלידה</w:t>
      </w:r>
      <w:r w:rsidR="00084058">
        <w:rPr>
          <w:rFonts w:hint="cs"/>
          <w:rtl/>
        </w:rPr>
        <w:t>, רוב הפעמים</w:t>
      </w:r>
      <w:r w:rsidR="00567548">
        <w:rPr>
          <w:rFonts w:hint="cs"/>
          <w:rtl/>
        </w:rPr>
        <w:t xml:space="preserve"> אין לו לברך עליה ברכה אחרונה</w:t>
      </w:r>
      <w:r w:rsidR="00084058">
        <w:rPr>
          <w:rFonts w:hint="cs"/>
          <w:rtl/>
        </w:rPr>
        <w:t>.</w:t>
      </w:r>
      <w:r w:rsidR="0036359B">
        <w:rPr>
          <w:rFonts w:hint="cs"/>
          <w:rtl/>
        </w:rPr>
        <w:t xml:space="preserve"> מכיוון</w:t>
      </w:r>
      <w:r w:rsidR="00567548">
        <w:rPr>
          <w:rFonts w:hint="cs"/>
          <w:rtl/>
        </w:rPr>
        <w:t xml:space="preserve"> </w:t>
      </w:r>
      <w:r w:rsidR="0036359B">
        <w:rPr>
          <w:rFonts w:hint="cs"/>
          <w:rtl/>
        </w:rPr>
        <w:t>ש</w:t>
      </w:r>
      <w:r w:rsidR="00567548">
        <w:rPr>
          <w:rFonts w:hint="cs"/>
          <w:rtl/>
        </w:rPr>
        <w:t>כ</w:t>
      </w:r>
      <w:r w:rsidR="00084058">
        <w:rPr>
          <w:rFonts w:hint="cs"/>
          <w:rtl/>
        </w:rPr>
        <w:t>פ</w:t>
      </w:r>
      <w:r w:rsidR="00567548">
        <w:rPr>
          <w:rFonts w:hint="cs"/>
          <w:rtl/>
        </w:rPr>
        <w:t>י</w:t>
      </w:r>
      <w:r w:rsidR="00084058">
        <w:rPr>
          <w:rFonts w:hint="cs"/>
          <w:rtl/>
        </w:rPr>
        <w:t xml:space="preserve"> שראינו לעיל בדברי השולחן ערוך (וכך פסק </w:t>
      </w:r>
      <w:r w:rsidR="00B632C5">
        <w:rPr>
          <w:rFonts w:hint="cs"/>
          <w:rtl/>
        </w:rPr>
        <w:t>הרב עובדיה</w:t>
      </w:r>
      <w:r w:rsidR="00084058">
        <w:rPr>
          <w:rFonts w:hint="cs"/>
          <w:rtl/>
        </w:rPr>
        <w:t>),</w:t>
      </w:r>
      <w:r w:rsidR="00567548">
        <w:rPr>
          <w:rFonts w:hint="cs"/>
          <w:rtl/>
        </w:rPr>
        <w:t xml:space="preserve"> רק </w:t>
      </w:r>
      <w:r w:rsidR="000715A9">
        <w:rPr>
          <w:rFonts w:hint="cs"/>
          <w:rtl/>
        </w:rPr>
        <w:t>השות</w:t>
      </w:r>
      <w:r w:rsidR="00567548">
        <w:rPr>
          <w:rFonts w:hint="cs"/>
          <w:rtl/>
        </w:rPr>
        <w:t xml:space="preserve">ה רביעית משקה תוך שלוש שניות יש לו לברך ברכה אחרונה </w:t>
      </w:r>
      <w:r w:rsidR="00567548">
        <w:rPr>
          <w:rFonts w:hint="cs"/>
          <w:sz w:val="18"/>
          <w:szCs w:val="18"/>
          <w:rtl/>
        </w:rPr>
        <w:t>(שלא כדעת הגר''א)</w:t>
      </w:r>
      <w:r w:rsidR="00567548">
        <w:rPr>
          <w:rFonts w:hint="cs"/>
          <w:rtl/>
        </w:rPr>
        <w:t xml:space="preserve">, </w:t>
      </w:r>
      <w:r w:rsidR="00DD2179">
        <w:rPr>
          <w:rFonts w:hint="cs"/>
          <w:rtl/>
        </w:rPr>
        <w:t>ו</w:t>
      </w:r>
      <w:r w:rsidR="00567548">
        <w:rPr>
          <w:rFonts w:hint="cs"/>
          <w:rtl/>
        </w:rPr>
        <w:t xml:space="preserve">מציאות </w:t>
      </w:r>
      <w:r w:rsidR="00084058">
        <w:rPr>
          <w:rFonts w:hint="cs"/>
          <w:rtl/>
        </w:rPr>
        <w:t xml:space="preserve">של שתיית רביעית גלידה תוך שלוש שניות רחוקה. </w:t>
      </w:r>
    </w:p>
    <w:p w14:paraId="647F1978" w14:textId="77777777" w:rsidR="006C1970" w:rsidRPr="00A00097" w:rsidRDefault="00A00097" w:rsidP="001B1124">
      <w:pPr>
        <w:spacing w:after="6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6C1970" w:rsidRPr="00A00097" w:rsidSect="00B00BE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95809" w14:textId="77777777" w:rsidR="003C7432" w:rsidRDefault="003C7432" w:rsidP="00CC491D">
      <w:pPr>
        <w:spacing w:after="0" w:line="240" w:lineRule="auto"/>
      </w:pPr>
      <w:r>
        <w:separator/>
      </w:r>
    </w:p>
  </w:endnote>
  <w:endnote w:type="continuationSeparator" w:id="0">
    <w:p w14:paraId="2D3CCF55" w14:textId="77777777" w:rsidR="003C7432" w:rsidRDefault="003C7432" w:rsidP="00CC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C77BF" w14:textId="77777777" w:rsidR="003C7432" w:rsidRDefault="003C7432" w:rsidP="00CC491D">
      <w:pPr>
        <w:spacing w:after="0" w:line="240" w:lineRule="auto"/>
      </w:pPr>
      <w:r>
        <w:separator/>
      </w:r>
    </w:p>
  </w:footnote>
  <w:footnote w:type="continuationSeparator" w:id="0">
    <w:p w14:paraId="5EE86216" w14:textId="77777777" w:rsidR="003C7432" w:rsidRDefault="003C7432" w:rsidP="00CC491D">
      <w:pPr>
        <w:spacing w:after="0" w:line="240" w:lineRule="auto"/>
      </w:pPr>
      <w:r>
        <w:continuationSeparator/>
      </w:r>
    </w:p>
  </w:footnote>
  <w:footnote w:id="1">
    <w:p w14:paraId="48A43A4F" w14:textId="77777777" w:rsidR="0073489D" w:rsidRDefault="0073489D" w:rsidP="00EA66AD">
      <w:pPr>
        <w:pStyle w:val="a3"/>
      </w:pPr>
      <w:r>
        <w:rPr>
          <w:rStyle w:val="a5"/>
        </w:rPr>
        <w:footnoteRef/>
      </w:r>
      <w:r>
        <w:rPr>
          <w:rtl/>
        </w:rPr>
        <w:t xml:space="preserve"> </w:t>
      </w:r>
      <w:r>
        <w:rPr>
          <w:rFonts w:hint="cs"/>
          <w:rtl/>
        </w:rPr>
        <w:t xml:space="preserve">ניתן לתרץ, שכאשר הגמרא דנה בדיני עיקר וטפל, רק אם הטפל טפל לגמרי </w:t>
      </w:r>
      <w:r w:rsidRPr="004B426E">
        <w:rPr>
          <w:rFonts w:hint="cs"/>
          <w:sz w:val="16"/>
          <w:szCs w:val="16"/>
          <w:rtl/>
        </w:rPr>
        <w:t>(כמו הקרקר, שכל מטרתו להחזיק את הדג)</w:t>
      </w:r>
      <w:r>
        <w:rPr>
          <w:rFonts w:hint="cs"/>
          <w:rtl/>
        </w:rPr>
        <w:t xml:space="preserve">, אז לא מברכים עליו, אבל אם יש לו משמעות עצמית כן מברכים עליו. בסוגייה דידן התחדש, שגם אם לממרח יש חשיבות בפני עצמו למשל בגלל טעמו, עדיין בעקבות כך שמטרתו ללפת את הפת, לא מברכים עליו, וכך תירץ </w:t>
      </w:r>
      <w:r w:rsidRPr="004F66A5">
        <w:rPr>
          <w:rFonts w:hint="cs"/>
          <w:b/>
          <w:bCs/>
          <w:rtl/>
        </w:rPr>
        <w:t>הפני</w:t>
      </w:r>
      <w:r>
        <w:rPr>
          <w:rFonts w:hint="cs"/>
          <w:rtl/>
        </w:rPr>
        <w:t xml:space="preserve"> </w:t>
      </w:r>
      <w:r w:rsidRPr="004F66A5">
        <w:rPr>
          <w:rFonts w:hint="cs"/>
          <w:b/>
          <w:bCs/>
          <w:rtl/>
        </w:rPr>
        <w:t>יהושע</w:t>
      </w:r>
      <w:r>
        <w:rPr>
          <w:rFonts w:hint="cs"/>
          <w:rtl/>
        </w:rPr>
        <w:t xml:space="preserve">. </w:t>
      </w:r>
    </w:p>
  </w:footnote>
  <w:footnote w:id="2">
    <w:p w14:paraId="37506148" w14:textId="77777777" w:rsidR="0073489D" w:rsidRDefault="0073489D" w:rsidP="00A00097">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41"/>
    <w:rsid w:val="00002232"/>
    <w:rsid w:val="00002CCE"/>
    <w:rsid w:val="00003819"/>
    <w:rsid w:val="00023FBD"/>
    <w:rsid w:val="000253E2"/>
    <w:rsid w:val="00031047"/>
    <w:rsid w:val="00031723"/>
    <w:rsid w:val="0003350E"/>
    <w:rsid w:val="00037EAE"/>
    <w:rsid w:val="000415E2"/>
    <w:rsid w:val="000567D4"/>
    <w:rsid w:val="0006032D"/>
    <w:rsid w:val="00061F78"/>
    <w:rsid w:val="000715A9"/>
    <w:rsid w:val="00076E87"/>
    <w:rsid w:val="00080C0A"/>
    <w:rsid w:val="00084058"/>
    <w:rsid w:val="00091140"/>
    <w:rsid w:val="00091F3F"/>
    <w:rsid w:val="000934B8"/>
    <w:rsid w:val="0009444A"/>
    <w:rsid w:val="000965F3"/>
    <w:rsid w:val="00097DD4"/>
    <w:rsid w:val="000A626D"/>
    <w:rsid w:val="000B1E55"/>
    <w:rsid w:val="000C1B71"/>
    <w:rsid w:val="000C3182"/>
    <w:rsid w:val="000D3DEF"/>
    <w:rsid w:val="000D479A"/>
    <w:rsid w:val="000D7597"/>
    <w:rsid w:val="000E423C"/>
    <w:rsid w:val="000E4700"/>
    <w:rsid w:val="000E77C1"/>
    <w:rsid w:val="00102AF2"/>
    <w:rsid w:val="0011576D"/>
    <w:rsid w:val="001164E8"/>
    <w:rsid w:val="00121414"/>
    <w:rsid w:val="0012406C"/>
    <w:rsid w:val="001241E9"/>
    <w:rsid w:val="00126978"/>
    <w:rsid w:val="00127917"/>
    <w:rsid w:val="00135404"/>
    <w:rsid w:val="001361EC"/>
    <w:rsid w:val="0013771E"/>
    <w:rsid w:val="0014175F"/>
    <w:rsid w:val="001437A4"/>
    <w:rsid w:val="001459CE"/>
    <w:rsid w:val="001460DF"/>
    <w:rsid w:val="00151AF6"/>
    <w:rsid w:val="0015399B"/>
    <w:rsid w:val="00157214"/>
    <w:rsid w:val="00162AAB"/>
    <w:rsid w:val="0016539E"/>
    <w:rsid w:val="001714D6"/>
    <w:rsid w:val="001826D2"/>
    <w:rsid w:val="00182739"/>
    <w:rsid w:val="00186DB3"/>
    <w:rsid w:val="001950D9"/>
    <w:rsid w:val="001A29DD"/>
    <w:rsid w:val="001A2D67"/>
    <w:rsid w:val="001B1124"/>
    <w:rsid w:val="001C01D1"/>
    <w:rsid w:val="001C0FB4"/>
    <w:rsid w:val="001C48B9"/>
    <w:rsid w:val="001D022A"/>
    <w:rsid w:val="001D2E24"/>
    <w:rsid w:val="001D3100"/>
    <w:rsid w:val="001D53EE"/>
    <w:rsid w:val="001E0688"/>
    <w:rsid w:val="001F238A"/>
    <w:rsid w:val="00203376"/>
    <w:rsid w:val="00211832"/>
    <w:rsid w:val="00217760"/>
    <w:rsid w:val="00217C59"/>
    <w:rsid w:val="0023253D"/>
    <w:rsid w:val="00235F2B"/>
    <w:rsid w:val="00247F60"/>
    <w:rsid w:val="002558BD"/>
    <w:rsid w:val="00265E99"/>
    <w:rsid w:val="00267AD2"/>
    <w:rsid w:val="00267C38"/>
    <w:rsid w:val="002733F7"/>
    <w:rsid w:val="002748FB"/>
    <w:rsid w:val="002A328F"/>
    <w:rsid w:val="002A33BD"/>
    <w:rsid w:val="002A7C48"/>
    <w:rsid w:val="002B3D8E"/>
    <w:rsid w:val="002B5885"/>
    <w:rsid w:val="002C6CEA"/>
    <w:rsid w:val="002D474C"/>
    <w:rsid w:val="002D4FCA"/>
    <w:rsid w:val="002E5931"/>
    <w:rsid w:val="002F2970"/>
    <w:rsid w:val="002F69E8"/>
    <w:rsid w:val="002F7EA4"/>
    <w:rsid w:val="00300AF3"/>
    <w:rsid w:val="003073D7"/>
    <w:rsid w:val="003227C3"/>
    <w:rsid w:val="0032356D"/>
    <w:rsid w:val="00330D01"/>
    <w:rsid w:val="0033280F"/>
    <w:rsid w:val="00335263"/>
    <w:rsid w:val="00343D95"/>
    <w:rsid w:val="00346E4F"/>
    <w:rsid w:val="00355026"/>
    <w:rsid w:val="0036359B"/>
    <w:rsid w:val="00365D00"/>
    <w:rsid w:val="003733D2"/>
    <w:rsid w:val="00377EDD"/>
    <w:rsid w:val="003805E0"/>
    <w:rsid w:val="003826E0"/>
    <w:rsid w:val="00387ABA"/>
    <w:rsid w:val="0039228F"/>
    <w:rsid w:val="00395C4D"/>
    <w:rsid w:val="003A14CA"/>
    <w:rsid w:val="003A31C4"/>
    <w:rsid w:val="003B289A"/>
    <w:rsid w:val="003B4849"/>
    <w:rsid w:val="003B7566"/>
    <w:rsid w:val="003C7432"/>
    <w:rsid w:val="003E1C31"/>
    <w:rsid w:val="003E1C50"/>
    <w:rsid w:val="003E2E56"/>
    <w:rsid w:val="003E306A"/>
    <w:rsid w:val="003E4759"/>
    <w:rsid w:val="003F18B0"/>
    <w:rsid w:val="003F55E1"/>
    <w:rsid w:val="003F6CEB"/>
    <w:rsid w:val="004023F4"/>
    <w:rsid w:val="00414968"/>
    <w:rsid w:val="004160F4"/>
    <w:rsid w:val="004228D1"/>
    <w:rsid w:val="0042799E"/>
    <w:rsid w:val="00430CC8"/>
    <w:rsid w:val="004314AC"/>
    <w:rsid w:val="00434B13"/>
    <w:rsid w:val="00443682"/>
    <w:rsid w:val="004436B0"/>
    <w:rsid w:val="00457691"/>
    <w:rsid w:val="00460617"/>
    <w:rsid w:val="00464988"/>
    <w:rsid w:val="004660C0"/>
    <w:rsid w:val="00470CAA"/>
    <w:rsid w:val="00472984"/>
    <w:rsid w:val="00472C13"/>
    <w:rsid w:val="004805AB"/>
    <w:rsid w:val="004805FF"/>
    <w:rsid w:val="00491E60"/>
    <w:rsid w:val="004922C0"/>
    <w:rsid w:val="004A3AD7"/>
    <w:rsid w:val="004B426E"/>
    <w:rsid w:val="004B4587"/>
    <w:rsid w:val="004C5639"/>
    <w:rsid w:val="004D1BB8"/>
    <w:rsid w:val="004E5BAE"/>
    <w:rsid w:val="004E672C"/>
    <w:rsid w:val="004F110C"/>
    <w:rsid w:val="004F169F"/>
    <w:rsid w:val="004F66A5"/>
    <w:rsid w:val="005024EE"/>
    <w:rsid w:val="00502CF4"/>
    <w:rsid w:val="00505BDF"/>
    <w:rsid w:val="00505E32"/>
    <w:rsid w:val="00506D7E"/>
    <w:rsid w:val="0051161F"/>
    <w:rsid w:val="00511BBA"/>
    <w:rsid w:val="005209AD"/>
    <w:rsid w:val="005227E6"/>
    <w:rsid w:val="005362D1"/>
    <w:rsid w:val="00537EBB"/>
    <w:rsid w:val="00543935"/>
    <w:rsid w:val="0054690F"/>
    <w:rsid w:val="005502F4"/>
    <w:rsid w:val="00553F65"/>
    <w:rsid w:val="00554174"/>
    <w:rsid w:val="0056076E"/>
    <w:rsid w:val="0056108C"/>
    <w:rsid w:val="0056253D"/>
    <w:rsid w:val="005632D0"/>
    <w:rsid w:val="00567548"/>
    <w:rsid w:val="005700EC"/>
    <w:rsid w:val="00574D0A"/>
    <w:rsid w:val="00575843"/>
    <w:rsid w:val="005776E5"/>
    <w:rsid w:val="005828ED"/>
    <w:rsid w:val="00584C34"/>
    <w:rsid w:val="00587807"/>
    <w:rsid w:val="00593471"/>
    <w:rsid w:val="00593C3F"/>
    <w:rsid w:val="005A6001"/>
    <w:rsid w:val="005B0AE0"/>
    <w:rsid w:val="005B6D9A"/>
    <w:rsid w:val="005B799C"/>
    <w:rsid w:val="005C4D99"/>
    <w:rsid w:val="005C51D8"/>
    <w:rsid w:val="005D0F55"/>
    <w:rsid w:val="005D335B"/>
    <w:rsid w:val="005E2B3D"/>
    <w:rsid w:val="005E3D05"/>
    <w:rsid w:val="005E4141"/>
    <w:rsid w:val="005E5F2C"/>
    <w:rsid w:val="005F0725"/>
    <w:rsid w:val="005F5B47"/>
    <w:rsid w:val="0060750B"/>
    <w:rsid w:val="006143C9"/>
    <w:rsid w:val="0061704B"/>
    <w:rsid w:val="00631EC8"/>
    <w:rsid w:val="0064083C"/>
    <w:rsid w:val="0064243B"/>
    <w:rsid w:val="00642C57"/>
    <w:rsid w:val="006468C7"/>
    <w:rsid w:val="00655C9D"/>
    <w:rsid w:val="00662BB8"/>
    <w:rsid w:val="00674729"/>
    <w:rsid w:val="006755E2"/>
    <w:rsid w:val="006909AC"/>
    <w:rsid w:val="006A2A15"/>
    <w:rsid w:val="006A6F07"/>
    <w:rsid w:val="006B4BF4"/>
    <w:rsid w:val="006B5572"/>
    <w:rsid w:val="006C1970"/>
    <w:rsid w:val="006C1CC7"/>
    <w:rsid w:val="006C2B06"/>
    <w:rsid w:val="006D73ED"/>
    <w:rsid w:val="006E071E"/>
    <w:rsid w:val="006E0DA7"/>
    <w:rsid w:val="006E34A9"/>
    <w:rsid w:val="006F1231"/>
    <w:rsid w:val="006F19D1"/>
    <w:rsid w:val="006F27C4"/>
    <w:rsid w:val="006F4D70"/>
    <w:rsid w:val="006F572E"/>
    <w:rsid w:val="00704A07"/>
    <w:rsid w:val="00720695"/>
    <w:rsid w:val="00726BCC"/>
    <w:rsid w:val="00726E5E"/>
    <w:rsid w:val="00726E64"/>
    <w:rsid w:val="007277FB"/>
    <w:rsid w:val="00730A54"/>
    <w:rsid w:val="00731630"/>
    <w:rsid w:val="0073489D"/>
    <w:rsid w:val="007376C7"/>
    <w:rsid w:val="00743656"/>
    <w:rsid w:val="00746F44"/>
    <w:rsid w:val="0074761C"/>
    <w:rsid w:val="0075152E"/>
    <w:rsid w:val="0075288B"/>
    <w:rsid w:val="00764C0F"/>
    <w:rsid w:val="00770CCC"/>
    <w:rsid w:val="00771400"/>
    <w:rsid w:val="00777B77"/>
    <w:rsid w:val="007809F5"/>
    <w:rsid w:val="00781085"/>
    <w:rsid w:val="007822A2"/>
    <w:rsid w:val="00782341"/>
    <w:rsid w:val="0078295A"/>
    <w:rsid w:val="00783024"/>
    <w:rsid w:val="00783EAA"/>
    <w:rsid w:val="00783F70"/>
    <w:rsid w:val="00785780"/>
    <w:rsid w:val="00786C43"/>
    <w:rsid w:val="007A6DC7"/>
    <w:rsid w:val="007B089B"/>
    <w:rsid w:val="007B0BD8"/>
    <w:rsid w:val="007B69B0"/>
    <w:rsid w:val="007B756A"/>
    <w:rsid w:val="007C0A72"/>
    <w:rsid w:val="007C4AE1"/>
    <w:rsid w:val="007D426D"/>
    <w:rsid w:val="007D4C2F"/>
    <w:rsid w:val="007D6EEB"/>
    <w:rsid w:val="007D7A1F"/>
    <w:rsid w:val="007E4994"/>
    <w:rsid w:val="007E4EAC"/>
    <w:rsid w:val="007F3BCA"/>
    <w:rsid w:val="007F41F0"/>
    <w:rsid w:val="007F479E"/>
    <w:rsid w:val="007F5B39"/>
    <w:rsid w:val="00800205"/>
    <w:rsid w:val="008009FF"/>
    <w:rsid w:val="00800F19"/>
    <w:rsid w:val="0080274F"/>
    <w:rsid w:val="0080395D"/>
    <w:rsid w:val="008118A6"/>
    <w:rsid w:val="00811CB3"/>
    <w:rsid w:val="00812379"/>
    <w:rsid w:val="00813F5E"/>
    <w:rsid w:val="00823A19"/>
    <w:rsid w:val="00824480"/>
    <w:rsid w:val="008275D7"/>
    <w:rsid w:val="00841C7B"/>
    <w:rsid w:val="0084359A"/>
    <w:rsid w:val="00845D1A"/>
    <w:rsid w:val="008475A5"/>
    <w:rsid w:val="00851432"/>
    <w:rsid w:val="00862E3B"/>
    <w:rsid w:val="00863CF5"/>
    <w:rsid w:val="00871EA3"/>
    <w:rsid w:val="00874133"/>
    <w:rsid w:val="00880602"/>
    <w:rsid w:val="00880F36"/>
    <w:rsid w:val="008907F7"/>
    <w:rsid w:val="00897A10"/>
    <w:rsid w:val="008A2EAE"/>
    <w:rsid w:val="008B0A0A"/>
    <w:rsid w:val="008B4812"/>
    <w:rsid w:val="008B4826"/>
    <w:rsid w:val="008B53ED"/>
    <w:rsid w:val="008C01E6"/>
    <w:rsid w:val="008C07EA"/>
    <w:rsid w:val="008C0F86"/>
    <w:rsid w:val="008C2C71"/>
    <w:rsid w:val="008C6657"/>
    <w:rsid w:val="008D1B1C"/>
    <w:rsid w:val="008D7D54"/>
    <w:rsid w:val="008E398D"/>
    <w:rsid w:val="008F289D"/>
    <w:rsid w:val="00901DFF"/>
    <w:rsid w:val="00910A07"/>
    <w:rsid w:val="00910D01"/>
    <w:rsid w:val="00917914"/>
    <w:rsid w:val="00921A66"/>
    <w:rsid w:val="009418E0"/>
    <w:rsid w:val="009426B3"/>
    <w:rsid w:val="009433F9"/>
    <w:rsid w:val="00947CAF"/>
    <w:rsid w:val="00950FE9"/>
    <w:rsid w:val="0095551B"/>
    <w:rsid w:val="00955837"/>
    <w:rsid w:val="009603E7"/>
    <w:rsid w:val="009628B5"/>
    <w:rsid w:val="00962EC1"/>
    <w:rsid w:val="00970F6A"/>
    <w:rsid w:val="009727E8"/>
    <w:rsid w:val="009771FC"/>
    <w:rsid w:val="00982674"/>
    <w:rsid w:val="00985610"/>
    <w:rsid w:val="009927F5"/>
    <w:rsid w:val="00994474"/>
    <w:rsid w:val="009A1584"/>
    <w:rsid w:val="009A3DB3"/>
    <w:rsid w:val="009B1432"/>
    <w:rsid w:val="009B244C"/>
    <w:rsid w:val="009D742D"/>
    <w:rsid w:val="009E0313"/>
    <w:rsid w:val="009E7A70"/>
    <w:rsid w:val="009F2A81"/>
    <w:rsid w:val="00A00097"/>
    <w:rsid w:val="00A00C5A"/>
    <w:rsid w:val="00A01718"/>
    <w:rsid w:val="00A05BDF"/>
    <w:rsid w:val="00A113C9"/>
    <w:rsid w:val="00A14E6E"/>
    <w:rsid w:val="00A1663C"/>
    <w:rsid w:val="00A21461"/>
    <w:rsid w:val="00A4175F"/>
    <w:rsid w:val="00A456AF"/>
    <w:rsid w:val="00A469E4"/>
    <w:rsid w:val="00A561F5"/>
    <w:rsid w:val="00A565C5"/>
    <w:rsid w:val="00A56780"/>
    <w:rsid w:val="00A7225E"/>
    <w:rsid w:val="00A86D20"/>
    <w:rsid w:val="00A9160C"/>
    <w:rsid w:val="00AA0A72"/>
    <w:rsid w:val="00AA54A0"/>
    <w:rsid w:val="00AB03BC"/>
    <w:rsid w:val="00AB22CF"/>
    <w:rsid w:val="00AB336D"/>
    <w:rsid w:val="00AB506F"/>
    <w:rsid w:val="00AC008B"/>
    <w:rsid w:val="00AC56CD"/>
    <w:rsid w:val="00AC7B5D"/>
    <w:rsid w:val="00AD1C9E"/>
    <w:rsid w:val="00AD5500"/>
    <w:rsid w:val="00AD665C"/>
    <w:rsid w:val="00AD6671"/>
    <w:rsid w:val="00AD6D2F"/>
    <w:rsid w:val="00AE4750"/>
    <w:rsid w:val="00AF11C5"/>
    <w:rsid w:val="00AF16D2"/>
    <w:rsid w:val="00AF18A9"/>
    <w:rsid w:val="00AF6505"/>
    <w:rsid w:val="00B00BE0"/>
    <w:rsid w:val="00B02F87"/>
    <w:rsid w:val="00B11341"/>
    <w:rsid w:val="00B14BBE"/>
    <w:rsid w:val="00B25FD6"/>
    <w:rsid w:val="00B304B0"/>
    <w:rsid w:val="00B347DC"/>
    <w:rsid w:val="00B350DD"/>
    <w:rsid w:val="00B37379"/>
    <w:rsid w:val="00B4269C"/>
    <w:rsid w:val="00B54C23"/>
    <w:rsid w:val="00B56F82"/>
    <w:rsid w:val="00B632C5"/>
    <w:rsid w:val="00B704CC"/>
    <w:rsid w:val="00B85EA5"/>
    <w:rsid w:val="00B91121"/>
    <w:rsid w:val="00B94226"/>
    <w:rsid w:val="00B97BAB"/>
    <w:rsid w:val="00BA3A21"/>
    <w:rsid w:val="00BA50AA"/>
    <w:rsid w:val="00BA72FC"/>
    <w:rsid w:val="00BB5682"/>
    <w:rsid w:val="00BB6FBF"/>
    <w:rsid w:val="00BC0A91"/>
    <w:rsid w:val="00BC32D2"/>
    <w:rsid w:val="00BC77D8"/>
    <w:rsid w:val="00BD5804"/>
    <w:rsid w:val="00BE4B19"/>
    <w:rsid w:val="00BE7ACA"/>
    <w:rsid w:val="00BF05F3"/>
    <w:rsid w:val="00C034AF"/>
    <w:rsid w:val="00C04639"/>
    <w:rsid w:val="00C12319"/>
    <w:rsid w:val="00C14A01"/>
    <w:rsid w:val="00C15020"/>
    <w:rsid w:val="00C17160"/>
    <w:rsid w:val="00C23857"/>
    <w:rsid w:val="00C2773D"/>
    <w:rsid w:val="00C27B2B"/>
    <w:rsid w:val="00C43790"/>
    <w:rsid w:val="00C50449"/>
    <w:rsid w:val="00C54E91"/>
    <w:rsid w:val="00C55917"/>
    <w:rsid w:val="00C60E62"/>
    <w:rsid w:val="00C75704"/>
    <w:rsid w:val="00C82045"/>
    <w:rsid w:val="00C83AE9"/>
    <w:rsid w:val="00C90009"/>
    <w:rsid w:val="00C91800"/>
    <w:rsid w:val="00C92C30"/>
    <w:rsid w:val="00CA16BC"/>
    <w:rsid w:val="00CA3519"/>
    <w:rsid w:val="00CA57BC"/>
    <w:rsid w:val="00CA6228"/>
    <w:rsid w:val="00CA6C7A"/>
    <w:rsid w:val="00CB6542"/>
    <w:rsid w:val="00CC491D"/>
    <w:rsid w:val="00CD04AA"/>
    <w:rsid w:val="00CD2B2B"/>
    <w:rsid w:val="00CD35C4"/>
    <w:rsid w:val="00CE2B80"/>
    <w:rsid w:val="00CF2305"/>
    <w:rsid w:val="00CF524A"/>
    <w:rsid w:val="00D116B2"/>
    <w:rsid w:val="00D16BCA"/>
    <w:rsid w:val="00D266F6"/>
    <w:rsid w:val="00D26E71"/>
    <w:rsid w:val="00D3202F"/>
    <w:rsid w:val="00D350FF"/>
    <w:rsid w:val="00D3638F"/>
    <w:rsid w:val="00D3678E"/>
    <w:rsid w:val="00D4461B"/>
    <w:rsid w:val="00D4573E"/>
    <w:rsid w:val="00D53BD1"/>
    <w:rsid w:val="00D82F5F"/>
    <w:rsid w:val="00D93E06"/>
    <w:rsid w:val="00D94669"/>
    <w:rsid w:val="00DA499B"/>
    <w:rsid w:val="00DA523B"/>
    <w:rsid w:val="00DA5BB9"/>
    <w:rsid w:val="00DB75A0"/>
    <w:rsid w:val="00DC1D17"/>
    <w:rsid w:val="00DC36D5"/>
    <w:rsid w:val="00DD2179"/>
    <w:rsid w:val="00DD55F4"/>
    <w:rsid w:val="00DD6BB4"/>
    <w:rsid w:val="00DE2708"/>
    <w:rsid w:val="00DE37CA"/>
    <w:rsid w:val="00DE3D2D"/>
    <w:rsid w:val="00DE40DB"/>
    <w:rsid w:val="00DE64BF"/>
    <w:rsid w:val="00E02442"/>
    <w:rsid w:val="00E2230A"/>
    <w:rsid w:val="00E24094"/>
    <w:rsid w:val="00E27731"/>
    <w:rsid w:val="00E32D7D"/>
    <w:rsid w:val="00E341E4"/>
    <w:rsid w:val="00E35953"/>
    <w:rsid w:val="00E40EE3"/>
    <w:rsid w:val="00E41CD4"/>
    <w:rsid w:val="00E4598C"/>
    <w:rsid w:val="00E50E59"/>
    <w:rsid w:val="00E516B5"/>
    <w:rsid w:val="00E52933"/>
    <w:rsid w:val="00E52D26"/>
    <w:rsid w:val="00E6273F"/>
    <w:rsid w:val="00E83CE8"/>
    <w:rsid w:val="00E84C7A"/>
    <w:rsid w:val="00E878F5"/>
    <w:rsid w:val="00E909AD"/>
    <w:rsid w:val="00EA0396"/>
    <w:rsid w:val="00EA0E8F"/>
    <w:rsid w:val="00EA66AD"/>
    <w:rsid w:val="00EB21E3"/>
    <w:rsid w:val="00EB772D"/>
    <w:rsid w:val="00EC3D72"/>
    <w:rsid w:val="00EC49EA"/>
    <w:rsid w:val="00ED2F65"/>
    <w:rsid w:val="00ED6A40"/>
    <w:rsid w:val="00ED70B1"/>
    <w:rsid w:val="00EE10FA"/>
    <w:rsid w:val="00EE138E"/>
    <w:rsid w:val="00EE1758"/>
    <w:rsid w:val="00EF5154"/>
    <w:rsid w:val="00F01919"/>
    <w:rsid w:val="00F022A0"/>
    <w:rsid w:val="00F0492C"/>
    <w:rsid w:val="00F06FCD"/>
    <w:rsid w:val="00F07BC0"/>
    <w:rsid w:val="00F1752C"/>
    <w:rsid w:val="00F20387"/>
    <w:rsid w:val="00F2537F"/>
    <w:rsid w:val="00F25FCE"/>
    <w:rsid w:val="00F2735B"/>
    <w:rsid w:val="00F274F1"/>
    <w:rsid w:val="00F40518"/>
    <w:rsid w:val="00F41239"/>
    <w:rsid w:val="00F41F76"/>
    <w:rsid w:val="00F4363B"/>
    <w:rsid w:val="00F43B5D"/>
    <w:rsid w:val="00F43D74"/>
    <w:rsid w:val="00F46A71"/>
    <w:rsid w:val="00F50A9E"/>
    <w:rsid w:val="00F50F9C"/>
    <w:rsid w:val="00F51862"/>
    <w:rsid w:val="00F53A25"/>
    <w:rsid w:val="00F56636"/>
    <w:rsid w:val="00F61B28"/>
    <w:rsid w:val="00F65ECE"/>
    <w:rsid w:val="00F758E3"/>
    <w:rsid w:val="00F83563"/>
    <w:rsid w:val="00F85755"/>
    <w:rsid w:val="00F86928"/>
    <w:rsid w:val="00F90ADD"/>
    <w:rsid w:val="00F928C3"/>
    <w:rsid w:val="00F96FB3"/>
    <w:rsid w:val="00FA598F"/>
    <w:rsid w:val="00FB0641"/>
    <w:rsid w:val="00FB5C0E"/>
    <w:rsid w:val="00FB7ECB"/>
    <w:rsid w:val="00FC1B2E"/>
    <w:rsid w:val="00FC4B73"/>
    <w:rsid w:val="00FC773C"/>
    <w:rsid w:val="00FD00E7"/>
    <w:rsid w:val="00FD3283"/>
    <w:rsid w:val="00FD5D1C"/>
    <w:rsid w:val="00FE7748"/>
    <w:rsid w:val="00FF1EC9"/>
    <w:rsid w:val="00FF40E4"/>
    <w:rsid w:val="00FF51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76F8"/>
  <w15:chartTrackingRefBased/>
  <w15:docId w15:val="{3895E67A-86E0-4AF7-8803-701EC178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C491D"/>
    <w:pPr>
      <w:spacing w:after="0" w:line="240" w:lineRule="auto"/>
    </w:pPr>
    <w:rPr>
      <w:sz w:val="20"/>
      <w:szCs w:val="20"/>
    </w:rPr>
  </w:style>
  <w:style w:type="character" w:customStyle="1" w:styleId="a4">
    <w:name w:val="טקסט הערת שוליים תו"/>
    <w:basedOn w:val="a0"/>
    <w:link w:val="a3"/>
    <w:uiPriority w:val="99"/>
    <w:rsid w:val="00CC491D"/>
    <w:rPr>
      <w:sz w:val="20"/>
      <w:szCs w:val="20"/>
    </w:rPr>
  </w:style>
  <w:style w:type="character" w:styleId="a5">
    <w:name w:val="footnote reference"/>
    <w:basedOn w:val="a0"/>
    <w:uiPriority w:val="99"/>
    <w:semiHidden/>
    <w:unhideWhenUsed/>
    <w:rsid w:val="00CC491D"/>
    <w:rPr>
      <w:vertAlign w:val="superscript"/>
    </w:rPr>
  </w:style>
  <w:style w:type="character" w:styleId="Hyperlink">
    <w:name w:val="Hyperlink"/>
    <w:basedOn w:val="a0"/>
    <w:uiPriority w:val="99"/>
    <w:unhideWhenUsed/>
    <w:rsid w:val="006C1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74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634DC-2A0C-4AA8-8263-EE966E2C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5273</TotalTime>
  <Pages>2</Pages>
  <Words>1465</Words>
  <Characters>7330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504</cp:revision>
  <cp:lastPrinted>2023-06-20T07:14:00Z</cp:lastPrinted>
  <dcterms:created xsi:type="dcterms:W3CDTF">2019-05-31T07:25:00Z</dcterms:created>
  <dcterms:modified xsi:type="dcterms:W3CDTF">2023-06-20T07:14:00Z</dcterms:modified>
</cp:coreProperties>
</file>