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45F7" w14:textId="60A95B2E" w:rsidR="0050743D" w:rsidRPr="00A71401" w:rsidRDefault="00397C60" w:rsidP="000D7599">
      <w:pPr>
        <w:rPr>
          <w:b/>
          <w:bCs/>
          <w:sz w:val="36"/>
          <w:szCs w:val="36"/>
          <w:rtl/>
        </w:rPr>
      </w:pPr>
      <w:r>
        <w:rPr>
          <w:rFonts w:hint="cs"/>
          <w:rtl/>
        </w:rPr>
        <w:t>בס''ד</w:t>
      </w:r>
      <w:r>
        <w:rPr>
          <w:rtl/>
        </w:rPr>
        <w:tab/>
      </w:r>
      <w:r>
        <w:rPr>
          <w:rFonts w:hint="cs"/>
          <w:rtl/>
        </w:rPr>
        <w:t xml:space="preserve">  </w:t>
      </w:r>
      <w:r w:rsidR="002C7833">
        <w:rPr>
          <w:rFonts w:hint="cs"/>
          <w:b/>
          <w:bCs/>
          <w:sz w:val="36"/>
          <w:szCs w:val="36"/>
          <w:rtl/>
        </w:rPr>
        <w:t xml:space="preserve">   </w:t>
      </w:r>
      <w:r w:rsidR="00FD29EE">
        <w:rPr>
          <w:b/>
          <w:bCs/>
          <w:sz w:val="36"/>
          <w:szCs w:val="36"/>
          <w:rtl/>
        </w:rPr>
        <w:tab/>
      </w:r>
      <w:r w:rsidR="00574E45">
        <w:rPr>
          <w:rFonts w:hint="cs"/>
          <w:b/>
          <w:bCs/>
          <w:sz w:val="36"/>
          <w:szCs w:val="36"/>
          <w:rtl/>
        </w:rPr>
        <w:t xml:space="preserve">    </w:t>
      </w:r>
      <w:r w:rsidRPr="00A71401">
        <w:rPr>
          <w:rFonts w:hint="cs"/>
          <w:b/>
          <w:bCs/>
          <w:sz w:val="36"/>
          <w:szCs w:val="36"/>
          <w:rtl/>
        </w:rPr>
        <w:t xml:space="preserve">פרשת קרח: האם צריך להפריש חלה </w:t>
      </w:r>
      <w:r w:rsidR="00FD29EE">
        <w:rPr>
          <w:rFonts w:hint="cs"/>
          <w:b/>
          <w:bCs/>
          <w:sz w:val="36"/>
          <w:szCs w:val="36"/>
          <w:rtl/>
        </w:rPr>
        <w:t>מ</w:t>
      </w:r>
      <w:r w:rsidRPr="00A71401">
        <w:rPr>
          <w:rFonts w:hint="cs"/>
          <w:b/>
          <w:bCs/>
          <w:sz w:val="36"/>
          <w:szCs w:val="36"/>
          <w:rtl/>
        </w:rPr>
        <w:t>פנק</w:t>
      </w:r>
      <w:r w:rsidR="007A1875" w:rsidRPr="00A71401">
        <w:rPr>
          <w:rFonts w:hint="cs"/>
          <w:b/>
          <w:bCs/>
          <w:sz w:val="36"/>
          <w:szCs w:val="36"/>
          <w:rtl/>
        </w:rPr>
        <w:t>י</w:t>
      </w:r>
      <w:r w:rsidRPr="00A71401">
        <w:rPr>
          <w:rFonts w:hint="cs"/>
          <w:b/>
          <w:bCs/>
          <w:sz w:val="36"/>
          <w:szCs w:val="36"/>
          <w:rtl/>
        </w:rPr>
        <w:t>יק</w:t>
      </w:r>
    </w:p>
    <w:p w14:paraId="6B49392C" w14:textId="4D9CF597" w:rsidR="002E5015" w:rsidRDefault="002E5015" w:rsidP="006300AC">
      <w:pPr>
        <w:spacing w:after="40"/>
        <w:rPr>
          <w:u w:val="single"/>
          <w:rtl/>
        </w:rPr>
      </w:pPr>
      <w:r w:rsidRPr="002E5015">
        <w:rPr>
          <w:rFonts w:hint="cs"/>
          <w:b/>
          <w:bCs/>
          <w:u w:val="single"/>
          <w:rtl/>
        </w:rPr>
        <w:t>פתיחה</w:t>
      </w:r>
    </w:p>
    <w:p w14:paraId="34E30488" w14:textId="784B9A3B" w:rsidR="00220C67" w:rsidRDefault="002E5015" w:rsidP="006300AC">
      <w:pPr>
        <w:spacing w:after="40"/>
        <w:rPr>
          <w:rtl/>
        </w:rPr>
      </w:pPr>
      <w:r w:rsidRPr="002E5015">
        <w:rPr>
          <w:rFonts w:hint="cs"/>
          <w:rtl/>
        </w:rPr>
        <w:t>בפרשת</w:t>
      </w:r>
      <w:r>
        <w:rPr>
          <w:rFonts w:hint="cs"/>
          <w:rtl/>
        </w:rPr>
        <w:t xml:space="preserve"> השבוע מצווה התורה</w:t>
      </w:r>
      <w:r w:rsidR="00195B51">
        <w:rPr>
          <w:rFonts w:hint="cs"/>
          <w:rtl/>
        </w:rPr>
        <w:t xml:space="preserve"> לתת </w:t>
      </w:r>
      <w:r w:rsidR="00C32BB6">
        <w:rPr>
          <w:rFonts w:hint="cs"/>
          <w:rtl/>
        </w:rPr>
        <w:t xml:space="preserve">לכהנים </w:t>
      </w:r>
      <w:r w:rsidR="00E43028">
        <w:rPr>
          <w:rFonts w:hint="cs"/>
          <w:rtl/>
        </w:rPr>
        <w:t>את</w:t>
      </w:r>
      <w:r w:rsidR="00C32BB6">
        <w:rPr>
          <w:rFonts w:hint="cs"/>
          <w:rtl/>
        </w:rPr>
        <w:t xml:space="preserve"> </w:t>
      </w:r>
      <w:r w:rsidR="00195B51">
        <w:rPr>
          <w:rFonts w:hint="cs"/>
          <w:rtl/>
        </w:rPr>
        <w:t>מתנות הכהונה</w:t>
      </w:r>
      <w:r w:rsidR="00C32BB6">
        <w:rPr>
          <w:rFonts w:hint="cs"/>
          <w:rtl/>
        </w:rPr>
        <w:t>, כאשר הפרשת חלה היא אחת מהן</w:t>
      </w:r>
      <w:r w:rsidR="008A59EE">
        <w:rPr>
          <w:rFonts w:hint="cs"/>
          <w:rtl/>
        </w:rPr>
        <w:t>.</w:t>
      </w:r>
      <w:r w:rsidR="00E3224D">
        <w:rPr>
          <w:rFonts w:hint="cs"/>
          <w:rtl/>
        </w:rPr>
        <w:t xml:space="preserve"> </w:t>
      </w:r>
      <w:r w:rsidR="00220C67">
        <w:rPr>
          <w:rFonts w:hint="cs"/>
          <w:rtl/>
        </w:rPr>
        <w:t xml:space="preserve">כפי </w:t>
      </w:r>
      <w:r w:rsidR="00F36F05">
        <w:rPr>
          <w:rFonts w:hint="cs"/>
          <w:rtl/>
        </w:rPr>
        <w:t>שמובא ב</w:t>
      </w:r>
      <w:r w:rsidR="00220C67">
        <w:rPr>
          <w:rFonts w:hint="cs"/>
          <w:rtl/>
        </w:rPr>
        <w:t xml:space="preserve">ספרי </w:t>
      </w:r>
      <w:r w:rsidR="00220C67">
        <w:rPr>
          <w:rFonts w:hint="cs"/>
          <w:sz w:val="18"/>
          <w:szCs w:val="18"/>
          <w:rtl/>
        </w:rPr>
        <w:t>(שלח</w:t>
      </w:r>
      <w:r w:rsidR="00A8411C">
        <w:rPr>
          <w:rFonts w:hint="cs"/>
          <w:sz w:val="18"/>
          <w:szCs w:val="18"/>
          <w:rtl/>
        </w:rPr>
        <w:t xml:space="preserve">, </w:t>
      </w:r>
      <w:r w:rsidR="00220C67">
        <w:rPr>
          <w:rFonts w:hint="cs"/>
          <w:sz w:val="18"/>
          <w:szCs w:val="18"/>
          <w:rtl/>
        </w:rPr>
        <w:t>קי)</w:t>
      </w:r>
      <w:r w:rsidR="00F36F05">
        <w:rPr>
          <w:rFonts w:hint="cs"/>
          <w:rtl/>
        </w:rPr>
        <w:t>,</w:t>
      </w:r>
      <w:r w:rsidR="00220C67">
        <w:rPr>
          <w:rFonts w:hint="cs"/>
          <w:sz w:val="18"/>
          <w:szCs w:val="18"/>
          <w:rtl/>
        </w:rPr>
        <w:t xml:space="preserve"> </w:t>
      </w:r>
      <w:r w:rsidR="008A59EE">
        <w:rPr>
          <w:rFonts w:hint="cs"/>
          <w:rtl/>
        </w:rPr>
        <w:t>מדין תורה מספיק להפריש מעט</w:t>
      </w:r>
      <w:r w:rsidR="00F36F05">
        <w:rPr>
          <w:rFonts w:hint="cs"/>
          <w:rtl/>
        </w:rPr>
        <w:t xml:space="preserve"> מהעיסה</w:t>
      </w:r>
      <w:r w:rsidR="00A8411C">
        <w:rPr>
          <w:rFonts w:hint="cs"/>
          <w:rtl/>
        </w:rPr>
        <w:t xml:space="preserve"> כדי לצאת ידי חובה</w:t>
      </w:r>
      <w:r w:rsidR="00220C67">
        <w:rPr>
          <w:rFonts w:hint="cs"/>
          <w:rtl/>
        </w:rPr>
        <w:t>, אך בשביל שיהיה לכהנים מה לאכול</w:t>
      </w:r>
      <w:r w:rsidR="003C5BCD">
        <w:rPr>
          <w:rFonts w:hint="cs"/>
          <w:rtl/>
        </w:rPr>
        <w:t>,</w:t>
      </w:r>
      <w:r w:rsidR="00220C67">
        <w:rPr>
          <w:rFonts w:hint="cs"/>
          <w:rtl/>
        </w:rPr>
        <w:t xml:space="preserve"> תיקנו חכמים </w:t>
      </w:r>
      <w:r w:rsidR="00A8411C">
        <w:rPr>
          <w:rFonts w:hint="cs"/>
          <w:rtl/>
        </w:rPr>
        <w:t>לה</w:t>
      </w:r>
      <w:r w:rsidR="00220C67">
        <w:rPr>
          <w:rFonts w:hint="cs"/>
          <w:rtl/>
        </w:rPr>
        <w:t xml:space="preserve">פריש </w:t>
      </w:r>
      <w:r w:rsidR="00F36F05">
        <w:rPr>
          <w:rFonts w:hint="cs"/>
          <w:rtl/>
        </w:rPr>
        <w:t xml:space="preserve">אחד </w:t>
      </w:r>
      <w:r w:rsidR="00220C67">
        <w:rPr>
          <w:rFonts w:hint="cs"/>
          <w:rtl/>
        </w:rPr>
        <w:t>חלקי עשרים וארבע מהעיסה</w:t>
      </w:r>
      <w:r w:rsidR="00D2302A">
        <w:rPr>
          <w:rFonts w:hint="cs"/>
          <w:rtl/>
        </w:rPr>
        <w:t xml:space="preserve"> (</w:t>
      </w:r>
      <w:r w:rsidR="00220C67">
        <w:rPr>
          <w:rFonts w:hint="cs"/>
          <w:rtl/>
        </w:rPr>
        <w:t>ו</w:t>
      </w:r>
      <w:r w:rsidR="00A8411C">
        <w:rPr>
          <w:rFonts w:hint="cs"/>
          <w:rtl/>
        </w:rPr>
        <w:t xml:space="preserve">רק </w:t>
      </w:r>
      <w:r w:rsidR="00220C67">
        <w:rPr>
          <w:rFonts w:hint="cs"/>
          <w:rtl/>
        </w:rPr>
        <w:t xml:space="preserve">אופה </w:t>
      </w:r>
      <w:r w:rsidR="00FB3C57">
        <w:rPr>
          <w:rFonts w:hint="cs"/>
          <w:rtl/>
        </w:rPr>
        <w:t xml:space="preserve">בגלל הכמות הגדולה </w:t>
      </w:r>
      <w:r w:rsidR="00481D70">
        <w:rPr>
          <w:rFonts w:hint="cs"/>
          <w:rtl/>
        </w:rPr>
        <w:t>שמכין</w:t>
      </w:r>
      <w:r w:rsidR="00DC7C4F">
        <w:rPr>
          <w:rFonts w:hint="cs"/>
          <w:rtl/>
        </w:rPr>
        <w:t>,</w:t>
      </w:r>
      <w:r w:rsidR="00525792">
        <w:rPr>
          <w:rFonts w:hint="cs"/>
          <w:rtl/>
        </w:rPr>
        <w:t xml:space="preserve"> </w:t>
      </w:r>
      <w:r w:rsidR="00A8411C">
        <w:rPr>
          <w:rFonts w:hint="cs"/>
          <w:rtl/>
        </w:rPr>
        <w:t xml:space="preserve">יכול להפריש </w:t>
      </w:r>
      <w:r w:rsidR="00220C67">
        <w:rPr>
          <w:rFonts w:hint="cs"/>
          <w:rtl/>
        </w:rPr>
        <w:t>אחד חלקי ארבעים ושמונה</w:t>
      </w:r>
      <w:r w:rsidR="00D2302A">
        <w:rPr>
          <w:rFonts w:hint="cs"/>
          <w:rtl/>
        </w:rPr>
        <w:t>)</w:t>
      </w:r>
      <w:r w:rsidR="008A59EE">
        <w:rPr>
          <w:rFonts w:hint="cs"/>
          <w:rtl/>
        </w:rPr>
        <w:t xml:space="preserve">. </w:t>
      </w:r>
    </w:p>
    <w:p w14:paraId="5027117C" w14:textId="151348A9" w:rsidR="00857A58" w:rsidRPr="002713CF" w:rsidRDefault="001D65E4" w:rsidP="006300AC">
      <w:pPr>
        <w:spacing w:after="40"/>
        <w:rPr>
          <w:rtl/>
        </w:rPr>
      </w:pPr>
      <w:r>
        <w:rPr>
          <w:rFonts w:hint="cs"/>
          <w:rtl/>
        </w:rPr>
        <w:t>בזמן הזה</w:t>
      </w:r>
      <w:r w:rsidR="000F6E77">
        <w:rPr>
          <w:rFonts w:hint="cs"/>
          <w:rtl/>
        </w:rPr>
        <w:t>,</w:t>
      </w:r>
      <w:r>
        <w:rPr>
          <w:rFonts w:hint="cs"/>
          <w:rtl/>
        </w:rPr>
        <w:t xml:space="preserve"> בגלל שהכהנים טמאים </w:t>
      </w:r>
      <w:r w:rsidR="002713CF">
        <w:rPr>
          <w:rFonts w:hint="cs"/>
          <w:rtl/>
        </w:rPr>
        <w:t>ובכל מקרה</w:t>
      </w:r>
      <w:r>
        <w:rPr>
          <w:rFonts w:hint="cs"/>
          <w:rtl/>
        </w:rPr>
        <w:t xml:space="preserve"> שורפים את החלה</w:t>
      </w:r>
      <w:r w:rsidR="000F6E77">
        <w:rPr>
          <w:rFonts w:hint="cs"/>
          <w:rtl/>
        </w:rPr>
        <w:t>,</w:t>
      </w:r>
      <w:r>
        <w:rPr>
          <w:rFonts w:hint="cs"/>
          <w:rtl/>
        </w:rPr>
        <w:t xml:space="preserve"> פסק </w:t>
      </w:r>
      <w:r w:rsidR="00FB3C57" w:rsidRPr="00FB3C57">
        <w:rPr>
          <w:rFonts w:hint="cs"/>
          <w:b/>
          <w:bCs/>
          <w:rtl/>
        </w:rPr>
        <w:t>הרמב''ם</w:t>
      </w:r>
      <w:r w:rsidR="00FB3C57">
        <w:rPr>
          <w:rFonts w:hint="cs"/>
          <w:rtl/>
        </w:rPr>
        <w:t xml:space="preserve"> </w:t>
      </w:r>
      <w:r>
        <w:rPr>
          <w:rFonts w:hint="cs"/>
          <w:sz w:val="18"/>
          <w:szCs w:val="18"/>
          <w:rtl/>
        </w:rPr>
        <w:t xml:space="preserve">(ביכורים ה, ט) </w:t>
      </w:r>
      <w:r w:rsidR="000F6E77">
        <w:rPr>
          <w:rFonts w:hint="cs"/>
          <w:rtl/>
        </w:rPr>
        <w:t xml:space="preserve">שכולם יפרישו </w:t>
      </w:r>
      <w:r>
        <w:rPr>
          <w:rFonts w:hint="cs"/>
          <w:rtl/>
        </w:rPr>
        <w:t>אחד חלקי ארבעים ושמונה</w:t>
      </w:r>
      <w:r w:rsidR="002713CF">
        <w:rPr>
          <w:rFonts w:hint="cs"/>
          <w:rtl/>
        </w:rPr>
        <w:t xml:space="preserve">, וכן נקט </w:t>
      </w:r>
      <w:r w:rsidR="002713CF" w:rsidRPr="002713CF">
        <w:rPr>
          <w:rFonts w:hint="cs"/>
          <w:b/>
          <w:bCs/>
          <w:rtl/>
        </w:rPr>
        <w:t>האר''י</w:t>
      </w:r>
      <w:r w:rsidR="002713CF">
        <w:rPr>
          <w:rFonts w:hint="cs"/>
          <w:rtl/>
        </w:rPr>
        <w:t xml:space="preserve"> על פי תורת הסוד</w:t>
      </w:r>
      <w:r w:rsidR="002E5015">
        <w:rPr>
          <w:rFonts w:hint="cs"/>
          <w:rtl/>
        </w:rPr>
        <w:t>.</w:t>
      </w:r>
      <w:r>
        <w:rPr>
          <w:rFonts w:hint="cs"/>
          <w:rtl/>
        </w:rPr>
        <w:t xml:space="preserve"> </w:t>
      </w:r>
      <w:r w:rsidR="000F6E77">
        <w:rPr>
          <w:rFonts w:hint="cs"/>
          <w:rtl/>
        </w:rPr>
        <w:t xml:space="preserve">אמנם </w:t>
      </w:r>
      <w:r>
        <w:rPr>
          <w:rFonts w:hint="cs"/>
          <w:rtl/>
        </w:rPr>
        <w:t xml:space="preserve">למעשה רוב הפוסקים חלקו על הרמב''ם </w:t>
      </w:r>
      <w:r w:rsidR="00EF149E">
        <w:rPr>
          <w:rFonts w:hint="cs"/>
          <w:rtl/>
        </w:rPr>
        <w:t xml:space="preserve">והאר''י </w:t>
      </w:r>
      <w:r>
        <w:rPr>
          <w:rFonts w:hint="cs"/>
          <w:rtl/>
        </w:rPr>
        <w:t>וכתבו, שבזמן הזה בגלל ששורפים את החלה חוזרים לדין המקורי של התורה</w:t>
      </w:r>
      <w:r w:rsidR="003B08B6">
        <w:rPr>
          <w:rFonts w:hint="cs"/>
          <w:rtl/>
        </w:rPr>
        <w:t>,</w:t>
      </w:r>
      <w:r>
        <w:rPr>
          <w:rFonts w:hint="cs"/>
          <w:rtl/>
        </w:rPr>
        <w:t xml:space="preserve"> ויש להפריש </w:t>
      </w:r>
      <w:r w:rsidR="003B08B6">
        <w:rPr>
          <w:rFonts w:hint="cs"/>
          <w:rtl/>
        </w:rPr>
        <w:t xml:space="preserve">רק </w:t>
      </w:r>
      <w:r>
        <w:rPr>
          <w:rFonts w:hint="cs"/>
          <w:rtl/>
        </w:rPr>
        <w:t>כלשהו מהעיסה</w:t>
      </w:r>
      <w:r w:rsidR="0024792F">
        <w:rPr>
          <w:rFonts w:hint="cs"/>
          <w:rtl/>
        </w:rPr>
        <w:t>.</w:t>
      </w:r>
      <w:r>
        <w:rPr>
          <w:rFonts w:hint="cs"/>
          <w:rtl/>
        </w:rPr>
        <w:t xml:space="preserve"> </w:t>
      </w:r>
      <w:r w:rsidR="002713CF">
        <w:rPr>
          <w:rFonts w:hint="cs"/>
          <w:rtl/>
        </w:rPr>
        <w:t xml:space="preserve">ובלשון </w:t>
      </w:r>
      <w:r w:rsidR="002713CF" w:rsidRPr="003F47D1">
        <w:rPr>
          <w:rFonts w:hint="cs"/>
          <w:b/>
          <w:bCs/>
          <w:rtl/>
        </w:rPr>
        <w:t>הברכי יוסף</w:t>
      </w:r>
      <w:r w:rsidR="002713CF">
        <w:rPr>
          <w:rFonts w:hint="cs"/>
          <w:rtl/>
        </w:rPr>
        <w:t xml:space="preserve"> </w:t>
      </w:r>
      <w:r w:rsidR="002713CF">
        <w:rPr>
          <w:rFonts w:hint="cs"/>
          <w:sz w:val="18"/>
          <w:szCs w:val="18"/>
          <w:rtl/>
        </w:rPr>
        <w:t>(שכב, ב)</w:t>
      </w:r>
      <w:r w:rsidR="002713CF">
        <w:rPr>
          <w:rFonts w:hint="cs"/>
          <w:rtl/>
        </w:rPr>
        <w:t>:</w:t>
      </w:r>
    </w:p>
    <w:p w14:paraId="1CEA099D" w14:textId="49F524DB" w:rsidR="002E5015" w:rsidRDefault="001326DD" w:rsidP="006300AC">
      <w:pPr>
        <w:spacing w:after="40"/>
        <w:ind w:left="720"/>
        <w:rPr>
          <w:rtl/>
        </w:rPr>
      </w:pPr>
      <w:r>
        <w:rPr>
          <w:rFonts w:cs="Arial" w:hint="cs"/>
          <w:rtl/>
        </w:rPr>
        <w:t>''</w:t>
      </w:r>
      <w:r w:rsidR="001D65E4" w:rsidRPr="001D65E4">
        <w:rPr>
          <w:rFonts w:cs="Arial"/>
          <w:rtl/>
        </w:rPr>
        <w:t xml:space="preserve">לפי </w:t>
      </w:r>
      <w:r w:rsidR="001D65E4">
        <w:rPr>
          <w:rFonts w:cs="Arial" w:hint="cs"/>
          <w:rtl/>
        </w:rPr>
        <w:t>מה שכתב</w:t>
      </w:r>
      <w:r w:rsidR="001D65E4" w:rsidRPr="001D65E4">
        <w:rPr>
          <w:rFonts w:cs="Arial"/>
          <w:rtl/>
        </w:rPr>
        <w:t xml:space="preserve"> מרן </w:t>
      </w:r>
      <w:r w:rsidR="001D65E4">
        <w:rPr>
          <w:rFonts w:cs="Arial" w:hint="cs"/>
          <w:rtl/>
        </w:rPr>
        <w:t>ב</w:t>
      </w:r>
      <w:r w:rsidR="001D65E4" w:rsidRPr="001D65E4">
        <w:rPr>
          <w:rFonts w:cs="Arial"/>
          <w:rtl/>
        </w:rPr>
        <w:t>סימן של"א, דתרומה גדולה בזמן הזה שהיא עומדת לשריפה מפני הטומאה שיעורה כל שהוא, נראה דה</w:t>
      </w:r>
      <w:r w:rsidR="001D65E4">
        <w:rPr>
          <w:rFonts w:cs="Arial" w:hint="cs"/>
          <w:rtl/>
        </w:rPr>
        <w:t>וא הדין</w:t>
      </w:r>
      <w:r w:rsidR="001D65E4" w:rsidRPr="001D65E4">
        <w:rPr>
          <w:rFonts w:cs="Arial"/>
          <w:rtl/>
        </w:rPr>
        <w:t xml:space="preserve"> בחלה. אמנם רבינו האר"י זצ"ל </w:t>
      </w:r>
      <w:r w:rsidR="00463552">
        <w:rPr>
          <w:rFonts w:cs="Arial" w:hint="cs"/>
          <w:rtl/>
        </w:rPr>
        <w:t>ב</w:t>
      </w:r>
      <w:r w:rsidR="001D65E4" w:rsidRPr="001D65E4">
        <w:rPr>
          <w:rFonts w:cs="Arial"/>
          <w:rtl/>
        </w:rPr>
        <w:t xml:space="preserve">שער המצות פרשת שלח כתב דגם עתה דלשרפה </w:t>
      </w:r>
      <w:r w:rsidR="001D65E4">
        <w:rPr>
          <w:rFonts w:cs="Arial" w:hint="cs"/>
          <w:rtl/>
        </w:rPr>
        <w:t>הולכת</w:t>
      </w:r>
      <w:r w:rsidR="001D65E4" w:rsidRPr="001D65E4">
        <w:rPr>
          <w:rFonts w:cs="Arial"/>
          <w:rtl/>
        </w:rPr>
        <w:t>, ידקדקו להוציא אחד ממ"ח לפי סודן של דברים</w:t>
      </w:r>
      <w:r w:rsidR="001D65E4">
        <w:rPr>
          <w:rFonts w:cs="Arial" w:hint="cs"/>
          <w:rtl/>
        </w:rPr>
        <w:t xml:space="preserve">, </w:t>
      </w:r>
      <w:r w:rsidR="001D65E4" w:rsidRPr="001D65E4">
        <w:rPr>
          <w:rFonts w:cs="Arial"/>
          <w:rtl/>
        </w:rPr>
        <w:t>אבל לא ראיתי ולא שמעתי ששום חסיד בדורנו נהג כ</w:t>
      </w:r>
      <w:r w:rsidR="001D65E4">
        <w:rPr>
          <w:rFonts w:cs="Arial" w:hint="cs"/>
          <w:rtl/>
        </w:rPr>
        <w:t>ך</w:t>
      </w:r>
      <w:r w:rsidR="006434E3">
        <w:rPr>
          <w:rFonts w:cs="Arial" w:hint="cs"/>
          <w:rtl/>
        </w:rPr>
        <w:t>.</w:t>
      </w:r>
      <w:r w:rsidR="001D65E4">
        <w:rPr>
          <w:rFonts w:cs="Arial" w:hint="cs"/>
          <w:rtl/>
        </w:rPr>
        <w:t>''</w:t>
      </w:r>
    </w:p>
    <w:p w14:paraId="1F4E8748" w14:textId="598A73ED" w:rsidR="002E5015" w:rsidRDefault="002E5015" w:rsidP="006300AC">
      <w:pPr>
        <w:spacing w:after="40"/>
        <w:rPr>
          <w:rtl/>
        </w:rPr>
      </w:pPr>
      <w:r>
        <w:rPr>
          <w:rFonts w:hint="cs"/>
          <w:rtl/>
        </w:rPr>
        <w:t xml:space="preserve">בעקבות העיסוק </w:t>
      </w:r>
      <w:r w:rsidR="00CD043D">
        <w:rPr>
          <w:rFonts w:hint="cs"/>
          <w:rtl/>
        </w:rPr>
        <w:t>במתנות כהונה</w:t>
      </w:r>
      <w:r>
        <w:rPr>
          <w:rFonts w:hint="cs"/>
          <w:rtl/>
        </w:rPr>
        <w:t xml:space="preserve">, נעסוק השבוע בשאלה האם </w:t>
      </w:r>
      <w:r w:rsidR="00E43028">
        <w:rPr>
          <w:rFonts w:hint="cs"/>
          <w:rtl/>
        </w:rPr>
        <w:t xml:space="preserve">צריך לברך המוציא </w:t>
      </w:r>
      <w:r>
        <w:rPr>
          <w:rFonts w:hint="cs"/>
          <w:rtl/>
        </w:rPr>
        <w:t xml:space="preserve">כאשר </w:t>
      </w:r>
      <w:r w:rsidR="00E43028">
        <w:rPr>
          <w:rFonts w:hint="cs"/>
          <w:rtl/>
        </w:rPr>
        <w:t xml:space="preserve">אוכלים </w:t>
      </w:r>
      <w:r>
        <w:rPr>
          <w:rFonts w:hint="cs"/>
          <w:rtl/>
        </w:rPr>
        <w:t>פנק</w:t>
      </w:r>
      <w:r w:rsidR="003F299A">
        <w:rPr>
          <w:rFonts w:hint="cs"/>
          <w:rtl/>
        </w:rPr>
        <w:t>י</w:t>
      </w:r>
      <w:r>
        <w:rPr>
          <w:rFonts w:hint="cs"/>
          <w:rtl/>
        </w:rPr>
        <w:t>יק</w:t>
      </w:r>
      <w:r w:rsidR="002E569E">
        <w:rPr>
          <w:rFonts w:hint="cs"/>
          <w:rtl/>
        </w:rPr>
        <w:t>, כאשר הספק מתעורר בעקבות כך שבלילת הפנקייק רכה</w:t>
      </w:r>
      <w:r w:rsidR="00E43028">
        <w:rPr>
          <w:rFonts w:hint="cs"/>
          <w:rtl/>
        </w:rPr>
        <w:t xml:space="preserve"> ונוזלית</w:t>
      </w:r>
      <w:r w:rsidR="002E569E">
        <w:rPr>
          <w:rFonts w:hint="cs"/>
          <w:rtl/>
        </w:rPr>
        <w:t>, ולא עבה כבכל לחם</w:t>
      </w:r>
      <w:r>
        <w:rPr>
          <w:rFonts w:hint="cs"/>
          <w:rtl/>
        </w:rPr>
        <w:t xml:space="preserve">. </w:t>
      </w:r>
      <w:r w:rsidR="002E569E">
        <w:rPr>
          <w:rFonts w:hint="cs"/>
          <w:rtl/>
        </w:rPr>
        <w:t xml:space="preserve">כמו כן נעסוק </w:t>
      </w:r>
      <w:r w:rsidR="001A7303">
        <w:rPr>
          <w:rFonts w:hint="cs"/>
          <w:rtl/>
        </w:rPr>
        <w:t xml:space="preserve">במחלוקת הראשונים </w:t>
      </w:r>
      <w:r w:rsidR="002E569E">
        <w:rPr>
          <w:rFonts w:hint="cs"/>
          <w:rtl/>
        </w:rPr>
        <w:t xml:space="preserve">האם צריך </w:t>
      </w:r>
      <w:r w:rsidR="00E43028">
        <w:rPr>
          <w:rFonts w:hint="cs"/>
          <w:rtl/>
        </w:rPr>
        <w:t xml:space="preserve">להפריש חלה </w:t>
      </w:r>
      <w:r w:rsidR="002E569E">
        <w:rPr>
          <w:rFonts w:hint="cs"/>
          <w:rtl/>
        </w:rPr>
        <w:t xml:space="preserve">כאשר </w:t>
      </w:r>
      <w:r w:rsidR="00E43028">
        <w:rPr>
          <w:rFonts w:hint="cs"/>
          <w:rtl/>
        </w:rPr>
        <w:t xml:space="preserve">מכינים </w:t>
      </w:r>
      <w:r w:rsidR="002E569E">
        <w:rPr>
          <w:rFonts w:hint="cs"/>
          <w:rtl/>
        </w:rPr>
        <w:t xml:space="preserve">פנקייק, </w:t>
      </w:r>
      <w:r w:rsidR="001A7303">
        <w:rPr>
          <w:rFonts w:hint="cs"/>
          <w:rtl/>
        </w:rPr>
        <w:t xml:space="preserve">מחלוקת </w:t>
      </w:r>
      <w:r w:rsidR="000E011A">
        <w:rPr>
          <w:rFonts w:hint="cs"/>
          <w:rtl/>
        </w:rPr>
        <w:t>ש</w:t>
      </w:r>
      <w:r w:rsidR="002E569E">
        <w:rPr>
          <w:rFonts w:hint="cs"/>
          <w:rtl/>
        </w:rPr>
        <w:t xml:space="preserve">כפי שנראה קשורה למחלוקת האם יש </w:t>
      </w:r>
      <w:r w:rsidR="00E43028">
        <w:rPr>
          <w:rFonts w:hint="cs"/>
          <w:rtl/>
        </w:rPr>
        <w:t>לברך על</w:t>
      </w:r>
      <w:r w:rsidR="003C5BCD">
        <w:rPr>
          <w:rFonts w:hint="cs"/>
          <w:rtl/>
        </w:rPr>
        <w:t xml:space="preserve">יו </w:t>
      </w:r>
      <w:r w:rsidR="00E43028">
        <w:rPr>
          <w:rFonts w:hint="cs"/>
          <w:rtl/>
        </w:rPr>
        <w:t>המוציא</w:t>
      </w:r>
      <w:r w:rsidR="002E569E">
        <w:rPr>
          <w:rFonts w:hint="cs"/>
          <w:rtl/>
        </w:rPr>
        <w:t xml:space="preserve">. </w:t>
      </w:r>
    </w:p>
    <w:p w14:paraId="1986854A" w14:textId="1A17FB64" w:rsidR="002E5015" w:rsidRDefault="002E5015" w:rsidP="006300AC">
      <w:pPr>
        <w:rPr>
          <w:rtl/>
        </w:rPr>
      </w:pPr>
      <w:r>
        <w:rPr>
          <w:rFonts w:hint="cs"/>
          <w:b/>
          <w:bCs/>
          <w:u w:val="single"/>
          <w:rtl/>
        </w:rPr>
        <w:t>טרוקנין וטרי</w:t>
      </w:r>
      <w:r w:rsidR="00083DC4">
        <w:rPr>
          <w:rFonts w:hint="cs"/>
          <w:b/>
          <w:bCs/>
          <w:u w:val="single"/>
          <w:rtl/>
        </w:rPr>
        <w:t>ת</w:t>
      </w:r>
      <w:r>
        <w:rPr>
          <w:rFonts w:hint="cs"/>
          <w:b/>
          <w:bCs/>
          <w:u w:val="single"/>
          <w:rtl/>
        </w:rPr>
        <w:t>א</w:t>
      </w:r>
      <w:r w:rsidRPr="002E5015">
        <w:rPr>
          <w:rFonts w:hint="cs"/>
          <w:rtl/>
        </w:rPr>
        <w:t xml:space="preserve"> </w:t>
      </w:r>
    </w:p>
    <w:p w14:paraId="54B95388" w14:textId="130389A3" w:rsidR="009B6AD7" w:rsidRDefault="002E5015" w:rsidP="006300AC">
      <w:pPr>
        <w:rPr>
          <w:rtl/>
        </w:rPr>
      </w:pPr>
      <w:r>
        <w:rPr>
          <w:rFonts w:hint="cs"/>
          <w:rtl/>
        </w:rPr>
        <w:t xml:space="preserve">האם </w:t>
      </w:r>
      <w:r w:rsidR="003C5BCD">
        <w:rPr>
          <w:rFonts w:hint="cs"/>
          <w:rtl/>
        </w:rPr>
        <w:t>יש לברך המוציא כאשר אוכלים</w:t>
      </w:r>
      <w:r>
        <w:rPr>
          <w:rFonts w:hint="cs"/>
          <w:rtl/>
        </w:rPr>
        <w:t xml:space="preserve"> פנקי</w:t>
      </w:r>
      <w:r w:rsidR="003F299A">
        <w:rPr>
          <w:rFonts w:hint="cs"/>
          <w:rtl/>
        </w:rPr>
        <w:t>י</w:t>
      </w:r>
      <w:r>
        <w:rPr>
          <w:rFonts w:hint="cs"/>
          <w:rtl/>
        </w:rPr>
        <w:t>ק</w:t>
      </w:r>
      <w:r w:rsidR="0001371B">
        <w:rPr>
          <w:rFonts w:hint="cs"/>
          <w:rtl/>
        </w:rPr>
        <w:t>?</w:t>
      </w:r>
      <w:r w:rsidR="009B6AD7">
        <w:rPr>
          <w:rFonts w:hint="cs"/>
          <w:rtl/>
        </w:rPr>
        <w:t xml:space="preserve"> כדי לענות על </w:t>
      </w:r>
      <w:r w:rsidR="001A7303">
        <w:rPr>
          <w:rFonts w:hint="cs"/>
          <w:rtl/>
        </w:rPr>
        <w:t xml:space="preserve">שאלה </w:t>
      </w:r>
      <w:r w:rsidR="009B6AD7">
        <w:rPr>
          <w:rFonts w:hint="cs"/>
          <w:rtl/>
        </w:rPr>
        <w:t>זו</w:t>
      </w:r>
      <w:r w:rsidR="001D5C33">
        <w:rPr>
          <w:rFonts w:hint="cs"/>
          <w:rtl/>
        </w:rPr>
        <w:t>,</w:t>
      </w:r>
      <w:r>
        <w:rPr>
          <w:rFonts w:hint="cs"/>
          <w:rtl/>
        </w:rPr>
        <w:t xml:space="preserve"> יש לפתוח </w:t>
      </w:r>
      <w:r w:rsidR="009E699E">
        <w:rPr>
          <w:rFonts w:hint="cs"/>
          <w:rtl/>
        </w:rPr>
        <w:t>בביאור המאכלים כובא דאערא וטריתא</w:t>
      </w:r>
      <w:r>
        <w:rPr>
          <w:rFonts w:hint="cs"/>
          <w:rtl/>
        </w:rPr>
        <w:t xml:space="preserve">. הגמרא במסכת ברכות </w:t>
      </w:r>
      <w:r>
        <w:rPr>
          <w:rFonts w:hint="cs"/>
          <w:sz w:val="18"/>
          <w:szCs w:val="18"/>
          <w:rtl/>
        </w:rPr>
        <w:t>(לז ע''ב)</w:t>
      </w:r>
      <w:r w:rsidR="009B6AD7">
        <w:rPr>
          <w:rFonts w:hint="cs"/>
          <w:b/>
          <w:bCs/>
          <w:sz w:val="18"/>
          <w:szCs w:val="18"/>
          <w:rtl/>
        </w:rPr>
        <w:t xml:space="preserve"> </w:t>
      </w:r>
      <w:r w:rsidR="009B6AD7" w:rsidRPr="009B6AD7">
        <w:rPr>
          <w:rFonts w:hint="cs"/>
          <w:rtl/>
        </w:rPr>
        <w:t>פוסקת</w:t>
      </w:r>
      <w:r w:rsidR="005636E6">
        <w:rPr>
          <w:rFonts w:hint="cs"/>
          <w:rtl/>
        </w:rPr>
        <w:t xml:space="preserve"> שיש הבדל בין מאכל העשוי בצורת טריתא, למאכל העשוי בצורת כובא דארעא </w:t>
      </w:r>
      <w:r w:rsidR="005636E6">
        <w:rPr>
          <w:rFonts w:hint="cs"/>
          <w:sz w:val="18"/>
          <w:szCs w:val="18"/>
          <w:rtl/>
        </w:rPr>
        <w:t>(= טרוקנין)</w:t>
      </w:r>
      <w:r w:rsidR="00AE5FCD">
        <w:rPr>
          <w:rFonts w:hint="cs"/>
          <w:rtl/>
        </w:rPr>
        <w:t>, למר</w:t>
      </w:r>
      <w:r w:rsidR="009B6AD7">
        <w:rPr>
          <w:rFonts w:hint="cs"/>
          <w:rtl/>
        </w:rPr>
        <w:t xml:space="preserve">ות </w:t>
      </w:r>
      <w:r w:rsidR="00EE6555">
        <w:rPr>
          <w:rFonts w:hint="cs"/>
          <w:rtl/>
        </w:rPr>
        <w:t>ש</w:t>
      </w:r>
      <w:r w:rsidR="000D6508">
        <w:rPr>
          <w:rFonts w:hint="cs"/>
          <w:rtl/>
        </w:rPr>
        <w:t xml:space="preserve">מדובר בשני </w:t>
      </w:r>
      <w:r w:rsidR="00EE6555">
        <w:rPr>
          <w:rFonts w:hint="cs"/>
          <w:rtl/>
        </w:rPr>
        <w:t>סוגי</w:t>
      </w:r>
      <w:r w:rsidR="000D6508">
        <w:rPr>
          <w:rFonts w:hint="cs"/>
          <w:rtl/>
        </w:rPr>
        <w:t>ם של</w:t>
      </w:r>
      <w:r w:rsidR="00EE6555">
        <w:rPr>
          <w:rFonts w:hint="cs"/>
          <w:rtl/>
        </w:rPr>
        <w:t xml:space="preserve"> בלילות רכות </w:t>
      </w:r>
      <w:r w:rsidR="00B26E57">
        <w:rPr>
          <w:rFonts w:hint="cs"/>
          <w:sz w:val="18"/>
          <w:szCs w:val="18"/>
          <w:rtl/>
        </w:rPr>
        <w:t>(וכמו של בלינצ'ס)</w:t>
      </w:r>
      <w:r w:rsidR="005636E6">
        <w:rPr>
          <w:rFonts w:hint="cs"/>
          <w:rtl/>
        </w:rPr>
        <w:t xml:space="preserve">. </w:t>
      </w:r>
      <w:r w:rsidR="00EE6555">
        <w:rPr>
          <w:rFonts w:hint="cs"/>
          <w:rtl/>
        </w:rPr>
        <w:t xml:space="preserve">בביאור ההבדל </w:t>
      </w:r>
      <w:r w:rsidR="0001371B">
        <w:rPr>
          <w:rFonts w:hint="cs"/>
          <w:rtl/>
        </w:rPr>
        <w:t xml:space="preserve">נחלקו </w:t>
      </w:r>
      <w:r w:rsidR="00F9078F">
        <w:rPr>
          <w:rFonts w:hint="cs"/>
          <w:rtl/>
        </w:rPr>
        <w:t xml:space="preserve">הרמב''ם </w:t>
      </w:r>
      <w:r w:rsidR="00E516FD">
        <w:rPr>
          <w:rFonts w:hint="cs"/>
          <w:rtl/>
        </w:rPr>
        <w:t>והטור</w:t>
      </w:r>
      <w:r w:rsidR="0001371B">
        <w:rPr>
          <w:rFonts w:hint="cs"/>
          <w:rtl/>
        </w:rPr>
        <w:t>:</w:t>
      </w:r>
    </w:p>
    <w:p w14:paraId="78249E67" w14:textId="7408272C" w:rsidR="001950C4" w:rsidRPr="001950C4" w:rsidRDefault="00C51C23" w:rsidP="006300AC">
      <w:pPr>
        <w:rPr>
          <w:u w:val="single"/>
          <w:rtl/>
        </w:rPr>
      </w:pPr>
      <w:r>
        <w:rPr>
          <w:rFonts w:hint="cs"/>
          <w:u w:val="single"/>
          <w:rtl/>
        </w:rPr>
        <w:t>מחלוקת הראשונים</w:t>
      </w:r>
    </w:p>
    <w:p w14:paraId="2EB7C2AF" w14:textId="1DDC3B0D" w:rsidR="00731B7B" w:rsidRDefault="00C51C23" w:rsidP="006300AC">
      <w:pPr>
        <w:rPr>
          <w:rtl/>
        </w:rPr>
      </w:pPr>
      <w:r>
        <w:rPr>
          <w:rFonts w:hint="cs"/>
          <w:rtl/>
        </w:rPr>
        <w:t xml:space="preserve">א. </w:t>
      </w:r>
      <w:r w:rsidR="0001371B">
        <w:rPr>
          <w:rFonts w:hint="cs"/>
          <w:rtl/>
        </w:rPr>
        <w:t xml:space="preserve">לדעת </w:t>
      </w:r>
      <w:r w:rsidR="0001371B" w:rsidRPr="00BF5F14">
        <w:rPr>
          <w:rFonts w:hint="cs"/>
          <w:b/>
          <w:bCs/>
          <w:rtl/>
        </w:rPr>
        <w:t>הרמב''ם</w:t>
      </w:r>
      <w:r w:rsidR="00BF5F14">
        <w:rPr>
          <w:rFonts w:hint="cs"/>
          <w:rtl/>
        </w:rPr>
        <w:t xml:space="preserve"> </w:t>
      </w:r>
      <w:r w:rsidR="00BF5F14">
        <w:rPr>
          <w:rFonts w:hint="cs"/>
          <w:sz w:val="18"/>
          <w:szCs w:val="18"/>
          <w:rtl/>
        </w:rPr>
        <w:t>(ברכות ג, ט)</w:t>
      </w:r>
      <w:r w:rsidR="0001371B">
        <w:rPr>
          <w:rFonts w:hint="cs"/>
          <w:rtl/>
        </w:rPr>
        <w:t xml:space="preserve">, </w:t>
      </w:r>
      <w:r w:rsidR="00BF5F14">
        <w:rPr>
          <w:rFonts w:hint="cs"/>
          <w:rtl/>
        </w:rPr>
        <w:t>כאשר אוכל</w:t>
      </w:r>
      <w:r w:rsidR="001950C4">
        <w:rPr>
          <w:rFonts w:hint="cs"/>
          <w:rtl/>
        </w:rPr>
        <w:t>ים</w:t>
      </w:r>
      <w:r w:rsidR="00BF5F14">
        <w:rPr>
          <w:rFonts w:hint="cs"/>
          <w:rtl/>
        </w:rPr>
        <w:t xml:space="preserve"> </w:t>
      </w:r>
      <w:r w:rsidR="00847283">
        <w:rPr>
          <w:rFonts w:hint="cs"/>
          <w:rtl/>
        </w:rPr>
        <w:t xml:space="preserve">את הטריתא </w:t>
      </w:r>
      <w:r w:rsidR="004E5C1E">
        <w:rPr>
          <w:rFonts w:hint="cs"/>
          <w:rtl/>
        </w:rPr>
        <w:t>תמיד</w:t>
      </w:r>
      <w:r w:rsidR="00847283">
        <w:rPr>
          <w:rFonts w:hint="cs"/>
          <w:rtl/>
        </w:rPr>
        <w:t xml:space="preserve"> </w:t>
      </w:r>
      <w:r w:rsidR="001950C4">
        <w:rPr>
          <w:rFonts w:hint="cs"/>
          <w:rtl/>
        </w:rPr>
        <w:t xml:space="preserve">מברכים </w:t>
      </w:r>
      <w:r w:rsidR="00847283">
        <w:rPr>
          <w:rFonts w:hint="cs"/>
          <w:rtl/>
        </w:rPr>
        <w:t>מזונות</w:t>
      </w:r>
      <w:r w:rsidR="001950C4">
        <w:rPr>
          <w:rFonts w:hint="cs"/>
          <w:rtl/>
        </w:rPr>
        <w:t>,</w:t>
      </w:r>
      <w:r w:rsidR="00847283">
        <w:rPr>
          <w:rFonts w:hint="cs"/>
          <w:rtl/>
        </w:rPr>
        <w:t xml:space="preserve"> אפילו אם </w:t>
      </w:r>
      <w:r w:rsidR="001950C4">
        <w:rPr>
          <w:rFonts w:hint="cs"/>
          <w:rtl/>
        </w:rPr>
        <w:t xml:space="preserve">אוכלים </w:t>
      </w:r>
      <w:r w:rsidR="00847283">
        <w:rPr>
          <w:rFonts w:hint="cs"/>
          <w:rtl/>
        </w:rPr>
        <w:t>שיעור של קביעת סעוד</w:t>
      </w:r>
      <w:r w:rsidR="00E647DB">
        <w:rPr>
          <w:rFonts w:hint="cs"/>
          <w:rtl/>
        </w:rPr>
        <w:t>ה</w:t>
      </w:r>
      <w:r w:rsidR="001950C4">
        <w:rPr>
          <w:rFonts w:hint="cs"/>
          <w:rtl/>
        </w:rPr>
        <w:t>.</w:t>
      </w:r>
      <w:r w:rsidR="000D6508">
        <w:rPr>
          <w:rFonts w:hint="cs"/>
          <w:rtl/>
        </w:rPr>
        <w:t xml:space="preserve"> ואילו</w:t>
      </w:r>
      <w:r w:rsidR="00E647DB">
        <w:rPr>
          <w:rFonts w:hint="cs"/>
          <w:rtl/>
        </w:rPr>
        <w:t xml:space="preserve"> כאשר </w:t>
      </w:r>
      <w:r w:rsidR="001950C4">
        <w:rPr>
          <w:rFonts w:hint="cs"/>
          <w:rtl/>
        </w:rPr>
        <w:t xml:space="preserve">אוכלים </w:t>
      </w:r>
      <w:r w:rsidR="00E647DB">
        <w:rPr>
          <w:rFonts w:hint="cs"/>
          <w:rtl/>
        </w:rPr>
        <w:t>כוב</w:t>
      </w:r>
      <w:r w:rsidR="007F2592">
        <w:rPr>
          <w:rFonts w:hint="cs"/>
          <w:rtl/>
        </w:rPr>
        <w:t>א</w:t>
      </w:r>
      <w:r w:rsidR="00E647DB">
        <w:rPr>
          <w:rFonts w:hint="cs"/>
          <w:rtl/>
        </w:rPr>
        <w:t xml:space="preserve"> דאער</w:t>
      </w:r>
      <w:r w:rsidR="000307D4">
        <w:rPr>
          <w:rFonts w:hint="cs"/>
          <w:rtl/>
        </w:rPr>
        <w:t xml:space="preserve">א </w:t>
      </w:r>
      <w:r w:rsidR="00B50A23">
        <w:rPr>
          <w:rFonts w:hint="cs"/>
          <w:rtl/>
        </w:rPr>
        <w:t>בשיעור</w:t>
      </w:r>
      <w:r w:rsidR="001950C4">
        <w:rPr>
          <w:rFonts w:hint="cs"/>
          <w:rtl/>
        </w:rPr>
        <w:t xml:space="preserve"> ק</w:t>
      </w:r>
      <w:r w:rsidR="00B50A23">
        <w:rPr>
          <w:rFonts w:hint="cs"/>
          <w:rtl/>
        </w:rPr>
        <w:t>ביעת</w:t>
      </w:r>
      <w:r w:rsidR="001950C4">
        <w:rPr>
          <w:rFonts w:hint="cs"/>
          <w:rtl/>
        </w:rPr>
        <w:t xml:space="preserve"> סעודה יש לברך המוציא</w:t>
      </w:r>
      <w:r w:rsidR="00BA24C6">
        <w:rPr>
          <w:rFonts w:hint="cs"/>
          <w:rtl/>
        </w:rPr>
        <w:t xml:space="preserve"> ולא מזונות</w:t>
      </w:r>
      <w:r w:rsidR="001950C4">
        <w:rPr>
          <w:rFonts w:hint="cs"/>
          <w:rtl/>
        </w:rPr>
        <w:t xml:space="preserve">, וכפי שאדם </w:t>
      </w:r>
      <w:r w:rsidR="00106E77">
        <w:rPr>
          <w:rFonts w:hint="cs"/>
          <w:rtl/>
        </w:rPr>
        <w:t>ה</w:t>
      </w:r>
      <w:r w:rsidR="001950C4">
        <w:rPr>
          <w:rFonts w:hint="cs"/>
          <w:rtl/>
        </w:rPr>
        <w:t xml:space="preserve">אוכל פת הבאה בכיסנין </w:t>
      </w:r>
      <w:r w:rsidR="001950C4">
        <w:rPr>
          <w:rFonts w:hint="cs"/>
          <w:sz w:val="18"/>
          <w:szCs w:val="18"/>
          <w:rtl/>
        </w:rPr>
        <w:t>(בורקס</w:t>
      </w:r>
      <w:r w:rsidR="00D95437">
        <w:rPr>
          <w:rFonts w:hint="cs"/>
          <w:sz w:val="18"/>
          <w:szCs w:val="18"/>
          <w:rtl/>
        </w:rPr>
        <w:t>, קרקר</w:t>
      </w:r>
      <w:r w:rsidR="001950C4">
        <w:rPr>
          <w:rFonts w:hint="cs"/>
          <w:sz w:val="18"/>
          <w:szCs w:val="18"/>
          <w:rtl/>
        </w:rPr>
        <w:t xml:space="preserve"> וכדומה)</w:t>
      </w:r>
      <w:r w:rsidR="001950C4">
        <w:rPr>
          <w:rFonts w:hint="cs"/>
          <w:rtl/>
        </w:rPr>
        <w:t xml:space="preserve"> בשיעור קביעת סעודה עליו לברך המוציא</w:t>
      </w:r>
      <w:r w:rsidR="009038E5">
        <w:rPr>
          <w:rFonts w:hint="cs"/>
          <w:rtl/>
        </w:rPr>
        <w:t xml:space="preserve"> ולא מזונות</w:t>
      </w:r>
      <w:r w:rsidR="00731B7B">
        <w:rPr>
          <w:rFonts w:hint="cs"/>
          <w:rtl/>
        </w:rPr>
        <w:t>.</w:t>
      </w:r>
    </w:p>
    <w:p w14:paraId="03D4980B" w14:textId="21E7CA07" w:rsidR="00A75BE7" w:rsidRDefault="00731B7B" w:rsidP="000D7599">
      <w:pPr>
        <w:rPr>
          <w:rtl/>
        </w:rPr>
      </w:pPr>
      <w:r>
        <w:rPr>
          <w:rFonts w:hint="cs"/>
          <w:rtl/>
        </w:rPr>
        <w:t xml:space="preserve">ראייה לדבריו הביא מהמשך הסוגיה </w:t>
      </w:r>
      <w:r>
        <w:rPr>
          <w:rFonts w:hint="cs"/>
          <w:sz w:val="18"/>
          <w:szCs w:val="18"/>
          <w:rtl/>
        </w:rPr>
        <w:t xml:space="preserve">(לח ע''א) </w:t>
      </w:r>
      <w:r>
        <w:rPr>
          <w:rFonts w:hint="cs"/>
          <w:rtl/>
        </w:rPr>
        <w:t xml:space="preserve">המביאה את דברי מר זוטרא הפוסק, שכאשר </w:t>
      </w:r>
      <w:r w:rsidR="000D6508">
        <w:rPr>
          <w:rFonts w:hint="cs"/>
          <w:rtl/>
        </w:rPr>
        <w:t xml:space="preserve">אדם </w:t>
      </w:r>
      <w:r>
        <w:rPr>
          <w:rFonts w:hint="cs"/>
          <w:rtl/>
        </w:rPr>
        <w:t>א</w:t>
      </w:r>
      <w:r w:rsidR="000D6508">
        <w:rPr>
          <w:rFonts w:hint="cs"/>
          <w:rtl/>
        </w:rPr>
        <w:t>ו</w:t>
      </w:r>
      <w:r>
        <w:rPr>
          <w:rFonts w:hint="cs"/>
          <w:rtl/>
        </w:rPr>
        <w:t xml:space="preserve">כל את אותו כובא דארעא </w:t>
      </w:r>
      <w:r w:rsidR="00800C2A">
        <w:rPr>
          <w:rFonts w:hint="cs"/>
          <w:rtl/>
        </w:rPr>
        <w:t xml:space="preserve">ללא קביעת סעודה </w:t>
      </w:r>
      <w:r w:rsidR="000D6508">
        <w:rPr>
          <w:rFonts w:hint="cs"/>
          <w:rtl/>
        </w:rPr>
        <w:t xml:space="preserve">עליו לברך </w:t>
      </w:r>
      <w:r>
        <w:rPr>
          <w:rFonts w:hint="cs"/>
          <w:rtl/>
        </w:rPr>
        <w:t>מזונות, אך אם הוא א</w:t>
      </w:r>
      <w:r w:rsidR="000D6508">
        <w:rPr>
          <w:rFonts w:hint="cs"/>
          <w:rtl/>
        </w:rPr>
        <w:t>ו</w:t>
      </w:r>
      <w:r>
        <w:rPr>
          <w:rFonts w:hint="cs"/>
          <w:rtl/>
        </w:rPr>
        <w:t xml:space="preserve">כל בשיעור קביעות סעודה </w:t>
      </w:r>
      <w:r w:rsidR="000D6508">
        <w:rPr>
          <w:rFonts w:hint="cs"/>
          <w:rtl/>
        </w:rPr>
        <w:t>עליו לברך</w:t>
      </w:r>
      <w:r>
        <w:rPr>
          <w:rFonts w:hint="cs"/>
          <w:rtl/>
        </w:rPr>
        <w:t xml:space="preserve"> המוציא.</w:t>
      </w:r>
      <w:r w:rsidR="00F11B18">
        <w:rPr>
          <w:rFonts w:hint="cs"/>
          <w:rtl/>
        </w:rPr>
        <w:t xml:space="preserve"> לעומת זאת</w:t>
      </w:r>
      <w:r w:rsidR="000D6508">
        <w:rPr>
          <w:rFonts w:hint="cs"/>
          <w:rtl/>
        </w:rPr>
        <w:t>,</w:t>
      </w:r>
      <w:r w:rsidR="00F11B18">
        <w:rPr>
          <w:rFonts w:hint="cs"/>
          <w:rtl/>
        </w:rPr>
        <w:t xml:space="preserve"> </w:t>
      </w:r>
      <w:r w:rsidR="007B57A4">
        <w:rPr>
          <w:rFonts w:hint="cs"/>
          <w:rtl/>
        </w:rPr>
        <w:t>הגמרא לא ציינה שאם אדם אוכל טריתא בשיעור קביעת סעודה</w:t>
      </w:r>
      <w:r w:rsidR="00800C2A">
        <w:rPr>
          <w:rFonts w:hint="cs"/>
          <w:rtl/>
        </w:rPr>
        <w:t xml:space="preserve"> עליו לברך המוציא</w:t>
      </w:r>
      <w:r w:rsidR="007B57A4">
        <w:rPr>
          <w:rFonts w:hint="cs"/>
          <w:rtl/>
        </w:rPr>
        <w:t>, ומשמע שתמיד מברכים על אכילתה מזונות</w:t>
      </w:r>
      <w:r w:rsidR="00321AD0">
        <w:rPr>
          <w:rFonts w:hint="cs"/>
          <w:rtl/>
        </w:rPr>
        <w:t>.</w:t>
      </w:r>
      <w:r w:rsidR="007B57A4">
        <w:rPr>
          <w:rFonts w:hint="cs"/>
          <w:rtl/>
        </w:rPr>
        <w:t xml:space="preserve"> </w:t>
      </w:r>
      <w:r w:rsidR="001950C4">
        <w:rPr>
          <w:rFonts w:hint="cs"/>
          <w:rtl/>
        </w:rPr>
        <w:t>ו</w:t>
      </w:r>
      <w:r w:rsidR="007B57A4">
        <w:rPr>
          <w:rFonts w:hint="cs"/>
          <w:rtl/>
        </w:rPr>
        <w:t>בלשון הגמרא</w:t>
      </w:r>
      <w:r w:rsidR="001950C4">
        <w:rPr>
          <w:rFonts w:hint="cs"/>
          <w:rtl/>
        </w:rPr>
        <w:t>:</w:t>
      </w:r>
    </w:p>
    <w:p w14:paraId="7B9E9B05" w14:textId="48E7C530" w:rsidR="001950C4" w:rsidRDefault="00A75BE7" w:rsidP="000D7599">
      <w:pPr>
        <w:ind w:left="720"/>
        <w:rPr>
          <w:rtl/>
        </w:rPr>
      </w:pPr>
      <w:r>
        <w:rPr>
          <w:rFonts w:cs="Arial" w:hint="cs"/>
          <w:rtl/>
        </w:rPr>
        <w:t>''</w:t>
      </w:r>
      <w:r w:rsidRPr="00A75BE7">
        <w:rPr>
          <w:rFonts w:cs="Arial"/>
          <w:rtl/>
        </w:rPr>
        <w:t>מאי טרוקנין? אמר אביי: כובא דארעא. מאי טריתא? גביל מרתח, אמר ליה אביי לרב יוסף: האי כובא דארעא מאי מברכין עלויה</w:t>
      </w:r>
      <w:r>
        <w:rPr>
          <w:rFonts w:cs="Arial" w:hint="cs"/>
          <w:rtl/>
        </w:rPr>
        <w:t xml:space="preserve"> </w:t>
      </w:r>
      <w:r>
        <w:rPr>
          <w:rFonts w:cs="Arial" w:hint="cs"/>
          <w:sz w:val="18"/>
          <w:szCs w:val="18"/>
          <w:rtl/>
        </w:rPr>
        <w:t>(= עליה)</w:t>
      </w:r>
      <w:r w:rsidRPr="00A75BE7">
        <w:rPr>
          <w:rFonts w:cs="Arial"/>
          <w:rtl/>
        </w:rPr>
        <w:t>? אמר ליה: גובלא בעלמא הוא ומברכין עלויה בורא מיני מזונות. מר זוטרא קבע סעודתיה עלויה</w:t>
      </w:r>
      <w:r>
        <w:rPr>
          <w:rFonts w:cs="Arial" w:hint="cs"/>
          <w:rtl/>
        </w:rPr>
        <w:t xml:space="preserve"> </w:t>
      </w:r>
      <w:r>
        <w:rPr>
          <w:rFonts w:cs="Arial" w:hint="cs"/>
          <w:sz w:val="18"/>
          <w:szCs w:val="18"/>
          <w:rtl/>
        </w:rPr>
        <w:t>(= קבע עליה סעודה)</w:t>
      </w:r>
      <w:r w:rsidRPr="00A75BE7">
        <w:rPr>
          <w:rFonts w:cs="Arial"/>
          <w:rtl/>
        </w:rPr>
        <w:t xml:space="preserve">, וברך עלויה המוציא לחם מן הארץ </w:t>
      </w:r>
      <w:r w:rsidR="00373BE3">
        <w:rPr>
          <w:rFonts w:cs="Arial" w:hint="cs"/>
          <w:rtl/>
        </w:rPr>
        <w:t>וברכת המזון</w:t>
      </w:r>
      <w:r w:rsidRPr="00A75BE7">
        <w:rPr>
          <w:rFonts w:cs="Arial"/>
          <w:rtl/>
        </w:rPr>
        <w:t>.</w:t>
      </w:r>
      <w:r w:rsidR="008A7FC8">
        <w:rPr>
          <w:rFonts w:cs="Arial" w:hint="cs"/>
          <w:rtl/>
        </w:rPr>
        <w:t>''</w:t>
      </w:r>
      <w:r w:rsidRPr="00A75BE7">
        <w:rPr>
          <w:rFonts w:cs="Arial"/>
          <w:rtl/>
        </w:rPr>
        <w:t xml:space="preserve"> </w:t>
      </w:r>
      <w:r w:rsidR="001950C4">
        <w:rPr>
          <w:rFonts w:hint="cs"/>
          <w:rtl/>
        </w:rPr>
        <w:t xml:space="preserve"> </w:t>
      </w:r>
    </w:p>
    <w:p w14:paraId="0D4A56D1" w14:textId="760A3E2E" w:rsidR="00E509F2" w:rsidRDefault="00C51C23" w:rsidP="000D7599">
      <w:pPr>
        <w:rPr>
          <w:rtl/>
        </w:rPr>
      </w:pPr>
      <w:r w:rsidRPr="00C51C23">
        <w:rPr>
          <w:rFonts w:hint="cs"/>
          <w:rtl/>
        </w:rPr>
        <w:t xml:space="preserve">ב. </w:t>
      </w:r>
      <w:r w:rsidR="006020C3">
        <w:rPr>
          <w:rFonts w:hint="cs"/>
          <w:b/>
          <w:bCs/>
          <w:rtl/>
        </w:rPr>
        <w:t>הטור</w:t>
      </w:r>
      <w:r w:rsidR="00F11B18">
        <w:rPr>
          <w:rFonts w:hint="cs"/>
          <w:rtl/>
        </w:rPr>
        <w:t xml:space="preserve"> </w:t>
      </w:r>
      <w:r w:rsidR="006020C3">
        <w:rPr>
          <w:rFonts w:hint="cs"/>
          <w:sz w:val="18"/>
          <w:szCs w:val="18"/>
          <w:rtl/>
        </w:rPr>
        <w:t xml:space="preserve">(או''ח קסח) </w:t>
      </w:r>
      <w:r w:rsidR="00F11B18">
        <w:rPr>
          <w:rFonts w:hint="cs"/>
          <w:rtl/>
        </w:rPr>
        <w:t>חלק על דברי הרמב''ם, וסבר שיש לחלק אחרת בין כובא דארעא</w:t>
      </w:r>
      <w:r w:rsidR="003B0106">
        <w:rPr>
          <w:rFonts w:hint="cs"/>
          <w:rtl/>
        </w:rPr>
        <w:t xml:space="preserve"> </w:t>
      </w:r>
      <w:r w:rsidR="00F11B18">
        <w:rPr>
          <w:rFonts w:hint="cs"/>
          <w:rtl/>
        </w:rPr>
        <w:t xml:space="preserve"> לטריתא. </w:t>
      </w:r>
      <w:r w:rsidR="00E1058E">
        <w:rPr>
          <w:rFonts w:hint="cs"/>
          <w:rtl/>
        </w:rPr>
        <w:t>הוא</w:t>
      </w:r>
      <w:r w:rsidR="00EE6555">
        <w:rPr>
          <w:rFonts w:hint="cs"/>
          <w:rtl/>
        </w:rPr>
        <w:t xml:space="preserve"> </w:t>
      </w:r>
      <w:r w:rsidR="00E1058E">
        <w:rPr>
          <w:rFonts w:hint="cs"/>
          <w:rtl/>
        </w:rPr>
        <w:t xml:space="preserve">טען </w:t>
      </w:r>
      <w:r w:rsidR="000B3D98">
        <w:rPr>
          <w:rFonts w:hint="cs"/>
          <w:rtl/>
        </w:rPr>
        <w:t>שמכיוון שה</w:t>
      </w:r>
      <w:r w:rsidR="007B57A4">
        <w:rPr>
          <w:rFonts w:hint="cs"/>
          <w:rtl/>
        </w:rPr>
        <w:t xml:space="preserve">כובא דארעא </w:t>
      </w:r>
      <w:r w:rsidR="000B3D98">
        <w:rPr>
          <w:rFonts w:hint="cs"/>
          <w:rtl/>
        </w:rPr>
        <w:t>מעט עבה ונראה כמו לחם</w:t>
      </w:r>
      <w:r w:rsidR="00411C5F">
        <w:rPr>
          <w:rFonts w:hint="cs"/>
          <w:rtl/>
        </w:rPr>
        <w:t xml:space="preserve"> -</w:t>
      </w:r>
      <w:r w:rsidR="000B3D98">
        <w:rPr>
          <w:rFonts w:hint="cs"/>
          <w:rtl/>
        </w:rPr>
        <w:t xml:space="preserve"> דינו כלחם</w:t>
      </w:r>
      <w:r w:rsidR="00DA0031">
        <w:rPr>
          <w:rFonts w:hint="cs"/>
          <w:rtl/>
        </w:rPr>
        <w:t>,</w:t>
      </w:r>
      <w:r w:rsidR="000B3D98">
        <w:rPr>
          <w:rFonts w:hint="cs"/>
          <w:rtl/>
        </w:rPr>
        <w:t xml:space="preserve"> ו</w:t>
      </w:r>
      <w:r w:rsidR="007B57A4">
        <w:rPr>
          <w:rFonts w:hint="cs"/>
          <w:rtl/>
        </w:rPr>
        <w:t xml:space="preserve">תמיד יש לברך </w:t>
      </w:r>
      <w:r w:rsidR="000B3D98">
        <w:rPr>
          <w:rFonts w:hint="cs"/>
          <w:rtl/>
        </w:rPr>
        <w:t xml:space="preserve">על אכילתו </w:t>
      </w:r>
      <w:r w:rsidR="007B57A4">
        <w:rPr>
          <w:rFonts w:hint="cs"/>
          <w:rtl/>
        </w:rPr>
        <w:t>המוציא, ולא רק במקרה בו אוכלים ממנו בשיעור קביעת סעודה</w:t>
      </w:r>
      <w:r w:rsidR="00512DFD">
        <w:rPr>
          <w:rFonts w:hint="cs"/>
          <w:rtl/>
        </w:rPr>
        <w:t xml:space="preserve"> וכפי שטען הרמב''ם</w:t>
      </w:r>
      <w:r w:rsidR="007B57A4">
        <w:rPr>
          <w:rFonts w:hint="cs"/>
          <w:rtl/>
        </w:rPr>
        <w:t>.</w:t>
      </w:r>
    </w:p>
    <w:p w14:paraId="4216990A" w14:textId="7E81BF0F" w:rsidR="00512DFD" w:rsidRDefault="00E509F2" w:rsidP="00E509F2">
      <w:pPr>
        <w:rPr>
          <w:rtl/>
        </w:rPr>
      </w:pPr>
      <w:r>
        <w:rPr>
          <w:rFonts w:hint="cs"/>
          <w:rtl/>
        </w:rPr>
        <w:t>כמו כן חלק על הרמב''ם בפסק הברכה על טריתא. בעוד שהרמב''ם טען שעל טריתא תמיד יש לברך מזונות, גם אם קובעים עלי</w:t>
      </w:r>
      <w:r w:rsidR="00C22B6A">
        <w:rPr>
          <w:rFonts w:hint="cs"/>
          <w:rtl/>
        </w:rPr>
        <w:t>ה</w:t>
      </w:r>
      <w:r>
        <w:rPr>
          <w:rFonts w:hint="cs"/>
          <w:rtl/>
        </w:rPr>
        <w:t xml:space="preserve"> סעודה מכיוון שכבר אין בה דמיון ללחם. </w:t>
      </w:r>
      <w:r w:rsidR="00E1058E">
        <w:rPr>
          <w:rFonts w:hint="cs"/>
          <w:rtl/>
        </w:rPr>
        <w:t>הוא</w:t>
      </w:r>
      <w:r>
        <w:rPr>
          <w:rFonts w:hint="cs"/>
          <w:rtl/>
        </w:rPr>
        <w:t xml:space="preserve"> </w:t>
      </w:r>
      <w:r w:rsidR="00E1058E">
        <w:rPr>
          <w:rFonts w:hint="cs"/>
          <w:rtl/>
        </w:rPr>
        <w:t xml:space="preserve">חלק </w:t>
      </w:r>
      <w:r>
        <w:rPr>
          <w:rFonts w:hint="cs"/>
          <w:rtl/>
        </w:rPr>
        <w:t xml:space="preserve">וסבר שאמנם אין דינה כלחם ממש </w:t>
      </w:r>
      <w:r>
        <w:rPr>
          <w:rFonts w:hint="cs"/>
          <w:sz w:val="18"/>
          <w:szCs w:val="18"/>
          <w:rtl/>
        </w:rPr>
        <w:t>(וכמו כובא דארעא לשיטתם)</w:t>
      </w:r>
      <w:r>
        <w:rPr>
          <w:rFonts w:hint="cs"/>
          <w:rtl/>
        </w:rPr>
        <w:t xml:space="preserve">, אך עדיין היא דומה ללחם, ולכן דינה כמו פת הבאה בכיסנין, שאם אוכלים ממנה שיעור קביעת סעודה יש לברך המוציא וברכת המזון.   </w:t>
      </w:r>
      <w:r w:rsidR="000B3D98">
        <w:rPr>
          <w:rFonts w:hint="cs"/>
          <w:rtl/>
        </w:rPr>
        <w:t xml:space="preserve"> </w:t>
      </w:r>
    </w:p>
    <w:p w14:paraId="29F83558" w14:textId="4A9D76ED" w:rsidR="007B57A4" w:rsidRDefault="007B57A4" w:rsidP="000D7599">
      <w:pPr>
        <w:rPr>
          <w:rtl/>
        </w:rPr>
      </w:pPr>
      <w:r>
        <w:rPr>
          <w:rFonts w:hint="cs"/>
          <w:rtl/>
        </w:rPr>
        <w:t>כיצד יישב את דברי מר זוטרא</w:t>
      </w:r>
      <w:r w:rsidR="000D6508">
        <w:rPr>
          <w:rFonts w:hint="cs"/>
          <w:rtl/>
        </w:rPr>
        <w:t>,</w:t>
      </w:r>
      <w:r>
        <w:rPr>
          <w:rFonts w:hint="cs"/>
          <w:rtl/>
        </w:rPr>
        <w:t xml:space="preserve"> </w:t>
      </w:r>
      <w:r w:rsidR="004D0B7D">
        <w:rPr>
          <w:rFonts w:hint="cs"/>
          <w:rtl/>
        </w:rPr>
        <w:t>ש</w:t>
      </w:r>
      <w:r w:rsidR="000D6508">
        <w:rPr>
          <w:rFonts w:hint="cs"/>
          <w:rtl/>
        </w:rPr>
        <w:t>כפי ש</w:t>
      </w:r>
      <w:r w:rsidR="004D0B7D">
        <w:rPr>
          <w:rFonts w:hint="cs"/>
          <w:rtl/>
        </w:rPr>
        <w:t>ראינו לעיל</w:t>
      </w:r>
      <w:r w:rsidR="00843050">
        <w:rPr>
          <w:rFonts w:hint="cs"/>
          <w:rtl/>
        </w:rPr>
        <w:t xml:space="preserve"> פוסק</w:t>
      </w:r>
      <w:r w:rsidR="004D0B7D">
        <w:rPr>
          <w:rFonts w:hint="cs"/>
          <w:rtl/>
        </w:rPr>
        <w:t xml:space="preserve">, </w:t>
      </w:r>
      <w:r w:rsidR="00411C5F">
        <w:rPr>
          <w:rFonts w:hint="cs"/>
          <w:rtl/>
        </w:rPr>
        <w:t xml:space="preserve">שרק </w:t>
      </w:r>
      <w:r w:rsidR="00512DFD">
        <w:rPr>
          <w:rFonts w:hint="cs"/>
          <w:rtl/>
        </w:rPr>
        <w:t xml:space="preserve">כאשר </w:t>
      </w:r>
      <w:r w:rsidR="00843050">
        <w:rPr>
          <w:rFonts w:hint="cs"/>
          <w:rtl/>
        </w:rPr>
        <w:t xml:space="preserve">קובעים </w:t>
      </w:r>
      <w:r w:rsidR="004D0B7D">
        <w:rPr>
          <w:rFonts w:hint="cs"/>
          <w:rtl/>
        </w:rPr>
        <w:t>סעודה</w:t>
      </w:r>
      <w:r w:rsidR="009966AF">
        <w:rPr>
          <w:rFonts w:hint="cs"/>
          <w:rtl/>
        </w:rPr>
        <w:t xml:space="preserve"> על כובא דארעא</w:t>
      </w:r>
      <w:r w:rsidR="004D0B7D">
        <w:rPr>
          <w:rFonts w:hint="cs"/>
          <w:rtl/>
        </w:rPr>
        <w:t xml:space="preserve"> </w:t>
      </w:r>
      <w:r w:rsidR="00843050">
        <w:rPr>
          <w:rFonts w:hint="cs"/>
          <w:rtl/>
        </w:rPr>
        <w:t xml:space="preserve">יש לברך </w:t>
      </w:r>
      <w:r w:rsidR="004D0B7D">
        <w:rPr>
          <w:rFonts w:hint="cs"/>
          <w:rtl/>
        </w:rPr>
        <w:t>המוציא</w:t>
      </w:r>
      <w:r w:rsidR="00B419F6">
        <w:rPr>
          <w:rFonts w:hint="cs"/>
          <w:rtl/>
        </w:rPr>
        <w:t xml:space="preserve"> </w:t>
      </w:r>
      <w:r w:rsidR="00411C5F" w:rsidRPr="006A41CC">
        <w:rPr>
          <w:rFonts w:hint="cs"/>
          <w:sz w:val="18"/>
          <w:szCs w:val="18"/>
          <w:rtl/>
        </w:rPr>
        <w:t>(</w:t>
      </w:r>
      <w:r w:rsidR="00B419F6" w:rsidRPr="006A41CC">
        <w:rPr>
          <w:rFonts w:hint="cs"/>
          <w:sz w:val="18"/>
          <w:szCs w:val="18"/>
          <w:rtl/>
        </w:rPr>
        <w:t>וממנו הביא הרמב''ם ראייה לדבריו</w:t>
      </w:r>
      <w:r w:rsidR="00411C5F" w:rsidRPr="006A41CC">
        <w:rPr>
          <w:rFonts w:hint="cs"/>
          <w:sz w:val="18"/>
          <w:szCs w:val="18"/>
          <w:rtl/>
        </w:rPr>
        <w:t>)</w:t>
      </w:r>
      <w:r w:rsidR="00E50694">
        <w:rPr>
          <w:rFonts w:hint="cs"/>
          <w:rtl/>
        </w:rPr>
        <w:t xml:space="preserve"> ולא בכל עניין</w:t>
      </w:r>
      <w:r w:rsidR="004D0B7D">
        <w:rPr>
          <w:rFonts w:hint="cs"/>
          <w:rtl/>
        </w:rPr>
        <w:t xml:space="preserve">? </w:t>
      </w:r>
      <w:r w:rsidR="00E1058E" w:rsidRPr="00E1058E">
        <w:rPr>
          <w:rFonts w:hint="cs"/>
          <w:b/>
          <w:bCs/>
          <w:rtl/>
        </w:rPr>
        <w:t>הרא''ה</w:t>
      </w:r>
      <w:r w:rsidR="00E1058E">
        <w:rPr>
          <w:rFonts w:hint="cs"/>
          <w:rtl/>
        </w:rPr>
        <w:t xml:space="preserve"> </w:t>
      </w:r>
      <w:r w:rsidR="00E1058E">
        <w:rPr>
          <w:rFonts w:hint="cs"/>
          <w:sz w:val="18"/>
          <w:szCs w:val="18"/>
          <w:rtl/>
        </w:rPr>
        <w:t xml:space="preserve">(שם) </w:t>
      </w:r>
      <w:r w:rsidR="00E1058E">
        <w:rPr>
          <w:rFonts w:hint="cs"/>
          <w:rtl/>
        </w:rPr>
        <w:t xml:space="preserve">דחק וטען </w:t>
      </w:r>
      <w:r w:rsidR="00FF790C">
        <w:rPr>
          <w:rFonts w:hint="cs"/>
          <w:rtl/>
        </w:rPr>
        <w:t xml:space="preserve">שכוונתו </w:t>
      </w:r>
      <w:r w:rsidR="00843050">
        <w:rPr>
          <w:rFonts w:hint="cs"/>
          <w:rtl/>
        </w:rPr>
        <w:t xml:space="preserve">רק </w:t>
      </w:r>
      <w:r w:rsidR="00F50822">
        <w:rPr>
          <w:rFonts w:hint="cs"/>
          <w:rtl/>
        </w:rPr>
        <w:t>לתת המלצה בהלכות סעודה. אותו כובא דארעא חשוב ומשמעותי, ולכן ראוי לקבוע עליו סעודה</w:t>
      </w:r>
      <w:r w:rsidR="00E27B4F">
        <w:rPr>
          <w:rFonts w:hint="cs"/>
          <w:rtl/>
        </w:rPr>
        <w:t>,</w:t>
      </w:r>
      <w:r w:rsidR="00F50822">
        <w:rPr>
          <w:rFonts w:hint="cs"/>
          <w:rtl/>
        </w:rPr>
        <w:t xml:space="preserve"> להגיש אותו לאורחים וכדומה, אך המוציא יש לברך עליו בכל עניין</w:t>
      </w:r>
      <w:r w:rsidR="00072F44">
        <w:rPr>
          <w:rFonts w:hint="cs"/>
          <w:rtl/>
        </w:rPr>
        <w:t>.</w:t>
      </w:r>
      <w:r w:rsidR="00F50822">
        <w:rPr>
          <w:rFonts w:hint="cs"/>
          <w:rtl/>
        </w:rPr>
        <w:t xml:space="preserve"> ובלשון הרא''ה:</w:t>
      </w:r>
    </w:p>
    <w:p w14:paraId="0AC3C95F" w14:textId="652CADCD" w:rsidR="007B57A4" w:rsidRDefault="00F50822" w:rsidP="000D7599">
      <w:pPr>
        <w:ind w:left="720"/>
        <w:rPr>
          <w:rtl/>
        </w:rPr>
      </w:pPr>
      <w:r>
        <w:rPr>
          <w:rFonts w:cs="Arial" w:hint="cs"/>
          <w:rtl/>
        </w:rPr>
        <w:t xml:space="preserve">''כאן </w:t>
      </w:r>
      <w:r w:rsidRPr="00F50822">
        <w:rPr>
          <w:rFonts w:cs="Arial"/>
          <w:rtl/>
        </w:rPr>
        <w:t>פת גמור הוא</w:t>
      </w:r>
      <w:r>
        <w:rPr>
          <w:rFonts w:cs="Arial" w:hint="cs"/>
          <w:rtl/>
        </w:rPr>
        <w:t>,</w:t>
      </w:r>
      <w:r w:rsidRPr="00F50822">
        <w:rPr>
          <w:rFonts w:cs="Arial"/>
          <w:rtl/>
        </w:rPr>
        <w:t xml:space="preserve"> </w:t>
      </w:r>
      <w:r>
        <w:rPr>
          <w:rFonts w:cs="Arial" w:hint="cs"/>
          <w:rtl/>
        </w:rPr>
        <w:t>ו</w:t>
      </w:r>
      <w:r w:rsidRPr="00F50822">
        <w:rPr>
          <w:rFonts w:cs="Arial"/>
          <w:rtl/>
        </w:rPr>
        <w:t xml:space="preserve">בין קבע סעודתיה </w:t>
      </w:r>
      <w:r>
        <w:rPr>
          <w:rFonts w:cs="Arial" w:hint="cs"/>
          <w:rtl/>
        </w:rPr>
        <w:t>ו</w:t>
      </w:r>
      <w:r w:rsidRPr="00F50822">
        <w:rPr>
          <w:rFonts w:cs="Arial"/>
          <w:rtl/>
        </w:rPr>
        <w:t xml:space="preserve">בין לא קבע </w:t>
      </w:r>
      <w:r>
        <w:rPr>
          <w:rFonts w:cs="Arial" w:hint="cs"/>
          <w:rtl/>
        </w:rPr>
        <w:t xml:space="preserve">- </w:t>
      </w:r>
      <w:r w:rsidRPr="00F50822">
        <w:rPr>
          <w:rFonts w:cs="Arial"/>
          <w:rtl/>
        </w:rPr>
        <w:t>חד</w:t>
      </w:r>
      <w:r>
        <w:rPr>
          <w:rFonts w:cs="Arial" w:hint="cs"/>
          <w:rtl/>
        </w:rPr>
        <w:t xml:space="preserve"> </w:t>
      </w:r>
      <w:r w:rsidRPr="00F50822">
        <w:rPr>
          <w:rFonts w:cs="Arial"/>
          <w:rtl/>
        </w:rPr>
        <w:t>דינא דפת אית ליה</w:t>
      </w:r>
      <w:r>
        <w:rPr>
          <w:rFonts w:cs="Arial" w:hint="cs"/>
          <w:rtl/>
        </w:rPr>
        <w:t xml:space="preserve"> </w:t>
      </w:r>
      <w:r>
        <w:rPr>
          <w:rFonts w:cs="Arial" w:hint="cs"/>
          <w:sz w:val="18"/>
          <w:szCs w:val="18"/>
          <w:rtl/>
        </w:rPr>
        <w:t>(= יש לו)</w:t>
      </w:r>
      <w:r w:rsidRPr="00F50822">
        <w:rPr>
          <w:rFonts w:cs="Arial"/>
          <w:rtl/>
        </w:rPr>
        <w:t>. ודאמרינן דמר זוטרא קבע סעודתיה עליה ומברך עליה שלש ברכות, לא לעכובא</w:t>
      </w:r>
      <w:r w:rsidR="0017729E">
        <w:rPr>
          <w:rFonts w:cs="Arial" w:hint="cs"/>
          <w:rtl/>
        </w:rPr>
        <w:t>,</w:t>
      </w:r>
      <w:r w:rsidRPr="00F50822">
        <w:rPr>
          <w:rFonts w:cs="Arial"/>
          <w:rtl/>
        </w:rPr>
        <w:t xml:space="preserve"> דב</w:t>
      </w:r>
      <w:r w:rsidR="0017729E">
        <w:rPr>
          <w:rFonts w:cs="Arial" w:hint="cs"/>
          <w:rtl/>
        </w:rPr>
        <w:t xml:space="preserve">כל מקרה מברך </w:t>
      </w:r>
      <w:r w:rsidRPr="00F50822">
        <w:rPr>
          <w:rFonts w:cs="Arial"/>
          <w:rtl/>
        </w:rPr>
        <w:t>של</w:t>
      </w:r>
      <w:r w:rsidR="0017729E">
        <w:rPr>
          <w:rFonts w:cs="Arial" w:hint="cs"/>
          <w:rtl/>
        </w:rPr>
        <w:t>ו</w:t>
      </w:r>
      <w:r w:rsidRPr="00F50822">
        <w:rPr>
          <w:rFonts w:cs="Arial"/>
          <w:rtl/>
        </w:rPr>
        <w:t xml:space="preserve">ש ברכות, אלא אגב ארחיה אמר תלמודא דארחיה </w:t>
      </w:r>
      <w:r w:rsidR="0017729E">
        <w:rPr>
          <w:rFonts w:cs="Arial" w:hint="cs"/>
          <w:sz w:val="18"/>
          <w:szCs w:val="18"/>
          <w:rtl/>
        </w:rPr>
        <w:t xml:space="preserve">(= שדרכו) </w:t>
      </w:r>
      <w:r w:rsidR="0017729E">
        <w:rPr>
          <w:rFonts w:cs="Arial" w:hint="cs"/>
          <w:rtl/>
        </w:rPr>
        <w:t xml:space="preserve">של </w:t>
      </w:r>
      <w:r w:rsidRPr="00F50822">
        <w:rPr>
          <w:rFonts w:cs="Arial"/>
          <w:rtl/>
        </w:rPr>
        <w:t>מר זוטרא למעבד הכי</w:t>
      </w:r>
      <w:r w:rsidR="0017729E">
        <w:rPr>
          <w:rFonts w:cs="Arial" w:hint="cs"/>
          <w:rtl/>
        </w:rPr>
        <w:t>,</w:t>
      </w:r>
      <w:r w:rsidRPr="00F50822">
        <w:rPr>
          <w:rFonts w:cs="Arial"/>
          <w:rtl/>
        </w:rPr>
        <w:t xml:space="preserve"> </w:t>
      </w:r>
      <w:r w:rsidR="008C1935">
        <w:rPr>
          <w:rFonts w:cs="Arial" w:hint="cs"/>
          <w:rtl/>
        </w:rPr>
        <w:t xml:space="preserve">ולומר שנכון דרכם של </w:t>
      </w:r>
      <w:r w:rsidRPr="00F50822">
        <w:rPr>
          <w:rFonts w:cs="Arial"/>
          <w:rtl/>
        </w:rPr>
        <w:t>אינשי למיקבע סעודתיהו עליה.</w:t>
      </w:r>
      <w:r w:rsidR="0017729E">
        <w:rPr>
          <w:rFonts w:cs="Arial" w:hint="cs"/>
          <w:rtl/>
        </w:rPr>
        <w:t>''</w:t>
      </w:r>
    </w:p>
    <w:p w14:paraId="7E148D7A" w14:textId="1907FF62" w:rsidR="0013360C" w:rsidRPr="0013360C" w:rsidRDefault="0013360C" w:rsidP="0013360C">
      <w:pPr>
        <w:rPr>
          <w:u w:val="single"/>
          <w:rtl/>
        </w:rPr>
      </w:pPr>
      <w:r>
        <w:rPr>
          <w:rFonts w:hint="cs"/>
          <w:u w:val="single"/>
          <w:rtl/>
        </w:rPr>
        <w:t xml:space="preserve">ביאור </w:t>
      </w:r>
      <w:r w:rsidR="00D304E9">
        <w:rPr>
          <w:rFonts w:hint="cs"/>
          <w:u w:val="single"/>
          <w:rtl/>
        </w:rPr>
        <w:t>המושגים</w:t>
      </w:r>
    </w:p>
    <w:p w14:paraId="46CB7AD7" w14:textId="7BA98577" w:rsidR="007E7DE0" w:rsidRDefault="0013360C" w:rsidP="007E7DE0">
      <w:pPr>
        <w:rPr>
          <w:rtl/>
        </w:rPr>
      </w:pPr>
      <w:r>
        <w:rPr>
          <w:rFonts w:hint="cs"/>
          <w:rtl/>
        </w:rPr>
        <w:t>כאמור</w:t>
      </w:r>
      <w:r w:rsidR="007E7DE0">
        <w:rPr>
          <w:rFonts w:hint="cs"/>
          <w:rtl/>
        </w:rPr>
        <w:t xml:space="preserve">, יש חילוק בין טריתא </w:t>
      </w:r>
      <w:r w:rsidR="00076D21">
        <w:rPr>
          <w:rFonts w:hint="cs"/>
          <w:rtl/>
        </w:rPr>
        <w:t>לכובא דאערא</w:t>
      </w:r>
      <w:r w:rsidR="007E7DE0">
        <w:rPr>
          <w:rFonts w:hint="cs"/>
          <w:rtl/>
        </w:rPr>
        <w:t xml:space="preserve">. מדוע יש חילוק בין סוגי העיסות? כפי שעולה מדברי </w:t>
      </w:r>
      <w:r w:rsidR="007E7DE0" w:rsidRPr="001950C4">
        <w:rPr>
          <w:rFonts w:hint="cs"/>
          <w:b/>
          <w:bCs/>
          <w:rtl/>
        </w:rPr>
        <w:t>רש''י</w:t>
      </w:r>
      <w:r w:rsidR="007E7DE0">
        <w:rPr>
          <w:rFonts w:hint="cs"/>
          <w:rtl/>
        </w:rPr>
        <w:t xml:space="preserve"> </w:t>
      </w:r>
      <w:r w:rsidR="007E7DE0">
        <w:rPr>
          <w:rFonts w:hint="cs"/>
          <w:sz w:val="18"/>
          <w:szCs w:val="18"/>
          <w:rtl/>
        </w:rPr>
        <w:t xml:space="preserve">(ד''ה גביל) </w:t>
      </w:r>
      <w:r w:rsidR="007E7DE0">
        <w:rPr>
          <w:rFonts w:hint="cs"/>
          <w:rtl/>
        </w:rPr>
        <w:t xml:space="preserve">ועוד ראשונים, החילוק נובע מאופן הבישול. כאשר שמים את הבלילה במחבת וכדומה יש שני שלבים בנתינת הבלילה: </w:t>
      </w:r>
      <w:r w:rsidR="007E7DE0" w:rsidRPr="0002608B">
        <w:rPr>
          <w:rFonts w:hint="cs"/>
          <w:b/>
          <w:bCs/>
          <w:rtl/>
        </w:rPr>
        <w:t>שלב ראשון</w:t>
      </w:r>
      <w:r w:rsidR="007E7DE0">
        <w:rPr>
          <w:rFonts w:hint="cs"/>
          <w:rtl/>
        </w:rPr>
        <w:t xml:space="preserve"> בו הבלילה מתפשטת על פני שטח המחבת, </w:t>
      </w:r>
      <w:r w:rsidR="007E7DE0" w:rsidRPr="0002608B">
        <w:rPr>
          <w:rFonts w:hint="cs"/>
          <w:b/>
          <w:bCs/>
          <w:rtl/>
        </w:rPr>
        <w:t>ושלב שני</w:t>
      </w:r>
      <w:r w:rsidR="007E7DE0">
        <w:rPr>
          <w:rFonts w:hint="cs"/>
          <w:rtl/>
        </w:rPr>
        <w:t xml:space="preserve"> בו לאחר שהבלילה סיימה להתפשט, היא מתחילה לעלות כלפי מעלה ולתפוס נפח.</w:t>
      </w:r>
    </w:p>
    <w:p w14:paraId="700E06ED" w14:textId="7C795E3A" w:rsidR="0013360C" w:rsidRPr="007E7DE0" w:rsidRDefault="007E7DE0" w:rsidP="0013360C">
      <w:r>
        <w:rPr>
          <w:rFonts w:hint="cs"/>
          <w:rtl/>
        </w:rPr>
        <w:t xml:space="preserve">כאשר שמים את הבלילה ובעקבות כך ששמו הרבה ממנה היא מתפשטת </w:t>
      </w:r>
      <w:r w:rsidR="00644763">
        <w:rPr>
          <w:rFonts w:hint="cs"/>
          <w:rtl/>
        </w:rPr>
        <w:t>ו</w:t>
      </w:r>
      <w:r>
        <w:rPr>
          <w:rFonts w:hint="cs"/>
          <w:rtl/>
        </w:rPr>
        <w:t xml:space="preserve">מתחילה לעלות כלפי מעלה, דינה ככובא דארעא, </w:t>
      </w:r>
      <w:r w:rsidR="00644763">
        <w:rPr>
          <w:rFonts w:hint="cs"/>
          <w:rtl/>
        </w:rPr>
        <w:t>שלדעת הטור ברכתה תמיד המוציא ולדעת הרמב''ם רק כאשר קובעים סעודה</w:t>
      </w:r>
      <w:r>
        <w:rPr>
          <w:rFonts w:hint="cs"/>
          <w:rtl/>
        </w:rPr>
        <w:t xml:space="preserve">. לעומת זאת, כאשר שמים מעט נוזל שרק מתפשט ולא עולה כלפי מעלה, דינה כטריתא, </w:t>
      </w:r>
      <w:r w:rsidR="00644763">
        <w:rPr>
          <w:rFonts w:hint="cs"/>
          <w:rtl/>
        </w:rPr>
        <w:t>של</w:t>
      </w:r>
      <w:r w:rsidR="00404C32">
        <w:rPr>
          <w:rFonts w:hint="cs"/>
          <w:rtl/>
        </w:rPr>
        <w:t>דעת ה</w:t>
      </w:r>
      <w:r w:rsidR="00644763">
        <w:rPr>
          <w:rFonts w:hint="cs"/>
          <w:rtl/>
        </w:rPr>
        <w:t xml:space="preserve">רמב''ם ברכתה תמיד </w:t>
      </w:r>
      <w:r>
        <w:rPr>
          <w:rFonts w:hint="cs"/>
          <w:rtl/>
        </w:rPr>
        <w:t>מזונות</w:t>
      </w:r>
      <w:r w:rsidR="00644763">
        <w:rPr>
          <w:rFonts w:hint="cs"/>
          <w:rtl/>
        </w:rPr>
        <w:t>, ולטור המוציא כאשר קובעים סעודה</w:t>
      </w:r>
      <w:r>
        <w:rPr>
          <w:rFonts w:hint="cs"/>
          <w:rtl/>
        </w:rPr>
        <w:t xml:space="preserve"> </w:t>
      </w:r>
      <w:r>
        <w:rPr>
          <w:rFonts w:hint="cs"/>
          <w:sz w:val="18"/>
          <w:szCs w:val="18"/>
          <w:rtl/>
        </w:rPr>
        <w:t>(</w:t>
      </w:r>
      <w:r w:rsidR="0086598D">
        <w:rPr>
          <w:rFonts w:hint="cs"/>
          <w:sz w:val="18"/>
          <w:szCs w:val="18"/>
          <w:rtl/>
        </w:rPr>
        <w:t>ועיין הערה</w:t>
      </w:r>
      <w:r>
        <w:rPr>
          <w:rStyle w:val="a5"/>
          <w:rtl/>
        </w:rPr>
        <w:footnoteReference w:id="1"/>
      </w:r>
      <w:r>
        <w:rPr>
          <w:rFonts w:hint="cs"/>
          <w:sz w:val="18"/>
          <w:szCs w:val="18"/>
          <w:rtl/>
        </w:rPr>
        <w:t>)</w:t>
      </w:r>
      <w:r>
        <w:rPr>
          <w:rFonts w:hint="cs"/>
          <w:rtl/>
        </w:rPr>
        <w:t>.</w:t>
      </w:r>
    </w:p>
    <w:p w14:paraId="74825DA4" w14:textId="52F32D4C" w:rsidR="00B73A2D" w:rsidRDefault="00B73A2D" w:rsidP="000D7599">
      <w:pPr>
        <w:rPr>
          <w:u w:val="single"/>
          <w:rtl/>
        </w:rPr>
      </w:pPr>
      <w:r>
        <w:rPr>
          <w:rFonts w:hint="cs"/>
          <w:u w:val="single"/>
          <w:rtl/>
        </w:rPr>
        <w:lastRenderedPageBreak/>
        <w:t>להלכה</w:t>
      </w:r>
    </w:p>
    <w:p w14:paraId="62ADFBBE" w14:textId="54C9D7F0" w:rsidR="001A1FCC" w:rsidRDefault="002B7198" w:rsidP="000D7599">
      <w:pPr>
        <w:rPr>
          <w:rtl/>
        </w:rPr>
      </w:pPr>
      <w:r>
        <w:rPr>
          <w:rFonts w:hint="cs"/>
          <w:rtl/>
        </w:rPr>
        <w:t xml:space="preserve">בעקבות מחלוקת הראשונים </w:t>
      </w:r>
      <w:r w:rsidR="001A1FCC">
        <w:rPr>
          <w:rFonts w:hint="cs"/>
          <w:rtl/>
        </w:rPr>
        <w:t>נחלקו השולחן ערוך והמגן אברהם</w:t>
      </w:r>
      <w:r>
        <w:rPr>
          <w:rFonts w:hint="cs"/>
          <w:rtl/>
        </w:rPr>
        <w:t>, כאשר כפי שראינו אופן הבישול משפיע על ברכת הפ</w:t>
      </w:r>
      <w:r w:rsidR="00BC64FA">
        <w:rPr>
          <w:rFonts w:hint="cs"/>
          <w:rtl/>
        </w:rPr>
        <w:t>נק</w:t>
      </w:r>
      <w:r>
        <w:rPr>
          <w:rFonts w:hint="cs"/>
          <w:rtl/>
        </w:rPr>
        <w:t>ייק</w:t>
      </w:r>
      <w:r w:rsidR="001A1FCC">
        <w:rPr>
          <w:rFonts w:hint="cs"/>
          <w:rtl/>
        </w:rPr>
        <w:t xml:space="preserve">:    </w:t>
      </w:r>
    </w:p>
    <w:p w14:paraId="5D0398F0" w14:textId="0B66DFCF" w:rsidR="00B074FB" w:rsidRDefault="00B73A2D" w:rsidP="000D7599">
      <w:pPr>
        <w:rPr>
          <w:rtl/>
        </w:rPr>
      </w:pPr>
      <w:r>
        <w:rPr>
          <w:rFonts w:hint="cs"/>
          <w:rtl/>
        </w:rPr>
        <w:t xml:space="preserve">א. </w:t>
      </w:r>
      <w:r w:rsidRPr="00B73A2D">
        <w:rPr>
          <w:rFonts w:hint="cs"/>
          <w:b/>
          <w:bCs/>
          <w:rtl/>
        </w:rPr>
        <w:t>השולחן ערוך</w:t>
      </w:r>
      <w:r>
        <w:rPr>
          <w:rFonts w:hint="cs"/>
          <w:rtl/>
        </w:rPr>
        <w:t xml:space="preserve"> </w:t>
      </w:r>
      <w:r>
        <w:rPr>
          <w:rFonts w:hint="cs"/>
          <w:sz w:val="18"/>
          <w:szCs w:val="18"/>
          <w:rtl/>
        </w:rPr>
        <w:t xml:space="preserve">(קסח, טו) </w:t>
      </w:r>
      <w:r>
        <w:rPr>
          <w:rFonts w:hint="cs"/>
          <w:rtl/>
        </w:rPr>
        <w:t xml:space="preserve">פסק כדעת הרמב''ם, </w:t>
      </w:r>
      <w:r w:rsidR="007B3011">
        <w:rPr>
          <w:rFonts w:hint="cs"/>
          <w:rtl/>
        </w:rPr>
        <w:t>ש</w:t>
      </w:r>
      <w:r>
        <w:rPr>
          <w:rFonts w:hint="cs"/>
          <w:rtl/>
        </w:rPr>
        <w:t xml:space="preserve">כאשר עושים </w:t>
      </w:r>
      <w:r w:rsidR="000C37D3">
        <w:rPr>
          <w:rFonts w:hint="cs"/>
          <w:rtl/>
        </w:rPr>
        <w:t>בלילה רכה ושמים ממנה בכמות גדולה שגורמת לבלילה לעלות על דפנות המחבת</w:t>
      </w:r>
      <w:r w:rsidR="001A1FCC">
        <w:rPr>
          <w:rFonts w:hint="cs"/>
          <w:rtl/>
        </w:rPr>
        <w:t xml:space="preserve"> </w:t>
      </w:r>
      <w:r w:rsidR="001A1FCC">
        <w:rPr>
          <w:rFonts w:hint="cs"/>
          <w:sz w:val="18"/>
          <w:szCs w:val="18"/>
          <w:rtl/>
        </w:rPr>
        <w:t>(כוב</w:t>
      </w:r>
      <w:r w:rsidR="007F2592">
        <w:rPr>
          <w:rFonts w:hint="cs"/>
          <w:sz w:val="18"/>
          <w:szCs w:val="18"/>
          <w:rtl/>
        </w:rPr>
        <w:t>א</w:t>
      </w:r>
      <w:r w:rsidR="001A1FCC">
        <w:rPr>
          <w:rFonts w:hint="cs"/>
          <w:sz w:val="18"/>
          <w:szCs w:val="18"/>
          <w:rtl/>
        </w:rPr>
        <w:t xml:space="preserve"> דארעא)</w:t>
      </w:r>
      <w:r>
        <w:rPr>
          <w:rFonts w:hint="cs"/>
          <w:rtl/>
        </w:rPr>
        <w:t>, יש לברך המוציא</w:t>
      </w:r>
      <w:r w:rsidR="00CE6A58">
        <w:rPr>
          <w:rFonts w:hint="cs"/>
          <w:rtl/>
        </w:rPr>
        <w:t xml:space="preserve"> במקרה בו</w:t>
      </w:r>
      <w:r>
        <w:rPr>
          <w:rFonts w:hint="cs"/>
          <w:rtl/>
        </w:rPr>
        <w:t xml:space="preserve"> אוכלים ממנה בשיעור קביעות סעודה</w:t>
      </w:r>
      <w:r w:rsidR="00CE6A58">
        <w:rPr>
          <w:rFonts w:hint="cs"/>
          <w:rtl/>
        </w:rPr>
        <w:t>.</w:t>
      </w:r>
      <w:r w:rsidR="00B074FB">
        <w:rPr>
          <w:rFonts w:hint="cs"/>
          <w:rtl/>
        </w:rPr>
        <w:t xml:space="preserve"> לעומת זאת, אם שמים מעט בלילה שרק מתפשטת במחבת ולא עולה</w:t>
      </w:r>
      <w:r w:rsidR="001A1FCC">
        <w:rPr>
          <w:rFonts w:hint="cs"/>
          <w:rtl/>
        </w:rPr>
        <w:t xml:space="preserve"> </w:t>
      </w:r>
      <w:r w:rsidR="001A1FCC">
        <w:rPr>
          <w:rFonts w:hint="cs"/>
          <w:sz w:val="18"/>
          <w:szCs w:val="18"/>
          <w:rtl/>
        </w:rPr>
        <w:t>(טריתא)</w:t>
      </w:r>
      <w:r w:rsidR="00B074FB">
        <w:rPr>
          <w:rFonts w:hint="cs"/>
          <w:rtl/>
        </w:rPr>
        <w:t>, תמיד יש לברך מזונות</w:t>
      </w:r>
      <w:r w:rsidR="00F073B7">
        <w:rPr>
          <w:rFonts w:hint="cs"/>
          <w:rtl/>
        </w:rPr>
        <w:t xml:space="preserve"> - </w:t>
      </w:r>
      <w:r w:rsidR="00B074FB">
        <w:rPr>
          <w:rFonts w:hint="cs"/>
          <w:rtl/>
        </w:rPr>
        <w:t>גם אם אוכלים כמות גדולה</w:t>
      </w:r>
      <w:r w:rsidR="00072F44">
        <w:rPr>
          <w:rFonts w:hint="cs"/>
          <w:rtl/>
        </w:rPr>
        <w:t>.</w:t>
      </w:r>
      <w:r w:rsidR="00B074FB">
        <w:rPr>
          <w:rFonts w:hint="cs"/>
          <w:rtl/>
        </w:rPr>
        <w:t xml:space="preserve"> ובלשונו:</w:t>
      </w:r>
    </w:p>
    <w:p w14:paraId="396D33BE" w14:textId="3D50DCEA" w:rsidR="00ED7E3F" w:rsidRDefault="00B074FB" w:rsidP="000D7599">
      <w:pPr>
        <w:ind w:left="720"/>
        <w:rPr>
          <w:rFonts w:cs="Arial"/>
          <w:rtl/>
        </w:rPr>
      </w:pPr>
      <w:r>
        <w:rPr>
          <w:rFonts w:cs="Arial" w:hint="cs"/>
          <w:rtl/>
        </w:rPr>
        <w:t>''</w:t>
      </w:r>
      <w:r w:rsidR="00A5030F">
        <w:rPr>
          <w:rFonts w:cs="Arial" w:hint="cs"/>
          <w:rtl/>
        </w:rPr>
        <w:t>כובא דארעא</w:t>
      </w:r>
      <w:r>
        <w:rPr>
          <w:rFonts w:cs="Arial" w:hint="cs"/>
          <w:rtl/>
        </w:rPr>
        <w:t>,</w:t>
      </w:r>
      <w:r w:rsidRPr="00B074FB">
        <w:rPr>
          <w:rFonts w:cs="Arial"/>
          <w:rtl/>
        </w:rPr>
        <w:t xml:space="preserve"> דהיינו שעושין גומא בכירה ונותנים בה קמח ומים ונאפה שם, מברך עליו מזונות וברכ</w:t>
      </w:r>
      <w:r>
        <w:rPr>
          <w:rFonts w:cs="Arial" w:hint="cs"/>
          <w:rtl/>
        </w:rPr>
        <w:t>ת</w:t>
      </w:r>
      <w:r w:rsidRPr="00B074FB">
        <w:rPr>
          <w:rFonts w:cs="Arial"/>
          <w:rtl/>
        </w:rPr>
        <w:t xml:space="preserve"> מעין של</w:t>
      </w:r>
      <w:r>
        <w:rPr>
          <w:rFonts w:cs="Arial" w:hint="cs"/>
          <w:rtl/>
        </w:rPr>
        <w:t>ו</w:t>
      </w:r>
      <w:r w:rsidRPr="00B074FB">
        <w:rPr>
          <w:rFonts w:cs="Arial"/>
          <w:rtl/>
        </w:rPr>
        <w:t>ש</w:t>
      </w:r>
      <w:r>
        <w:rPr>
          <w:rFonts w:cs="Arial" w:hint="cs"/>
          <w:rtl/>
        </w:rPr>
        <w:t>,</w:t>
      </w:r>
      <w:r w:rsidRPr="00B074FB">
        <w:rPr>
          <w:rFonts w:cs="Arial"/>
          <w:rtl/>
        </w:rPr>
        <w:t xml:space="preserve"> ואם קבע סעודתו עליו, מברך המוציא </w:t>
      </w:r>
      <w:r>
        <w:rPr>
          <w:rFonts w:cs="Arial" w:hint="cs"/>
          <w:rtl/>
        </w:rPr>
        <w:t>וברכת המזון.</w:t>
      </w:r>
      <w:r w:rsidRPr="00B074FB">
        <w:rPr>
          <w:rFonts w:cs="Arial"/>
          <w:rtl/>
        </w:rPr>
        <w:t xml:space="preserve"> אבל טריתא, דהיינו שלוקחין קמח ומים ושופכים על הכירה והוא מתפשט ונאפה, אין עליו תורת לחם כלל ואין מברכים עליו אלא מזונות וברכה אחת מעין שלש, </w:t>
      </w:r>
      <w:r>
        <w:rPr>
          <w:rFonts w:cs="Arial" w:hint="cs"/>
          <w:rtl/>
        </w:rPr>
        <w:t xml:space="preserve">ואפילו </w:t>
      </w:r>
      <w:r w:rsidRPr="00B074FB">
        <w:rPr>
          <w:rFonts w:cs="Arial"/>
          <w:rtl/>
        </w:rPr>
        <w:t>קבע סעודתו עליו.</w:t>
      </w:r>
      <w:r w:rsidR="003A6D67">
        <w:rPr>
          <w:rFonts w:cs="Arial" w:hint="cs"/>
          <w:rtl/>
        </w:rPr>
        <w:t>''</w:t>
      </w:r>
    </w:p>
    <w:p w14:paraId="21FAF524" w14:textId="20BBEF08" w:rsidR="00EB22D8" w:rsidRPr="003A1746" w:rsidRDefault="00ED7E3F" w:rsidP="000D7599">
      <w:pPr>
        <w:rPr>
          <w:rFonts w:cs="Arial"/>
          <w:rtl/>
        </w:rPr>
      </w:pPr>
      <w:r>
        <w:rPr>
          <w:rFonts w:cs="Arial" w:hint="cs"/>
          <w:rtl/>
        </w:rPr>
        <w:t xml:space="preserve">ב. </w:t>
      </w:r>
      <w:r w:rsidRPr="00ED7E3F">
        <w:rPr>
          <w:rFonts w:cs="Arial" w:hint="cs"/>
          <w:b/>
          <w:bCs/>
          <w:rtl/>
        </w:rPr>
        <w:t>המגן אברהם</w:t>
      </w:r>
      <w:r>
        <w:rPr>
          <w:rFonts w:cs="Arial" w:hint="cs"/>
          <w:rtl/>
        </w:rPr>
        <w:t xml:space="preserve"> </w:t>
      </w:r>
      <w:r>
        <w:rPr>
          <w:rFonts w:cs="Arial" w:hint="cs"/>
          <w:sz w:val="18"/>
          <w:szCs w:val="18"/>
          <w:rtl/>
        </w:rPr>
        <w:t>(שם, מא)</w:t>
      </w:r>
      <w:r>
        <w:rPr>
          <w:rFonts w:cs="Arial" w:hint="cs"/>
          <w:rtl/>
        </w:rPr>
        <w:t xml:space="preserve"> חלק על השולחן ערוך</w:t>
      </w:r>
      <w:r w:rsidR="00B5552A">
        <w:rPr>
          <w:rFonts w:cs="Arial" w:hint="cs"/>
          <w:rtl/>
        </w:rPr>
        <w:t>,</w:t>
      </w:r>
      <w:r>
        <w:rPr>
          <w:rFonts w:cs="Arial" w:hint="cs"/>
          <w:rtl/>
        </w:rPr>
        <w:t xml:space="preserve"> ושילב בין הדעות. כלומר, </w:t>
      </w:r>
      <w:r w:rsidRPr="0086598D">
        <w:rPr>
          <w:rFonts w:cs="Arial" w:hint="cs"/>
          <w:b/>
          <w:bCs/>
          <w:rtl/>
        </w:rPr>
        <w:t>מצד אחד</w:t>
      </w:r>
      <w:r>
        <w:rPr>
          <w:rFonts w:cs="Arial" w:hint="cs"/>
          <w:rtl/>
        </w:rPr>
        <w:t xml:space="preserve"> פסק </w:t>
      </w:r>
      <w:r w:rsidR="005E2757">
        <w:rPr>
          <w:rFonts w:cs="Arial" w:hint="cs"/>
          <w:rtl/>
        </w:rPr>
        <w:t>כ</w:t>
      </w:r>
      <w:r w:rsidR="001A53D0">
        <w:rPr>
          <w:rFonts w:cs="Arial" w:hint="cs"/>
          <w:rtl/>
        </w:rPr>
        <w:t>דעת ה</w:t>
      </w:r>
      <w:r>
        <w:rPr>
          <w:rFonts w:cs="Arial" w:hint="cs"/>
          <w:rtl/>
        </w:rPr>
        <w:t>רמב''ם, ש</w:t>
      </w:r>
      <w:r w:rsidR="007C3255">
        <w:rPr>
          <w:rFonts w:cs="Arial" w:hint="cs"/>
          <w:rtl/>
        </w:rPr>
        <w:t xml:space="preserve">רק כאשר אדם קובע סעודה על </w:t>
      </w:r>
      <w:r w:rsidR="00B5552A">
        <w:rPr>
          <w:rFonts w:cs="Arial" w:hint="cs"/>
          <w:rtl/>
        </w:rPr>
        <w:t xml:space="preserve">כובא דארעא </w:t>
      </w:r>
      <w:r w:rsidR="007C3255">
        <w:rPr>
          <w:rFonts w:cs="Arial" w:hint="cs"/>
          <w:rtl/>
        </w:rPr>
        <w:t xml:space="preserve">יש לברך המוציא, ולא כטור שבכל עניין יש לברך. </w:t>
      </w:r>
      <w:r w:rsidR="007C3255" w:rsidRPr="0086598D">
        <w:rPr>
          <w:rFonts w:cs="Arial" w:hint="cs"/>
          <w:b/>
          <w:bCs/>
          <w:rtl/>
        </w:rPr>
        <w:t>מצד שני</w:t>
      </w:r>
      <w:r w:rsidR="007C3255">
        <w:rPr>
          <w:rFonts w:cs="Arial" w:hint="cs"/>
          <w:rtl/>
        </w:rPr>
        <w:t xml:space="preserve"> פסק </w:t>
      </w:r>
      <w:r w:rsidR="001A53D0">
        <w:rPr>
          <w:rFonts w:cs="Arial" w:hint="cs"/>
          <w:rtl/>
        </w:rPr>
        <w:t xml:space="preserve">כדעת </w:t>
      </w:r>
      <w:r w:rsidR="0028074A">
        <w:rPr>
          <w:rFonts w:cs="Arial" w:hint="cs"/>
          <w:rtl/>
        </w:rPr>
        <w:t>ה</w:t>
      </w:r>
      <w:r w:rsidR="007C3255">
        <w:rPr>
          <w:rFonts w:cs="Arial" w:hint="cs"/>
          <w:rtl/>
        </w:rPr>
        <w:t xml:space="preserve">טור, שאם אדם קובע סעודה על </w:t>
      </w:r>
      <w:r w:rsidR="00B5552A">
        <w:rPr>
          <w:rFonts w:cs="Arial" w:hint="cs"/>
          <w:rtl/>
        </w:rPr>
        <w:t xml:space="preserve">טריתא </w:t>
      </w:r>
      <w:r w:rsidR="007C3255">
        <w:rPr>
          <w:rFonts w:cs="Arial" w:hint="cs"/>
          <w:rtl/>
        </w:rPr>
        <w:t>עליו לברך המוציא, ולא כרמב''ם שבכל עניין יש לברך מזונות</w:t>
      </w:r>
      <w:r w:rsidR="00B57F78" w:rsidRPr="00B57F78">
        <w:rPr>
          <w:rStyle w:val="a5"/>
          <w:rFonts w:cs="Arial"/>
          <w:rtl/>
        </w:rPr>
        <w:footnoteReference w:id="2"/>
      </w:r>
      <w:r w:rsidR="005E2757">
        <w:rPr>
          <w:rFonts w:cs="Arial" w:hint="cs"/>
          <w:rtl/>
        </w:rPr>
        <w:t xml:space="preserve"> </w:t>
      </w:r>
      <w:r w:rsidR="005E2757">
        <w:rPr>
          <w:rFonts w:cs="Arial" w:hint="cs"/>
          <w:sz w:val="18"/>
          <w:szCs w:val="18"/>
          <w:rtl/>
        </w:rPr>
        <w:t>(ועיין ביאור הלכה</w:t>
      </w:r>
      <w:r w:rsidR="00C04423">
        <w:rPr>
          <w:rFonts w:cs="Arial" w:hint="cs"/>
          <w:sz w:val="18"/>
          <w:szCs w:val="18"/>
          <w:rtl/>
        </w:rPr>
        <w:t xml:space="preserve"> ד''ה קמח</w:t>
      </w:r>
      <w:r w:rsidR="005E2757">
        <w:rPr>
          <w:rFonts w:cs="Arial" w:hint="cs"/>
          <w:sz w:val="18"/>
          <w:szCs w:val="18"/>
          <w:rtl/>
        </w:rPr>
        <w:t>)</w:t>
      </w:r>
      <w:r w:rsidR="007C3255">
        <w:rPr>
          <w:rFonts w:cs="Arial" w:hint="cs"/>
          <w:rtl/>
        </w:rPr>
        <w:t xml:space="preserve">.   </w:t>
      </w:r>
    </w:p>
    <w:p w14:paraId="7BFF792E" w14:textId="3022D6B7" w:rsidR="00E91869" w:rsidRDefault="00E91869" w:rsidP="00B57F78">
      <w:pPr>
        <w:spacing w:after="40"/>
        <w:rPr>
          <w:b/>
          <w:bCs/>
          <w:u w:val="single"/>
          <w:rtl/>
        </w:rPr>
      </w:pPr>
      <w:r w:rsidRPr="00E91869">
        <w:rPr>
          <w:rFonts w:hint="cs"/>
          <w:b/>
          <w:bCs/>
          <w:u w:val="single"/>
          <w:rtl/>
        </w:rPr>
        <w:t xml:space="preserve">הפרשת חלה </w:t>
      </w:r>
    </w:p>
    <w:p w14:paraId="43940718" w14:textId="39E74845" w:rsidR="00174692" w:rsidRDefault="00174692" w:rsidP="00337243">
      <w:pPr>
        <w:rPr>
          <w:rtl/>
        </w:rPr>
      </w:pPr>
      <w:r>
        <w:rPr>
          <w:rFonts w:hint="cs"/>
          <w:rtl/>
        </w:rPr>
        <w:t>עד כה</w:t>
      </w:r>
      <w:r w:rsidR="008E4D82">
        <w:rPr>
          <w:rFonts w:hint="cs"/>
          <w:rtl/>
        </w:rPr>
        <w:t xml:space="preserve"> ראינו את מחלוקת הפוסקים בשאלה, האם יש לברך מזונות או המוציא על פנקייק. מחלוקת נוספת בין הראשונים </w:t>
      </w:r>
      <w:r w:rsidR="006A460E">
        <w:rPr>
          <w:rFonts w:hint="cs"/>
          <w:rtl/>
        </w:rPr>
        <w:t>הקשורה</w:t>
      </w:r>
      <w:r w:rsidR="008E4D82">
        <w:rPr>
          <w:rFonts w:hint="cs"/>
          <w:rtl/>
        </w:rPr>
        <w:t xml:space="preserve"> </w:t>
      </w:r>
      <w:r w:rsidR="008D3787">
        <w:rPr>
          <w:rFonts w:hint="cs"/>
          <w:rtl/>
        </w:rPr>
        <w:t>למחלוקת זו</w:t>
      </w:r>
      <w:r w:rsidR="008E4D82">
        <w:rPr>
          <w:rFonts w:hint="cs"/>
          <w:rtl/>
        </w:rPr>
        <w:t xml:space="preserve"> עוסקת בשאלה, האם יש להפריש חלה מפנקייק</w:t>
      </w:r>
      <w:r w:rsidR="00935C64">
        <w:rPr>
          <w:rFonts w:hint="cs"/>
          <w:rtl/>
        </w:rPr>
        <w:t xml:space="preserve"> כאשר יש בעיסה שיעור הפרשת חלה</w:t>
      </w:r>
      <w:r w:rsidR="008E4D82">
        <w:rPr>
          <w:rFonts w:hint="cs"/>
          <w:rtl/>
        </w:rPr>
        <w:t>:</w:t>
      </w:r>
    </w:p>
    <w:p w14:paraId="631612AA" w14:textId="0B612759" w:rsidR="006C3FE6" w:rsidRDefault="00F2109B" w:rsidP="00337243">
      <w:pPr>
        <w:rPr>
          <w:rtl/>
        </w:rPr>
      </w:pPr>
      <w:r>
        <w:rPr>
          <w:rFonts w:hint="cs"/>
          <w:rtl/>
        </w:rPr>
        <w:t>א.</w:t>
      </w:r>
      <w:r w:rsidR="006C3FE6">
        <w:rPr>
          <w:rFonts w:hint="cs"/>
          <w:rtl/>
        </w:rPr>
        <w:t xml:space="preserve"> </w:t>
      </w:r>
      <w:r w:rsidR="00D93F11" w:rsidRPr="00D93F11">
        <w:rPr>
          <w:rFonts w:hint="cs"/>
          <w:b/>
          <w:bCs/>
          <w:rtl/>
        </w:rPr>
        <w:t>הרא''ש</w:t>
      </w:r>
      <w:r w:rsidR="00D93F11">
        <w:rPr>
          <w:rFonts w:hint="cs"/>
          <w:rtl/>
        </w:rPr>
        <w:t xml:space="preserve"> </w:t>
      </w:r>
      <w:r w:rsidR="00F94499">
        <w:rPr>
          <w:rFonts w:hint="cs"/>
          <w:sz w:val="18"/>
          <w:szCs w:val="18"/>
          <w:rtl/>
        </w:rPr>
        <w:t xml:space="preserve">(ו, יא) </w:t>
      </w:r>
      <w:r w:rsidR="00D93F11">
        <w:rPr>
          <w:rFonts w:hint="cs"/>
          <w:rtl/>
        </w:rPr>
        <w:t>גרס</w:t>
      </w:r>
      <w:r w:rsidR="009A1E19">
        <w:rPr>
          <w:rFonts w:hint="cs"/>
          <w:rtl/>
        </w:rPr>
        <w:t xml:space="preserve"> בדברי הגמרא,</w:t>
      </w:r>
      <w:r w:rsidR="00D93F11">
        <w:rPr>
          <w:rFonts w:hint="cs"/>
          <w:rtl/>
        </w:rPr>
        <w:t xml:space="preserve"> ש</w:t>
      </w:r>
      <w:r w:rsidR="006020C3">
        <w:rPr>
          <w:rFonts w:hint="cs"/>
          <w:rtl/>
        </w:rPr>
        <w:t xml:space="preserve">גם </w:t>
      </w:r>
      <w:r w:rsidR="00463075">
        <w:rPr>
          <w:rFonts w:hint="cs"/>
          <w:rtl/>
        </w:rPr>
        <w:t xml:space="preserve">בהפרשת חלה </w:t>
      </w:r>
      <w:r w:rsidR="00D93F11">
        <w:rPr>
          <w:rFonts w:hint="cs"/>
          <w:rtl/>
        </w:rPr>
        <w:t>יש הבדל בין כובא דארעא לטריתא</w:t>
      </w:r>
      <w:r w:rsidR="009A1E19">
        <w:rPr>
          <w:rFonts w:hint="cs"/>
          <w:rtl/>
        </w:rPr>
        <w:t>, וכמו שיש הבדל ביניהם בדיני ברכות.</w:t>
      </w:r>
      <w:r w:rsidR="00D93F11">
        <w:rPr>
          <w:rFonts w:hint="cs"/>
          <w:rtl/>
        </w:rPr>
        <w:t xml:space="preserve"> </w:t>
      </w:r>
      <w:r w:rsidR="009A1E19">
        <w:rPr>
          <w:rFonts w:hint="cs"/>
          <w:rtl/>
        </w:rPr>
        <w:t>מכובא דארעא יש להפריש חלה, מכיוון שבסוף תהליך הבישול המאכל מעט עבה ודומה ללחם. מטריתא לעומת זאת אין להפריש חלה</w:t>
      </w:r>
      <w:r w:rsidR="006C3FE6">
        <w:rPr>
          <w:rFonts w:hint="cs"/>
          <w:rtl/>
        </w:rPr>
        <w:t xml:space="preserve"> גם לאחר האפייה, כי </w:t>
      </w:r>
      <w:r w:rsidR="00FA027C">
        <w:rPr>
          <w:rFonts w:hint="cs"/>
          <w:rtl/>
        </w:rPr>
        <w:t xml:space="preserve">המאכל </w:t>
      </w:r>
      <w:r w:rsidR="006C3FE6">
        <w:rPr>
          <w:rFonts w:hint="cs"/>
          <w:rtl/>
        </w:rPr>
        <w:t>כל כך דק ואינו דומה ללחם - שאין להפריש ממנו חלה.</w:t>
      </w:r>
    </w:p>
    <w:p w14:paraId="58CAB71B" w14:textId="5FEDEAD0" w:rsidR="009A1E19" w:rsidRDefault="00325B54" w:rsidP="00337243">
      <w:pPr>
        <w:rPr>
          <w:rtl/>
        </w:rPr>
      </w:pPr>
      <w:r>
        <w:rPr>
          <w:rFonts w:hint="cs"/>
          <w:rtl/>
        </w:rPr>
        <w:t xml:space="preserve">ב. </w:t>
      </w:r>
      <w:r w:rsidR="00D13675">
        <w:rPr>
          <w:rFonts w:hint="cs"/>
          <w:rtl/>
        </w:rPr>
        <w:t xml:space="preserve">הריטב''א </w:t>
      </w:r>
      <w:r>
        <w:rPr>
          <w:rFonts w:hint="cs"/>
          <w:sz w:val="18"/>
          <w:szCs w:val="18"/>
          <w:rtl/>
        </w:rPr>
        <w:t xml:space="preserve">(ריטב''א ד''ה והגאונים) </w:t>
      </w:r>
      <w:r w:rsidR="007B6BBA">
        <w:rPr>
          <w:rFonts w:hint="cs"/>
          <w:rtl/>
        </w:rPr>
        <w:t xml:space="preserve">כתב </w:t>
      </w:r>
      <w:r w:rsidR="007B6BBA">
        <w:rPr>
          <w:rFonts w:hint="cs"/>
          <w:b/>
          <w:bCs/>
          <w:rtl/>
        </w:rPr>
        <w:t>ש</w:t>
      </w:r>
      <w:r w:rsidRPr="00D13675">
        <w:rPr>
          <w:rFonts w:hint="cs"/>
          <w:b/>
          <w:bCs/>
          <w:rtl/>
        </w:rPr>
        <w:t>הגאונים</w:t>
      </w:r>
      <w:r w:rsidR="007B6BBA">
        <w:rPr>
          <w:rFonts w:hint="cs"/>
          <w:b/>
          <w:bCs/>
          <w:rtl/>
        </w:rPr>
        <w:t xml:space="preserve"> </w:t>
      </w:r>
      <w:r w:rsidR="007B6BBA" w:rsidRPr="007B6BBA">
        <w:rPr>
          <w:rFonts w:hint="cs"/>
          <w:rtl/>
        </w:rPr>
        <w:t>גרסו אחרת בדברי הגמרא</w:t>
      </w:r>
      <w:r w:rsidR="00E808E4">
        <w:rPr>
          <w:rFonts w:hint="cs"/>
          <w:rtl/>
        </w:rPr>
        <w:t>,</w:t>
      </w:r>
      <w:r w:rsidR="007B6BBA" w:rsidRPr="007B6BBA">
        <w:rPr>
          <w:rFonts w:hint="cs"/>
          <w:rtl/>
        </w:rPr>
        <w:t xml:space="preserve"> ופסקו</w:t>
      </w:r>
      <w:r>
        <w:rPr>
          <w:rFonts w:hint="cs"/>
          <w:rtl/>
        </w:rPr>
        <w:t xml:space="preserve"> ש</w:t>
      </w:r>
      <w:r w:rsidR="00D13675">
        <w:rPr>
          <w:rFonts w:hint="cs"/>
          <w:rtl/>
        </w:rPr>
        <w:t xml:space="preserve">גם על </w:t>
      </w:r>
      <w:r>
        <w:rPr>
          <w:rFonts w:hint="cs"/>
          <w:rtl/>
        </w:rPr>
        <w:t xml:space="preserve">כובא דארעא </w:t>
      </w:r>
      <w:r w:rsidR="00D13675">
        <w:rPr>
          <w:rFonts w:hint="cs"/>
          <w:rtl/>
        </w:rPr>
        <w:t xml:space="preserve">אין להפריש חלה, למרות שייתכן מצב שמברכים על אכילתו המוציא </w:t>
      </w:r>
      <w:r w:rsidR="00D13675" w:rsidRPr="00A343A8">
        <w:rPr>
          <w:rFonts w:hint="cs"/>
          <w:sz w:val="18"/>
          <w:szCs w:val="18"/>
          <w:rtl/>
        </w:rPr>
        <w:t>(כאשר קובעים עליו סעודה)</w:t>
      </w:r>
      <w:r>
        <w:rPr>
          <w:rFonts w:hint="cs"/>
          <w:rtl/>
        </w:rPr>
        <w:t xml:space="preserve">. בטעם הדבר נימקו, שרק מעיסה יש להפריש חלה, ובשני המקרים הבלילה רכה </w:t>
      </w:r>
      <w:r w:rsidR="00FA027C">
        <w:rPr>
          <w:rFonts w:hint="cs"/>
          <w:rtl/>
        </w:rPr>
        <w:t>ו</w:t>
      </w:r>
      <w:r>
        <w:rPr>
          <w:rFonts w:hint="cs"/>
          <w:rtl/>
        </w:rPr>
        <w:t>אינה נחשבת עיסה</w:t>
      </w:r>
      <w:r w:rsidR="00615F06">
        <w:rPr>
          <w:rFonts w:hint="cs"/>
          <w:rtl/>
        </w:rPr>
        <w:t xml:space="preserve"> </w:t>
      </w:r>
      <w:r w:rsidR="00615F06">
        <w:rPr>
          <w:rFonts w:hint="cs"/>
          <w:sz w:val="18"/>
          <w:szCs w:val="18"/>
          <w:rtl/>
        </w:rPr>
        <w:t>(ועיין במאירי פסחים לז ע''א ד''ה כל)</w:t>
      </w:r>
      <w:r w:rsidR="00D13675">
        <w:rPr>
          <w:rFonts w:hint="cs"/>
          <w:rtl/>
        </w:rPr>
        <w:t>.</w:t>
      </w:r>
    </w:p>
    <w:p w14:paraId="0146E4BA" w14:textId="23F4AA45" w:rsidR="00370A71" w:rsidRDefault="00370A71" w:rsidP="00337243">
      <w:pPr>
        <w:rPr>
          <w:rtl/>
        </w:rPr>
      </w:pPr>
      <w:r>
        <w:rPr>
          <w:rFonts w:hint="cs"/>
          <w:rtl/>
        </w:rPr>
        <w:t xml:space="preserve">ג. </w:t>
      </w:r>
      <w:r w:rsidRPr="00370A71">
        <w:rPr>
          <w:rFonts w:hint="cs"/>
          <w:b/>
          <w:bCs/>
          <w:rtl/>
        </w:rPr>
        <w:t>הרא''ה</w:t>
      </w:r>
      <w:r>
        <w:rPr>
          <w:rFonts w:hint="cs"/>
          <w:rtl/>
        </w:rPr>
        <w:t xml:space="preserve"> </w:t>
      </w:r>
      <w:r>
        <w:rPr>
          <w:rFonts w:hint="cs"/>
          <w:sz w:val="18"/>
          <w:szCs w:val="18"/>
          <w:rtl/>
        </w:rPr>
        <w:t xml:space="preserve">(ד''ה אמר) </w:t>
      </w:r>
      <w:r>
        <w:rPr>
          <w:rFonts w:hint="cs"/>
          <w:rtl/>
        </w:rPr>
        <w:t>בדעה המחמירה ביותר כתב, שבין על כובא דאערא ובין על טריתא יש להפריש חלה. הטעם בפסיקה זו היא, שכפי שראנו לעיל לדעתו</w:t>
      </w:r>
      <w:r w:rsidR="00A343A8">
        <w:rPr>
          <w:rFonts w:hint="cs"/>
          <w:rtl/>
        </w:rPr>
        <w:t xml:space="preserve"> ייתכן מצב שבו על שני המאכלים מברכים המוציא </w:t>
      </w:r>
      <w:r w:rsidR="00A343A8" w:rsidRPr="00C51CB8">
        <w:rPr>
          <w:rFonts w:hint="cs"/>
          <w:sz w:val="18"/>
          <w:szCs w:val="18"/>
          <w:rtl/>
        </w:rPr>
        <w:t xml:space="preserve">(בכובא דאערא אפילו אם לא קובעים סעודה, ובטריתא רק אם קובעים סעודה) </w:t>
      </w:r>
      <w:r w:rsidR="00A343A8">
        <w:rPr>
          <w:rFonts w:hint="cs"/>
          <w:rtl/>
        </w:rPr>
        <w:t>- כך שדינם כלחם לכל דבר ועניין, ואין סיבה שלא יפרישו מהם חלה</w:t>
      </w:r>
      <w:r w:rsidR="00072F44">
        <w:rPr>
          <w:rFonts w:hint="cs"/>
          <w:rtl/>
        </w:rPr>
        <w:t xml:space="preserve"> </w:t>
      </w:r>
      <w:r w:rsidR="00072F44">
        <w:rPr>
          <w:rFonts w:hint="cs"/>
          <w:sz w:val="18"/>
          <w:szCs w:val="18"/>
          <w:rtl/>
        </w:rPr>
        <w:t>(</w:t>
      </w:r>
      <w:r w:rsidR="00893AF2">
        <w:rPr>
          <w:rFonts w:hint="cs"/>
          <w:sz w:val="18"/>
          <w:szCs w:val="18"/>
          <w:rtl/>
        </w:rPr>
        <w:t>ו</w:t>
      </w:r>
      <w:r w:rsidR="00072F44">
        <w:rPr>
          <w:rFonts w:hint="cs"/>
          <w:sz w:val="18"/>
          <w:szCs w:val="18"/>
          <w:rtl/>
        </w:rPr>
        <w:t>עיין בדף לפרשת וירא שנה ב')</w:t>
      </w:r>
      <w:r w:rsidR="00A343A8">
        <w:rPr>
          <w:rFonts w:hint="cs"/>
          <w:rtl/>
        </w:rPr>
        <w:t xml:space="preserve">. </w:t>
      </w:r>
      <w:r>
        <w:rPr>
          <w:rFonts w:hint="cs"/>
          <w:rtl/>
        </w:rPr>
        <w:t xml:space="preserve"> </w:t>
      </w:r>
    </w:p>
    <w:p w14:paraId="6EBE0A02" w14:textId="17D9E8A4" w:rsidR="00370A71" w:rsidRDefault="00E555B6" w:rsidP="00B57F78">
      <w:pPr>
        <w:spacing w:after="40"/>
        <w:rPr>
          <w:u w:val="single"/>
          <w:rtl/>
        </w:rPr>
      </w:pPr>
      <w:r>
        <w:rPr>
          <w:rFonts w:hint="cs"/>
          <w:u w:val="single"/>
          <w:rtl/>
        </w:rPr>
        <w:t>שעת ההפרשה</w:t>
      </w:r>
    </w:p>
    <w:p w14:paraId="7A47A351" w14:textId="6A040D52" w:rsidR="00370A71" w:rsidRDefault="00370A71" w:rsidP="00B57F78">
      <w:pPr>
        <w:rPr>
          <w:rtl/>
        </w:rPr>
      </w:pPr>
      <w:r>
        <w:rPr>
          <w:rFonts w:hint="cs"/>
          <w:rtl/>
        </w:rPr>
        <w:t xml:space="preserve">להלכה פסק </w:t>
      </w:r>
      <w:r w:rsidRPr="00EF771D">
        <w:rPr>
          <w:rFonts w:hint="cs"/>
          <w:b/>
          <w:bCs/>
          <w:rtl/>
        </w:rPr>
        <w:t>השולחן ערוך</w:t>
      </w:r>
      <w:r>
        <w:rPr>
          <w:rFonts w:hint="cs"/>
          <w:rtl/>
        </w:rPr>
        <w:t xml:space="preserve"> </w:t>
      </w:r>
      <w:r>
        <w:rPr>
          <w:rFonts w:hint="cs"/>
          <w:sz w:val="18"/>
          <w:szCs w:val="18"/>
          <w:rtl/>
        </w:rPr>
        <w:t>(יו''</w:t>
      </w:r>
      <w:r w:rsidR="00EF771D">
        <w:rPr>
          <w:rFonts w:hint="cs"/>
          <w:sz w:val="18"/>
          <w:szCs w:val="18"/>
          <w:rtl/>
        </w:rPr>
        <w:t>ד שכט, ג)</w:t>
      </w:r>
      <w:r>
        <w:rPr>
          <w:rFonts w:hint="cs"/>
          <w:sz w:val="18"/>
          <w:szCs w:val="18"/>
          <w:rtl/>
        </w:rPr>
        <w:t xml:space="preserve"> </w:t>
      </w:r>
      <w:r>
        <w:rPr>
          <w:rFonts w:hint="cs"/>
          <w:rtl/>
        </w:rPr>
        <w:t>כדעת</w:t>
      </w:r>
      <w:r w:rsidR="00EF771D">
        <w:rPr>
          <w:rFonts w:hint="cs"/>
          <w:rtl/>
        </w:rPr>
        <w:t xml:space="preserve"> הרא''ש, דהיינו שרק מכובא דארעא יש להפריש חלה, ובמילים אחרות רק מפנקייק ששופכים את בלילתו למחבת, ובנוסף לכך שהיא מתפשטת על פני כל השטח, היא גם מתחילה לעלות כלפי מעלה בגלל הכמות הרבה של העיסה,</w:t>
      </w:r>
      <w:r w:rsidR="003E31F5">
        <w:rPr>
          <w:rFonts w:hint="cs"/>
          <w:rtl/>
        </w:rPr>
        <w:t xml:space="preserve"> ולא בבלילה שרק מתפשטת על המחבת,</w:t>
      </w:r>
      <w:r w:rsidR="00930B5D">
        <w:rPr>
          <w:rFonts w:hint="cs"/>
          <w:rtl/>
        </w:rPr>
        <w:t xml:space="preserve"> וכן הסכים </w:t>
      </w:r>
      <w:r w:rsidR="00930B5D" w:rsidRPr="00930B5D">
        <w:rPr>
          <w:rFonts w:hint="cs"/>
          <w:b/>
          <w:bCs/>
          <w:rtl/>
        </w:rPr>
        <w:t>המגן</w:t>
      </w:r>
      <w:r w:rsidR="00930B5D">
        <w:rPr>
          <w:rFonts w:hint="cs"/>
          <w:rtl/>
        </w:rPr>
        <w:t xml:space="preserve"> </w:t>
      </w:r>
      <w:r w:rsidR="00930B5D" w:rsidRPr="00930B5D">
        <w:rPr>
          <w:rFonts w:hint="cs"/>
          <w:b/>
          <w:bCs/>
          <w:rtl/>
        </w:rPr>
        <w:t>אברהם</w:t>
      </w:r>
      <w:r w:rsidR="00930B5D">
        <w:rPr>
          <w:rFonts w:hint="cs"/>
          <w:rtl/>
        </w:rPr>
        <w:t xml:space="preserve"> </w:t>
      </w:r>
      <w:r w:rsidR="00930B5D">
        <w:rPr>
          <w:rFonts w:hint="cs"/>
          <w:sz w:val="18"/>
          <w:szCs w:val="18"/>
          <w:rtl/>
        </w:rPr>
        <w:t>(שם)</w:t>
      </w:r>
      <w:r w:rsidR="00E555B6">
        <w:rPr>
          <w:rFonts w:hint="cs"/>
          <w:rtl/>
        </w:rPr>
        <w:t>.</w:t>
      </w:r>
    </w:p>
    <w:p w14:paraId="3BC0D18A" w14:textId="0C7B1868" w:rsidR="00C8121C" w:rsidRDefault="00C8121C" w:rsidP="00B57F78">
      <w:pPr>
        <w:rPr>
          <w:rtl/>
        </w:rPr>
      </w:pPr>
      <w:r>
        <w:rPr>
          <w:rFonts w:hint="cs"/>
          <w:rtl/>
        </w:rPr>
        <w:t xml:space="preserve">אמנם, לא מספיק שהבלילה שתיווצר תהיה </w:t>
      </w:r>
      <w:r w:rsidR="00C01460">
        <w:rPr>
          <w:rFonts w:hint="cs"/>
          <w:rtl/>
        </w:rPr>
        <w:t>בצורת כובא דארעא</w:t>
      </w:r>
      <w:r>
        <w:rPr>
          <w:rFonts w:hint="cs"/>
          <w:rtl/>
        </w:rPr>
        <w:t xml:space="preserve"> בשביל שיהיה אפשר להפריש ממנה חלה, אלא צריך גם שיהיה שיעור מספיק להפרשת חלה</w:t>
      </w:r>
      <w:r w:rsidR="007D4704">
        <w:rPr>
          <w:rFonts w:hint="cs"/>
          <w:rtl/>
        </w:rPr>
        <w:t xml:space="preserve"> וכפי </w:t>
      </w:r>
      <w:r w:rsidR="00C07128">
        <w:rPr>
          <w:rFonts w:hint="cs"/>
          <w:rtl/>
        </w:rPr>
        <w:t xml:space="preserve">שכותבת המשנה במסכת עדויות </w:t>
      </w:r>
      <w:r w:rsidR="007D4704">
        <w:rPr>
          <w:rFonts w:hint="cs"/>
          <w:sz w:val="18"/>
          <w:szCs w:val="18"/>
          <w:rtl/>
        </w:rPr>
        <w:t>(א</w:t>
      </w:r>
      <w:r w:rsidR="00AB1436">
        <w:rPr>
          <w:rFonts w:hint="cs"/>
          <w:sz w:val="18"/>
          <w:szCs w:val="18"/>
          <w:rtl/>
        </w:rPr>
        <w:t>, ב</w:t>
      </w:r>
      <w:r w:rsidR="007D4704">
        <w:rPr>
          <w:rFonts w:hint="cs"/>
          <w:sz w:val="18"/>
          <w:szCs w:val="18"/>
          <w:rtl/>
        </w:rPr>
        <w:t>)</w:t>
      </w:r>
      <w:r w:rsidR="007D4704">
        <w:rPr>
          <w:rFonts w:hint="cs"/>
          <w:rtl/>
        </w:rPr>
        <w:t>.</w:t>
      </w:r>
      <w:r>
        <w:rPr>
          <w:rFonts w:hint="cs"/>
          <w:rtl/>
        </w:rPr>
        <w:t xml:space="preserve"> </w:t>
      </w:r>
      <w:r w:rsidR="007D4704">
        <w:rPr>
          <w:rFonts w:hint="cs"/>
          <w:rtl/>
        </w:rPr>
        <w:t xml:space="preserve">נחלקו </w:t>
      </w:r>
      <w:r>
        <w:rPr>
          <w:rFonts w:hint="cs"/>
          <w:rtl/>
        </w:rPr>
        <w:t xml:space="preserve">הפוסקים </w:t>
      </w:r>
      <w:r w:rsidR="007D4704">
        <w:rPr>
          <w:rFonts w:hint="cs"/>
          <w:rtl/>
        </w:rPr>
        <w:t>האם</w:t>
      </w:r>
      <w:r w:rsidR="00BA0079">
        <w:rPr>
          <w:rFonts w:hint="cs"/>
          <w:rtl/>
        </w:rPr>
        <w:t xml:space="preserve"> יש למדוד את אותו השיעור</w:t>
      </w:r>
      <w:r w:rsidR="007D4704">
        <w:rPr>
          <w:rFonts w:hint="cs"/>
          <w:rtl/>
        </w:rPr>
        <w:t xml:space="preserve"> בתחילת האפייה כאשר יש בלילה</w:t>
      </w:r>
      <w:r w:rsidR="009D4FC9">
        <w:rPr>
          <w:rFonts w:hint="cs"/>
          <w:rtl/>
        </w:rPr>
        <w:t xml:space="preserve"> רכה</w:t>
      </w:r>
      <w:r w:rsidR="007D4704">
        <w:rPr>
          <w:rFonts w:hint="cs"/>
          <w:rtl/>
        </w:rPr>
        <w:t>, או</w:t>
      </w:r>
      <w:r w:rsidR="003266C2">
        <w:rPr>
          <w:rFonts w:hint="cs"/>
          <w:rtl/>
        </w:rPr>
        <w:t xml:space="preserve"> רק</w:t>
      </w:r>
      <w:r w:rsidR="007D4704">
        <w:rPr>
          <w:rFonts w:hint="cs"/>
          <w:rtl/>
        </w:rPr>
        <w:t xml:space="preserve"> בסוף האפייה</w:t>
      </w:r>
      <w:r w:rsidR="000600E9">
        <w:rPr>
          <w:rFonts w:hint="cs"/>
          <w:rtl/>
        </w:rPr>
        <w:t xml:space="preserve"> כאשר נוצרו כבר הפנקייקים</w:t>
      </w:r>
      <w:r>
        <w:rPr>
          <w:rFonts w:hint="cs"/>
          <w:rtl/>
        </w:rPr>
        <w:t>:</w:t>
      </w:r>
      <w:r w:rsidR="000600E9">
        <w:rPr>
          <w:rFonts w:hint="cs"/>
          <w:rtl/>
        </w:rPr>
        <w:t xml:space="preserve"> </w:t>
      </w:r>
    </w:p>
    <w:p w14:paraId="36A68162" w14:textId="39B95DA1" w:rsidR="00740170" w:rsidRDefault="00C8121C" w:rsidP="00B57F78">
      <w:pPr>
        <w:rPr>
          <w:rtl/>
        </w:rPr>
      </w:pPr>
      <w:bookmarkStart w:id="0" w:name="_Hlk43283598"/>
      <w:r>
        <w:rPr>
          <w:rFonts w:hint="cs"/>
          <w:rtl/>
        </w:rPr>
        <w:t xml:space="preserve">א. </w:t>
      </w:r>
      <w:r w:rsidR="006B095D" w:rsidRPr="00C01460">
        <w:rPr>
          <w:rFonts w:hint="cs"/>
          <w:b/>
          <w:bCs/>
          <w:rtl/>
        </w:rPr>
        <w:t>במנחת</w:t>
      </w:r>
      <w:r w:rsidR="006B095D">
        <w:rPr>
          <w:rFonts w:hint="cs"/>
          <w:rtl/>
        </w:rPr>
        <w:t xml:space="preserve"> </w:t>
      </w:r>
      <w:r w:rsidR="006B095D" w:rsidRPr="00C01460">
        <w:rPr>
          <w:rFonts w:hint="cs"/>
          <w:b/>
          <w:bCs/>
          <w:rtl/>
        </w:rPr>
        <w:t>יצחק</w:t>
      </w:r>
      <w:r w:rsidR="006B095D">
        <w:rPr>
          <w:rFonts w:hint="cs"/>
          <w:rtl/>
        </w:rPr>
        <w:t xml:space="preserve"> </w:t>
      </w:r>
      <w:r w:rsidR="006B095D">
        <w:rPr>
          <w:rFonts w:hint="cs"/>
          <w:sz w:val="18"/>
          <w:szCs w:val="18"/>
          <w:rtl/>
        </w:rPr>
        <w:t>(</w:t>
      </w:r>
      <w:r w:rsidR="00C01460">
        <w:rPr>
          <w:rFonts w:hint="cs"/>
          <w:sz w:val="18"/>
          <w:szCs w:val="18"/>
          <w:rtl/>
        </w:rPr>
        <w:t xml:space="preserve">ח, קט) </w:t>
      </w:r>
      <w:r w:rsidR="00C01460">
        <w:rPr>
          <w:rFonts w:hint="cs"/>
          <w:rtl/>
        </w:rPr>
        <w:t xml:space="preserve">כתב, שאמנם כאשר אופים עיסה עבה </w:t>
      </w:r>
      <w:r w:rsidR="00C01460">
        <w:rPr>
          <w:rFonts w:hint="cs"/>
          <w:sz w:val="18"/>
          <w:szCs w:val="18"/>
          <w:rtl/>
        </w:rPr>
        <w:t xml:space="preserve">(כמו של לחם) </w:t>
      </w:r>
      <w:r w:rsidR="00A70862">
        <w:rPr>
          <w:rFonts w:hint="cs"/>
          <w:rtl/>
        </w:rPr>
        <w:t>בודקים שיש שיעור כבר</w:t>
      </w:r>
      <w:r w:rsidR="00C01460">
        <w:rPr>
          <w:rFonts w:hint="cs"/>
          <w:rtl/>
        </w:rPr>
        <w:t xml:space="preserve"> </w:t>
      </w:r>
      <w:r w:rsidR="00377771">
        <w:rPr>
          <w:rFonts w:hint="cs"/>
          <w:rtl/>
        </w:rPr>
        <w:t>ב</w:t>
      </w:r>
      <w:r w:rsidR="00A70862">
        <w:rPr>
          <w:rFonts w:hint="cs"/>
          <w:rtl/>
        </w:rPr>
        <w:t xml:space="preserve">לישה </w:t>
      </w:r>
      <w:r w:rsidR="00A70862" w:rsidRPr="00906EAE">
        <w:rPr>
          <w:rFonts w:hint="cs"/>
          <w:sz w:val="18"/>
          <w:szCs w:val="18"/>
          <w:rtl/>
        </w:rPr>
        <w:t>(ואז גם מפרישים חלה)</w:t>
      </w:r>
      <w:r w:rsidR="00A70862">
        <w:rPr>
          <w:rFonts w:hint="cs"/>
          <w:rtl/>
        </w:rPr>
        <w:t xml:space="preserve">, אבל כאשר אופים פנקייקים מכיוון שהבלילה רכה, לא שייך לקבוע </w:t>
      </w:r>
      <w:r w:rsidR="00377771">
        <w:rPr>
          <w:rFonts w:hint="cs"/>
          <w:rtl/>
        </w:rPr>
        <w:t xml:space="preserve">בלישה </w:t>
      </w:r>
      <w:r w:rsidR="00A70862">
        <w:rPr>
          <w:rFonts w:hint="cs"/>
          <w:rtl/>
        </w:rPr>
        <w:t xml:space="preserve">שיש בה שיעור חלה, שהרי היא עוד לא נחשבת כלל לחם, ורק לאחר האפייה </w:t>
      </w:r>
      <w:r w:rsidR="00E56F90">
        <w:rPr>
          <w:rFonts w:hint="cs"/>
          <w:rtl/>
        </w:rPr>
        <w:t xml:space="preserve">אם שמו את כל הפנקייקים בסל </w:t>
      </w:r>
      <w:r w:rsidR="00377771">
        <w:rPr>
          <w:rFonts w:hint="cs"/>
          <w:rtl/>
        </w:rPr>
        <w:t>ש</w:t>
      </w:r>
      <w:r w:rsidR="00E56F90">
        <w:rPr>
          <w:rFonts w:hint="cs"/>
          <w:rtl/>
        </w:rPr>
        <w:t>מצרף אותם</w:t>
      </w:r>
      <w:r w:rsidR="00E71936">
        <w:rPr>
          <w:rFonts w:hint="cs"/>
          <w:rtl/>
        </w:rPr>
        <w:t>,</w:t>
      </w:r>
      <w:r w:rsidR="00E56F90">
        <w:rPr>
          <w:rFonts w:hint="cs"/>
          <w:rtl/>
        </w:rPr>
        <w:t xml:space="preserve"> </w:t>
      </w:r>
      <w:r w:rsidR="00E71936">
        <w:rPr>
          <w:rFonts w:hint="cs"/>
          <w:rtl/>
        </w:rPr>
        <w:t>דינה כלחם ויש להפריש חלה אם יש כמות מספקת</w:t>
      </w:r>
      <w:r w:rsidR="00A70862">
        <w:rPr>
          <w:rFonts w:hint="cs"/>
          <w:rtl/>
        </w:rPr>
        <w:t>.</w:t>
      </w:r>
    </w:p>
    <w:p w14:paraId="4BACB058" w14:textId="47B664B9" w:rsidR="00AF3135" w:rsidRDefault="00740170" w:rsidP="00AF3135">
      <w:pPr>
        <w:rPr>
          <w:rtl/>
        </w:rPr>
      </w:pPr>
      <w:r>
        <w:rPr>
          <w:rFonts w:hint="cs"/>
          <w:rtl/>
        </w:rPr>
        <w:t xml:space="preserve">גם </w:t>
      </w:r>
      <w:r w:rsidRPr="001A5C69">
        <w:rPr>
          <w:rFonts w:hint="cs"/>
          <w:b/>
          <w:bCs/>
          <w:rtl/>
        </w:rPr>
        <w:t>הרב וואזנר</w:t>
      </w:r>
      <w:r>
        <w:rPr>
          <w:rFonts w:hint="cs"/>
          <w:rtl/>
        </w:rPr>
        <w:t xml:space="preserve"> </w:t>
      </w:r>
      <w:r>
        <w:rPr>
          <w:rFonts w:hint="cs"/>
          <w:sz w:val="18"/>
          <w:szCs w:val="18"/>
          <w:rtl/>
        </w:rPr>
        <w:t>(שבט הלוי ח, רמד)</w:t>
      </w:r>
      <w:r>
        <w:rPr>
          <w:rFonts w:hint="cs"/>
          <w:rtl/>
        </w:rPr>
        <w:t xml:space="preserve"> </w:t>
      </w:r>
      <w:r>
        <w:rPr>
          <w:rFonts w:hint="cs"/>
          <w:b/>
          <w:bCs/>
          <w:rtl/>
        </w:rPr>
        <w:t>ו</w:t>
      </w:r>
      <w:r w:rsidRPr="00EE526D">
        <w:rPr>
          <w:rFonts w:hint="cs"/>
          <w:b/>
          <w:bCs/>
          <w:rtl/>
        </w:rPr>
        <w:t>הגרש''ז אויערבך</w:t>
      </w:r>
      <w:r>
        <w:rPr>
          <w:rFonts w:hint="cs"/>
          <w:rtl/>
        </w:rPr>
        <w:t xml:space="preserve"> </w:t>
      </w:r>
      <w:r>
        <w:rPr>
          <w:rFonts w:hint="cs"/>
          <w:sz w:val="18"/>
          <w:szCs w:val="18"/>
          <w:rtl/>
        </w:rPr>
        <w:t xml:space="preserve">(מנחת שלמה סי' סח) </w:t>
      </w:r>
      <w:r>
        <w:rPr>
          <w:rFonts w:hint="cs"/>
          <w:rtl/>
        </w:rPr>
        <w:t xml:space="preserve">צעדו בשיטה זו, והביאו ראייה לדבריהם </w:t>
      </w:r>
      <w:r w:rsidRPr="00DC789D">
        <w:rPr>
          <w:rFonts w:hint="cs"/>
          <w:b/>
          <w:bCs/>
          <w:rtl/>
        </w:rPr>
        <w:t>מהתוספות</w:t>
      </w:r>
      <w:r>
        <w:rPr>
          <w:rFonts w:hint="cs"/>
          <w:sz w:val="18"/>
          <w:szCs w:val="18"/>
          <w:rtl/>
        </w:rPr>
        <w:t xml:space="preserve"> (בבא קמא צד ע''א, בכורות כז ע''א) </w:t>
      </w:r>
      <w:r w:rsidRPr="00ED4328">
        <w:rPr>
          <w:rFonts w:hint="cs"/>
          <w:b/>
          <w:bCs/>
          <w:rtl/>
        </w:rPr>
        <w:t>וספר התרומה</w:t>
      </w:r>
      <w:r>
        <w:rPr>
          <w:rFonts w:hint="cs"/>
          <w:rtl/>
        </w:rPr>
        <w:t xml:space="preserve"> </w:t>
      </w:r>
      <w:r>
        <w:rPr>
          <w:rFonts w:hint="cs"/>
          <w:sz w:val="18"/>
          <w:szCs w:val="18"/>
          <w:rtl/>
        </w:rPr>
        <w:t xml:space="preserve">(הלכות חלה) </w:t>
      </w:r>
      <w:r w:rsidR="00B053A4">
        <w:rPr>
          <w:rFonts w:hint="cs"/>
          <w:rtl/>
        </w:rPr>
        <w:t>שכתבו</w:t>
      </w:r>
      <w:r>
        <w:rPr>
          <w:rFonts w:hint="cs"/>
          <w:rtl/>
        </w:rPr>
        <w:t>, שכאשר אופים בלילה רכה, יש להפריש חלה רק לאחר האפייה</w:t>
      </w:r>
      <w:r>
        <w:rPr>
          <w:rFonts w:hint="cs"/>
          <w:sz w:val="18"/>
          <w:szCs w:val="18"/>
          <w:rtl/>
        </w:rPr>
        <w:t>.</w:t>
      </w:r>
      <w:r w:rsidR="00436618">
        <w:rPr>
          <w:rFonts w:hint="cs"/>
          <w:sz w:val="18"/>
          <w:szCs w:val="18"/>
          <w:rtl/>
        </w:rPr>
        <w:t xml:space="preserve"> </w:t>
      </w:r>
      <w:r w:rsidR="00436618" w:rsidRPr="00436618">
        <w:rPr>
          <w:rFonts w:hint="cs"/>
          <w:rtl/>
        </w:rPr>
        <w:t>לפי דבריהם עולה,</w:t>
      </w:r>
      <w:r w:rsidR="00436618">
        <w:rPr>
          <w:rFonts w:hint="cs"/>
          <w:rtl/>
        </w:rPr>
        <w:t xml:space="preserve"> שרק אם לאחר האפייה שמו את הפנקייקים בתבנית </w:t>
      </w:r>
      <w:r w:rsidR="00155440">
        <w:rPr>
          <w:rFonts w:hint="cs"/>
          <w:rtl/>
        </w:rPr>
        <w:t xml:space="preserve">וכדומה </w:t>
      </w:r>
      <w:r w:rsidR="00436618">
        <w:rPr>
          <w:rFonts w:hint="cs"/>
          <w:rtl/>
        </w:rPr>
        <w:t>יש להפריש חלה.</w:t>
      </w:r>
      <w:r w:rsidR="00F779ED">
        <w:rPr>
          <w:rFonts w:hint="cs"/>
          <w:rtl/>
        </w:rPr>
        <w:t xml:space="preserve"> ובלשון הרב וואזנר:</w:t>
      </w:r>
    </w:p>
    <w:p w14:paraId="55B6EE86" w14:textId="37352CCD" w:rsidR="00AF3135" w:rsidRDefault="00AF3135" w:rsidP="00AF3135">
      <w:pPr>
        <w:ind w:left="720"/>
        <w:rPr>
          <w:rtl/>
        </w:rPr>
      </w:pPr>
      <w:r>
        <w:rPr>
          <w:rFonts w:cs="Arial" w:hint="cs"/>
          <w:rtl/>
        </w:rPr>
        <w:t>''</w:t>
      </w:r>
      <w:r w:rsidRPr="00AF3135">
        <w:rPr>
          <w:rFonts w:cs="Arial"/>
          <w:rtl/>
        </w:rPr>
        <w:t>אשר הציע לפנינו בענ</w:t>
      </w:r>
      <w:r>
        <w:rPr>
          <w:rFonts w:cs="Arial" w:hint="cs"/>
          <w:rtl/>
        </w:rPr>
        <w:t>י</w:t>
      </w:r>
      <w:r w:rsidRPr="00AF3135">
        <w:rPr>
          <w:rFonts w:cs="Arial"/>
          <w:rtl/>
        </w:rPr>
        <w:t>ין הפרשת חלה מלעקך שהי</w:t>
      </w:r>
      <w:r>
        <w:rPr>
          <w:rFonts w:cs="Arial" w:hint="cs"/>
          <w:rtl/>
        </w:rPr>
        <w:t>י</w:t>
      </w:r>
      <w:r w:rsidRPr="00AF3135">
        <w:rPr>
          <w:rFonts w:cs="Arial"/>
          <w:rtl/>
        </w:rPr>
        <w:t xml:space="preserve">תה הבלילה בלילה רכה </w:t>
      </w:r>
      <w:r>
        <w:rPr>
          <w:rFonts w:cs="Arial" w:hint="cs"/>
          <w:rtl/>
        </w:rPr>
        <w:t>על פי המשנה ב</w:t>
      </w:r>
      <w:r w:rsidRPr="00AF3135">
        <w:rPr>
          <w:rFonts w:cs="Arial"/>
          <w:rtl/>
        </w:rPr>
        <w:t>חלה דתח</w:t>
      </w:r>
      <w:r>
        <w:rPr>
          <w:rFonts w:cs="Arial" w:hint="cs"/>
          <w:rtl/>
        </w:rPr>
        <w:t>י</w:t>
      </w:r>
      <w:r w:rsidRPr="00AF3135">
        <w:rPr>
          <w:rFonts w:cs="Arial"/>
          <w:rtl/>
        </w:rPr>
        <w:t xml:space="preserve">לתה סופגנין וסופו עיסה דחייב והיינו אם אופה מעשה לחם, וכפשטות לשון </w:t>
      </w:r>
      <w:r>
        <w:rPr>
          <w:rFonts w:cs="Arial" w:hint="cs"/>
          <w:rtl/>
        </w:rPr>
        <w:t xml:space="preserve">השולחן ערוך </w:t>
      </w:r>
      <w:r w:rsidRPr="00AF3135">
        <w:rPr>
          <w:rFonts w:cs="Arial"/>
          <w:rtl/>
        </w:rPr>
        <w:t>והפוסקים יו"ד סי' שכ"ט וכמבואר בתוס' בכורות כ"ז ע"א דדוקא משעת אפי</w:t>
      </w:r>
      <w:r>
        <w:rPr>
          <w:rFonts w:cs="Arial" w:hint="cs"/>
          <w:rtl/>
        </w:rPr>
        <w:t>ה</w:t>
      </w:r>
      <w:r w:rsidRPr="00AF3135">
        <w:rPr>
          <w:rFonts w:cs="Arial"/>
          <w:rtl/>
        </w:rPr>
        <w:t>, ועוד בכמה מקומות ובס</w:t>
      </w:r>
      <w:r>
        <w:rPr>
          <w:rFonts w:cs="Arial" w:hint="cs"/>
          <w:rtl/>
        </w:rPr>
        <w:t>פר התרומה</w:t>
      </w:r>
      <w:r w:rsidRPr="00AF3135">
        <w:rPr>
          <w:rFonts w:cs="Arial"/>
          <w:rtl/>
        </w:rPr>
        <w:t xml:space="preserve"> מפורש כן, וכן דעתי העני</w:t>
      </w:r>
      <w:r>
        <w:rPr>
          <w:rFonts w:cs="Arial" w:hint="cs"/>
          <w:rtl/>
        </w:rPr>
        <w:t xml:space="preserve">ה  </w:t>
      </w:r>
      <w:r w:rsidRPr="00AF3135">
        <w:rPr>
          <w:rFonts w:cs="Arial"/>
          <w:rtl/>
        </w:rPr>
        <w:t>נוטה</w:t>
      </w:r>
      <w:r>
        <w:rPr>
          <w:rFonts w:cs="Arial" w:hint="cs"/>
          <w:rtl/>
        </w:rPr>
        <w:t>.''</w:t>
      </w:r>
    </w:p>
    <w:p w14:paraId="59C2EED8" w14:textId="099364D6" w:rsidR="00370A71" w:rsidRDefault="00C8121C" w:rsidP="00B57F78">
      <w:pPr>
        <w:rPr>
          <w:rtl/>
        </w:rPr>
      </w:pPr>
      <w:r>
        <w:rPr>
          <w:rFonts w:hint="cs"/>
          <w:rtl/>
        </w:rPr>
        <w:t>ב</w:t>
      </w:r>
      <w:r w:rsidR="005A24B2">
        <w:rPr>
          <w:rFonts w:hint="cs"/>
          <w:rtl/>
        </w:rPr>
        <w:t xml:space="preserve">. </w:t>
      </w:r>
      <w:r w:rsidR="00740170" w:rsidRPr="006B5458">
        <w:rPr>
          <w:rFonts w:hint="cs"/>
          <w:rtl/>
        </w:rPr>
        <w:t>בשו''ת</w:t>
      </w:r>
      <w:r w:rsidR="00740170">
        <w:rPr>
          <w:rFonts w:hint="cs"/>
          <w:b/>
          <w:bCs/>
          <w:rtl/>
        </w:rPr>
        <w:t xml:space="preserve"> שארית ישראל </w:t>
      </w:r>
      <w:r w:rsidR="00EE526D">
        <w:rPr>
          <w:rFonts w:hint="cs"/>
          <w:sz w:val="18"/>
          <w:szCs w:val="18"/>
          <w:rtl/>
        </w:rPr>
        <w:t>(</w:t>
      </w:r>
      <w:r w:rsidR="00740170">
        <w:rPr>
          <w:rFonts w:hint="cs"/>
          <w:sz w:val="18"/>
          <w:szCs w:val="18"/>
          <w:rtl/>
        </w:rPr>
        <w:t>יו''ד סי' מ</w:t>
      </w:r>
      <w:r w:rsidR="00EE526D">
        <w:rPr>
          <w:rFonts w:hint="cs"/>
          <w:sz w:val="18"/>
          <w:szCs w:val="18"/>
          <w:rtl/>
        </w:rPr>
        <w:t xml:space="preserve">) </w:t>
      </w:r>
      <w:r>
        <w:rPr>
          <w:rFonts w:hint="cs"/>
          <w:rtl/>
        </w:rPr>
        <w:t>חלק ו</w:t>
      </w:r>
      <w:r w:rsidR="006B095D">
        <w:rPr>
          <w:rFonts w:hint="cs"/>
          <w:rtl/>
        </w:rPr>
        <w:t>פסק</w:t>
      </w:r>
      <w:r>
        <w:rPr>
          <w:rFonts w:hint="cs"/>
          <w:rtl/>
        </w:rPr>
        <w:t xml:space="preserve">, </w:t>
      </w:r>
      <w:r w:rsidR="00740170">
        <w:rPr>
          <w:rFonts w:hint="cs"/>
          <w:rtl/>
        </w:rPr>
        <w:t>ש</w:t>
      </w:r>
      <w:r w:rsidR="00EE526D">
        <w:rPr>
          <w:rFonts w:hint="cs"/>
          <w:rtl/>
        </w:rPr>
        <w:t>יש להפריש חלה</w:t>
      </w:r>
      <w:r w:rsidR="00740170">
        <w:rPr>
          <w:rFonts w:hint="cs"/>
          <w:rtl/>
        </w:rPr>
        <w:t xml:space="preserve"> בעוד שהעיסה נוזלית, וכמו שמפרישים מעיסה ממנה עושים לחם. בטעם הדבר נימק, שלמרות שברגע ההפרשה אין הבלילה נראית כלחם, מכל מקום בגלל שמייעדים אותה להיות לחם</w:t>
      </w:r>
      <w:r w:rsidR="00CA6503">
        <w:rPr>
          <w:rFonts w:hint="cs"/>
          <w:rtl/>
        </w:rPr>
        <w:t xml:space="preserve"> -</w:t>
      </w:r>
      <w:r w:rsidR="00740170">
        <w:rPr>
          <w:rFonts w:hint="cs"/>
          <w:rtl/>
        </w:rPr>
        <w:t xml:space="preserve"> </w:t>
      </w:r>
      <w:r w:rsidR="00656174">
        <w:rPr>
          <w:rFonts w:hint="cs"/>
          <w:rtl/>
        </w:rPr>
        <w:t>יש</w:t>
      </w:r>
      <w:r w:rsidR="00740170">
        <w:rPr>
          <w:rFonts w:hint="cs"/>
          <w:rtl/>
        </w:rPr>
        <w:t xml:space="preserve"> להפריש כבר בשעת הבלילה </w:t>
      </w:r>
      <w:r w:rsidR="00740170">
        <w:rPr>
          <w:rFonts w:hint="cs"/>
          <w:sz w:val="18"/>
          <w:szCs w:val="18"/>
          <w:rtl/>
        </w:rPr>
        <w:t>(ועיין בשו''ת להורות נתן ז, פב)</w:t>
      </w:r>
      <w:r w:rsidR="00025AD3">
        <w:rPr>
          <w:rFonts w:hint="cs"/>
          <w:sz w:val="18"/>
          <w:szCs w:val="18"/>
          <w:rtl/>
        </w:rPr>
        <w:t>.</w:t>
      </w:r>
      <w:r w:rsidR="00025AD3">
        <w:rPr>
          <w:rFonts w:hint="cs"/>
          <w:rtl/>
        </w:rPr>
        <w:t xml:space="preserve"> </w:t>
      </w:r>
      <w:r>
        <w:rPr>
          <w:rFonts w:hint="cs"/>
          <w:rtl/>
        </w:rPr>
        <w:t xml:space="preserve"> </w:t>
      </w:r>
      <w:r w:rsidR="00FB2BC3">
        <w:rPr>
          <w:rFonts w:hint="cs"/>
          <w:rtl/>
        </w:rPr>
        <w:t xml:space="preserve"> </w:t>
      </w:r>
    </w:p>
    <w:bookmarkEnd w:id="0"/>
    <w:p w14:paraId="6F9B5ECF" w14:textId="34FFBBBA" w:rsidR="0021501A" w:rsidRPr="0021501A" w:rsidRDefault="0021501A" w:rsidP="00C779DE">
      <w:pPr>
        <w:spacing w:after="80"/>
        <w:rPr>
          <w:rtl/>
        </w:rPr>
      </w:pPr>
      <w:r>
        <w:rPr>
          <w:rFonts w:hint="cs"/>
          <w:rtl/>
        </w:rPr>
        <w:t xml:space="preserve">ג. </w:t>
      </w:r>
      <w:r w:rsidRPr="008B13C2">
        <w:rPr>
          <w:rFonts w:hint="cs"/>
          <w:b/>
          <w:bCs/>
          <w:rtl/>
        </w:rPr>
        <w:t>הרב</w:t>
      </w:r>
      <w:r>
        <w:rPr>
          <w:rFonts w:hint="cs"/>
          <w:rtl/>
        </w:rPr>
        <w:t xml:space="preserve"> </w:t>
      </w:r>
      <w:r w:rsidRPr="008B13C2">
        <w:rPr>
          <w:rFonts w:hint="cs"/>
          <w:b/>
          <w:bCs/>
          <w:rtl/>
        </w:rPr>
        <w:t>שטרנבוך</w:t>
      </w:r>
      <w:r>
        <w:rPr>
          <w:rFonts w:hint="cs"/>
          <w:rtl/>
        </w:rPr>
        <w:t xml:space="preserve"> </w:t>
      </w:r>
      <w:r>
        <w:rPr>
          <w:rFonts w:hint="cs"/>
          <w:sz w:val="18"/>
          <w:szCs w:val="18"/>
          <w:rtl/>
        </w:rPr>
        <w:t xml:space="preserve">(ב, תקנט) </w:t>
      </w:r>
      <w:r w:rsidR="009B6367">
        <w:rPr>
          <w:rFonts w:hint="cs"/>
          <w:rtl/>
        </w:rPr>
        <w:t xml:space="preserve">צעד בדרך </w:t>
      </w:r>
      <w:r w:rsidR="00A84914">
        <w:rPr>
          <w:rFonts w:hint="cs"/>
          <w:rtl/>
        </w:rPr>
        <w:t>שלישית</w:t>
      </w:r>
      <w:r w:rsidR="00B053A4">
        <w:rPr>
          <w:rFonts w:hint="cs"/>
          <w:rtl/>
        </w:rPr>
        <w:t xml:space="preserve"> ממוצעת</w:t>
      </w:r>
      <w:r w:rsidR="004340DC">
        <w:rPr>
          <w:rFonts w:hint="cs"/>
          <w:rtl/>
        </w:rPr>
        <w:t xml:space="preserve">. </w:t>
      </w:r>
      <w:r w:rsidR="00CA6503">
        <w:rPr>
          <w:rFonts w:hint="cs"/>
          <w:rtl/>
        </w:rPr>
        <w:t xml:space="preserve">כמו האחרונים הנ''ל </w:t>
      </w:r>
      <w:r w:rsidR="009C474C">
        <w:rPr>
          <w:rFonts w:hint="cs"/>
          <w:rtl/>
        </w:rPr>
        <w:t>הסתפק האם יש להפריש חלה רק לאחר האפייה,</w:t>
      </w:r>
      <w:r w:rsidR="001A0044">
        <w:rPr>
          <w:rFonts w:hint="cs"/>
          <w:rtl/>
        </w:rPr>
        <w:t xml:space="preserve"> מכיוון שרק אז הפנקייק נראה ממש כמו לחם,</w:t>
      </w:r>
      <w:r w:rsidR="009C474C">
        <w:rPr>
          <w:rFonts w:hint="cs"/>
          <w:rtl/>
        </w:rPr>
        <w:t xml:space="preserve"> או כבר בזמן הבלילה</w:t>
      </w:r>
      <w:r w:rsidR="001A0044">
        <w:rPr>
          <w:rFonts w:hint="cs"/>
          <w:rtl/>
        </w:rPr>
        <w:t xml:space="preserve"> </w:t>
      </w:r>
      <w:r w:rsidR="009C474C">
        <w:rPr>
          <w:rFonts w:hint="cs"/>
          <w:rtl/>
        </w:rPr>
        <w:t>למרות שהיא רכה</w:t>
      </w:r>
      <w:r w:rsidR="00D9287F">
        <w:rPr>
          <w:rFonts w:hint="cs"/>
          <w:rtl/>
        </w:rPr>
        <w:t xml:space="preserve"> בגלל היותה מיועדת לאפייה</w:t>
      </w:r>
      <w:r w:rsidR="009C474C">
        <w:rPr>
          <w:rFonts w:hint="cs"/>
          <w:rtl/>
        </w:rPr>
        <w:t>. לכן למעשה נקט ש</w:t>
      </w:r>
      <w:r>
        <w:rPr>
          <w:rFonts w:hint="cs"/>
          <w:rtl/>
        </w:rPr>
        <w:t>יש להפריש פעמיים חלה</w:t>
      </w:r>
      <w:r w:rsidR="009C474C">
        <w:rPr>
          <w:rFonts w:hint="cs"/>
          <w:rtl/>
        </w:rPr>
        <w:t xml:space="preserve"> - </w:t>
      </w:r>
      <w:r>
        <w:rPr>
          <w:rFonts w:hint="cs"/>
          <w:rtl/>
        </w:rPr>
        <w:t xml:space="preserve">לפני האפייה </w:t>
      </w:r>
      <w:r w:rsidR="009C474C">
        <w:rPr>
          <w:rFonts w:hint="cs"/>
          <w:rtl/>
        </w:rPr>
        <w:t>ו</w:t>
      </w:r>
      <w:r>
        <w:rPr>
          <w:rFonts w:hint="cs"/>
          <w:rtl/>
        </w:rPr>
        <w:t>אחריה</w:t>
      </w:r>
      <w:r w:rsidR="006B5458">
        <w:rPr>
          <w:rFonts w:hint="cs"/>
          <w:rtl/>
        </w:rPr>
        <w:t>, וכתב שכן עושים</w:t>
      </w:r>
      <w:r w:rsidR="00CD4D06">
        <w:rPr>
          <w:rFonts w:hint="cs"/>
          <w:rtl/>
        </w:rPr>
        <w:t xml:space="preserve"> למעשה במוצרים שבהשג</w:t>
      </w:r>
      <w:r w:rsidR="00EE5F2E">
        <w:rPr>
          <w:rFonts w:hint="cs"/>
          <w:rtl/>
        </w:rPr>
        <w:t>ח</w:t>
      </w:r>
      <w:r w:rsidR="00CD4D06">
        <w:rPr>
          <w:rFonts w:hint="cs"/>
          <w:rtl/>
        </w:rPr>
        <w:t>ת העדה החרדית</w:t>
      </w:r>
      <w:r>
        <w:rPr>
          <w:rFonts w:hint="cs"/>
          <w:rtl/>
        </w:rPr>
        <w:t>.</w:t>
      </w:r>
    </w:p>
    <w:p w14:paraId="7D8D5F5B" w14:textId="6BCF71E1" w:rsidR="008B7812" w:rsidRDefault="008B7812" w:rsidP="000D7599">
      <w:pPr>
        <w:rPr>
          <w:rtl/>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p>
    <w:sectPr w:rsidR="008B7812" w:rsidSect="00397C6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DFBA0" w14:textId="77777777" w:rsidR="00FE1C06" w:rsidRDefault="00FE1C06" w:rsidP="00DA0608">
      <w:pPr>
        <w:spacing w:after="0" w:line="240" w:lineRule="auto"/>
      </w:pPr>
      <w:r>
        <w:separator/>
      </w:r>
    </w:p>
  </w:endnote>
  <w:endnote w:type="continuationSeparator" w:id="0">
    <w:p w14:paraId="5D430286" w14:textId="77777777" w:rsidR="00FE1C06" w:rsidRDefault="00FE1C06" w:rsidP="00DA0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588BA" w14:textId="77777777" w:rsidR="00FE1C06" w:rsidRDefault="00FE1C06" w:rsidP="00DA0608">
      <w:pPr>
        <w:spacing w:after="0" w:line="240" w:lineRule="auto"/>
      </w:pPr>
      <w:r>
        <w:separator/>
      </w:r>
    </w:p>
  </w:footnote>
  <w:footnote w:type="continuationSeparator" w:id="0">
    <w:p w14:paraId="3B25BE9B" w14:textId="77777777" w:rsidR="00FE1C06" w:rsidRDefault="00FE1C06" w:rsidP="00DA0608">
      <w:pPr>
        <w:spacing w:after="0" w:line="240" w:lineRule="auto"/>
      </w:pPr>
      <w:r>
        <w:continuationSeparator/>
      </w:r>
    </w:p>
  </w:footnote>
  <w:footnote w:id="1">
    <w:p w14:paraId="7E9ABBB7" w14:textId="77777777" w:rsidR="007E7DE0" w:rsidRDefault="007E7DE0" w:rsidP="007E7DE0">
      <w:pPr>
        <w:pStyle w:val="a3"/>
      </w:pPr>
      <w:r>
        <w:rPr>
          <w:rStyle w:val="a5"/>
        </w:rPr>
        <w:footnoteRef/>
      </w:r>
      <w:r>
        <w:rPr>
          <w:rtl/>
        </w:rPr>
        <w:t xml:space="preserve"> </w:t>
      </w:r>
      <w:r>
        <w:rPr>
          <w:rFonts w:hint="cs"/>
          <w:rtl/>
        </w:rPr>
        <w:t xml:space="preserve">יש שביארו </w:t>
      </w:r>
      <w:r>
        <w:rPr>
          <w:rFonts w:hint="cs"/>
          <w:sz w:val="16"/>
          <w:szCs w:val="16"/>
          <w:rtl/>
        </w:rPr>
        <w:t xml:space="preserve">(עיין למשל ילקוט יוסף יו''ד שכט) </w:t>
      </w:r>
      <w:r>
        <w:rPr>
          <w:rFonts w:hint="cs"/>
          <w:rtl/>
        </w:rPr>
        <w:t xml:space="preserve">אחרת את היחס בין כובא דארעא לטריתא. למשל, שכאשר יש מספר מילימטרים דינה כטריתא, וכאשר יש מעט יותר דינה ככובא דארעא, או 'דק ודק במיוחד'. אמנם ביאורים מעין אלו קשים משתי סיבות: קודם כל חז''ל לא השתמשו במושגים שהם נתנו. כמו כן, ההבדל בין מספר המילימטרים או דק ודק מאוד, כלל לא ברורים במציאות, וכן לא מסתבר לומר שצריך להכניס סרגל לתוך העיסה כדי לבדוק את עובייה, לכן החילוק שבגוף המאמר יותר מתקבל על הדעת וגם משמע בדברי הראשונים.     </w:t>
      </w:r>
    </w:p>
  </w:footnote>
  <w:footnote w:id="2">
    <w:p w14:paraId="74A2D604" w14:textId="77777777" w:rsidR="00B57F78" w:rsidRPr="00DE5B4C" w:rsidRDefault="00B57F78" w:rsidP="00B57F78">
      <w:pPr>
        <w:pStyle w:val="a3"/>
      </w:pPr>
      <w:r>
        <w:rPr>
          <w:rStyle w:val="a5"/>
        </w:rPr>
        <w:footnoteRef/>
      </w:r>
      <w:r>
        <w:rPr>
          <w:rtl/>
        </w:rPr>
        <w:t xml:space="preserve"> </w:t>
      </w:r>
      <w:r>
        <w:rPr>
          <w:rFonts w:hint="cs"/>
          <w:rtl/>
        </w:rPr>
        <w:t xml:space="preserve">יש להוסיף שכאשר מדובר בעיסה של פנקייק, גם לדעת הטור יש בכל מקרה לברך על אכילתה מזונות ולא המוציא. הסיבה לכך היא, שכפי שפסק השולחן ערוך </w:t>
      </w:r>
      <w:r>
        <w:rPr>
          <w:rFonts w:hint="cs"/>
          <w:sz w:val="16"/>
          <w:szCs w:val="16"/>
          <w:rtl/>
        </w:rPr>
        <w:t>(קסח, ז)</w:t>
      </w:r>
      <w:r>
        <w:rPr>
          <w:rFonts w:hint="cs"/>
          <w:rtl/>
        </w:rPr>
        <w:t xml:space="preserve"> אחד התנאים של פת הבאה בכיסנין (הגורמת לברכת מזונות על לחם) היא שהעיסה מתוקה, ומכיוון שבלילה של הפנקייק מתוקה מאוד - לכולי עלמא יש לברך מזונות. </w:t>
      </w:r>
    </w:p>
  </w:footnote>
  <w:footnote w:id="3">
    <w:p w14:paraId="3D495C61" w14:textId="77777777" w:rsidR="00A70862" w:rsidRDefault="00A70862" w:rsidP="008B7812">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60"/>
    <w:rsid w:val="00000959"/>
    <w:rsid w:val="00006C68"/>
    <w:rsid w:val="0001371B"/>
    <w:rsid w:val="00016125"/>
    <w:rsid w:val="00025805"/>
    <w:rsid w:val="00025AD3"/>
    <w:rsid w:val="0002608B"/>
    <w:rsid w:val="000307D4"/>
    <w:rsid w:val="00041280"/>
    <w:rsid w:val="000549DF"/>
    <w:rsid w:val="000600E9"/>
    <w:rsid w:val="00072F44"/>
    <w:rsid w:val="00076D21"/>
    <w:rsid w:val="00083DC4"/>
    <w:rsid w:val="000969C2"/>
    <w:rsid w:val="000A4933"/>
    <w:rsid w:val="000B05BD"/>
    <w:rsid w:val="000B296A"/>
    <w:rsid w:val="000B3D98"/>
    <w:rsid w:val="000B5966"/>
    <w:rsid w:val="000C37D3"/>
    <w:rsid w:val="000D6508"/>
    <w:rsid w:val="000D7599"/>
    <w:rsid w:val="000E011A"/>
    <w:rsid w:val="000E0523"/>
    <w:rsid w:val="000E655A"/>
    <w:rsid w:val="000F6E77"/>
    <w:rsid w:val="00104C33"/>
    <w:rsid w:val="00105211"/>
    <w:rsid w:val="00106E77"/>
    <w:rsid w:val="00114068"/>
    <w:rsid w:val="001326DD"/>
    <w:rsid w:val="0013360C"/>
    <w:rsid w:val="0015065F"/>
    <w:rsid w:val="00155440"/>
    <w:rsid w:val="00174692"/>
    <w:rsid w:val="0017729E"/>
    <w:rsid w:val="0018067B"/>
    <w:rsid w:val="001870D9"/>
    <w:rsid w:val="00191EDB"/>
    <w:rsid w:val="001948B8"/>
    <w:rsid w:val="001950C4"/>
    <w:rsid w:val="00195B51"/>
    <w:rsid w:val="001A0044"/>
    <w:rsid w:val="001A1FCC"/>
    <w:rsid w:val="001A53D0"/>
    <w:rsid w:val="001A5C69"/>
    <w:rsid w:val="001A7303"/>
    <w:rsid w:val="001A776F"/>
    <w:rsid w:val="001B1302"/>
    <w:rsid w:val="001B7D0A"/>
    <w:rsid w:val="001C3673"/>
    <w:rsid w:val="001D5C33"/>
    <w:rsid w:val="001D64A6"/>
    <w:rsid w:val="001D65E4"/>
    <w:rsid w:val="001E2CF8"/>
    <w:rsid w:val="001E6B44"/>
    <w:rsid w:val="001F715E"/>
    <w:rsid w:val="0021501A"/>
    <w:rsid w:val="00220C67"/>
    <w:rsid w:val="00223829"/>
    <w:rsid w:val="0024792F"/>
    <w:rsid w:val="002713CF"/>
    <w:rsid w:val="00275F8A"/>
    <w:rsid w:val="0028074A"/>
    <w:rsid w:val="00284CD9"/>
    <w:rsid w:val="002A3E41"/>
    <w:rsid w:val="002A440F"/>
    <w:rsid w:val="002B2893"/>
    <w:rsid w:val="002B7198"/>
    <w:rsid w:val="002C34E3"/>
    <w:rsid w:val="002C7230"/>
    <w:rsid w:val="002C7833"/>
    <w:rsid w:val="002E4A34"/>
    <w:rsid w:val="002E5015"/>
    <w:rsid w:val="002E569E"/>
    <w:rsid w:val="002F440A"/>
    <w:rsid w:val="002F4CAA"/>
    <w:rsid w:val="003009EB"/>
    <w:rsid w:val="00320B7C"/>
    <w:rsid w:val="00321AD0"/>
    <w:rsid w:val="00325B54"/>
    <w:rsid w:val="003266C2"/>
    <w:rsid w:val="00326FCE"/>
    <w:rsid w:val="00337243"/>
    <w:rsid w:val="00343BBE"/>
    <w:rsid w:val="003443A2"/>
    <w:rsid w:val="00355D75"/>
    <w:rsid w:val="00357517"/>
    <w:rsid w:val="0036593D"/>
    <w:rsid w:val="0036684A"/>
    <w:rsid w:val="00370A71"/>
    <w:rsid w:val="00373BE3"/>
    <w:rsid w:val="00374409"/>
    <w:rsid w:val="00377771"/>
    <w:rsid w:val="003805AB"/>
    <w:rsid w:val="00383127"/>
    <w:rsid w:val="003832C4"/>
    <w:rsid w:val="00383D75"/>
    <w:rsid w:val="00385B1B"/>
    <w:rsid w:val="00397C60"/>
    <w:rsid w:val="003A1746"/>
    <w:rsid w:val="003A6D67"/>
    <w:rsid w:val="003B0106"/>
    <w:rsid w:val="003B08B6"/>
    <w:rsid w:val="003C5BCD"/>
    <w:rsid w:val="003D5310"/>
    <w:rsid w:val="003E2555"/>
    <w:rsid w:val="003E31F5"/>
    <w:rsid w:val="003E631E"/>
    <w:rsid w:val="003F299A"/>
    <w:rsid w:val="003F47D1"/>
    <w:rsid w:val="003F6951"/>
    <w:rsid w:val="00404C32"/>
    <w:rsid w:val="00411C5F"/>
    <w:rsid w:val="00416C32"/>
    <w:rsid w:val="004340DC"/>
    <w:rsid w:val="00436618"/>
    <w:rsid w:val="00463075"/>
    <w:rsid w:val="00463552"/>
    <w:rsid w:val="00465B60"/>
    <w:rsid w:val="00471C7C"/>
    <w:rsid w:val="00476524"/>
    <w:rsid w:val="00481CBB"/>
    <w:rsid w:val="00481D70"/>
    <w:rsid w:val="00482ABF"/>
    <w:rsid w:val="00490669"/>
    <w:rsid w:val="004A15C5"/>
    <w:rsid w:val="004A64D4"/>
    <w:rsid w:val="004B7090"/>
    <w:rsid w:val="004C3F73"/>
    <w:rsid w:val="004D0B7D"/>
    <w:rsid w:val="004E4E10"/>
    <w:rsid w:val="004E5C1E"/>
    <w:rsid w:val="0050743D"/>
    <w:rsid w:val="00512DFD"/>
    <w:rsid w:val="00525792"/>
    <w:rsid w:val="00527B30"/>
    <w:rsid w:val="0053495A"/>
    <w:rsid w:val="00540666"/>
    <w:rsid w:val="00557644"/>
    <w:rsid w:val="005636E6"/>
    <w:rsid w:val="00574E45"/>
    <w:rsid w:val="0057769F"/>
    <w:rsid w:val="00596EFB"/>
    <w:rsid w:val="005A24B2"/>
    <w:rsid w:val="005B0F33"/>
    <w:rsid w:val="005B1D07"/>
    <w:rsid w:val="005B69BD"/>
    <w:rsid w:val="005E2757"/>
    <w:rsid w:val="005E7B73"/>
    <w:rsid w:val="006020C3"/>
    <w:rsid w:val="006100CD"/>
    <w:rsid w:val="00615F06"/>
    <w:rsid w:val="006221F0"/>
    <w:rsid w:val="006300AC"/>
    <w:rsid w:val="00630D77"/>
    <w:rsid w:val="00630F55"/>
    <w:rsid w:val="006418B1"/>
    <w:rsid w:val="00642E2B"/>
    <w:rsid w:val="006434E3"/>
    <w:rsid w:val="00644763"/>
    <w:rsid w:val="00655782"/>
    <w:rsid w:val="00656174"/>
    <w:rsid w:val="00657C64"/>
    <w:rsid w:val="0067338B"/>
    <w:rsid w:val="0068331B"/>
    <w:rsid w:val="0069279A"/>
    <w:rsid w:val="006A41CC"/>
    <w:rsid w:val="006A460E"/>
    <w:rsid w:val="006A7B74"/>
    <w:rsid w:val="006B095D"/>
    <w:rsid w:val="006B23BE"/>
    <w:rsid w:val="006B521C"/>
    <w:rsid w:val="006B5458"/>
    <w:rsid w:val="006B58FF"/>
    <w:rsid w:val="006B6C60"/>
    <w:rsid w:val="006C20AE"/>
    <w:rsid w:val="006C3FE6"/>
    <w:rsid w:val="006C40BF"/>
    <w:rsid w:val="006E5752"/>
    <w:rsid w:val="006F3EB0"/>
    <w:rsid w:val="006F76A3"/>
    <w:rsid w:val="00700B63"/>
    <w:rsid w:val="00703984"/>
    <w:rsid w:val="00706C36"/>
    <w:rsid w:val="0071020F"/>
    <w:rsid w:val="0073142D"/>
    <w:rsid w:val="00731B7B"/>
    <w:rsid w:val="00740170"/>
    <w:rsid w:val="00744269"/>
    <w:rsid w:val="007A1112"/>
    <w:rsid w:val="007A1875"/>
    <w:rsid w:val="007B3011"/>
    <w:rsid w:val="007B31A3"/>
    <w:rsid w:val="007B57A4"/>
    <w:rsid w:val="007B6BBA"/>
    <w:rsid w:val="007C3255"/>
    <w:rsid w:val="007C5704"/>
    <w:rsid w:val="007D4704"/>
    <w:rsid w:val="007E1CCA"/>
    <w:rsid w:val="007E7DE0"/>
    <w:rsid w:val="007F2592"/>
    <w:rsid w:val="007F50C0"/>
    <w:rsid w:val="008001B4"/>
    <w:rsid w:val="00800C2A"/>
    <w:rsid w:val="00803BCC"/>
    <w:rsid w:val="008110AB"/>
    <w:rsid w:val="00811E9C"/>
    <w:rsid w:val="00825715"/>
    <w:rsid w:val="00842E6D"/>
    <w:rsid w:val="00843050"/>
    <w:rsid w:val="00847283"/>
    <w:rsid w:val="00857A58"/>
    <w:rsid w:val="0086598D"/>
    <w:rsid w:val="008740C9"/>
    <w:rsid w:val="00885EFD"/>
    <w:rsid w:val="00893AF2"/>
    <w:rsid w:val="008A59EE"/>
    <w:rsid w:val="008A7FC8"/>
    <w:rsid w:val="008B13C2"/>
    <w:rsid w:val="008B7812"/>
    <w:rsid w:val="008C1935"/>
    <w:rsid w:val="008C20A1"/>
    <w:rsid w:val="008D21FA"/>
    <w:rsid w:val="008D3787"/>
    <w:rsid w:val="008E4D82"/>
    <w:rsid w:val="008F194E"/>
    <w:rsid w:val="009038E5"/>
    <w:rsid w:val="00906EAE"/>
    <w:rsid w:val="00922DAC"/>
    <w:rsid w:val="00930B5D"/>
    <w:rsid w:val="00932656"/>
    <w:rsid w:val="00935C64"/>
    <w:rsid w:val="00957088"/>
    <w:rsid w:val="009624C5"/>
    <w:rsid w:val="0096674D"/>
    <w:rsid w:val="0098225E"/>
    <w:rsid w:val="009966AF"/>
    <w:rsid w:val="009A1E19"/>
    <w:rsid w:val="009A6DD0"/>
    <w:rsid w:val="009B6367"/>
    <w:rsid w:val="009B6AD7"/>
    <w:rsid w:val="009C474C"/>
    <w:rsid w:val="009C54F8"/>
    <w:rsid w:val="009D4FC9"/>
    <w:rsid w:val="009E699E"/>
    <w:rsid w:val="00A257C0"/>
    <w:rsid w:val="00A27A92"/>
    <w:rsid w:val="00A343A8"/>
    <w:rsid w:val="00A42C55"/>
    <w:rsid w:val="00A44CEC"/>
    <w:rsid w:val="00A5030F"/>
    <w:rsid w:val="00A67C75"/>
    <w:rsid w:val="00A70862"/>
    <w:rsid w:val="00A71401"/>
    <w:rsid w:val="00A74C50"/>
    <w:rsid w:val="00A75BE7"/>
    <w:rsid w:val="00A8411C"/>
    <w:rsid w:val="00A84914"/>
    <w:rsid w:val="00AA58BD"/>
    <w:rsid w:val="00AB1436"/>
    <w:rsid w:val="00AC2854"/>
    <w:rsid w:val="00AC7377"/>
    <w:rsid w:val="00AC790B"/>
    <w:rsid w:val="00AC7A0C"/>
    <w:rsid w:val="00AE5FCD"/>
    <w:rsid w:val="00AF3135"/>
    <w:rsid w:val="00B053A4"/>
    <w:rsid w:val="00B074FB"/>
    <w:rsid w:val="00B2648B"/>
    <w:rsid w:val="00B26E57"/>
    <w:rsid w:val="00B32211"/>
    <w:rsid w:val="00B329D8"/>
    <w:rsid w:val="00B35789"/>
    <w:rsid w:val="00B419F6"/>
    <w:rsid w:val="00B50A23"/>
    <w:rsid w:val="00B5552A"/>
    <w:rsid w:val="00B55E73"/>
    <w:rsid w:val="00B57F78"/>
    <w:rsid w:val="00B65ADD"/>
    <w:rsid w:val="00B71947"/>
    <w:rsid w:val="00B73A2D"/>
    <w:rsid w:val="00B83A27"/>
    <w:rsid w:val="00B84AF2"/>
    <w:rsid w:val="00BA0079"/>
    <w:rsid w:val="00BA24C6"/>
    <w:rsid w:val="00BC2CBB"/>
    <w:rsid w:val="00BC64FA"/>
    <w:rsid w:val="00BE38BD"/>
    <w:rsid w:val="00BE7C4F"/>
    <w:rsid w:val="00BF54D5"/>
    <w:rsid w:val="00BF5F14"/>
    <w:rsid w:val="00C013C6"/>
    <w:rsid w:val="00C01460"/>
    <w:rsid w:val="00C04423"/>
    <w:rsid w:val="00C07128"/>
    <w:rsid w:val="00C10EE0"/>
    <w:rsid w:val="00C170DA"/>
    <w:rsid w:val="00C22B6A"/>
    <w:rsid w:val="00C32BB6"/>
    <w:rsid w:val="00C51C23"/>
    <w:rsid w:val="00C51CB8"/>
    <w:rsid w:val="00C74B97"/>
    <w:rsid w:val="00C779DE"/>
    <w:rsid w:val="00C8121C"/>
    <w:rsid w:val="00C873E7"/>
    <w:rsid w:val="00C91C0C"/>
    <w:rsid w:val="00CA6503"/>
    <w:rsid w:val="00CC1DB1"/>
    <w:rsid w:val="00CC4728"/>
    <w:rsid w:val="00CD043D"/>
    <w:rsid w:val="00CD4D06"/>
    <w:rsid w:val="00CE6A58"/>
    <w:rsid w:val="00D012FD"/>
    <w:rsid w:val="00D13675"/>
    <w:rsid w:val="00D2302A"/>
    <w:rsid w:val="00D304E9"/>
    <w:rsid w:val="00D31071"/>
    <w:rsid w:val="00D35270"/>
    <w:rsid w:val="00D45D92"/>
    <w:rsid w:val="00D64667"/>
    <w:rsid w:val="00D75FF6"/>
    <w:rsid w:val="00D76B47"/>
    <w:rsid w:val="00D804D8"/>
    <w:rsid w:val="00D9287F"/>
    <w:rsid w:val="00D92DC8"/>
    <w:rsid w:val="00D93F11"/>
    <w:rsid w:val="00D95437"/>
    <w:rsid w:val="00DA0031"/>
    <w:rsid w:val="00DA0608"/>
    <w:rsid w:val="00DA1B97"/>
    <w:rsid w:val="00DB1B1E"/>
    <w:rsid w:val="00DB7C80"/>
    <w:rsid w:val="00DC3538"/>
    <w:rsid w:val="00DC789D"/>
    <w:rsid w:val="00DC7C4F"/>
    <w:rsid w:val="00DD0B2D"/>
    <w:rsid w:val="00DE5B4C"/>
    <w:rsid w:val="00DF0969"/>
    <w:rsid w:val="00E07354"/>
    <w:rsid w:val="00E1058E"/>
    <w:rsid w:val="00E27B4F"/>
    <w:rsid w:val="00E3224D"/>
    <w:rsid w:val="00E36B03"/>
    <w:rsid w:val="00E40077"/>
    <w:rsid w:val="00E43028"/>
    <w:rsid w:val="00E46293"/>
    <w:rsid w:val="00E465DC"/>
    <w:rsid w:val="00E47412"/>
    <w:rsid w:val="00E50694"/>
    <w:rsid w:val="00E509F2"/>
    <w:rsid w:val="00E516FD"/>
    <w:rsid w:val="00E55328"/>
    <w:rsid w:val="00E555B6"/>
    <w:rsid w:val="00E56F90"/>
    <w:rsid w:val="00E6380C"/>
    <w:rsid w:val="00E647DB"/>
    <w:rsid w:val="00E71936"/>
    <w:rsid w:val="00E75D97"/>
    <w:rsid w:val="00E808E4"/>
    <w:rsid w:val="00E86C79"/>
    <w:rsid w:val="00E91869"/>
    <w:rsid w:val="00EA6CDA"/>
    <w:rsid w:val="00EB22D8"/>
    <w:rsid w:val="00EB32F9"/>
    <w:rsid w:val="00ED4328"/>
    <w:rsid w:val="00ED4C98"/>
    <w:rsid w:val="00ED7E3F"/>
    <w:rsid w:val="00EE063D"/>
    <w:rsid w:val="00EE526D"/>
    <w:rsid w:val="00EE5F2E"/>
    <w:rsid w:val="00EE6555"/>
    <w:rsid w:val="00EE6DBB"/>
    <w:rsid w:val="00EF149E"/>
    <w:rsid w:val="00EF771D"/>
    <w:rsid w:val="00F073B7"/>
    <w:rsid w:val="00F11B18"/>
    <w:rsid w:val="00F2109B"/>
    <w:rsid w:val="00F23191"/>
    <w:rsid w:val="00F3097A"/>
    <w:rsid w:val="00F33CE6"/>
    <w:rsid w:val="00F36F05"/>
    <w:rsid w:val="00F37F83"/>
    <w:rsid w:val="00F50822"/>
    <w:rsid w:val="00F779ED"/>
    <w:rsid w:val="00F809AB"/>
    <w:rsid w:val="00F82F6F"/>
    <w:rsid w:val="00F9078F"/>
    <w:rsid w:val="00F94499"/>
    <w:rsid w:val="00FA027C"/>
    <w:rsid w:val="00FA2EC1"/>
    <w:rsid w:val="00FA4530"/>
    <w:rsid w:val="00FB0C71"/>
    <w:rsid w:val="00FB2BC3"/>
    <w:rsid w:val="00FB2D37"/>
    <w:rsid w:val="00FB3C57"/>
    <w:rsid w:val="00FB5B9A"/>
    <w:rsid w:val="00FC2A1B"/>
    <w:rsid w:val="00FD29EE"/>
    <w:rsid w:val="00FD6EB5"/>
    <w:rsid w:val="00FE1C06"/>
    <w:rsid w:val="00FE2E2C"/>
    <w:rsid w:val="00FF70D2"/>
    <w:rsid w:val="00FF79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D5B7"/>
  <w15:chartTrackingRefBased/>
  <w15:docId w15:val="{2448F8C1-B709-4E90-B942-52874B12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A0608"/>
    <w:pPr>
      <w:spacing w:after="0" w:line="240" w:lineRule="auto"/>
    </w:pPr>
    <w:rPr>
      <w:sz w:val="20"/>
      <w:szCs w:val="20"/>
    </w:rPr>
  </w:style>
  <w:style w:type="character" w:customStyle="1" w:styleId="a4">
    <w:name w:val="טקסט הערת שוליים תו"/>
    <w:basedOn w:val="a0"/>
    <w:link w:val="a3"/>
    <w:uiPriority w:val="99"/>
    <w:semiHidden/>
    <w:rsid w:val="00DA0608"/>
    <w:rPr>
      <w:sz w:val="20"/>
      <w:szCs w:val="20"/>
    </w:rPr>
  </w:style>
  <w:style w:type="character" w:styleId="a5">
    <w:name w:val="footnote reference"/>
    <w:basedOn w:val="a0"/>
    <w:uiPriority w:val="99"/>
    <w:semiHidden/>
    <w:unhideWhenUsed/>
    <w:rsid w:val="00DA0608"/>
    <w:rPr>
      <w:vertAlign w:val="superscript"/>
    </w:rPr>
  </w:style>
  <w:style w:type="character" w:styleId="Hyperlink">
    <w:name w:val="Hyperlink"/>
    <w:basedOn w:val="a0"/>
    <w:uiPriority w:val="99"/>
    <w:semiHidden/>
    <w:unhideWhenUsed/>
    <w:rsid w:val="008B7812"/>
    <w:rPr>
      <w:color w:val="0000FF"/>
      <w:u w:val="single"/>
    </w:rPr>
  </w:style>
  <w:style w:type="paragraph" w:styleId="a6">
    <w:name w:val="header"/>
    <w:basedOn w:val="a"/>
    <w:link w:val="a7"/>
    <w:uiPriority w:val="99"/>
    <w:unhideWhenUsed/>
    <w:rsid w:val="00642E2B"/>
    <w:pPr>
      <w:tabs>
        <w:tab w:val="center" w:pos="4153"/>
        <w:tab w:val="right" w:pos="8306"/>
      </w:tabs>
      <w:spacing w:after="0" w:line="240" w:lineRule="auto"/>
    </w:pPr>
  </w:style>
  <w:style w:type="character" w:customStyle="1" w:styleId="a7">
    <w:name w:val="כותרת עליונה תו"/>
    <w:basedOn w:val="a0"/>
    <w:link w:val="a6"/>
    <w:uiPriority w:val="99"/>
    <w:rsid w:val="00642E2B"/>
  </w:style>
  <w:style w:type="paragraph" w:styleId="a8">
    <w:name w:val="footer"/>
    <w:basedOn w:val="a"/>
    <w:link w:val="a9"/>
    <w:uiPriority w:val="99"/>
    <w:unhideWhenUsed/>
    <w:rsid w:val="00642E2B"/>
    <w:pPr>
      <w:tabs>
        <w:tab w:val="center" w:pos="4153"/>
        <w:tab w:val="right" w:pos="8306"/>
      </w:tabs>
      <w:spacing w:after="0" w:line="240" w:lineRule="auto"/>
    </w:pPr>
  </w:style>
  <w:style w:type="character" w:customStyle="1" w:styleId="a9">
    <w:name w:val="כותרת תחתונה תו"/>
    <w:basedOn w:val="a0"/>
    <w:link w:val="a8"/>
    <w:uiPriority w:val="99"/>
    <w:rsid w:val="00642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82DBD-872D-40C1-9E92-BDF3593F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2</Pages>
  <Words>1463</Words>
  <Characters>7317</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371</cp:revision>
  <cp:lastPrinted>2020-06-17T08:19:00Z</cp:lastPrinted>
  <dcterms:created xsi:type="dcterms:W3CDTF">2020-06-15T09:02:00Z</dcterms:created>
  <dcterms:modified xsi:type="dcterms:W3CDTF">2023-06-15T07:05:00Z</dcterms:modified>
</cp:coreProperties>
</file>