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2F2E1" w14:textId="70A18CD5" w:rsidR="0050743D" w:rsidRDefault="0057656D" w:rsidP="00653BED">
      <w:pPr>
        <w:spacing w:after="40"/>
        <w:rPr>
          <w:b/>
          <w:bCs/>
          <w:sz w:val="36"/>
          <w:szCs w:val="36"/>
          <w:rtl/>
        </w:rPr>
      </w:pPr>
      <w:r>
        <w:rPr>
          <w:rFonts w:hint="cs"/>
          <w:rtl/>
        </w:rPr>
        <w:t>בס''ד</w:t>
      </w:r>
      <w:r>
        <w:rPr>
          <w:rtl/>
        </w:rPr>
        <w:tab/>
      </w:r>
      <w:r w:rsidR="00032ECF">
        <w:rPr>
          <w:rFonts w:hint="cs"/>
          <w:rtl/>
        </w:rPr>
        <w:t xml:space="preserve">                  </w:t>
      </w:r>
      <w:r>
        <w:rPr>
          <w:rFonts w:hint="cs"/>
          <w:rtl/>
        </w:rPr>
        <w:t xml:space="preserve"> </w:t>
      </w:r>
      <w:r w:rsidR="00A40556">
        <w:rPr>
          <w:rFonts w:hint="cs"/>
          <w:b/>
          <w:bCs/>
          <w:sz w:val="36"/>
          <w:szCs w:val="36"/>
          <w:rtl/>
        </w:rPr>
        <w:t xml:space="preserve"> </w:t>
      </w:r>
      <w:r w:rsidR="00335011">
        <w:rPr>
          <w:rFonts w:hint="cs"/>
          <w:b/>
          <w:bCs/>
          <w:sz w:val="36"/>
          <w:szCs w:val="36"/>
          <w:rtl/>
        </w:rPr>
        <w:t xml:space="preserve"> </w:t>
      </w:r>
      <w:r w:rsidRPr="0057656D">
        <w:rPr>
          <w:rFonts w:hint="cs"/>
          <w:b/>
          <w:bCs/>
          <w:sz w:val="36"/>
          <w:szCs w:val="36"/>
          <w:rtl/>
        </w:rPr>
        <w:t xml:space="preserve">פרשת </w:t>
      </w:r>
      <w:proofErr w:type="spellStart"/>
      <w:r w:rsidRPr="0057656D">
        <w:rPr>
          <w:rFonts w:hint="cs"/>
          <w:b/>
          <w:bCs/>
          <w:sz w:val="36"/>
          <w:szCs w:val="36"/>
          <w:rtl/>
        </w:rPr>
        <w:t>חקת</w:t>
      </w:r>
      <w:proofErr w:type="spellEnd"/>
      <w:r w:rsidRPr="0057656D">
        <w:rPr>
          <w:rFonts w:hint="cs"/>
          <w:b/>
          <w:bCs/>
          <w:sz w:val="36"/>
          <w:szCs w:val="36"/>
          <w:rtl/>
        </w:rPr>
        <w:t>:</w:t>
      </w:r>
      <w:r w:rsidRPr="0057656D">
        <w:rPr>
          <w:rFonts w:hint="cs"/>
          <w:b/>
          <w:bCs/>
          <w:sz w:val="36"/>
          <w:szCs w:val="36"/>
        </w:rPr>
        <w:t xml:space="preserve"> </w:t>
      </w:r>
      <w:r w:rsidRPr="0057656D">
        <w:rPr>
          <w:rFonts w:hint="cs"/>
          <w:b/>
          <w:bCs/>
          <w:sz w:val="36"/>
          <w:szCs w:val="36"/>
          <w:rtl/>
        </w:rPr>
        <w:t xml:space="preserve">האם </w:t>
      </w:r>
      <w:r w:rsidR="00032ECF">
        <w:rPr>
          <w:rFonts w:hint="cs"/>
          <w:b/>
          <w:bCs/>
          <w:sz w:val="36"/>
          <w:szCs w:val="36"/>
          <w:rtl/>
        </w:rPr>
        <w:t>מותר לנשים ללמוד גמרא</w:t>
      </w:r>
    </w:p>
    <w:p w14:paraId="035645EB" w14:textId="1FB5A73F" w:rsidR="0057656D" w:rsidRDefault="0057656D" w:rsidP="00653BED">
      <w:pPr>
        <w:spacing w:after="40"/>
        <w:rPr>
          <w:b/>
          <w:bCs/>
          <w:u w:val="single"/>
          <w:rtl/>
        </w:rPr>
      </w:pPr>
      <w:r w:rsidRPr="0057656D">
        <w:rPr>
          <w:rFonts w:hint="cs"/>
          <w:b/>
          <w:bCs/>
          <w:u w:val="single"/>
          <w:rtl/>
        </w:rPr>
        <w:t>פתיחה</w:t>
      </w:r>
    </w:p>
    <w:p w14:paraId="3515A59B" w14:textId="72CF23F8" w:rsidR="00CB59BD" w:rsidRDefault="0057656D" w:rsidP="00653BED">
      <w:pPr>
        <w:spacing w:after="40"/>
        <w:rPr>
          <w:rtl/>
        </w:rPr>
      </w:pPr>
      <w:r>
        <w:rPr>
          <w:rFonts w:hint="cs"/>
          <w:rtl/>
        </w:rPr>
        <w:t xml:space="preserve">בפרשת השבוע </w:t>
      </w:r>
      <w:r w:rsidR="00BF4A17">
        <w:rPr>
          <w:rFonts w:hint="cs"/>
          <w:rtl/>
        </w:rPr>
        <w:t>כותבת התורה</w:t>
      </w:r>
      <w:r w:rsidR="00461FAE">
        <w:rPr>
          <w:rFonts w:hint="cs"/>
          <w:rtl/>
        </w:rPr>
        <w:t>,</w:t>
      </w:r>
      <w:r w:rsidR="00BF4A17">
        <w:rPr>
          <w:rFonts w:hint="cs"/>
          <w:rtl/>
        </w:rPr>
        <w:t xml:space="preserve"> שכאשר אדם מת באוהל, כל הנמצא </w:t>
      </w:r>
      <w:r w:rsidR="00C1094E">
        <w:rPr>
          <w:rFonts w:hint="cs"/>
          <w:rtl/>
        </w:rPr>
        <w:t xml:space="preserve">עימו </w:t>
      </w:r>
      <w:r w:rsidR="00BF4A17">
        <w:rPr>
          <w:rFonts w:hint="cs"/>
          <w:rtl/>
        </w:rPr>
        <w:t>באוהל נטמא</w:t>
      </w:r>
      <w:r w:rsidR="00851D83">
        <w:rPr>
          <w:rFonts w:hint="cs"/>
          <w:rtl/>
        </w:rPr>
        <w:t xml:space="preserve">: </w:t>
      </w:r>
      <w:r w:rsidR="00851D83">
        <w:rPr>
          <w:rFonts w:cs="Arial" w:hint="cs"/>
          <w:rtl/>
        </w:rPr>
        <w:t>''</w:t>
      </w:r>
      <w:r w:rsidR="00851D83" w:rsidRPr="00851D83">
        <w:rPr>
          <w:rFonts w:cs="Arial"/>
          <w:rtl/>
        </w:rPr>
        <w:t xml:space="preserve">זֹ֚את הַתּוֹרָ֔ה אָדָ֖ם </w:t>
      </w:r>
      <w:proofErr w:type="spellStart"/>
      <w:r w:rsidR="00851D83" w:rsidRPr="00851D83">
        <w:rPr>
          <w:rFonts w:cs="Arial"/>
          <w:rtl/>
        </w:rPr>
        <w:t>כִּֽי־יָמ֣וּת</w:t>
      </w:r>
      <w:proofErr w:type="spellEnd"/>
      <w:r w:rsidR="00851D83" w:rsidRPr="00851D83">
        <w:rPr>
          <w:rFonts w:cs="Arial"/>
          <w:rtl/>
        </w:rPr>
        <w:t xml:space="preserve"> בְּאֹ֑הֶל </w:t>
      </w:r>
      <w:proofErr w:type="spellStart"/>
      <w:r w:rsidR="00851D83" w:rsidRPr="00851D83">
        <w:rPr>
          <w:rFonts w:cs="Arial"/>
          <w:rtl/>
        </w:rPr>
        <w:t>כָּל־הַבָּ֤א</w:t>
      </w:r>
      <w:proofErr w:type="spellEnd"/>
      <w:r w:rsidR="00851D83" w:rsidRPr="00851D83">
        <w:rPr>
          <w:rFonts w:cs="Arial"/>
          <w:rtl/>
        </w:rPr>
        <w:t xml:space="preserve"> </w:t>
      </w:r>
      <w:proofErr w:type="spellStart"/>
      <w:r w:rsidR="00851D83" w:rsidRPr="00851D83">
        <w:rPr>
          <w:rFonts w:cs="Arial"/>
          <w:rtl/>
        </w:rPr>
        <w:t>אֶל־הָאֹ֙הֶל</w:t>
      </w:r>
      <w:proofErr w:type="spellEnd"/>
      <w:r w:rsidR="00851D83" w:rsidRPr="00851D83">
        <w:rPr>
          <w:rFonts w:cs="Arial"/>
          <w:rtl/>
        </w:rPr>
        <w:t>֙ וְכָל־אֲשֶׁ֣ר בָּאֹ֔הֶל יִטְמָ֖א שִׁבְעַ֥ת יָמִֽים</w:t>
      </w:r>
      <w:r w:rsidR="00851D83">
        <w:rPr>
          <w:rFonts w:cs="Arial" w:hint="cs"/>
          <w:rtl/>
        </w:rPr>
        <w:t>''.</w:t>
      </w:r>
      <w:r w:rsidR="00851D83" w:rsidRPr="00851D83">
        <w:rPr>
          <w:rFonts w:cs="Arial"/>
          <w:rtl/>
        </w:rPr>
        <w:t xml:space="preserve"> </w:t>
      </w:r>
      <w:r w:rsidR="007B104E">
        <w:rPr>
          <w:rFonts w:hint="cs"/>
          <w:rtl/>
        </w:rPr>
        <w:t xml:space="preserve">הגמרא במסכת ברכות </w:t>
      </w:r>
      <w:r w:rsidR="007B104E">
        <w:rPr>
          <w:rFonts w:hint="cs"/>
          <w:sz w:val="18"/>
          <w:szCs w:val="18"/>
          <w:rtl/>
        </w:rPr>
        <w:t xml:space="preserve">(סג ע''ב) </w:t>
      </w:r>
      <w:r w:rsidR="00851D83">
        <w:rPr>
          <w:rFonts w:hint="cs"/>
          <w:rtl/>
        </w:rPr>
        <w:t xml:space="preserve">דורשת </w:t>
      </w:r>
      <w:r w:rsidR="007B104E">
        <w:rPr>
          <w:rFonts w:hint="cs"/>
          <w:rtl/>
        </w:rPr>
        <w:t>מפסוק זה</w:t>
      </w:r>
      <w:r w:rsidR="00B30F1A">
        <w:rPr>
          <w:rFonts w:hint="cs"/>
          <w:rtl/>
        </w:rPr>
        <w:t>,</w:t>
      </w:r>
      <w:r w:rsidR="007B104E">
        <w:rPr>
          <w:rFonts w:hint="cs"/>
          <w:rtl/>
        </w:rPr>
        <w:t xml:space="preserve"> שדברי תורה מתקיימים</w:t>
      </w:r>
      <w:r w:rsidR="00B30F1A">
        <w:rPr>
          <w:rFonts w:hint="cs"/>
          <w:rtl/>
        </w:rPr>
        <w:t xml:space="preserve"> </w:t>
      </w:r>
      <w:r w:rsidR="007B104E">
        <w:rPr>
          <w:rFonts w:hint="cs"/>
          <w:rtl/>
        </w:rPr>
        <w:t>רק במי שממית עצמו עליה</w:t>
      </w:r>
      <w:r w:rsidR="00CB59BD">
        <w:rPr>
          <w:rFonts w:hint="cs"/>
          <w:rtl/>
        </w:rPr>
        <w:t>ם</w:t>
      </w:r>
      <w:r w:rsidR="00461FAE">
        <w:rPr>
          <w:rFonts w:hint="cs"/>
          <w:rtl/>
        </w:rPr>
        <w:t xml:space="preserve">, כלומר </w:t>
      </w:r>
      <w:r w:rsidR="00851D83">
        <w:rPr>
          <w:rFonts w:hint="cs"/>
          <w:rtl/>
        </w:rPr>
        <w:t>ש</w:t>
      </w:r>
      <w:r w:rsidR="00461FAE">
        <w:rPr>
          <w:rFonts w:hint="cs"/>
          <w:rtl/>
        </w:rPr>
        <w:t xml:space="preserve">'הורג' חלקים אחרים שהיו יכולים לבוא אצלו לידי ביטוי, </w:t>
      </w:r>
      <w:r w:rsidR="006511A3">
        <w:rPr>
          <w:rFonts w:hint="cs"/>
          <w:rtl/>
        </w:rPr>
        <w:t xml:space="preserve">בגלל </w:t>
      </w:r>
      <w:r w:rsidR="00461FAE">
        <w:rPr>
          <w:rFonts w:hint="cs"/>
          <w:rtl/>
        </w:rPr>
        <w:t>שהוא יושב ולומד תורה.</w:t>
      </w:r>
      <w:r w:rsidR="00CB59BD">
        <w:rPr>
          <w:rFonts w:hint="cs"/>
          <w:rtl/>
        </w:rPr>
        <w:t xml:space="preserve"> </w:t>
      </w:r>
    </w:p>
    <w:p w14:paraId="1305ACF2" w14:textId="6D823A8D" w:rsidR="00CB59BD" w:rsidRDefault="0038077F" w:rsidP="00653BED">
      <w:pPr>
        <w:spacing w:after="40"/>
        <w:rPr>
          <w:rtl/>
        </w:rPr>
      </w:pPr>
      <w:r w:rsidRPr="0038077F">
        <w:rPr>
          <w:rFonts w:hint="cs"/>
          <w:rtl/>
        </w:rPr>
        <w:t xml:space="preserve">לכאורה, </w:t>
      </w:r>
      <w:r w:rsidR="00B64AF2">
        <w:rPr>
          <w:rFonts w:hint="cs"/>
          <w:rtl/>
        </w:rPr>
        <w:t>הדרך שבה אדם י</w:t>
      </w:r>
      <w:r>
        <w:rPr>
          <w:rFonts w:hint="cs"/>
          <w:rtl/>
        </w:rPr>
        <w:t>מית את עצמו באוהלה של תורה</w:t>
      </w:r>
      <w:r w:rsidR="00B64AF2">
        <w:rPr>
          <w:rFonts w:hint="cs"/>
          <w:rtl/>
        </w:rPr>
        <w:t xml:space="preserve"> היא</w:t>
      </w:r>
      <w:r w:rsidR="005F5961">
        <w:rPr>
          <w:rFonts w:hint="cs"/>
          <w:rtl/>
        </w:rPr>
        <w:t>,</w:t>
      </w:r>
      <w:r>
        <w:rPr>
          <w:rFonts w:hint="cs"/>
          <w:rtl/>
        </w:rPr>
        <w:t xml:space="preserve"> </w:t>
      </w:r>
      <w:r w:rsidRPr="0038077F">
        <w:rPr>
          <w:rFonts w:hint="cs"/>
          <w:rtl/>
        </w:rPr>
        <w:t>להשקיע כמה שיותר זמן בלימוד.</w:t>
      </w:r>
      <w:r>
        <w:rPr>
          <w:rFonts w:hint="cs"/>
          <w:b/>
          <w:bCs/>
          <w:rtl/>
        </w:rPr>
        <w:t xml:space="preserve"> </w:t>
      </w:r>
      <w:r w:rsidRPr="0038077F">
        <w:rPr>
          <w:rFonts w:hint="cs"/>
          <w:rtl/>
        </w:rPr>
        <w:t>אמנם</w:t>
      </w:r>
      <w:r>
        <w:rPr>
          <w:rFonts w:hint="cs"/>
          <w:b/>
          <w:bCs/>
          <w:rtl/>
        </w:rPr>
        <w:t xml:space="preserve"> </w:t>
      </w:r>
      <w:r w:rsidR="00CB59BD" w:rsidRPr="00CB59BD">
        <w:rPr>
          <w:rFonts w:hint="cs"/>
          <w:b/>
          <w:bCs/>
          <w:rtl/>
        </w:rPr>
        <w:t>הט''ז</w:t>
      </w:r>
      <w:r w:rsidR="00CB59BD">
        <w:rPr>
          <w:rFonts w:hint="cs"/>
          <w:rtl/>
        </w:rPr>
        <w:t xml:space="preserve"> </w:t>
      </w:r>
      <w:r w:rsidR="00CB59BD">
        <w:rPr>
          <w:rFonts w:hint="cs"/>
          <w:sz w:val="18"/>
          <w:szCs w:val="18"/>
          <w:rtl/>
        </w:rPr>
        <w:t xml:space="preserve">(אבה''ע כה, ב) </w:t>
      </w:r>
      <w:r w:rsidR="00CB59BD">
        <w:rPr>
          <w:rFonts w:hint="cs"/>
          <w:rtl/>
        </w:rPr>
        <w:t xml:space="preserve">חידש ודרש מהפסוק 'שווא לכם משכימי קום', שעל אף שיש לאדם להמית </w:t>
      </w:r>
      <w:r w:rsidR="00B64AF2">
        <w:rPr>
          <w:rFonts w:hint="cs"/>
          <w:rtl/>
        </w:rPr>
        <w:t>את</w:t>
      </w:r>
      <w:r w:rsidR="00CB59BD">
        <w:rPr>
          <w:rFonts w:hint="cs"/>
          <w:rtl/>
        </w:rPr>
        <w:t xml:space="preserve"> עצמו על </w:t>
      </w:r>
      <w:r w:rsidR="00231944">
        <w:rPr>
          <w:rFonts w:hint="cs"/>
          <w:rtl/>
        </w:rPr>
        <w:t xml:space="preserve">לימוד </w:t>
      </w:r>
      <w:r w:rsidR="00CB59BD">
        <w:rPr>
          <w:rFonts w:hint="cs"/>
          <w:rtl/>
        </w:rPr>
        <w:t>התורה, מכל מקום</w:t>
      </w:r>
      <w:r w:rsidR="00B64AF2">
        <w:rPr>
          <w:rFonts w:hint="cs"/>
          <w:rtl/>
        </w:rPr>
        <w:t xml:space="preserve"> אם בעקבות כך שהוא קם מוקדם מדי,</w:t>
      </w:r>
      <w:r w:rsidR="00CB59BD">
        <w:rPr>
          <w:rFonts w:hint="cs"/>
          <w:rtl/>
        </w:rPr>
        <w:t xml:space="preserve"> </w:t>
      </w:r>
      <w:r w:rsidR="00E231A8">
        <w:rPr>
          <w:rFonts w:hint="cs"/>
          <w:rtl/>
        </w:rPr>
        <w:t xml:space="preserve">איכות </w:t>
      </w:r>
      <w:r w:rsidR="00CB59BD">
        <w:rPr>
          <w:rFonts w:hint="cs"/>
          <w:rtl/>
        </w:rPr>
        <w:t>לימודו נפגע</w:t>
      </w:r>
      <w:r w:rsidR="00E231A8">
        <w:rPr>
          <w:rFonts w:hint="cs"/>
          <w:rtl/>
        </w:rPr>
        <w:t>ת</w:t>
      </w:r>
      <w:r w:rsidR="00CB59BD">
        <w:rPr>
          <w:rFonts w:hint="cs"/>
          <w:rtl/>
        </w:rPr>
        <w:t xml:space="preserve"> - עדיף שימשיך לישון ולא יצטער לחינם</w:t>
      </w:r>
      <w:r w:rsidR="005F5961">
        <w:rPr>
          <w:rFonts w:hint="cs"/>
          <w:rtl/>
        </w:rPr>
        <w:t xml:space="preserve"> </w:t>
      </w:r>
      <w:r w:rsidR="008D2BE6">
        <w:rPr>
          <w:rFonts w:hint="cs"/>
          <w:sz w:val="18"/>
          <w:szCs w:val="18"/>
          <w:rtl/>
        </w:rPr>
        <w:t>('כן ייתן לידידו שינה')</w:t>
      </w:r>
      <w:r w:rsidR="00353F7B">
        <w:rPr>
          <w:rFonts w:hint="cs"/>
          <w:rtl/>
        </w:rPr>
        <w:t>.</w:t>
      </w:r>
      <w:r w:rsidR="00B64AF2">
        <w:rPr>
          <w:rFonts w:hint="cs"/>
          <w:rtl/>
        </w:rPr>
        <w:t xml:space="preserve"> </w:t>
      </w:r>
      <w:r w:rsidR="00CB59BD">
        <w:rPr>
          <w:rFonts w:hint="cs"/>
          <w:rtl/>
        </w:rPr>
        <w:t>ובלשונו:</w:t>
      </w:r>
    </w:p>
    <w:p w14:paraId="563A8B76" w14:textId="21CFA885" w:rsidR="0090683D" w:rsidRDefault="00CB59BD" w:rsidP="00653BED">
      <w:pPr>
        <w:spacing w:after="40"/>
        <w:ind w:left="720"/>
        <w:rPr>
          <w:rFonts w:cs="Arial"/>
          <w:rtl/>
        </w:rPr>
      </w:pPr>
      <w:r>
        <w:rPr>
          <w:rFonts w:cs="Arial" w:hint="cs"/>
          <w:rtl/>
        </w:rPr>
        <w:t>''</w:t>
      </w:r>
      <w:r w:rsidRPr="00CB59BD">
        <w:rPr>
          <w:rFonts w:cs="Arial"/>
          <w:rtl/>
        </w:rPr>
        <w:t>ש</w:t>
      </w:r>
      <w:r>
        <w:rPr>
          <w:rFonts w:cs="Arial" w:hint="cs"/>
          <w:rtl/>
        </w:rPr>
        <w:t>ו</w:t>
      </w:r>
      <w:r w:rsidRPr="00CB59BD">
        <w:rPr>
          <w:rFonts w:cs="Arial"/>
          <w:rtl/>
        </w:rPr>
        <w:t>וא לכם משכימי קום</w:t>
      </w:r>
      <w:r>
        <w:rPr>
          <w:rFonts w:cs="Arial" w:hint="cs"/>
          <w:rtl/>
        </w:rPr>
        <w:t xml:space="preserve">, </w:t>
      </w:r>
      <w:r w:rsidRPr="00CB59BD">
        <w:rPr>
          <w:rFonts w:cs="Arial"/>
          <w:rtl/>
        </w:rPr>
        <w:t xml:space="preserve">דהיינו שיש </w:t>
      </w:r>
      <w:proofErr w:type="spellStart"/>
      <w:r w:rsidR="00E231A8">
        <w:rPr>
          <w:rFonts w:cs="Arial" w:hint="cs"/>
          <w:rtl/>
        </w:rPr>
        <w:t>ה</w:t>
      </w:r>
      <w:r w:rsidRPr="00CB59BD">
        <w:rPr>
          <w:rFonts w:cs="Arial"/>
          <w:rtl/>
        </w:rPr>
        <w:t>מנדדי</w:t>
      </w:r>
      <w:r w:rsidR="00CF2125">
        <w:rPr>
          <w:rFonts w:cs="Arial" w:hint="cs"/>
          <w:rtl/>
        </w:rPr>
        <w:t>ן</w:t>
      </w:r>
      <w:proofErr w:type="spellEnd"/>
      <w:r w:rsidRPr="00CB59BD">
        <w:rPr>
          <w:rFonts w:cs="Arial"/>
          <w:rtl/>
        </w:rPr>
        <w:t xml:space="preserve"> שינה ועוסקים בתורה הרבה</w:t>
      </w:r>
      <w:r>
        <w:rPr>
          <w:rFonts w:cs="Arial" w:hint="cs"/>
          <w:rtl/>
        </w:rPr>
        <w:t>,</w:t>
      </w:r>
      <w:r w:rsidRPr="00CB59BD">
        <w:rPr>
          <w:rFonts w:cs="Arial"/>
          <w:rtl/>
        </w:rPr>
        <w:t xml:space="preserve"> ויש ש</w:t>
      </w:r>
      <w:r>
        <w:rPr>
          <w:rFonts w:cs="Arial" w:hint="cs"/>
          <w:rtl/>
        </w:rPr>
        <w:t>י</w:t>
      </w:r>
      <w:r w:rsidRPr="00CB59BD">
        <w:rPr>
          <w:rFonts w:cs="Arial"/>
          <w:rtl/>
        </w:rPr>
        <w:t>שנים הרבה כדי שיהיה להם כח לעסוק בתורה</w:t>
      </w:r>
      <w:r w:rsidR="00E231A8">
        <w:rPr>
          <w:rFonts w:cs="Arial" w:hint="cs"/>
          <w:rtl/>
        </w:rPr>
        <w:t>,</w:t>
      </w:r>
      <w:r w:rsidRPr="00CB59BD">
        <w:rPr>
          <w:rFonts w:cs="Arial"/>
          <w:rtl/>
        </w:rPr>
        <w:t xml:space="preserve"> ובאמת יכול ללמוד בשעה אחת מה שזה מצטער ועוסק בשני שעות</w:t>
      </w:r>
      <w:r w:rsidR="00E231A8">
        <w:rPr>
          <w:rFonts w:cs="Arial" w:hint="cs"/>
          <w:rtl/>
        </w:rPr>
        <w:t>,</w:t>
      </w:r>
      <w:r w:rsidRPr="00CB59BD">
        <w:rPr>
          <w:rFonts w:cs="Arial"/>
          <w:rtl/>
        </w:rPr>
        <w:t xml:space="preserve"> וב</w:t>
      </w:r>
      <w:r w:rsidR="00E231A8">
        <w:rPr>
          <w:rFonts w:cs="Arial" w:hint="cs"/>
          <w:rtl/>
        </w:rPr>
        <w:t>ו</w:t>
      </w:r>
      <w:r w:rsidRPr="00CB59BD">
        <w:rPr>
          <w:rFonts w:cs="Arial"/>
          <w:rtl/>
        </w:rPr>
        <w:t>ודאי שניהם יש להם שכר בשו</w:t>
      </w:r>
      <w:r w:rsidR="00CF2125">
        <w:rPr>
          <w:rFonts w:cs="Arial" w:hint="cs"/>
          <w:rtl/>
        </w:rPr>
        <w:t>ו</w:t>
      </w:r>
      <w:r w:rsidRPr="00CB59BD">
        <w:rPr>
          <w:rFonts w:cs="Arial"/>
          <w:rtl/>
        </w:rPr>
        <w:t>ה</w:t>
      </w:r>
      <w:r w:rsidR="00CF2125">
        <w:rPr>
          <w:rFonts w:cs="Arial" w:hint="cs"/>
          <w:rtl/>
        </w:rPr>
        <w:t>,</w:t>
      </w:r>
      <w:r w:rsidRPr="00CB59BD">
        <w:rPr>
          <w:rFonts w:cs="Arial"/>
          <w:rtl/>
        </w:rPr>
        <w:t xml:space="preserve"> על כן אמר </w:t>
      </w:r>
      <w:r w:rsidR="00D63327">
        <w:rPr>
          <w:rFonts w:cs="Arial" w:hint="cs"/>
          <w:rtl/>
        </w:rPr>
        <w:t>'</w:t>
      </w:r>
      <w:r w:rsidRPr="00CB59BD">
        <w:rPr>
          <w:rFonts w:cs="Arial"/>
          <w:rtl/>
        </w:rPr>
        <w:t>שו</w:t>
      </w:r>
      <w:r w:rsidR="00E231A8">
        <w:rPr>
          <w:rFonts w:cs="Arial" w:hint="cs"/>
          <w:rtl/>
        </w:rPr>
        <w:t>ו</w:t>
      </w:r>
      <w:r w:rsidRPr="00CB59BD">
        <w:rPr>
          <w:rFonts w:cs="Arial"/>
          <w:rtl/>
        </w:rPr>
        <w:t>א לכם</w:t>
      </w:r>
      <w:r w:rsidR="00D63327">
        <w:rPr>
          <w:rFonts w:cs="Arial" w:hint="cs"/>
          <w:rtl/>
        </w:rPr>
        <w:t>'</w:t>
      </w:r>
      <w:r>
        <w:rPr>
          <w:rFonts w:cs="Arial" w:hint="cs"/>
          <w:rtl/>
        </w:rPr>
        <w:t>,</w:t>
      </w:r>
      <w:r w:rsidRPr="00CB59BD">
        <w:rPr>
          <w:rFonts w:cs="Arial"/>
          <w:rtl/>
        </w:rPr>
        <w:t xml:space="preserve"> דהיינו בח</w:t>
      </w:r>
      <w:r w:rsidR="00E231A8">
        <w:rPr>
          <w:rFonts w:cs="Arial" w:hint="cs"/>
          <w:rtl/>
        </w:rPr>
        <w:t>י</w:t>
      </w:r>
      <w:r w:rsidRPr="00CB59BD">
        <w:rPr>
          <w:rFonts w:cs="Arial"/>
          <w:rtl/>
        </w:rPr>
        <w:t>נם לכם שאתם מצטערים ומשכימים בבוקר</w:t>
      </w:r>
      <w:r w:rsidR="00740174">
        <w:rPr>
          <w:rFonts w:cs="Arial" w:hint="cs"/>
          <w:rtl/>
        </w:rPr>
        <w:t>,</w:t>
      </w:r>
      <w:r w:rsidRPr="00CB59BD">
        <w:rPr>
          <w:rFonts w:cs="Arial"/>
          <w:rtl/>
        </w:rPr>
        <w:t xml:space="preserve"> </w:t>
      </w:r>
      <w:r w:rsidR="00740174">
        <w:rPr>
          <w:rFonts w:cs="Arial" w:hint="cs"/>
          <w:rtl/>
        </w:rPr>
        <w:t>'</w:t>
      </w:r>
      <w:r w:rsidRPr="00CB59BD">
        <w:rPr>
          <w:rFonts w:cs="Arial"/>
          <w:rtl/>
        </w:rPr>
        <w:t>ומאחרי שבת בלילה</w:t>
      </w:r>
      <w:r w:rsidR="00740174">
        <w:rPr>
          <w:rFonts w:cs="Arial" w:hint="cs"/>
          <w:rtl/>
        </w:rPr>
        <w:t>'</w:t>
      </w:r>
      <w:r w:rsidR="000A0B0C">
        <w:rPr>
          <w:rFonts w:cs="Arial" w:hint="cs"/>
          <w:rtl/>
        </w:rPr>
        <w:t>,</w:t>
      </w:r>
      <w:r w:rsidRPr="00CB59BD">
        <w:rPr>
          <w:rFonts w:cs="Arial"/>
          <w:rtl/>
        </w:rPr>
        <w:t xml:space="preserve"> וממעטים שנתם בח</w:t>
      </w:r>
      <w:r w:rsidR="000A0B0C">
        <w:rPr>
          <w:rFonts w:cs="Arial" w:hint="cs"/>
          <w:rtl/>
        </w:rPr>
        <w:t>י</w:t>
      </w:r>
      <w:r w:rsidRPr="00CB59BD">
        <w:rPr>
          <w:rFonts w:cs="Arial"/>
          <w:rtl/>
        </w:rPr>
        <w:t>נם</w:t>
      </w:r>
      <w:r w:rsidR="008D2BE6">
        <w:rPr>
          <w:rFonts w:cs="Arial" w:hint="cs"/>
          <w:rtl/>
        </w:rPr>
        <w:t>.''</w:t>
      </w:r>
    </w:p>
    <w:p w14:paraId="7B84B3BB" w14:textId="2F2F8FBA" w:rsidR="001E64B2" w:rsidRDefault="001E64B2" w:rsidP="00653BED">
      <w:pPr>
        <w:spacing w:after="40"/>
        <w:rPr>
          <w:rFonts w:cs="Arial"/>
          <w:rtl/>
        </w:rPr>
      </w:pPr>
      <w:r>
        <w:rPr>
          <w:rFonts w:cs="Arial" w:hint="cs"/>
          <w:rtl/>
        </w:rPr>
        <w:t xml:space="preserve">בעקבות הפסוק </w:t>
      </w:r>
      <w:r w:rsidR="00A013BB">
        <w:rPr>
          <w:rFonts w:cs="Arial" w:hint="cs"/>
          <w:rtl/>
        </w:rPr>
        <w:t>הנדרש</w:t>
      </w:r>
      <w:r>
        <w:rPr>
          <w:rFonts w:cs="Arial" w:hint="cs"/>
          <w:rtl/>
        </w:rPr>
        <w:t xml:space="preserve"> </w:t>
      </w:r>
      <w:r w:rsidR="0038077F">
        <w:rPr>
          <w:rFonts w:cs="Arial" w:hint="cs"/>
          <w:rtl/>
        </w:rPr>
        <w:t>ב</w:t>
      </w:r>
      <w:r>
        <w:rPr>
          <w:rFonts w:cs="Arial" w:hint="cs"/>
          <w:rtl/>
        </w:rPr>
        <w:t>ענייני לימוד תורה, נעסוק השבוע בשאלה האם נשים יכולות ללמוד תורה. נראה את מחלוקת ה</w:t>
      </w:r>
      <w:r w:rsidR="00274C3A">
        <w:rPr>
          <w:rFonts w:cs="Arial" w:hint="cs"/>
          <w:rtl/>
        </w:rPr>
        <w:t>תנאים וה</w:t>
      </w:r>
      <w:r>
        <w:rPr>
          <w:rFonts w:cs="Arial" w:hint="cs"/>
          <w:rtl/>
        </w:rPr>
        <w:t xml:space="preserve">ראשונים בעניין, </w:t>
      </w:r>
      <w:r w:rsidR="00274C3A">
        <w:rPr>
          <w:rFonts w:cs="Arial" w:hint="cs"/>
          <w:rtl/>
        </w:rPr>
        <w:t xml:space="preserve">את הסייגים שנתנו הפוסקים לכלל זה, </w:t>
      </w:r>
      <w:r w:rsidR="00122EEB">
        <w:rPr>
          <w:rFonts w:cs="Arial" w:hint="cs"/>
          <w:rtl/>
        </w:rPr>
        <w:t>ו</w:t>
      </w:r>
      <w:r>
        <w:rPr>
          <w:rFonts w:cs="Arial" w:hint="cs"/>
          <w:rtl/>
        </w:rPr>
        <w:t xml:space="preserve">השינויים </w:t>
      </w:r>
      <w:r w:rsidR="00D34216">
        <w:rPr>
          <w:rFonts w:cs="Arial" w:hint="cs"/>
          <w:rtl/>
        </w:rPr>
        <w:t xml:space="preserve">שהובילו לכך שבזמנינו יש מערכת שלמה שדואגת לכך שנשים ילמדו תורה, דבר </w:t>
      </w:r>
      <w:r w:rsidR="00BB7CBD">
        <w:rPr>
          <w:rFonts w:cs="Arial" w:hint="cs"/>
          <w:rtl/>
        </w:rPr>
        <w:t xml:space="preserve">(שככל הנראה) </w:t>
      </w:r>
      <w:r w:rsidR="00D34216">
        <w:rPr>
          <w:rFonts w:cs="Arial" w:hint="cs"/>
          <w:rtl/>
        </w:rPr>
        <w:t>לא היה קיים בעבר</w:t>
      </w:r>
      <w:r>
        <w:rPr>
          <w:rFonts w:cs="Arial" w:hint="cs"/>
          <w:rtl/>
        </w:rPr>
        <w:t>.</w:t>
      </w:r>
    </w:p>
    <w:p w14:paraId="6F303995" w14:textId="77777777" w:rsidR="00C06990" w:rsidRDefault="00C06990" w:rsidP="00653BED">
      <w:pPr>
        <w:spacing w:after="40"/>
        <w:rPr>
          <w:rFonts w:cs="Arial"/>
          <w:b/>
          <w:bCs/>
          <w:u w:val="single"/>
          <w:rtl/>
        </w:rPr>
      </w:pPr>
      <w:r>
        <w:rPr>
          <w:rFonts w:cs="Arial" w:hint="cs"/>
          <w:b/>
          <w:bCs/>
          <w:u w:val="single"/>
          <w:rtl/>
        </w:rPr>
        <w:t>מקור הדין</w:t>
      </w:r>
    </w:p>
    <w:p w14:paraId="4A8B58C4" w14:textId="7F7D0BF7" w:rsidR="005C37E1" w:rsidRDefault="00163CC1" w:rsidP="00653BED">
      <w:pPr>
        <w:spacing w:after="40"/>
        <w:rPr>
          <w:rFonts w:cs="Arial"/>
        </w:rPr>
      </w:pPr>
      <w:r>
        <w:rPr>
          <w:rFonts w:cs="Arial" w:hint="cs"/>
          <w:rtl/>
        </w:rPr>
        <w:t>האם מותר לנשים ללמוד תורה?</w:t>
      </w:r>
      <w:r w:rsidR="005C37E1">
        <w:rPr>
          <w:rFonts w:cs="Arial" w:hint="cs"/>
          <w:rtl/>
        </w:rPr>
        <w:t xml:space="preserve"> בעניין זה </w:t>
      </w:r>
      <w:r w:rsidR="00C1094E">
        <w:rPr>
          <w:rFonts w:cs="Arial" w:hint="cs"/>
          <w:rtl/>
        </w:rPr>
        <w:t xml:space="preserve">נאמרו </w:t>
      </w:r>
      <w:r w:rsidR="005C37E1">
        <w:rPr>
          <w:rFonts w:cs="Arial" w:hint="cs"/>
          <w:rtl/>
        </w:rPr>
        <w:t xml:space="preserve">שלוש דעות בגמרא: </w:t>
      </w:r>
      <w:r>
        <w:rPr>
          <w:rFonts w:cs="Arial" w:hint="cs"/>
        </w:rPr>
        <w:t xml:space="preserve"> </w:t>
      </w:r>
    </w:p>
    <w:p w14:paraId="0A6B3424" w14:textId="6C557B89" w:rsidR="001E64B2" w:rsidRDefault="00D539D7" w:rsidP="00653BED">
      <w:pPr>
        <w:spacing w:after="40"/>
        <w:rPr>
          <w:rtl/>
        </w:rPr>
      </w:pPr>
      <w:r>
        <w:rPr>
          <w:rFonts w:cs="Arial" w:hint="cs"/>
          <w:b/>
          <w:bCs/>
          <w:rtl/>
        </w:rPr>
        <w:t xml:space="preserve">א. </w:t>
      </w:r>
      <w:r w:rsidR="00124A03" w:rsidRPr="00124A03">
        <w:rPr>
          <w:rFonts w:cs="Arial" w:hint="cs"/>
          <w:b/>
          <w:bCs/>
          <w:rtl/>
        </w:rPr>
        <w:t>דעה ראשונה</w:t>
      </w:r>
      <w:r w:rsidR="00124A03">
        <w:rPr>
          <w:rFonts w:cs="Arial" w:hint="cs"/>
          <w:rtl/>
        </w:rPr>
        <w:t>:</w:t>
      </w:r>
      <w:r w:rsidR="005C37E1">
        <w:rPr>
          <w:rFonts w:cs="Arial" w:hint="cs"/>
          <w:rtl/>
        </w:rPr>
        <w:t xml:space="preserve"> </w:t>
      </w:r>
      <w:r w:rsidR="00163CC1">
        <w:rPr>
          <w:rFonts w:cs="Arial" w:hint="cs"/>
          <w:rtl/>
        </w:rPr>
        <w:t xml:space="preserve">הגמרא במסכת </w:t>
      </w:r>
      <w:r w:rsidR="00163CC1">
        <w:rPr>
          <w:rFonts w:hint="cs"/>
          <w:rtl/>
        </w:rPr>
        <w:t xml:space="preserve">קידושין </w:t>
      </w:r>
      <w:r w:rsidR="00163CC1">
        <w:rPr>
          <w:rFonts w:hint="cs"/>
          <w:sz w:val="18"/>
          <w:szCs w:val="18"/>
          <w:rtl/>
        </w:rPr>
        <w:t xml:space="preserve">(כט ע''ב) </w:t>
      </w:r>
      <w:r w:rsidR="00163CC1">
        <w:rPr>
          <w:rFonts w:hint="cs"/>
          <w:rtl/>
        </w:rPr>
        <w:t xml:space="preserve">לומדת מהפסוק </w:t>
      </w:r>
      <w:r w:rsidR="0090627A">
        <w:rPr>
          <w:rFonts w:hint="cs"/>
          <w:rtl/>
        </w:rPr>
        <w:t>'</w:t>
      </w:r>
      <w:r w:rsidR="00163CC1">
        <w:rPr>
          <w:rFonts w:hint="cs"/>
          <w:rtl/>
        </w:rPr>
        <w:t>ולמדתם אותם את בניכם</w:t>
      </w:r>
      <w:r w:rsidR="0090627A">
        <w:rPr>
          <w:rFonts w:hint="cs"/>
          <w:rtl/>
        </w:rPr>
        <w:t>'</w:t>
      </w:r>
      <w:r w:rsidR="00163CC1">
        <w:rPr>
          <w:rFonts w:hint="cs"/>
          <w:rtl/>
        </w:rPr>
        <w:t xml:space="preserve">, שהאב מצווה ללמד את בנו תורה, אך לא את בתו. הגמרא ממשיכה וכותבת, שמכיוון שהאב אינו מצווה ללמדה, ממילא מובן שלא מוטל עליה חיוב ללמוד, </w:t>
      </w:r>
      <w:r w:rsidR="00B64AF2">
        <w:rPr>
          <w:rFonts w:hint="cs"/>
          <w:rtl/>
        </w:rPr>
        <w:t xml:space="preserve">שכן </w:t>
      </w:r>
      <w:r w:rsidR="00163CC1">
        <w:rPr>
          <w:rFonts w:hint="cs"/>
          <w:rtl/>
        </w:rPr>
        <w:t>אם היה מוטל עליה</w:t>
      </w:r>
      <w:r w:rsidR="0090627A">
        <w:rPr>
          <w:rFonts w:hint="cs"/>
          <w:rtl/>
        </w:rPr>
        <w:t xml:space="preserve"> </w:t>
      </w:r>
      <w:r w:rsidR="00163CC1">
        <w:rPr>
          <w:rFonts w:hint="cs"/>
          <w:rtl/>
        </w:rPr>
        <w:t>האב היה מצווה ללמד</w:t>
      </w:r>
      <w:r w:rsidR="0090627A">
        <w:rPr>
          <w:rFonts w:hint="cs"/>
          <w:rtl/>
        </w:rPr>
        <w:t>ה</w:t>
      </w:r>
      <w:r w:rsidR="00163CC1">
        <w:rPr>
          <w:rFonts w:hint="cs"/>
          <w:rtl/>
        </w:rPr>
        <w:t>.</w:t>
      </w:r>
    </w:p>
    <w:p w14:paraId="41C97AFF" w14:textId="1F03ED07" w:rsidR="005C37E1" w:rsidRDefault="00D539D7" w:rsidP="00653BED">
      <w:pPr>
        <w:spacing w:after="40"/>
        <w:rPr>
          <w:rtl/>
        </w:rPr>
      </w:pPr>
      <w:r>
        <w:rPr>
          <w:rFonts w:hint="cs"/>
          <w:b/>
          <w:bCs/>
          <w:rtl/>
        </w:rPr>
        <w:t xml:space="preserve">ב. </w:t>
      </w:r>
      <w:r w:rsidR="00124A03" w:rsidRPr="00124A03">
        <w:rPr>
          <w:rFonts w:hint="cs"/>
          <w:b/>
          <w:bCs/>
          <w:rtl/>
        </w:rPr>
        <w:t>דעה שנייה</w:t>
      </w:r>
      <w:r w:rsidR="00124A03">
        <w:rPr>
          <w:rFonts w:hint="cs"/>
          <w:rtl/>
        </w:rPr>
        <w:t>:</w:t>
      </w:r>
      <w:r w:rsidR="005C37E1">
        <w:rPr>
          <w:rFonts w:hint="cs"/>
          <w:rtl/>
        </w:rPr>
        <w:t xml:space="preserve"> </w:t>
      </w:r>
      <w:r w:rsidR="009203BD">
        <w:rPr>
          <w:rFonts w:hint="cs"/>
          <w:rtl/>
        </w:rPr>
        <w:t>בעוד ש</w:t>
      </w:r>
      <w:r w:rsidR="006D3D80">
        <w:rPr>
          <w:rFonts w:hint="cs"/>
          <w:rtl/>
        </w:rPr>
        <w:t>מהגמרא בקידושין עולה שאין חובה על הא</w:t>
      </w:r>
      <w:r w:rsidR="007B7B51">
        <w:rPr>
          <w:rFonts w:hint="cs"/>
          <w:rtl/>
        </w:rPr>
        <w:t>י</w:t>
      </w:r>
      <w:r w:rsidR="006D3D80">
        <w:rPr>
          <w:rFonts w:hint="cs"/>
          <w:rtl/>
        </w:rPr>
        <w:t xml:space="preserve">שה ללמוד, אך </w:t>
      </w:r>
      <w:r w:rsidR="009203BD">
        <w:rPr>
          <w:rFonts w:hint="cs"/>
          <w:rtl/>
        </w:rPr>
        <w:t>היא יכולה ללמוד אם תרצה, בגמרא ב</w:t>
      </w:r>
      <w:r w:rsidR="006D3D80">
        <w:rPr>
          <w:rFonts w:hint="cs"/>
          <w:rtl/>
        </w:rPr>
        <w:t xml:space="preserve">מסכת סוטה </w:t>
      </w:r>
      <w:r w:rsidR="009203BD">
        <w:rPr>
          <w:rFonts w:hint="cs"/>
          <w:sz w:val="18"/>
          <w:szCs w:val="18"/>
          <w:rtl/>
        </w:rPr>
        <w:t xml:space="preserve">(כא ע''ב) </w:t>
      </w:r>
      <w:r w:rsidR="007B7B51">
        <w:rPr>
          <w:rFonts w:hint="cs"/>
          <w:rtl/>
        </w:rPr>
        <w:t xml:space="preserve">מובאת דעת </w:t>
      </w:r>
      <w:r w:rsidR="009203BD">
        <w:rPr>
          <w:rFonts w:hint="cs"/>
          <w:rtl/>
        </w:rPr>
        <w:t xml:space="preserve">רבי אליעזר </w:t>
      </w:r>
      <w:r w:rsidR="007B7B51">
        <w:rPr>
          <w:rFonts w:hint="cs"/>
          <w:rtl/>
        </w:rPr>
        <w:t>ה</w:t>
      </w:r>
      <w:r w:rsidR="009203BD">
        <w:rPr>
          <w:rFonts w:hint="cs"/>
          <w:rtl/>
        </w:rPr>
        <w:t>סובר שיש איסור ללמדה, וכל המלמדה כאילו מלמדה תפלות</w:t>
      </w:r>
      <w:r w:rsidR="005C37E1">
        <w:rPr>
          <w:rFonts w:hint="cs"/>
          <w:rtl/>
        </w:rPr>
        <w:t>, כלומר גורם לכך שהיא תעוות את התורה בגלל שאין ל</w:t>
      </w:r>
      <w:r w:rsidR="00365DB0">
        <w:rPr>
          <w:rFonts w:hint="cs"/>
          <w:rtl/>
        </w:rPr>
        <w:t>ה</w:t>
      </w:r>
      <w:r w:rsidR="005C37E1">
        <w:rPr>
          <w:rFonts w:hint="cs"/>
          <w:rtl/>
        </w:rPr>
        <w:t xml:space="preserve"> יכולת ללמוד </w:t>
      </w:r>
      <w:r w:rsidR="005C37E1">
        <w:rPr>
          <w:rFonts w:hint="cs"/>
          <w:sz w:val="18"/>
          <w:szCs w:val="18"/>
          <w:rtl/>
        </w:rPr>
        <w:t>(רמב''ם)</w:t>
      </w:r>
      <w:r w:rsidR="005C37E1">
        <w:rPr>
          <w:rFonts w:hint="cs"/>
          <w:rtl/>
        </w:rPr>
        <w:t>,</w:t>
      </w:r>
      <w:r w:rsidR="005C37E1">
        <w:rPr>
          <w:rFonts w:hint="cs"/>
          <w:sz w:val="18"/>
          <w:szCs w:val="18"/>
          <w:rtl/>
        </w:rPr>
        <w:t xml:space="preserve"> </w:t>
      </w:r>
      <w:r w:rsidR="005C37E1">
        <w:rPr>
          <w:rFonts w:hint="cs"/>
          <w:rtl/>
        </w:rPr>
        <w:t xml:space="preserve">או </w:t>
      </w:r>
      <w:r w:rsidR="001E4BA6">
        <w:rPr>
          <w:rFonts w:hint="cs"/>
          <w:rtl/>
        </w:rPr>
        <w:t xml:space="preserve">גורם לכך </w:t>
      </w:r>
      <w:r w:rsidR="005C37E1">
        <w:rPr>
          <w:rFonts w:hint="cs"/>
          <w:rtl/>
        </w:rPr>
        <w:t xml:space="preserve">שתזנה בגלל שהיא נהיית ערמומית </w:t>
      </w:r>
      <w:r w:rsidR="007E533F">
        <w:rPr>
          <w:rFonts w:hint="cs"/>
          <w:rtl/>
        </w:rPr>
        <w:t xml:space="preserve">בעקבות הלימוד </w:t>
      </w:r>
      <w:r w:rsidR="005C37E1">
        <w:rPr>
          <w:rFonts w:hint="cs"/>
          <w:sz w:val="18"/>
          <w:szCs w:val="18"/>
          <w:rtl/>
        </w:rPr>
        <w:t>(רש''י)</w:t>
      </w:r>
      <w:r w:rsidR="009203BD">
        <w:rPr>
          <w:rFonts w:hint="cs"/>
          <w:rtl/>
        </w:rPr>
        <w:t>.</w:t>
      </w:r>
      <w:r w:rsidR="005C37E1">
        <w:rPr>
          <w:rFonts w:hint="cs"/>
          <w:rtl/>
        </w:rPr>
        <w:t xml:space="preserve"> </w:t>
      </w:r>
    </w:p>
    <w:p w14:paraId="268CA813" w14:textId="4874CE66" w:rsidR="00A07981" w:rsidRDefault="00D539D7" w:rsidP="00653BED">
      <w:pPr>
        <w:spacing w:after="40"/>
        <w:rPr>
          <w:rtl/>
        </w:rPr>
      </w:pPr>
      <w:r>
        <w:rPr>
          <w:rFonts w:hint="cs"/>
          <w:b/>
          <w:bCs/>
          <w:rtl/>
        </w:rPr>
        <w:t xml:space="preserve">ג. </w:t>
      </w:r>
      <w:r w:rsidR="00124A03" w:rsidRPr="00124A03">
        <w:rPr>
          <w:rFonts w:hint="cs"/>
          <w:b/>
          <w:bCs/>
          <w:rtl/>
        </w:rPr>
        <w:t>דעה שלישית</w:t>
      </w:r>
      <w:r w:rsidR="00124A03">
        <w:rPr>
          <w:rFonts w:hint="cs"/>
          <w:rtl/>
        </w:rPr>
        <w:t>:</w:t>
      </w:r>
      <w:r w:rsidR="005C37E1">
        <w:rPr>
          <w:rFonts w:hint="cs"/>
          <w:rtl/>
        </w:rPr>
        <w:t xml:space="preserve"> </w:t>
      </w:r>
      <w:r w:rsidR="0090627A">
        <w:rPr>
          <w:rFonts w:hint="cs"/>
          <w:rtl/>
        </w:rPr>
        <w:t>בן</w:t>
      </w:r>
      <w:r w:rsidR="005C37E1">
        <w:rPr>
          <w:rFonts w:hint="cs"/>
          <w:rtl/>
        </w:rPr>
        <w:t xml:space="preserve"> עזאי </w:t>
      </w:r>
      <w:r w:rsidR="0090627A">
        <w:rPr>
          <w:rFonts w:hint="cs"/>
          <w:sz w:val="18"/>
          <w:szCs w:val="18"/>
          <w:rtl/>
        </w:rPr>
        <w:t>(</w:t>
      </w:r>
      <w:r w:rsidR="00DD6C7C">
        <w:rPr>
          <w:rFonts w:hint="cs"/>
          <w:sz w:val="18"/>
          <w:szCs w:val="18"/>
          <w:rtl/>
        </w:rPr>
        <w:t>סוטה</w:t>
      </w:r>
      <w:r w:rsidR="001E4BA6">
        <w:rPr>
          <w:rFonts w:hint="cs"/>
          <w:sz w:val="18"/>
          <w:szCs w:val="18"/>
          <w:rtl/>
        </w:rPr>
        <w:t xml:space="preserve"> כ ע''א</w:t>
      </w:r>
      <w:r w:rsidR="0090627A">
        <w:rPr>
          <w:rFonts w:hint="cs"/>
          <w:sz w:val="18"/>
          <w:szCs w:val="18"/>
          <w:rtl/>
        </w:rPr>
        <w:t xml:space="preserve">) </w:t>
      </w:r>
      <w:r w:rsidR="005C37E1">
        <w:rPr>
          <w:rFonts w:hint="cs"/>
          <w:rtl/>
        </w:rPr>
        <w:t>סבר</w:t>
      </w:r>
      <w:r w:rsidR="00A77F64">
        <w:rPr>
          <w:rFonts w:hint="cs"/>
          <w:rtl/>
        </w:rPr>
        <w:t>,</w:t>
      </w:r>
      <w:r w:rsidR="005C37E1">
        <w:rPr>
          <w:rFonts w:hint="cs"/>
          <w:rtl/>
        </w:rPr>
        <w:t xml:space="preserve"> ש</w:t>
      </w:r>
      <w:r w:rsidR="0090627A">
        <w:rPr>
          <w:rFonts w:hint="cs"/>
          <w:rtl/>
        </w:rPr>
        <w:t>יש מצ</w:t>
      </w:r>
      <w:r w:rsidR="00B138CC">
        <w:rPr>
          <w:rFonts w:hint="cs"/>
          <w:rtl/>
        </w:rPr>
        <w:t>ו</w:t>
      </w:r>
      <w:r w:rsidR="0090627A">
        <w:rPr>
          <w:rFonts w:hint="cs"/>
          <w:rtl/>
        </w:rPr>
        <w:t>וה על האב ללמד את בתו תורה</w:t>
      </w:r>
      <w:r w:rsidR="0095432E">
        <w:rPr>
          <w:rFonts w:hint="cs"/>
          <w:rtl/>
        </w:rPr>
        <w:t>. בטעם הדבר נימק, ש</w:t>
      </w:r>
      <w:r w:rsidR="0090627A">
        <w:rPr>
          <w:rFonts w:hint="cs"/>
          <w:rtl/>
        </w:rPr>
        <w:t xml:space="preserve">כאשר משקים אשה שספק זינתה במי הסוטה, אם </w:t>
      </w:r>
      <w:r w:rsidR="00A77F64">
        <w:rPr>
          <w:rFonts w:hint="cs"/>
          <w:rtl/>
        </w:rPr>
        <w:t xml:space="preserve">היא </w:t>
      </w:r>
      <w:r w:rsidR="001E4BA6">
        <w:rPr>
          <w:rFonts w:hint="cs"/>
          <w:rtl/>
        </w:rPr>
        <w:t xml:space="preserve">למדה </w:t>
      </w:r>
      <w:r w:rsidR="001F27F9">
        <w:rPr>
          <w:rFonts w:hint="cs"/>
          <w:rtl/>
        </w:rPr>
        <w:t>תורה</w:t>
      </w:r>
      <w:r w:rsidR="001E4BA6">
        <w:rPr>
          <w:rFonts w:hint="cs"/>
          <w:rtl/>
        </w:rPr>
        <w:t xml:space="preserve">, ייתכן </w:t>
      </w:r>
      <w:r w:rsidR="008B6155">
        <w:rPr>
          <w:rFonts w:hint="cs"/>
          <w:rtl/>
        </w:rPr>
        <w:t xml:space="preserve">שזכות זו </w:t>
      </w:r>
      <w:r w:rsidR="001E4BA6">
        <w:rPr>
          <w:rFonts w:hint="cs"/>
          <w:rtl/>
        </w:rPr>
        <w:t>תגרום לכך שתמות רק לאחר זמן מה</w:t>
      </w:r>
      <w:r w:rsidR="001F27F9">
        <w:rPr>
          <w:rFonts w:hint="cs"/>
          <w:rtl/>
        </w:rPr>
        <w:t xml:space="preserve"> ולא מיד</w:t>
      </w:r>
      <w:r w:rsidR="001E4BA6">
        <w:rPr>
          <w:rFonts w:hint="cs"/>
          <w:rtl/>
        </w:rPr>
        <w:t xml:space="preserve">. </w:t>
      </w:r>
      <w:r w:rsidR="0095432E">
        <w:rPr>
          <w:rFonts w:hint="cs"/>
          <w:rtl/>
        </w:rPr>
        <w:t>מצב כזה עלול לגרום, שאם היא אכן זינתה</w:t>
      </w:r>
      <w:r w:rsidR="0005051D">
        <w:rPr>
          <w:rFonts w:hint="cs"/>
          <w:rtl/>
        </w:rPr>
        <w:t xml:space="preserve"> ואמורה למות</w:t>
      </w:r>
      <w:r w:rsidR="0095432E">
        <w:rPr>
          <w:rFonts w:hint="cs"/>
          <w:rtl/>
        </w:rPr>
        <w:t xml:space="preserve">, </w:t>
      </w:r>
      <w:r w:rsidR="0005051D">
        <w:rPr>
          <w:rFonts w:hint="cs"/>
          <w:rtl/>
        </w:rPr>
        <w:t>ת</w:t>
      </w:r>
      <w:r w:rsidR="0095432E">
        <w:rPr>
          <w:rFonts w:hint="cs"/>
          <w:rtl/>
        </w:rPr>
        <w:t>זלזל בכוחם ש</w:t>
      </w:r>
      <w:r w:rsidR="004E5D60">
        <w:rPr>
          <w:rFonts w:hint="cs"/>
          <w:rtl/>
        </w:rPr>
        <w:t>ל</w:t>
      </w:r>
      <w:r w:rsidR="0095432E">
        <w:rPr>
          <w:rFonts w:hint="cs"/>
          <w:rtl/>
        </w:rPr>
        <w:t xml:space="preserve"> מי הסוטה</w:t>
      </w:r>
      <w:r w:rsidR="00D651B2">
        <w:rPr>
          <w:rFonts w:hint="cs"/>
          <w:rtl/>
        </w:rPr>
        <w:t xml:space="preserve"> ש</w:t>
      </w:r>
      <w:r w:rsidR="0095432E">
        <w:rPr>
          <w:rFonts w:hint="cs"/>
          <w:rtl/>
        </w:rPr>
        <w:t xml:space="preserve">לא פועלים את פעולתם. </w:t>
      </w:r>
      <w:r w:rsidR="00570EC6">
        <w:rPr>
          <w:rFonts w:hint="cs"/>
          <w:rtl/>
        </w:rPr>
        <w:t xml:space="preserve">אך </w:t>
      </w:r>
      <w:r w:rsidR="00A07981">
        <w:rPr>
          <w:rFonts w:hint="cs"/>
          <w:rtl/>
        </w:rPr>
        <w:t>אם האב י</w:t>
      </w:r>
      <w:r w:rsidR="0095432E">
        <w:rPr>
          <w:rFonts w:hint="cs"/>
          <w:rtl/>
        </w:rPr>
        <w:t xml:space="preserve">למד את בתו תורה בצורה מקיפה, </w:t>
      </w:r>
      <w:r w:rsidR="00A07981">
        <w:rPr>
          <w:rFonts w:hint="cs"/>
          <w:rtl/>
        </w:rPr>
        <w:t>גם כאשר היא תזנה ותש</w:t>
      </w:r>
      <w:r w:rsidR="0005051D">
        <w:rPr>
          <w:rFonts w:hint="cs"/>
          <w:rtl/>
        </w:rPr>
        <w:t>ת</w:t>
      </w:r>
      <w:r w:rsidR="00A07981">
        <w:rPr>
          <w:rFonts w:hint="cs"/>
          <w:rtl/>
        </w:rPr>
        <w:t xml:space="preserve">ה ממי הסוטה, </w:t>
      </w:r>
      <w:r w:rsidR="0095432E">
        <w:rPr>
          <w:rFonts w:hint="cs"/>
          <w:rtl/>
        </w:rPr>
        <w:t xml:space="preserve">תבין </w:t>
      </w:r>
      <w:r w:rsidR="00F406DD">
        <w:rPr>
          <w:rFonts w:hint="cs"/>
          <w:rtl/>
        </w:rPr>
        <w:t>ש</w:t>
      </w:r>
      <w:r w:rsidR="0095432E">
        <w:rPr>
          <w:rFonts w:hint="cs"/>
          <w:rtl/>
        </w:rPr>
        <w:t>לא מתה מיד ב</w:t>
      </w:r>
      <w:r w:rsidR="004129B9">
        <w:rPr>
          <w:rFonts w:hint="cs"/>
          <w:rtl/>
        </w:rPr>
        <w:t>זכות</w:t>
      </w:r>
      <w:r w:rsidR="0095432E">
        <w:rPr>
          <w:rFonts w:hint="cs"/>
          <w:rtl/>
        </w:rPr>
        <w:t xml:space="preserve"> שלמד</w:t>
      </w:r>
      <w:r w:rsidR="00E659CE">
        <w:rPr>
          <w:rFonts w:hint="cs"/>
          <w:rtl/>
        </w:rPr>
        <w:t>ה</w:t>
      </w:r>
      <w:r w:rsidR="0095432E">
        <w:rPr>
          <w:rFonts w:hint="cs"/>
          <w:rtl/>
        </w:rPr>
        <w:t xml:space="preserve"> תורה</w:t>
      </w:r>
      <w:r w:rsidR="0005051D">
        <w:rPr>
          <w:rFonts w:hint="cs"/>
          <w:rtl/>
        </w:rPr>
        <w:t xml:space="preserve"> </w:t>
      </w:r>
      <w:r w:rsidR="00F406DD">
        <w:rPr>
          <w:rFonts w:hint="cs"/>
          <w:rtl/>
        </w:rPr>
        <w:t>ולכן יש עניין ללמד</w:t>
      </w:r>
      <w:r w:rsidR="002C52C0">
        <w:rPr>
          <w:rFonts w:hint="cs"/>
          <w:rtl/>
        </w:rPr>
        <w:t>ה</w:t>
      </w:r>
      <w:r w:rsidR="0095432E">
        <w:rPr>
          <w:rFonts w:hint="cs"/>
          <w:rtl/>
        </w:rPr>
        <w:t>.</w:t>
      </w:r>
      <w:r w:rsidR="00811A98">
        <w:rPr>
          <w:rFonts w:hint="cs"/>
          <w:rtl/>
        </w:rPr>
        <w:t xml:space="preserve"> </w:t>
      </w:r>
    </w:p>
    <w:p w14:paraId="2FF4E2B7" w14:textId="7C6964DD" w:rsidR="006D3D80" w:rsidRPr="009A6F3C" w:rsidRDefault="00353F7B" w:rsidP="00653BED">
      <w:pPr>
        <w:spacing w:after="40"/>
        <w:rPr>
          <w:u w:val="single"/>
          <w:rtl/>
        </w:rPr>
      </w:pPr>
      <w:r>
        <w:rPr>
          <w:rFonts w:hint="cs"/>
          <w:u w:val="single"/>
          <w:rtl/>
        </w:rPr>
        <w:t>להלכה</w:t>
      </w:r>
    </w:p>
    <w:p w14:paraId="443CC237" w14:textId="7A80101A" w:rsidR="00353F7B" w:rsidRPr="00353F7B" w:rsidRDefault="00353F7B" w:rsidP="00653BED">
      <w:pPr>
        <w:spacing w:after="40"/>
        <w:rPr>
          <w:rtl/>
        </w:rPr>
      </w:pPr>
      <w:r w:rsidRPr="00353F7B">
        <w:rPr>
          <w:rFonts w:hint="cs"/>
          <w:rtl/>
        </w:rPr>
        <w:t>נחלקו</w:t>
      </w:r>
      <w:r>
        <w:rPr>
          <w:rFonts w:hint="cs"/>
          <w:rtl/>
        </w:rPr>
        <w:t xml:space="preserve"> הראשונים בפסק ההלכה:</w:t>
      </w:r>
    </w:p>
    <w:p w14:paraId="206D844F" w14:textId="7AFB459C" w:rsidR="00EE57CD" w:rsidRDefault="00D70E93" w:rsidP="00653BED">
      <w:pPr>
        <w:spacing w:after="40"/>
        <w:rPr>
          <w:rtl/>
        </w:rPr>
      </w:pPr>
      <w:r>
        <w:rPr>
          <w:rFonts w:hint="cs"/>
          <w:rtl/>
        </w:rPr>
        <w:t xml:space="preserve">א. </w:t>
      </w:r>
      <w:proofErr w:type="spellStart"/>
      <w:r w:rsidR="007C01C5" w:rsidRPr="007C01C5">
        <w:rPr>
          <w:rFonts w:hint="cs"/>
          <w:b/>
          <w:bCs/>
          <w:rtl/>
        </w:rPr>
        <w:t>הריא</w:t>
      </w:r>
      <w:proofErr w:type="spellEnd"/>
      <w:r w:rsidR="007C01C5" w:rsidRPr="007C01C5">
        <w:rPr>
          <w:rFonts w:hint="cs"/>
          <w:b/>
          <w:bCs/>
          <w:rtl/>
        </w:rPr>
        <w:t>''ז</w:t>
      </w:r>
      <w:r w:rsidR="007C01C5">
        <w:rPr>
          <w:rFonts w:hint="cs"/>
          <w:rtl/>
        </w:rPr>
        <w:t xml:space="preserve"> </w:t>
      </w:r>
      <w:r w:rsidR="007C01C5">
        <w:rPr>
          <w:rFonts w:hint="cs"/>
          <w:sz w:val="18"/>
          <w:szCs w:val="18"/>
          <w:rtl/>
        </w:rPr>
        <w:t xml:space="preserve">(סוטה </w:t>
      </w:r>
      <w:r w:rsidR="00495AD2">
        <w:rPr>
          <w:rFonts w:hint="cs"/>
          <w:sz w:val="18"/>
          <w:szCs w:val="18"/>
          <w:rtl/>
        </w:rPr>
        <w:t>ב</w:t>
      </w:r>
      <w:r w:rsidR="007C01C5">
        <w:rPr>
          <w:rFonts w:hint="cs"/>
          <w:sz w:val="18"/>
          <w:szCs w:val="18"/>
          <w:rtl/>
        </w:rPr>
        <w:t>, ב)</w:t>
      </w:r>
      <w:r w:rsidR="007C01C5">
        <w:rPr>
          <w:rFonts w:hint="cs"/>
          <w:rtl/>
        </w:rPr>
        <w:t xml:space="preserve"> </w:t>
      </w:r>
      <w:r w:rsidR="003C49A7">
        <w:rPr>
          <w:rFonts w:hint="cs"/>
          <w:rtl/>
        </w:rPr>
        <w:t xml:space="preserve">פסק להלכה </w:t>
      </w:r>
      <w:r w:rsidR="007C01C5">
        <w:rPr>
          <w:rFonts w:hint="cs"/>
          <w:rtl/>
        </w:rPr>
        <w:t>כדעת בן עזאי,</w:t>
      </w:r>
      <w:r w:rsidR="006F2F9A">
        <w:rPr>
          <w:rFonts w:hint="cs"/>
          <w:rtl/>
        </w:rPr>
        <w:t xml:space="preserve"> שאדם יכול ללמד את בתו תורה (וכן היא יכולה ללמוד)</w:t>
      </w:r>
      <w:r w:rsidR="00EE57CD">
        <w:rPr>
          <w:rFonts w:hint="cs"/>
          <w:rtl/>
        </w:rPr>
        <w:t xml:space="preserve">. הסיבה לכך היא ככל הנראה, שכפי שכותבת הגמרא במסכת בבא מציעא </w:t>
      </w:r>
      <w:r w:rsidR="00EE57CD">
        <w:rPr>
          <w:rFonts w:hint="cs"/>
          <w:sz w:val="18"/>
          <w:szCs w:val="18"/>
          <w:rtl/>
        </w:rPr>
        <w:t>(</w:t>
      </w:r>
      <w:r w:rsidR="00C24B01">
        <w:rPr>
          <w:rFonts w:hint="cs"/>
          <w:sz w:val="18"/>
          <w:szCs w:val="18"/>
          <w:rtl/>
        </w:rPr>
        <w:t>נט</w:t>
      </w:r>
      <w:r w:rsidR="00EE57CD">
        <w:rPr>
          <w:rFonts w:hint="cs"/>
          <w:sz w:val="18"/>
          <w:szCs w:val="18"/>
          <w:rtl/>
        </w:rPr>
        <w:t xml:space="preserve"> ע''ב) </w:t>
      </w:r>
      <w:r w:rsidR="00DB5982">
        <w:rPr>
          <w:rFonts w:hint="cs"/>
          <w:rtl/>
        </w:rPr>
        <w:t xml:space="preserve">וראינו בעבר </w:t>
      </w:r>
      <w:r w:rsidR="00DB5982">
        <w:rPr>
          <w:rFonts w:hint="cs"/>
          <w:sz w:val="18"/>
          <w:szCs w:val="18"/>
          <w:rtl/>
        </w:rPr>
        <w:t>(ניצבים שנה ה')</w:t>
      </w:r>
      <w:r w:rsidR="00DB5982">
        <w:rPr>
          <w:rFonts w:hint="cs"/>
          <w:rtl/>
        </w:rPr>
        <w:t xml:space="preserve">, </w:t>
      </w:r>
      <w:r w:rsidR="00EE57CD">
        <w:rPr>
          <w:rFonts w:hint="cs"/>
          <w:rtl/>
        </w:rPr>
        <w:t>חכמים נידו את רבי אליעזר ו</w:t>
      </w:r>
      <w:r w:rsidR="00BE362E">
        <w:rPr>
          <w:rFonts w:hint="cs"/>
          <w:rtl/>
        </w:rPr>
        <w:t>החרימו את פסקיו</w:t>
      </w:r>
      <w:r w:rsidR="00456C56">
        <w:rPr>
          <w:rFonts w:hint="cs"/>
          <w:rtl/>
        </w:rPr>
        <w:t xml:space="preserve"> </w:t>
      </w:r>
      <w:r>
        <w:rPr>
          <w:rFonts w:hint="cs"/>
          <w:rtl/>
        </w:rPr>
        <w:t>בגלל שסירב לקבל את סמכותם במעשה תנורו של עכנאי, כך שגם כאן אין לפסוק כמותו.</w:t>
      </w:r>
      <w:r w:rsidR="007C01C5">
        <w:rPr>
          <w:rFonts w:hint="cs"/>
          <w:rtl/>
        </w:rPr>
        <w:t xml:space="preserve"> </w:t>
      </w:r>
    </w:p>
    <w:p w14:paraId="528A628E" w14:textId="4A82F238" w:rsidR="00BE362E" w:rsidRDefault="00D70E93" w:rsidP="00653BED">
      <w:pPr>
        <w:spacing w:after="40"/>
        <w:rPr>
          <w:rtl/>
        </w:rPr>
      </w:pPr>
      <w:r>
        <w:rPr>
          <w:rFonts w:hint="cs"/>
          <w:rtl/>
        </w:rPr>
        <w:t xml:space="preserve">ב. </w:t>
      </w:r>
      <w:r w:rsidR="007C01C5" w:rsidRPr="006F2F9A">
        <w:rPr>
          <w:rFonts w:hint="cs"/>
          <w:b/>
          <w:bCs/>
          <w:rtl/>
        </w:rPr>
        <w:t>הרמב''ם</w:t>
      </w:r>
      <w:r w:rsidR="006F2F9A">
        <w:rPr>
          <w:rFonts w:hint="cs"/>
          <w:rtl/>
        </w:rPr>
        <w:t xml:space="preserve"> </w:t>
      </w:r>
      <w:r w:rsidR="006F2F9A">
        <w:rPr>
          <w:rFonts w:hint="cs"/>
          <w:sz w:val="18"/>
          <w:szCs w:val="18"/>
          <w:rtl/>
        </w:rPr>
        <w:t>(תלמוד תורה א, יג)</w:t>
      </w:r>
      <w:r w:rsidR="007C01C5">
        <w:rPr>
          <w:rFonts w:hint="cs"/>
          <w:rtl/>
        </w:rPr>
        <w:t xml:space="preserve"> </w:t>
      </w:r>
      <w:r w:rsidR="007B30EE" w:rsidRPr="007B30EE">
        <w:rPr>
          <w:rFonts w:hint="cs"/>
          <w:b/>
          <w:bCs/>
          <w:rtl/>
        </w:rPr>
        <w:t>והמאירי</w:t>
      </w:r>
      <w:r w:rsidR="007B30EE">
        <w:rPr>
          <w:rFonts w:hint="cs"/>
          <w:rtl/>
        </w:rPr>
        <w:t xml:space="preserve"> </w:t>
      </w:r>
      <w:r w:rsidR="007B30EE">
        <w:rPr>
          <w:rFonts w:hint="cs"/>
          <w:sz w:val="18"/>
          <w:szCs w:val="18"/>
          <w:rtl/>
        </w:rPr>
        <w:t xml:space="preserve">(ד''ה המשנה) </w:t>
      </w:r>
      <w:r w:rsidR="00DB5982">
        <w:rPr>
          <w:rFonts w:hint="cs"/>
          <w:rtl/>
        </w:rPr>
        <w:t xml:space="preserve">נקטו כדעת </w:t>
      </w:r>
      <w:r w:rsidR="007C01C5">
        <w:rPr>
          <w:rFonts w:hint="cs"/>
          <w:rtl/>
        </w:rPr>
        <w:t>רבי אליעזר</w:t>
      </w:r>
      <w:r w:rsidR="00B61033">
        <w:rPr>
          <w:rFonts w:hint="cs"/>
          <w:rtl/>
        </w:rPr>
        <w:t xml:space="preserve"> </w:t>
      </w:r>
      <w:r w:rsidR="003A32BA">
        <w:rPr>
          <w:rFonts w:hint="cs"/>
          <w:rtl/>
        </w:rPr>
        <w:t>האוסר</w:t>
      </w:r>
      <w:r w:rsidR="006F2F9A">
        <w:rPr>
          <w:rFonts w:hint="cs"/>
          <w:rtl/>
        </w:rPr>
        <w:t>, ו</w:t>
      </w:r>
      <w:r w:rsidR="008C3FF3">
        <w:rPr>
          <w:rFonts w:hint="cs"/>
          <w:rtl/>
        </w:rPr>
        <w:t xml:space="preserve">כן פסק </w:t>
      </w:r>
      <w:r w:rsidR="008C3FF3" w:rsidRPr="009A3FE8">
        <w:rPr>
          <w:rFonts w:hint="cs"/>
          <w:b/>
          <w:bCs/>
          <w:rtl/>
        </w:rPr>
        <w:t>השולחן ערוך</w:t>
      </w:r>
      <w:r w:rsidR="008C3FF3">
        <w:rPr>
          <w:rFonts w:hint="cs"/>
          <w:rtl/>
        </w:rPr>
        <w:t xml:space="preserve"> </w:t>
      </w:r>
      <w:r w:rsidR="008C3FF3">
        <w:rPr>
          <w:rFonts w:hint="cs"/>
          <w:sz w:val="18"/>
          <w:szCs w:val="18"/>
          <w:rtl/>
        </w:rPr>
        <w:t>(יו''ד רמו, ו)</w:t>
      </w:r>
      <w:r w:rsidR="00B61033" w:rsidRPr="00B61033">
        <w:rPr>
          <w:rFonts w:hint="cs"/>
          <w:rtl/>
        </w:rPr>
        <w:t>.</w:t>
      </w:r>
      <w:r w:rsidR="00B61033">
        <w:rPr>
          <w:rFonts w:hint="cs"/>
          <w:rtl/>
        </w:rPr>
        <w:t xml:space="preserve"> </w:t>
      </w:r>
      <w:r w:rsidR="00DB5982">
        <w:rPr>
          <w:rFonts w:hint="cs"/>
          <w:rtl/>
        </w:rPr>
        <w:t>נראה ש</w:t>
      </w:r>
      <w:r w:rsidR="00BE362E">
        <w:rPr>
          <w:rFonts w:hint="cs"/>
          <w:rtl/>
        </w:rPr>
        <w:t xml:space="preserve">הסיבה </w:t>
      </w:r>
      <w:r w:rsidR="00DB5982">
        <w:rPr>
          <w:rFonts w:hint="cs"/>
          <w:rtl/>
        </w:rPr>
        <w:t>ש</w:t>
      </w:r>
      <w:r w:rsidR="00BE362E">
        <w:rPr>
          <w:rFonts w:hint="cs"/>
          <w:rtl/>
        </w:rPr>
        <w:t>פסקו כרבי אליעזר למרות שנידו אותו היא, ש</w:t>
      </w:r>
      <w:r w:rsidR="00FC7333">
        <w:rPr>
          <w:rFonts w:hint="cs"/>
          <w:rtl/>
        </w:rPr>
        <w:t xml:space="preserve">הגמרא במסכת ברכות </w:t>
      </w:r>
      <w:r w:rsidR="00FC7333">
        <w:rPr>
          <w:rFonts w:hint="cs"/>
          <w:sz w:val="18"/>
          <w:szCs w:val="18"/>
          <w:rtl/>
        </w:rPr>
        <w:t>(כב ע''א)</w:t>
      </w:r>
      <w:r w:rsidR="00FC7333">
        <w:rPr>
          <w:rFonts w:hint="cs"/>
          <w:rtl/>
        </w:rPr>
        <w:t xml:space="preserve"> צועדת בשיטתו </w:t>
      </w:r>
      <w:r w:rsidR="00FC7333">
        <w:rPr>
          <w:rFonts w:hint="cs"/>
          <w:sz w:val="18"/>
          <w:szCs w:val="18"/>
          <w:rtl/>
        </w:rPr>
        <w:t>(ועיין ציץ אליעזר ט, ג</w:t>
      </w:r>
      <w:r w:rsidR="00903F35">
        <w:rPr>
          <w:rFonts w:hint="cs"/>
          <w:sz w:val="18"/>
          <w:szCs w:val="18"/>
          <w:rtl/>
        </w:rPr>
        <w:t xml:space="preserve"> לתירוצים נוספים</w:t>
      </w:r>
      <w:r w:rsidR="00FC7333">
        <w:rPr>
          <w:rFonts w:hint="cs"/>
          <w:sz w:val="18"/>
          <w:szCs w:val="18"/>
          <w:rtl/>
        </w:rPr>
        <w:t>)</w:t>
      </w:r>
      <w:r w:rsidR="00BE362E">
        <w:rPr>
          <w:rFonts w:hint="cs"/>
          <w:rtl/>
        </w:rPr>
        <w:t>.</w:t>
      </w:r>
      <w:r w:rsidR="00353F7B">
        <w:rPr>
          <w:rFonts w:hint="cs"/>
          <w:rtl/>
        </w:rPr>
        <w:t xml:space="preserve"> </w:t>
      </w:r>
      <w:r w:rsidR="00DB5982">
        <w:rPr>
          <w:rFonts w:hint="cs"/>
          <w:rtl/>
        </w:rPr>
        <w:t>עם זאת</w:t>
      </w:r>
      <w:r w:rsidR="00353F7B">
        <w:rPr>
          <w:rFonts w:hint="cs"/>
          <w:rtl/>
        </w:rPr>
        <w:t xml:space="preserve">, חלק מהפוסקים בעיקר </w:t>
      </w:r>
      <w:proofErr w:type="spellStart"/>
      <w:r w:rsidR="00353F7B">
        <w:rPr>
          <w:rFonts w:hint="cs"/>
          <w:rtl/>
        </w:rPr>
        <w:t>מסברא</w:t>
      </w:r>
      <w:proofErr w:type="spellEnd"/>
      <w:r w:rsidR="00353F7B">
        <w:rPr>
          <w:rFonts w:hint="cs"/>
          <w:rtl/>
        </w:rPr>
        <w:t xml:space="preserve"> צמצמו את האיסור:</w:t>
      </w:r>
    </w:p>
    <w:p w14:paraId="0140065A" w14:textId="0E8CA0E3" w:rsidR="00DE2537" w:rsidRPr="00DE2537" w:rsidRDefault="0013699B" w:rsidP="00653BED">
      <w:pPr>
        <w:spacing w:after="40"/>
        <w:rPr>
          <w:u w:val="single"/>
          <w:rtl/>
        </w:rPr>
      </w:pPr>
      <w:r>
        <w:rPr>
          <w:rFonts w:hint="cs"/>
          <w:u w:val="single"/>
          <w:rtl/>
        </w:rPr>
        <w:t xml:space="preserve">לימוד </w:t>
      </w:r>
      <w:r w:rsidR="00882E0D" w:rsidRPr="00DE2537">
        <w:rPr>
          <w:rFonts w:hint="cs"/>
          <w:u w:val="single"/>
          <w:rtl/>
        </w:rPr>
        <w:t xml:space="preserve">מצוות </w:t>
      </w:r>
    </w:p>
    <w:p w14:paraId="30598DE2" w14:textId="4054988D" w:rsidR="00105B64" w:rsidRDefault="00DE2537" w:rsidP="00653BED">
      <w:pPr>
        <w:spacing w:after="40"/>
        <w:rPr>
          <w:rtl/>
        </w:rPr>
      </w:pPr>
      <w:r w:rsidRPr="00DE2537">
        <w:rPr>
          <w:rFonts w:hint="cs"/>
          <w:rtl/>
        </w:rPr>
        <w:t>א.</w:t>
      </w:r>
      <w:r>
        <w:rPr>
          <w:rFonts w:hint="cs"/>
          <w:b/>
          <w:bCs/>
          <w:rtl/>
        </w:rPr>
        <w:t xml:space="preserve"> </w:t>
      </w:r>
      <w:r w:rsidR="00105B64" w:rsidRPr="00105B64">
        <w:rPr>
          <w:rFonts w:hint="cs"/>
          <w:b/>
          <w:bCs/>
          <w:rtl/>
        </w:rPr>
        <w:t>בספר חסידים</w:t>
      </w:r>
      <w:r w:rsidR="00105B64">
        <w:rPr>
          <w:rFonts w:hint="cs"/>
          <w:rtl/>
        </w:rPr>
        <w:t xml:space="preserve"> </w:t>
      </w:r>
      <w:r w:rsidR="00105B64">
        <w:rPr>
          <w:rFonts w:hint="cs"/>
          <w:sz w:val="18"/>
          <w:szCs w:val="18"/>
          <w:rtl/>
        </w:rPr>
        <w:t xml:space="preserve">(סי' </w:t>
      </w:r>
      <w:proofErr w:type="spellStart"/>
      <w:r w:rsidR="00105B64">
        <w:rPr>
          <w:rFonts w:hint="cs"/>
          <w:sz w:val="18"/>
          <w:szCs w:val="18"/>
          <w:rtl/>
        </w:rPr>
        <w:t>שיג</w:t>
      </w:r>
      <w:proofErr w:type="spellEnd"/>
      <w:r w:rsidR="00105B64">
        <w:rPr>
          <w:rFonts w:hint="cs"/>
          <w:sz w:val="18"/>
          <w:szCs w:val="18"/>
          <w:rtl/>
        </w:rPr>
        <w:t>)</w:t>
      </w:r>
      <w:r w:rsidR="00105B64">
        <w:rPr>
          <w:rFonts w:hint="cs"/>
          <w:rtl/>
        </w:rPr>
        <w:t xml:space="preserve"> </w:t>
      </w:r>
      <w:r w:rsidR="00CB5295">
        <w:rPr>
          <w:rFonts w:hint="cs"/>
          <w:rtl/>
        </w:rPr>
        <w:t xml:space="preserve">ובעקבותיו </w:t>
      </w:r>
      <w:r w:rsidR="00CB5295" w:rsidRPr="00CB5295">
        <w:rPr>
          <w:rFonts w:hint="cs"/>
          <w:b/>
          <w:bCs/>
          <w:rtl/>
        </w:rPr>
        <w:t>הרמ''א</w:t>
      </w:r>
      <w:r w:rsidR="00CB5295">
        <w:rPr>
          <w:rFonts w:hint="cs"/>
          <w:rtl/>
        </w:rPr>
        <w:t xml:space="preserve"> </w:t>
      </w:r>
      <w:r w:rsidR="00CB5295">
        <w:rPr>
          <w:rFonts w:hint="cs"/>
          <w:sz w:val="18"/>
          <w:szCs w:val="18"/>
          <w:rtl/>
        </w:rPr>
        <w:t xml:space="preserve">(יו''ד רמו, ו) </w:t>
      </w:r>
      <w:r w:rsidR="00105B64">
        <w:rPr>
          <w:rFonts w:hint="cs"/>
          <w:rtl/>
        </w:rPr>
        <w:t>סבר</w:t>
      </w:r>
      <w:r w:rsidR="00CB5295">
        <w:rPr>
          <w:rFonts w:hint="cs"/>
          <w:rtl/>
        </w:rPr>
        <w:t>ו</w:t>
      </w:r>
      <w:r w:rsidR="00105B64">
        <w:rPr>
          <w:rFonts w:hint="cs"/>
          <w:rtl/>
        </w:rPr>
        <w:t xml:space="preserve">, שכאשר הגמרא כותבת שאסור לאדם ללמד את בתו תורה, היא מתכוונת רק </w:t>
      </w:r>
      <w:r w:rsidR="00263EF3">
        <w:rPr>
          <w:rFonts w:hint="cs"/>
          <w:rtl/>
        </w:rPr>
        <w:t>'</w:t>
      </w:r>
      <w:r w:rsidR="00105B64">
        <w:rPr>
          <w:rFonts w:hint="cs"/>
          <w:rtl/>
        </w:rPr>
        <w:t>לעומק התלמוד וסוד</w:t>
      </w:r>
      <w:r w:rsidR="00263EF3">
        <w:rPr>
          <w:rFonts w:hint="cs"/>
          <w:rtl/>
        </w:rPr>
        <w:t>ות</w:t>
      </w:r>
      <w:r w:rsidR="00105B64">
        <w:rPr>
          <w:rFonts w:hint="cs"/>
          <w:rtl/>
        </w:rPr>
        <w:t xml:space="preserve"> התורה</w:t>
      </w:r>
      <w:r w:rsidR="00263EF3">
        <w:rPr>
          <w:rFonts w:hint="cs"/>
          <w:rtl/>
        </w:rPr>
        <w:t>'</w:t>
      </w:r>
      <w:r w:rsidR="00105B64">
        <w:rPr>
          <w:rFonts w:hint="cs"/>
          <w:rtl/>
        </w:rPr>
        <w:t xml:space="preserve">, אבל את ההלכות </w:t>
      </w:r>
      <w:r w:rsidR="00D70E93">
        <w:rPr>
          <w:rFonts w:hint="cs"/>
          <w:rtl/>
        </w:rPr>
        <w:t>שה</w:t>
      </w:r>
      <w:r w:rsidR="004129B9">
        <w:rPr>
          <w:rFonts w:hint="cs"/>
          <w:rtl/>
        </w:rPr>
        <w:t>יא</w:t>
      </w:r>
      <w:r w:rsidR="00D70E93">
        <w:rPr>
          <w:rFonts w:hint="cs"/>
          <w:rtl/>
        </w:rPr>
        <w:t xml:space="preserve"> </w:t>
      </w:r>
      <w:r w:rsidR="00105B64">
        <w:rPr>
          <w:rFonts w:hint="cs"/>
          <w:rtl/>
        </w:rPr>
        <w:t>חייבת לקיים וודאי אפשר ללמד</w:t>
      </w:r>
      <w:r w:rsidR="004129B9">
        <w:rPr>
          <w:rFonts w:hint="cs"/>
          <w:rtl/>
        </w:rPr>
        <w:t>ה</w:t>
      </w:r>
      <w:r w:rsidR="00105B64">
        <w:rPr>
          <w:rFonts w:hint="cs"/>
          <w:rtl/>
        </w:rPr>
        <w:t xml:space="preserve">, </w:t>
      </w:r>
      <w:r w:rsidR="00C74F68">
        <w:rPr>
          <w:rFonts w:hint="cs"/>
          <w:rtl/>
        </w:rPr>
        <w:t xml:space="preserve">אחרת </w:t>
      </w:r>
      <w:r w:rsidR="00105B64">
        <w:rPr>
          <w:rFonts w:hint="cs"/>
          <w:rtl/>
        </w:rPr>
        <w:t xml:space="preserve">איך </w:t>
      </w:r>
      <w:r w:rsidR="004129B9">
        <w:rPr>
          <w:rFonts w:hint="cs"/>
          <w:rtl/>
        </w:rPr>
        <w:t>תדע</w:t>
      </w:r>
      <w:r w:rsidR="00105B64">
        <w:rPr>
          <w:rFonts w:hint="cs"/>
          <w:rtl/>
        </w:rPr>
        <w:t xml:space="preserve"> מה לעשות? ראייה לדבריו הביא שבימי חזקיה </w:t>
      </w:r>
      <w:r w:rsidR="00C74F68">
        <w:rPr>
          <w:rFonts w:hint="cs"/>
          <w:rtl/>
        </w:rPr>
        <w:t>ידעו אפילו תינוקות בעם ישראל את דיני טהרה, מוכח שמותר ללמדם</w:t>
      </w:r>
      <w:r w:rsidR="00D70E93">
        <w:rPr>
          <w:rFonts w:hint="cs"/>
          <w:rtl/>
        </w:rPr>
        <w:t xml:space="preserve"> הלכות</w:t>
      </w:r>
      <w:r w:rsidR="00CB5295">
        <w:rPr>
          <w:rFonts w:hint="cs"/>
          <w:rtl/>
        </w:rPr>
        <w:t xml:space="preserve">. </w:t>
      </w:r>
      <w:r w:rsidR="00B61033">
        <w:rPr>
          <w:rFonts w:hint="cs"/>
          <w:rtl/>
        </w:rPr>
        <w:t>ובלשונם:</w:t>
      </w:r>
    </w:p>
    <w:p w14:paraId="5D0FEF51" w14:textId="21E6AF50" w:rsidR="00DD1E57" w:rsidRPr="00DD1E57" w:rsidRDefault="00DD1E57" w:rsidP="00653BED">
      <w:pPr>
        <w:spacing w:after="40"/>
        <w:rPr>
          <w:rtl/>
        </w:rPr>
      </w:pPr>
      <w:r>
        <w:rPr>
          <w:rFonts w:hint="cs"/>
          <w:rtl/>
        </w:rPr>
        <w:t xml:space="preserve">אמנם, גם לפי היתרם טען </w:t>
      </w:r>
      <w:r w:rsidRPr="007111E2">
        <w:rPr>
          <w:rFonts w:hint="cs"/>
          <w:b/>
          <w:bCs/>
          <w:rtl/>
        </w:rPr>
        <w:t>בית הלוי</w:t>
      </w:r>
      <w:r>
        <w:rPr>
          <w:rFonts w:hint="cs"/>
          <w:rtl/>
        </w:rPr>
        <w:t xml:space="preserve"> </w:t>
      </w:r>
      <w:r>
        <w:rPr>
          <w:rFonts w:hint="cs"/>
          <w:sz w:val="18"/>
          <w:szCs w:val="18"/>
          <w:rtl/>
        </w:rPr>
        <w:t>(סי' ו)</w:t>
      </w:r>
      <w:r>
        <w:rPr>
          <w:rFonts w:hint="cs"/>
          <w:rtl/>
        </w:rPr>
        <w:t>, שאין הכוונה שכאשר אשה לומדת את פרטי המצוות היא מקיימת את מצוות לימוד תורה</w:t>
      </w:r>
      <w:r w:rsidR="00D67699">
        <w:rPr>
          <w:rFonts w:hint="cs"/>
          <w:rtl/>
        </w:rPr>
        <w:t>,</w:t>
      </w:r>
      <w:r>
        <w:rPr>
          <w:rFonts w:hint="cs"/>
          <w:rtl/>
        </w:rPr>
        <w:t xml:space="preserve"> וכפי שעושה גבר הלומד הלכות אלו, אלא הלימוד של המצוות הוא חלק מקיומן. השלכה </w:t>
      </w:r>
      <w:r w:rsidR="00D67699">
        <w:rPr>
          <w:rFonts w:hint="cs"/>
          <w:rtl/>
        </w:rPr>
        <w:t xml:space="preserve">לכך </w:t>
      </w:r>
      <w:r>
        <w:rPr>
          <w:rFonts w:hint="cs"/>
          <w:rtl/>
        </w:rPr>
        <w:t>תהיה, שלאחר שהיא יודעת את הדינים אין טעם שתמשיך ללמוד, וזאת בניגוד לגבר הלומד שחייב להמשיך ללמוד.</w:t>
      </w:r>
      <w:r>
        <w:rPr>
          <w:rFonts w:hint="cs"/>
          <w:rtl/>
        </w:rPr>
        <w:t xml:space="preserve"> ובלשון ספר חסידים:</w:t>
      </w:r>
      <w:r>
        <w:rPr>
          <w:rFonts w:hint="cs"/>
          <w:rtl/>
        </w:rPr>
        <w:t xml:space="preserve">  </w:t>
      </w:r>
    </w:p>
    <w:p w14:paraId="364EB60C" w14:textId="1A3ACE7A" w:rsidR="00DE30FB" w:rsidRDefault="00DE30FB" w:rsidP="00653BED">
      <w:pPr>
        <w:spacing w:after="40"/>
        <w:ind w:left="720"/>
        <w:rPr>
          <w:rtl/>
        </w:rPr>
      </w:pPr>
      <w:r>
        <w:rPr>
          <w:rFonts w:cs="Arial" w:hint="cs"/>
          <w:rtl/>
        </w:rPr>
        <w:t>''</w:t>
      </w:r>
      <w:r w:rsidRPr="00DE30FB">
        <w:rPr>
          <w:rFonts w:cs="Arial"/>
          <w:rtl/>
        </w:rPr>
        <w:t xml:space="preserve">חייב אדם ללמוד לבנותיו המצות כגון פסקי הלכות, ומה שאמרו שהמלמד לאשה תורה כאלו מלמדה </w:t>
      </w:r>
      <w:proofErr w:type="spellStart"/>
      <w:r w:rsidRPr="00DE30FB">
        <w:rPr>
          <w:rFonts w:cs="Arial"/>
          <w:rtl/>
        </w:rPr>
        <w:t>תיפלות</w:t>
      </w:r>
      <w:proofErr w:type="spellEnd"/>
      <w:r w:rsidRPr="00DE30FB">
        <w:rPr>
          <w:rFonts w:cs="Arial"/>
          <w:rtl/>
        </w:rPr>
        <w:t xml:space="preserve"> זהו עומק תלמוד וטעמי המצות וסודי התורה אותן אין מלמדין לאשה ולקטן, אבל הלכות מצו</w:t>
      </w:r>
      <w:r w:rsidR="00C66F1E">
        <w:rPr>
          <w:rFonts w:cs="Arial" w:hint="cs"/>
          <w:rtl/>
        </w:rPr>
        <w:t>ו</w:t>
      </w:r>
      <w:r w:rsidRPr="00DE30FB">
        <w:rPr>
          <w:rFonts w:cs="Arial"/>
          <w:rtl/>
        </w:rPr>
        <w:t>ת ילמד לה שאם לא תדע הלכות שבת איך תשמור שבת וכן כל מצ</w:t>
      </w:r>
      <w:r w:rsidR="00717059">
        <w:rPr>
          <w:rFonts w:cs="Arial" w:hint="cs"/>
          <w:rtl/>
        </w:rPr>
        <w:t>ו</w:t>
      </w:r>
      <w:r w:rsidRPr="00DE30FB">
        <w:rPr>
          <w:rFonts w:cs="Arial"/>
          <w:rtl/>
        </w:rPr>
        <w:t>ות כדי לעשות לה</w:t>
      </w:r>
      <w:r w:rsidR="00754AFF">
        <w:rPr>
          <w:rFonts w:cs="Arial" w:hint="cs"/>
          <w:rtl/>
        </w:rPr>
        <w:t>י</w:t>
      </w:r>
      <w:r w:rsidRPr="00DE30FB">
        <w:rPr>
          <w:rFonts w:cs="Arial"/>
          <w:rtl/>
        </w:rPr>
        <w:t>זהר במצ</w:t>
      </w:r>
      <w:r w:rsidR="004721DE">
        <w:rPr>
          <w:rFonts w:cs="Arial" w:hint="cs"/>
          <w:rtl/>
        </w:rPr>
        <w:t>ו</w:t>
      </w:r>
      <w:r w:rsidRPr="00DE30FB">
        <w:rPr>
          <w:rFonts w:cs="Arial"/>
          <w:rtl/>
        </w:rPr>
        <w:t>ות</w:t>
      </w:r>
      <w:r>
        <w:rPr>
          <w:rFonts w:cs="Arial" w:hint="cs"/>
          <w:rtl/>
        </w:rPr>
        <w:t>.''</w:t>
      </w:r>
      <w:r w:rsidRPr="00DE30FB">
        <w:rPr>
          <w:rFonts w:cs="Arial"/>
          <w:rtl/>
        </w:rPr>
        <w:t xml:space="preserve"> </w:t>
      </w:r>
    </w:p>
    <w:p w14:paraId="15DC92D7" w14:textId="4056409D" w:rsidR="00C63359" w:rsidRPr="00035554" w:rsidRDefault="00DE2537" w:rsidP="00653BED">
      <w:pPr>
        <w:spacing w:after="40"/>
        <w:rPr>
          <w:rtl/>
        </w:rPr>
      </w:pPr>
      <w:r>
        <w:rPr>
          <w:rFonts w:hint="cs"/>
          <w:rtl/>
        </w:rPr>
        <w:t xml:space="preserve">ב. </w:t>
      </w:r>
      <w:r w:rsidR="00105B64">
        <w:rPr>
          <w:rFonts w:hint="cs"/>
          <w:rtl/>
        </w:rPr>
        <w:t xml:space="preserve">לפי דברי ספר חסידים והרמ''א עולה, שלמעשה </w:t>
      </w:r>
      <w:r w:rsidR="00944FF0">
        <w:rPr>
          <w:rFonts w:hint="cs"/>
          <w:rtl/>
        </w:rPr>
        <w:t>הכלל של הגמרא מצטמצם מאוד, ו</w:t>
      </w:r>
      <w:r w:rsidR="00105B64">
        <w:rPr>
          <w:rFonts w:hint="cs"/>
          <w:rtl/>
        </w:rPr>
        <w:t xml:space="preserve">את רוב הדינים נשים יכולות ללמוד. </w:t>
      </w:r>
      <w:r w:rsidR="00105B64" w:rsidRPr="00105B64">
        <w:rPr>
          <w:rFonts w:hint="cs"/>
          <w:b/>
          <w:bCs/>
          <w:rtl/>
        </w:rPr>
        <w:t>המהרי''ל</w:t>
      </w:r>
      <w:r w:rsidR="00105B64">
        <w:rPr>
          <w:rFonts w:hint="cs"/>
          <w:rtl/>
        </w:rPr>
        <w:t xml:space="preserve"> </w:t>
      </w:r>
      <w:r w:rsidR="00105B64">
        <w:rPr>
          <w:rFonts w:hint="cs"/>
          <w:sz w:val="18"/>
          <w:szCs w:val="18"/>
          <w:rtl/>
        </w:rPr>
        <w:t xml:space="preserve">(סי' </w:t>
      </w:r>
      <w:proofErr w:type="spellStart"/>
      <w:r w:rsidR="00105B64">
        <w:rPr>
          <w:rFonts w:hint="cs"/>
          <w:sz w:val="18"/>
          <w:szCs w:val="18"/>
          <w:rtl/>
        </w:rPr>
        <w:t>קצט</w:t>
      </w:r>
      <w:proofErr w:type="spellEnd"/>
      <w:r w:rsidR="00105B64">
        <w:rPr>
          <w:rFonts w:hint="cs"/>
          <w:sz w:val="18"/>
          <w:szCs w:val="18"/>
          <w:rtl/>
        </w:rPr>
        <w:t xml:space="preserve">) </w:t>
      </w:r>
      <w:r>
        <w:rPr>
          <w:rFonts w:hint="cs"/>
          <w:rtl/>
        </w:rPr>
        <w:t xml:space="preserve">חלק על דבריהם וכתב, </w:t>
      </w:r>
      <w:r w:rsidR="00602195">
        <w:rPr>
          <w:rFonts w:hint="cs"/>
          <w:rtl/>
        </w:rPr>
        <w:t xml:space="preserve">שהגמרא אוסרת </w:t>
      </w:r>
      <w:r w:rsidR="00607583">
        <w:rPr>
          <w:rFonts w:hint="cs"/>
          <w:rtl/>
        </w:rPr>
        <w:t>לנשים ללמוד</w:t>
      </w:r>
      <w:r w:rsidR="00602195">
        <w:rPr>
          <w:rFonts w:hint="cs"/>
          <w:rtl/>
        </w:rPr>
        <w:t xml:space="preserve"> גם מצוות</w:t>
      </w:r>
      <w:r w:rsidR="00607583">
        <w:rPr>
          <w:rFonts w:hint="cs"/>
          <w:rtl/>
        </w:rPr>
        <w:t>.</w:t>
      </w:r>
      <w:r w:rsidR="00602195">
        <w:rPr>
          <w:rFonts w:hint="cs"/>
          <w:rtl/>
        </w:rPr>
        <w:t xml:space="preserve"> ה</w:t>
      </w:r>
      <w:r w:rsidR="00EA0395">
        <w:rPr>
          <w:rFonts w:hint="cs"/>
          <w:rtl/>
        </w:rPr>
        <w:t xml:space="preserve">וא סבר שאת </w:t>
      </w:r>
      <w:r w:rsidR="005F5961">
        <w:rPr>
          <w:rFonts w:hint="cs"/>
          <w:rtl/>
        </w:rPr>
        <w:t>הידיעה כיצד</w:t>
      </w:r>
      <w:r w:rsidR="001325D5">
        <w:rPr>
          <w:rFonts w:hint="cs"/>
          <w:rtl/>
        </w:rPr>
        <w:t xml:space="preserve"> לקיים</w:t>
      </w:r>
      <w:r w:rsidR="00EA0395">
        <w:rPr>
          <w:rFonts w:hint="cs"/>
          <w:rtl/>
        </w:rPr>
        <w:t xml:space="preserve"> מצוות אפשר לקבל במסורת </w:t>
      </w:r>
      <w:r w:rsidR="00C54739">
        <w:rPr>
          <w:rFonts w:hint="cs"/>
          <w:rtl/>
        </w:rPr>
        <w:t>(ובמקרה של ספק ישאלו מורה הוראה)</w:t>
      </w:r>
      <w:r w:rsidR="00EA0395">
        <w:rPr>
          <w:rFonts w:hint="cs"/>
          <w:rtl/>
        </w:rPr>
        <w:t>,</w:t>
      </w:r>
      <w:r w:rsidR="00C54739">
        <w:rPr>
          <w:rFonts w:hint="cs"/>
          <w:rtl/>
        </w:rPr>
        <w:t xml:space="preserve"> ואין להתיר משום כך ל</w:t>
      </w:r>
      <w:r w:rsidR="00EA21F7">
        <w:rPr>
          <w:rFonts w:hint="cs"/>
          <w:rtl/>
        </w:rPr>
        <w:t>נשים ל</w:t>
      </w:r>
      <w:r w:rsidR="00C54739">
        <w:rPr>
          <w:rFonts w:hint="cs"/>
          <w:rtl/>
        </w:rPr>
        <w:t>למוד תורה.</w:t>
      </w:r>
    </w:p>
    <w:p w14:paraId="7D841710" w14:textId="701C739F" w:rsidR="00C54739" w:rsidRDefault="00C54739" w:rsidP="00653BED">
      <w:pPr>
        <w:spacing w:after="40"/>
        <w:rPr>
          <w:u w:val="single"/>
          <w:rtl/>
        </w:rPr>
      </w:pPr>
      <w:r>
        <w:rPr>
          <w:rFonts w:hint="cs"/>
          <w:u w:val="single"/>
          <w:rtl/>
        </w:rPr>
        <w:t>תורה שב</w:t>
      </w:r>
      <w:r w:rsidR="008B04CE">
        <w:rPr>
          <w:rFonts w:hint="cs"/>
          <w:u w:val="single"/>
          <w:rtl/>
        </w:rPr>
        <w:t>כתב</w:t>
      </w:r>
    </w:p>
    <w:p w14:paraId="348A271E" w14:textId="2625EB59" w:rsidR="008A070A" w:rsidRDefault="008A070A" w:rsidP="00653BED">
      <w:pPr>
        <w:spacing w:after="40"/>
        <w:rPr>
          <w:rtl/>
        </w:rPr>
      </w:pPr>
      <w:r w:rsidRPr="00EC20A6">
        <w:rPr>
          <w:rFonts w:hint="cs"/>
          <w:b/>
          <w:bCs/>
          <w:rtl/>
        </w:rPr>
        <w:t>הרמב''ם</w:t>
      </w:r>
      <w:r>
        <w:rPr>
          <w:rFonts w:hint="cs"/>
          <w:rtl/>
        </w:rPr>
        <w:t xml:space="preserve"> </w:t>
      </w:r>
      <w:r>
        <w:rPr>
          <w:rFonts w:hint="cs"/>
          <w:sz w:val="18"/>
          <w:szCs w:val="18"/>
          <w:rtl/>
        </w:rPr>
        <w:t xml:space="preserve">(שם) </w:t>
      </w:r>
      <w:r>
        <w:rPr>
          <w:rFonts w:hint="cs"/>
          <w:rtl/>
        </w:rPr>
        <w:t>כתב, שכאשר הגמרא כותבת שהמלמד את בתו תורה כאילו מלמדה תפלות, הכוונה לתורה שבעל פה, גמרא וכדומה, אבל את התורה שבכתב, על אף שלכתחילה אין לו ללמדה - מכל מקום אין בכך איסור</w:t>
      </w:r>
      <w:r w:rsidR="00EC20A6">
        <w:rPr>
          <w:rFonts w:hint="cs"/>
          <w:rtl/>
        </w:rPr>
        <w:t xml:space="preserve">, וכן פסק </w:t>
      </w:r>
      <w:r w:rsidR="00EC20A6" w:rsidRPr="00EC20A6">
        <w:rPr>
          <w:rFonts w:hint="cs"/>
          <w:b/>
          <w:bCs/>
          <w:rtl/>
        </w:rPr>
        <w:t>השולחן ערוך</w:t>
      </w:r>
      <w:r w:rsidR="00EC20A6">
        <w:rPr>
          <w:rFonts w:hint="cs"/>
          <w:rtl/>
        </w:rPr>
        <w:t xml:space="preserve"> </w:t>
      </w:r>
      <w:r w:rsidR="00EC20A6">
        <w:rPr>
          <w:rFonts w:hint="cs"/>
          <w:sz w:val="18"/>
          <w:szCs w:val="18"/>
          <w:rtl/>
        </w:rPr>
        <w:t xml:space="preserve">(שם) </w:t>
      </w:r>
      <w:r w:rsidR="00EC20A6">
        <w:rPr>
          <w:rFonts w:hint="cs"/>
          <w:rtl/>
        </w:rPr>
        <w:t>בעקבותיו</w:t>
      </w:r>
      <w:r>
        <w:rPr>
          <w:rFonts w:hint="cs"/>
          <w:rtl/>
        </w:rPr>
        <w:t>. האחרונים תמהו על הרמב''ם, שהרי הגמרא לא מציינת היתר זה, וניסו למצוא מקור לדבריו:</w:t>
      </w:r>
    </w:p>
    <w:p w14:paraId="6B534328" w14:textId="77777777" w:rsidR="00653BED" w:rsidRDefault="00CE3B54" w:rsidP="00653BED">
      <w:pPr>
        <w:spacing w:after="40"/>
        <w:rPr>
          <w:rtl/>
        </w:rPr>
      </w:pPr>
      <w:r w:rsidRPr="00CE3B54">
        <w:rPr>
          <w:rFonts w:hint="cs"/>
          <w:rtl/>
        </w:rPr>
        <w:t>א.</w:t>
      </w:r>
      <w:r>
        <w:rPr>
          <w:rFonts w:hint="cs"/>
          <w:b/>
          <w:bCs/>
          <w:rtl/>
        </w:rPr>
        <w:t xml:space="preserve"> </w:t>
      </w:r>
      <w:r w:rsidR="008A070A" w:rsidRPr="0057512A">
        <w:rPr>
          <w:rFonts w:hint="cs"/>
          <w:b/>
          <w:bCs/>
          <w:rtl/>
        </w:rPr>
        <w:t>הב''ח</w:t>
      </w:r>
      <w:r w:rsidR="008A070A">
        <w:rPr>
          <w:rFonts w:hint="cs"/>
          <w:rtl/>
        </w:rPr>
        <w:t xml:space="preserve"> </w:t>
      </w:r>
      <w:r w:rsidR="008A070A">
        <w:rPr>
          <w:rFonts w:hint="cs"/>
          <w:sz w:val="18"/>
          <w:szCs w:val="18"/>
          <w:rtl/>
        </w:rPr>
        <w:t xml:space="preserve">(יורה דעה שם) </w:t>
      </w:r>
      <w:r w:rsidR="008A070A">
        <w:rPr>
          <w:rFonts w:hint="cs"/>
          <w:rtl/>
        </w:rPr>
        <w:t xml:space="preserve">כתב שמקור דברי הרמב''ם מהגמרא במסכת חגיגה </w:t>
      </w:r>
      <w:r w:rsidR="008A070A">
        <w:rPr>
          <w:rFonts w:hint="cs"/>
          <w:sz w:val="18"/>
          <w:szCs w:val="18"/>
          <w:rtl/>
        </w:rPr>
        <w:t xml:space="preserve">(ג ע''ב) </w:t>
      </w:r>
      <w:r w:rsidR="008A070A">
        <w:rPr>
          <w:rFonts w:hint="cs"/>
          <w:rtl/>
        </w:rPr>
        <w:t>הכותבת</w:t>
      </w:r>
      <w:r w:rsidR="008621AF">
        <w:rPr>
          <w:rFonts w:hint="cs"/>
          <w:rtl/>
        </w:rPr>
        <w:t>,</w:t>
      </w:r>
      <w:r w:rsidR="008A070A">
        <w:rPr>
          <w:rFonts w:hint="cs"/>
          <w:rtl/>
        </w:rPr>
        <w:t xml:space="preserve"> שגם הנשים מתכנסות במוצאי שנת </w:t>
      </w:r>
    </w:p>
    <w:p w14:paraId="26ABCE3A" w14:textId="51920EEC" w:rsidR="009A6F3C" w:rsidRDefault="008A070A" w:rsidP="00653BED">
      <w:pPr>
        <w:spacing w:after="40"/>
        <w:rPr>
          <w:rtl/>
        </w:rPr>
      </w:pPr>
      <w:r>
        <w:rPr>
          <w:rFonts w:hint="cs"/>
          <w:rtl/>
        </w:rPr>
        <w:lastRenderedPageBreak/>
        <w:t>השמיטה לשמוע את המלך קורא בתורה כחלק ממצוות הקהל, מוכח שגם הן יכולות ללמוד תורה שבכתב. קושי בפירוש זה, שאם כן לא ברור מדוע הרמב''ם כתב שלכתחילה אין לה</w:t>
      </w:r>
      <w:r w:rsidR="00792F36">
        <w:rPr>
          <w:rFonts w:hint="cs"/>
          <w:rtl/>
        </w:rPr>
        <w:t xml:space="preserve">ן </w:t>
      </w:r>
      <w:r>
        <w:rPr>
          <w:rFonts w:hint="cs"/>
          <w:rtl/>
        </w:rPr>
        <w:t xml:space="preserve">ללמוד, הרי במצוות הקהל הנשים מצוות </w:t>
      </w:r>
      <w:r w:rsidR="000061D9">
        <w:rPr>
          <w:rFonts w:hint="cs"/>
          <w:rtl/>
        </w:rPr>
        <w:t xml:space="preserve">לשמוע לכתחילה </w:t>
      </w:r>
      <w:r w:rsidR="008621AF">
        <w:rPr>
          <w:rFonts w:hint="cs"/>
          <w:sz w:val="18"/>
          <w:szCs w:val="18"/>
          <w:rtl/>
        </w:rPr>
        <w:t xml:space="preserve">(ועיין </w:t>
      </w:r>
      <w:proofErr w:type="spellStart"/>
      <w:r w:rsidR="008621AF">
        <w:rPr>
          <w:rFonts w:hint="cs"/>
          <w:sz w:val="18"/>
          <w:szCs w:val="18"/>
          <w:rtl/>
        </w:rPr>
        <w:t>בט</w:t>
      </w:r>
      <w:proofErr w:type="spellEnd"/>
      <w:r w:rsidR="008621AF">
        <w:rPr>
          <w:rFonts w:hint="cs"/>
          <w:sz w:val="18"/>
          <w:szCs w:val="18"/>
          <w:rtl/>
        </w:rPr>
        <w:t>''ז)</w:t>
      </w:r>
      <w:r w:rsidR="00AD395C">
        <w:rPr>
          <w:rFonts w:hint="cs"/>
          <w:rtl/>
        </w:rPr>
        <w:t>.</w:t>
      </w:r>
      <w:r>
        <w:rPr>
          <w:rFonts w:hint="cs"/>
          <w:rtl/>
        </w:rPr>
        <w:t>.</w:t>
      </w:r>
      <w:r w:rsidR="00AD395C">
        <w:rPr>
          <w:rFonts w:hint="cs"/>
          <w:rtl/>
        </w:rPr>
        <w:t xml:space="preserve"> </w:t>
      </w:r>
    </w:p>
    <w:p w14:paraId="4E013CDA" w14:textId="32203BA2" w:rsidR="008A070A" w:rsidRPr="00AD395C" w:rsidRDefault="00CE3B54" w:rsidP="00653BED">
      <w:pPr>
        <w:spacing w:after="40"/>
        <w:rPr>
          <w:rtl/>
        </w:rPr>
      </w:pPr>
      <w:r w:rsidRPr="00CE3B54">
        <w:rPr>
          <w:rFonts w:hint="cs"/>
          <w:rtl/>
        </w:rPr>
        <w:t>ב.</w:t>
      </w:r>
      <w:r>
        <w:rPr>
          <w:rFonts w:hint="cs"/>
          <w:b/>
          <w:bCs/>
          <w:rtl/>
        </w:rPr>
        <w:t xml:space="preserve"> </w:t>
      </w:r>
      <w:r w:rsidR="00AD395C" w:rsidRPr="00AD395C">
        <w:rPr>
          <w:rFonts w:hint="cs"/>
          <w:b/>
          <w:bCs/>
          <w:rtl/>
        </w:rPr>
        <w:t>הגר''א</w:t>
      </w:r>
      <w:r w:rsidR="00AD395C">
        <w:rPr>
          <w:rFonts w:hint="cs"/>
          <w:rtl/>
        </w:rPr>
        <w:t xml:space="preserve"> </w:t>
      </w:r>
      <w:r w:rsidR="00AD395C">
        <w:rPr>
          <w:rFonts w:hint="cs"/>
          <w:sz w:val="18"/>
          <w:szCs w:val="18"/>
          <w:rtl/>
        </w:rPr>
        <w:t xml:space="preserve">(יו''ד רמו) </w:t>
      </w:r>
      <w:r w:rsidR="00AD395C">
        <w:rPr>
          <w:rFonts w:hint="cs"/>
          <w:rtl/>
        </w:rPr>
        <w:t xml:space="preserve">כתב שמקורו מהגמרא בנדרים </w:t>
      </w:r>
      <w:r w:rsidR="00AD395C">
        <w:rPr>
          <w:rFonts w:hint="cs"/>
          <w:sz w:val="18"/>
          <w:szCs w:val="18"/>
          <w:rtl/>
        </w:rPr>
        <w:t xml:space="preserve">(לה ע''ב) </w:t>
      </w:r>
      <w:r w:rsidR="00AD395C">
        <w:rPr>
          <w:rFonts w:hint="cs"/>
          <w:rtl/>
        </w:rPr>
        <w:t>הכותבת</w:t>
      </w:r>
      <w:r w:rsidR="00DB178F">
        <w:rPr>
          <w:rFonts w:hint="cs"/>
          <w:rtl/>
        </w:rPr>
        <w:t>,</w:t>
      </w:r>
      <w:r w:rsidR="00AD395C">
        <w:rPr>
          <w:rFonts w:hint="cs"/>
          <w:rtl/>
        </w:rPr>
        <w:t xml:space="preserve"> שמותר לאדם שנדר הנאה מחברו ללמד את בניו ובנותיו מקרא. </w:t>
      </w:r>
      <w:r w:rsidR="000757E4">
        <w:rPr>
          <w:rFonts w:hint="cs"/>
          <w:rtl/>
        </w:rPr>
        <w:t xml:space="preserve">ג. </w:t>
      </w:r>
      <w:r w:rsidR="009A6F3C">
        <w:rPr>
          <w:rFonts w:hint="cs"/>
          <w:rtl/>
        </w:rPr>
        <w:t>ניתן להעלות אפשרות נוספת, שהחשש המרכזי של הרמב''ם בלימוד תורה לנשים, היא בהוצאת דברי התורה לדברי הבא</w:t>
      </w:r>
      <w:r w:rsidR="00C342C3">
        <w:rPr>
          <w:rFonts w:hint="cs"/>
          <w:rtl/>
        </w:rPr>
        <w:t>י</w:t>
      </w:r>
      <w:r w:rsidR="009A6F3C">
        <w:rPr>
          <w:rFonts w:hint="cs"/>
          <w:rtl/>
        </w:rPr>
        <w:t>. כאשר מדובר בתורה שבכתב</w:t>
      </w:r>
      <w:r w:rsidR="00C342C3">
        <w:rPr>
          <w:rFonts w:hint="cs"/>
          <w:rtl/>
        </w:rPr>
        <w:t xml:space="preserve"> שאינה דורשת </w:t>
      </w:r>
      <w:proofErr w:type="spellStart"/>
      <w:r w:rsidR="00C342C3">
        <w:rPr>
          <w:rFonts w:hint="cs"/>
          <w:rtl/>
        </w:rPr>
        <w:t>הסקות</w:t>
      </w:r>
      <w:proofErr w:type="spellEnd"/>
      <w:r w:rsidR="00C342C3">
        <w:rPr>
          <w:rFonts w:hint="cs"/>
          <w:rtl/>
        </w:rPr>
        <w:t xml:space="preserve"> וכו' החשש לא קיים.</w:t>
      </w:r>
      <w:r w:rsidR="009A6F3C">
        <w:rPr>
          <w:rFonts w:hint="cs"/>
          <w:rtl/>
        </w:rPr>
        <w:t xml:space="preserve"> </w:t>
      </w:r>
    </w:p>
    <w:p w14:paraId="3393C5FA" w14:textId="5AB1AE33" w:rsidR="004D2642" w:rsidRDefault="004D2642" w:rsidP="00653BED">
      <w:pPr>
        <w:spacing w:after="40"/>
        <w:rPr>
          <w:u w:val="single"/>
          <w:rtl/>
        </w:rPr>
      </w:pPr>
      <w:r w:rsidRPr="004D2642">
        <w:rPr>
          <w:rFonts w:hint="cs"/>
          <w:u w:val="single"/>
          <w:rtl/>
        </w:rPr>
        <w:t>אשה חכמה</w:t>
      </w:r>
    </w:p>
    <w:p w14:paraId="00CC0B35" w14:textId="74FFE5A5" w:rsidR="00EE57CD" w:rsidRDefault="00EE57CD" w:rsidP="00653BED">
      <w:pPr>
        <w:spacing w:after="40"/>
        <w:rPr>
          <w:rtl/>
        </w:rPr>
      </w:pPr>
      <w:r>
        <w:rPr>
          <w:rFonts w:hint="cs"/>
          <w:rtl/>
        </w:rPr>
        <w:t xml:space="preserve">א. </w:t>
      </w:r>
      <w:r w:rsidR="00C342C3">
        <w:rPr>
          <w:rFonts w:hint="cs"/>
          <w:rtl/>
        </w:rPr>
        <w:t xml:space="preserve">כאמור </w:t>
      </w:r>
      <w:r>
        <w:rPr>
          <w:rFonts w:hint="cs"/>
          <w:rtl/>
        </w:rPr>
        <w:t>לדעת הרמב''ם אסור לאשה ללמוד תורה</w:t>
      </w:r>
      <w:r w:rsidR="00C342C3">
        <w:rPr>
          <w:rFonts w:hint="cs"/>
          <w:rtl/>
        </w:rPr>
        <w:t xml:space="preserve">, מחשש </w:t>
      </w:r>
      <w:r>
        <w:rPr>
          <w:rFonts w:hint="cs"/>
          <w:rtl/>
        </w:rPr>
        <w:t xml:space="preserve">תוציא את דברי התורה לדברי הבאי. בעקבות </w:t>
      </w:r>
      <w:r w:rsidR="0062039A">
        <w:rPr>
          <w:rFonts w:hint="cs"/>
          <w:rtl/>
        </w:rPr>
        <w:t xml:space="preserve">כך </w:t>
      </w:r>
      <w:r>
        <w:rPr>
          <w:rFonts w:hint="cs"/>
          <w:rtl/>
        </w:rPr>
        <w:t>טע</w:t>
      </w:r>
      <w:r w:rsidR="0062039A">
        <w:rPr>
          <w:rFonts w:hint="cs"/>
          <w:rtl/>
        </w:rPr>
        <w:t>נו</w:t>
      </w:r>
      <w:r>
        <w:rPr>
          <w:rFonts w:hint="cs"/>
          <w:rtl/>
        </w:rPr>
        <w:t xml:space="preserve"> </w:t>
      </w:r>
      <w:r w:rsidRPr="00EE57CD">
        <w:rPr>
          <w:rFonts w:hint="cs"/>
          <w:b/>
          <w:bCs/>
          <w:rtl/>
        </w:rPr>
        <w:t>החיד''א</w:t>
      </w:r>
      <w:r>
        <w:rPr>
          <w:rFonts w:hint="cs"/>
          <w:rtl/>
        </w:rPr>
        <w:t xml:space="preserve"> </w:t>
      </w:r>
      <w:r>
        <w:rPr>
          <w:rFonts w:hint="cs"/>
          <w:sz w:val="18"/>
          <w:szCs w:val="18"/>
          <w:rtl/>
        </w:rPr>
        <w:t xml:space="preserve">(טוב עין סי' ד) </w:t>
      </w:r>
      <w:r w:rsidR="00C342C3">
        <w:rPr>
          <w:rFonts w:hint="cs"/>
          <w:rtl/>
        </w:rPr>
        <w:t>ו</w:t>
      </w:r>
      <w:r>
        <w:rPr>
          <w:rFonts w:hint="cs"/>
          <w:rtl/>
        </w:rPr>
        <w:t>פוסקים</w:t>
      </w:r>
      <w:r w:rsidR="00C342C3">
        <w:rPr>
          <w:rFonts w:hint="cs"/>
          <w:rtl/>
        </w:rPr>
        <w:t xml:space="preserve"> נוספים</w:t>
      </w:r>
      <w:r>
        <w:rPr>
          <w:rFonts w:hint="cs"/>
          <w:rtl/>
        </w:rPr>
        <w:t>, שהאיסור לא נאמר על אשה חכמה</w:t>
      </w:r>
      <w:r w:rsidR="0062039A">
        <w:rPr>
          <w:rFonts w:hint="cs"/>
          <w:rtl/>
        </w:rPr>
        <w:t>,</w:t>
      </w:r>
      <w:r>
        <w:rPr>
          <w:rFonts w:hint="cs"/>
          <w:rtl/>
        </w:rPr>
        <w:t xml:space="preserve"> ש</w:t>
      </w:r>
      <w:r w:rsidR="0062039A">
        <w:rPr>
          <w:rFonts w:hint="cs"/>
          <w:rtl/>
        </w:rPr>
        <w:t xml:space="preserve">אין </w:t>
      </w:r>
      <w:r>
        <w:rPr>
          <w:rFonts w:hint="cs"/>
          <w:rtl/>
        </w:rPr>
        <w:t xml:space="preserve">חשש </w:t>
      </w:r>
      <w:r w:rsidR="00250CE5">
        <w:rPr>
          <w:rFonts w:hint="cs"/>
          <w:rtl/>
        </w:rPr>
        <w:t>שתוציא את התורה לדברי הבאי</w:t>
      </w:r>
      <w:r>
        <w:rPr>
          <w:rFonts w:hint="cs"/>
          <w:rtl/>
        </w:rPr>
        <w:t>. ראייה לדבריו הביא מברוריה אשתו של רבי מאיר, שכפי שכותבת הגמרא במספר מקומות הייתה תלמידת חכם, ובלשונו:</w:t>
      </w:r>
    </w:p>
    <w:p w14:paraId="0FD852C4" w14:textId="05115612" w:rsidR="0065618D" w:rsidRPr="00EE57CD" w:rsidRDefault="0065618D" w:rsidP="00653BED">
      <w:pPr>
        <w:spacing w:after="40"/>
        <w:rPr>
          <w:rtl/>
        </w:rPr>
      </w:pPr>
      <w:r>
        <w:rPr>
          <w:rFonts w:hint="cs"/>
          <w:rtl/>
        </w:rPr>
        <w:t xml:space="preserve">בדומה לכך כתב </w:t>
      </w:r>
      <w:r w:rsidRPr="0075396F">
        <w:rPr>
          <w:rFonts w:hint="cs"/>
          <w:b/>
          <w:bCs/>
          <w:rtl/>
        </w:rPr>
        <w:t>הפרישה</w:t>
      </w:r>
      <w:r>
        <w:rPr>
          <w:rFonts w:hint="cs"/>
          <w:rtl/>
        </w:rPr>
        <w:t xml:space="preserve"> </w:t>
      </w:r>
      <w:r>
        <w:rPr>
          <w:rFonts w:hint="cs"/>
          <w:sz w:val="18"/>
          <w:szCs w:val="18"/>
          <w:rtl/>
        </w:rPr>
        <w:t>(רמו, טו)</w:t>
      </w:r>
      <w:r>
        <w:rPr>
          <w:rFonts w:hint="cs"/>
          <w:rtl/>
        </w:rPr>
        <w:t xml:space="preserve">, שדקדק בלשון הרמב''ם שכתב </w:t>
      </w:r>
      <w:r w:rsidRPr="001A2CA0">
        <w:rPr>
          <w:rFonts w:hint="cs"/>
          <w:b/>
          <w:bCs/>
          <w:rtl/>
        </w:rPr>
        <w:t>שרוב</w:t>
      </w:r>
      <w:r>
        <w:rPr>
          <w:rFonts w:hint="cs"/>
          <w:rtl/>
        </w:rPr>
        <w:t xml:space="preserve"> הנשים מוציאות את דברי התורה לדברי הבאי, אבל כאשר יש אשה שמעצמה מתעוררת ללמוד תורה, עולה שהיא אינה מהרוב, ומותר לה ללמוד תורה </w:t>
      </w:r>
      <w:r>
        <w:rPr>
          <w:rFonts w:hint="cs"/>
          <w:sz w:val="18"/>
          <w:szCs w:val="18"/>
          <w:rtl/>
        </w:rPr>
        <w:t>(וכפי שהביאו בפתיחה ליורה דעה שמועה בשם אשתו)</w:t>
      </w:r>
      <w:r>
        <w:rPr>
          <w:rFonts w:hint="cs"/>
          <w:rtl/>
        </w:rPr>
        <w:t>. אף על פי כן לאב אסור ללמד את בתו, כיוון שאינו יודע מה בליבה, ואולי היא לא מאותן החכמות.</w:t>
      </w:r>
      <w:r>
        <w:rPr>
          <w:rFonts w:hint="cs"/>
          <w:rtl/>
        </w:rPr>
        <w:t xml:space="preserve"> ובלשונו:</w:t>
      </w:r>
    </w:p>
    <w:p w14:paraId="392D09A8" w14:textId="567A4316" w:rsidR="0065618D" w:rsidRDefault="0065618D" w:rsidP="00653BED">
      <w:pPr>
        <w:spacing w:after="40"/>
        <w:ind w:left="720"/>
        <w:rPr>
          <w:rFonts w:cs="Arial"/>
          <w:rtl/>
        </w:rPr>
      </w:pPr>
      <w:r>
        <w:rPr>
          <w:rFonts w:cs="Arial" w:hint="cs"/>
          <w:rtl/>
        </w:rPr>
        <w:t>''</w:t>
      </w:r>
      <w:r w:rsidRPr="0065618D">
        <w:rPr>
          <w:rFonts w:cs="Arial"/>
          <w:rtl/>
        </w:rPr>
        <w:t xml:space="preserve">מפני שרוב נשים אין דעתן מכוונת וכו'. אבל אם למדה לעצמה אנו </w:t>
      </w:r>
      <w:proofErr w:type="spellStart"/>
      <w:r w:rsidRPr="0065618D">
        <w:rPr>
          <w:rFonts w:cs="Arial"/>
          <w:rtl/>
        </w:rPr>
        <w:t>רואין</w:t>
      </w:r>
      <w:proofErr w:type="spellEnd"/>
      <w:r w:rsidRPr="0065618D">
        <w:rPr>
          <w:rFonts w:cs="Arial"/>
          <w:rtl/>
        </w:rPr>
        <w:t xml:space="preserve"> שיצאה מהרוב</w:t>
      </w:r>
      <w:r>
        <w:rPr>
          <w:rFonts w:cs="Arial" w:hint="cs"/>
          <w:rtl/>
        </w:rPr>
        <w:t>,</w:t>
      </w:r>
      <w:r w:rsidRPr="0065618D">
        <w:rPr>
          <w:rFonts w:cs="Arial"/>
          <w:rtl/>
        </w:rPr>
        <w:t xml:space="preserve"> ולכך כתב לעיל שיש לה שכר</w:t>
      </w:r>
      <w:r>
        <w:rPr>
          <w:rFonts w:cs="Arial" w:hint="cs"/>
          <w:rtl/>
        </w:rPr>
        <w:t>.</w:t>
      </w:r>
      <w:r w:rsidRPr="0065618D">
        <w:rPr>
          <w:rFonts w:cs="Arial"/>
          <w:rtl/>
        </w:rPr>
        <w:t xml:space="preserve"> ורצונו לומר</w:t>
      </w:r>
      <w:r>
        <w:rPr>
          <w:rFonts w:cs="Arial" w:hint="cs"/>
          <w:rtl/>
        </w:rPr>
        <w:t>,</w:t>
      </w:r>
      <w:r w:rsidRPr="0065618D">
        <w:rPr>
          <w:rFonts w:cs="Arial"/>
          <w:rtl/>
        </w:rPr>
        <w:t xml:space="preserve"> אם למדה התורה על מכונה שאינה מוציאה לדברי הבאי. אבל האב אינו רשאי ללמדה</w:t>
      </w:r>
      <w:r>
        <w:rPr>
          <w:rFonts w:cs="Arial" w:hint="cs"/>
          <w:rtl/>
        </w:rPr>
        <w:t>,</w:t>
      </w:r>
      <w:r w:rsidRPr="0065618D">
        <w:rPr>
          <w:rFonts w:cs="Arial"/>
          <w:rtl/>
        </w:rPr>
        <w:t xml:space="preserve"> ד</w:t>
      </w:r>
      <w:proofErr w:type="spellStart"/>
      <w:r w:rsidRPr="0065618D">
        <w:rPr>
          <w:rFonts w:cs="Arial"/>
          <w:rtl/>
        </w:rPr>
        <w:t>דילמא</w:t>
      </w:r>
      <w:proofErr w:type="spellEnd"/>
      <w:r w:rsidRPr="0065618D">
        <w:rPr>
          <w:rFonts w:cs="Arial"/>
          <w:rtl/>
        </w:rPr>
        <w:t xml:space="preserve"> תוציא דבריה לדברי הבאי</w:t>
      </w:r>
      <w:r>
        <w:rPr>
          <w:rFonts w:cs="Arial" w:hint="cs"/>
          <w:rtl/>
        </w:rPr>
        <w:t>,</w:t>
      </w:r>
      <w:r w:rsidRPr="0065618D">
        <w:rPr>
          <w:rFonts w:cs="Arial"/>
          <w:rtl/>
        </w:rPr>
        <w:t xml:space="preserve"> כי הוא אינו יודע מה שבלב</w:t>
      </w:r>
      <w:r>
        <w:rPr>
          <w:rFonts w:cs="Arial" w:hint="cs"/>
          <w:rtl/>
        </w:rPr>
        <w:t>ה.''</w:t>
      </w:r>
    </w:p>
    <w:p w14:paraId="1065D916" w14:textId="66163425" w:rsidR="00867D0F" w:rsidRDefault="006E1F0F" w:rsidP="00653BED">
      <w:pPr>
        <w:spacing w:after="40"/>
        <w:rPr>
          <w:rtl/>
        </w:rPr>
      </w:pPr>
      <w:r>
        <w:rPr>
          <w:rFonts w:hint="cs"/>
          <w:rtl/>
        </w:rPr>
        <w:t xml:space="preserve">ב. </w:t>
      </w:r>
      <w:r w:rsidR="00867D0F">
        <w:rPr>
          <w:rFonts w:hint="cs"/>
          <w:rtl/>
        </w:rPr>
        <w:t xml:space="preserve">בעוד </w:t>
      </w:r>
      <w:proofErr w:type="spellStart"/>
      <w:r w:rsidR="00867D0F">
        <w:rPr>
          <w:rFonts w:hint="cs"/>
          <w:rtl/>
        </w:rPr>
        <w:t>שהחיד</w:t>
      </w:r>
      <w:proofErr w:type="spellEnd"/>
      <w:r w:rsidR="00867D0F">
        <w:rPr>
          <w:rFonts w:hint="cs"/>
          <w:rtl/>
        </w:rPr>
        <w:t>''א הוכיח את דבריו מ</w:t>
      </w:r>
      <w:r w:rsidR="0063182C">
        <w:rPr>
          <w:rFonts w:hint="cs"/>
          <w:rtl/>
        </w:rPr>
        <w:t xml:space="preserve">מעשיה של </w:t>
      </w:r>
      <w:proofErr w:type="spellStart"/>
      <w:r w:rsidR="00867D0F">
        <w:rPr>
          <w:rFonts w:hint="cs"/>
          <w:rtl/>
        </w:rPr>
        <w:t>ברוריא</w:t>
      </w:r>
      <w:proofErr w:type="spellEnd"/>
      <w:r w:rsidR="00867D0F">
        <w:rPr>
          <w:rFonts w:hint="cs"/>
          <w:rtl/>
        </w:rPr>
        <w:t>, בשו''ת</w:t>
      </w:r>
      <w:r w:rsidR="007B5E57">
        <w:rPr>
          <w:rFonts w:hint="cs"/>
          <w:rtl/>
        </w:rPr>
        <w:t xml:space="preserve"> </w:t>
      </w:r>
      <w:r w:rsidR="007B5E57" w:rsidRPr="007B5E57">
        <w:rPr>
          <w:rFonts w:hint="cs"/>
          <w:b/>
          <w:bCs/>
          <w:rtl/>
        </w:rPr>
        <w:t>משרת משה</w:t>
      </w:r>
      <w:r w:rsidR="00867D0F">
        <w:rPr>
          <w:rFonts w:hint="cs"/>
          <w:rtl/>
        </w:rPr>
        <w:t xml:space="preserve"> </w:t>
      </w:r>
      <w:r w:rsidR="007B5E57">
        <w:rPr>
          <w:rFonts w:hint="cs"/>
          <w:sz w:val="18"/>
          <w:szCs w:val="18"/>
          <w:rtl/>
        </w:rPr>
        <w:t xml:space="preserve">(מובא בציץ אליעזר ט, ג) </w:t>
      </w:r>
      <w:r w:rsidR="00867D0F">
        <w:rPr>
          <w:rFonts w:hint="cs"/>
          <w:rtl/>
        </w:rPr>
        <w:t xml:space="preserve">הוכיח </w:t>
      </w:r>
      <w:r w:rsidR="0039137A">
        <w:rPr>
          <w:rFonts w:hint="cs"/>
          <w:rtl/>
        </w:rPr>
        <w:t xml:space="preserve">ממעשיה </w:t>
      </w:r>
      <w:r w:rsidR="00867D0F">
        <w:rPr>
          <w:rFonts w:hint="cs"/>
          <w:rtl/>
        </w:rPr>
        <w:t xml:space="preserve">בדיוק הפוך, </w:t>
      </w:r>
      <w:r w:rsidR="00403B50">
        <w:rPr>
          <w:rFonts w:hint="cs"/>
          <w:rtl/>
        </w:rPr>
        <w:t>וש</w:t>
      </w:r>
      <w:r w:rsidR="00867D0F">
        <w:rPr>
          <w:rFonts w:hint="cs"/>
          <w:rtl/>
        </w:rPr>
        <w:t xml:space="preserve">גם לנשים חכמות אסור ללמוד תורה. </w:t>
      </w:r>
      <w:r w:rsidR="00275757" w:rsidRPr="00455663">
        <w:rPr>
          <w:rFonts w:hint="cs"/>
          <w:rtl/>
        </w:rPr>
        <w:t>רבינו חננאל</w:t>
      </w:r>
      <w:r w:rsidR="00275757">
        <w:rPr>
          <w:rFonts w:hint="cs"/>
          <w:rtl/>
        </w:rPr>
        <w:t xml:space="preserve"> </w:t>
      </w:r>
      <w:r w:rsidR="006E2A54">
        <w:rPr>
          <w:rFonts w:hint="cs"/>
          <w:rtl/>
        </w:rPr>
        <w:t>ו</w:t>
      </w:r>
      <w:r w:rsidR="006E2A54" w:rsidRPr="00455663">
        <w:rPr>
          <w:rFonts w:hint="cs"/>
          <w:rtl/>
        </w:rPr>
        <w:t>רש''י</w:t>
      </w:r>
      <w:r w:rsidR="006E2A54">
        <w:rPr>
          <w:rFonts w:hint="cs"/>
          <w:rtl/>
        </w:rPr>
        <w:t xml:space="preserve"> </w:t>
      </w:r>
      <w:r w:rsidR="00867D0F">
        <w:rPr>
          <w:rFonts w:hint="cs"/>
          <w:rtl/>
        </w:rPr>
        <w:t xml:space="preserve">במסכת עבודה זרה </w:t>
      </w:r>
      <w:r w:rsidR="00867D0F">
        <w:rPr>
          <w:rFonts w:hint="cs"/>
          <w:sz w:val="18"/>
          <w:szCs w:val="18"/>
          <w:rtl/>
        </w:rPr>
        <w:t xml:space="preserve">(יח ע''ב ד''ה ואיכא) </w:t>
      </w:r>
      <w:r w:rsidR="00867D0F">
        <w:rPr>
          <w:rFonts w:hint="cs"/>
          <w:rtl/>
        </w:rPr>
        <w:t>הביא</w:t>
      </w:r>
      <w:r w:rsidR="00275757">
        <w:rPr>
          <w:rFonts w:hint="cs"/>
          <w:rtl/>
        </w:rPr>
        <w:t>ו</w:t>
      </w:r>
      <w:r w:rsidR="00867D0F">
        <w:rPr>
          <w:rFonts w:hint="cs"/>
          <w:rtl/>
        </w:rPr>
        <w:t xml:space="preserve"> מעשה</w:t>
      </w:r>
      <w:r w:rsidR="00275757">
        <w:rPr>
          <w:rFonts w:hint="cs"/>
          <w:rtl/>
        </w:rPr>
        <w:t>,</w:t>
      </w:r>
      <w:r w:rsidR="00867D0F">
        <w:rPr>
          <w:rFonts w:hint="cs"/>
          <w:rtl/>
        </w:rPr>
        <w:t xml:space="preserve"> </w:t>
      </w:r>
      <w:proofErr w:type="spellStart"/>
      <w:r w:rsidR="00867D0F">
        <w:rPr>
          <w:rFonts w:hint="cs"/>
          <w:rtl/>
        </w:rPr>
        <w:t>שברוריא</w:t>
      </w:r>
      <w:proofErr w:type="spellEnd"/>
      <w:r w:rsidR="00867D0F">
        <w:rPr>
          <w:rFonts w:hint="cs"/>
          <w:rtl/>
        </w:rPr>
        <w:t xml:space="preserve"> זלזלה בדברי חכמים שנשים דעתן קלה. רבי מאיר בעלה</w:t>
      </w:r>
      <w:r w:rsidR="00BE3FDE">
        <w:rPr>
          <w:rFonts w:hint="cs"/>
          <w:rtl/>
        </w:rPr>
        <w:t xml:space="preserve"> ששמע את דבריה</w:t>
      </w:r>
      <w:r w:rsidR="00867D0F">
        <w:rPr>
          <w:rFonts w:hint="cs"/>
          <w:rtl/>
        </w:rPr>
        <w:t xml:space="preserve"> השיב לה, חייך </w:t>
      </w:r>
      <w:r w:rsidR="00867D0F">
        <w:rPr>
          <w:rFonts w:hint="cs"/>
          <w:sz w:val="18"/>
          <w:szCs w:val="18"/>
          <w:rtl/>
        </w:rPr>
        <w:t xml:space="preserve">(לשון שבועה) </w:t>
      </w:r>
      <w:r w:rsidR="00867D0F">
        <w:rPr>
          <w:rFonts w:hint="cs"/>
          <w:rtl/>
        </w:rPr>
        <w:t>שעוד תודי לדבריהם.</w:t>
      </w:r>
    </w:p>
    <w:p w14:paraId="39299FE2" w14:textId="6B0D9CF1" w:rsidR="00455663" w:rsidRDefault="00867D0F" w:rsidP="00653BED">
      <w:pPr>
        <w:spacing w:after="40"/>
        <w:rPr>
          <w:rtl/>
        </w:rPr>
      </w:pPr>
      <w:r>
        <w:rPr>
          <w:rFonts w:hint="cs"/>
          <w:rtl/>
        </w:rPr>
        <w:t xml:space="preserve">סופו של המעשה, רבי מאיר שלח אחד מתלמידיו להכשיל את </w:t>
      </w:r>
      <w:proofErr w:type="spellStart"/>
      <w:r>
        <w:rPr>
          <w:rFonts w:hint="cs"/>
          <w:rtl/>
        </w:rPr>
        <w:t>ברורי</w:t>
      </w:r>
      <w:r w:rsidR="0090406E">
        <w:rPr>
          <w:rFonts w:hint="cs"/>
          <w:rtl/>
        </w:rPr>
        <w:t>א</w:t>
      </w:r>
      <w:proofErr w:type="spellEnd"/>
      <w:r>
        <w:rPr>
          <w:rFonts w:hint="cs"/>
          <w:rtl/>
        </w:rPr>
        <w:t xml:space="preserve"> (כדי להראות לה שנשים דעתן קלה), ואכן לאחר מספר פעמים שניסה </w:t>
      </w:r>
      <w:r w:rsidR="0090406E">
        <w:rPr>
          <w:rFonts w:hint="cs"/>
          <w:rtl/>
        </w:rPr>
        <w:t xml:space="preserve">- </w:t>
      </w:r>
      <w:r>
        <w:rPr>
          <w:rFonts w:hint="cs"/>
          <w:rtl/>
        </w:rPr>
        <w:t xml:space="preserve">הצליח. בעקבות כך </w:t>
      </w:r>
      <w:proofErr w:type="spellStart"/>
      <w:r>
        <w:rPr>
          <w:rFonts w:hint="cs"/>
          <w:rtl/>
        </w:rPr>
        <w:t>ברורי</w:t>
      </w:r>
      <w:r w:rsidR="0090406E">
        <w:rPr>
          <w:rFonts w:hint="cs"/>
          <w:rtl/>
        </w:rPr>
        <w:t>א</w:t>
      </w:r>
      <w:proofErr w:type="spellEnd"/>
      <w:r>
        <w:rPr>
          <w:rFonts w:hint="cs"/>
          <w:rtl/>
        </w:rPr>
        <w:t xml:space="preserve"> חנקה את עצמה, ורבי מאיר מ</w:t>
      </w:r>
      <w:r w:rsidR="002257B9">
        <w:rPr>
          <w:rFonts w:hint="cs"/>
          <w:rtl/>
        </w:rPr>
        <w:t xml:space="preserve">רוב </w:t>
      </w:r>
      <w:r>
        <w:rPr>
          <w:rFonts w:hint="cs"/>
          <w:rtl/>
        </w:rPr>
        <w:t>בושה ברח ממקומו. עולה מ</w:t>
      </w:r>
      <w:r w:rsidR="002257B9">
        <w:rPr>
          <w:rFonts w:hint="cs"/>
          <w:rtl/>
        </w:rPr>
        <w:t>כאן</w:t>
      </w:r>
      <w:r>
        <w:rPr>
          <w:rFonts w:hint="cs"/>
          <w:rtl/>
        </w:rPr>
        <w:t xml:space="preserve">, שלמרות </w:t>
      </w:r>
      <w:proofErr w:type="spellStart"/>
      <w:r>
        <w:rPr>
          <w:rFonts w:hint="cs"/>
          <w:rtl/>
        </w:rPr>
        <w:t>ש</w:t>
      </w:r>
      <w:r w:rsidR="002257B9">
        <w:rPr>
          <w:rFonts w:hint="cs"/>
          <w:rtl/>
        </w:rPr>
        <w:t>האשה</w:t>
      </w:r>
      <w:proofErr w:type="spellEnd"/>
      <w:r w:rsidR="002257B9">
        <w:rPr>
          <w:rFonts w:hint="cs"/>
          <w:rtl/>
        </w:rPr>
        <w:t xml:space="preserve"> חכמה </w:t>
      </w:r>
      <w:r>
        <w:rPr>
          <w:rFonts w:hint="cs"/>
          <w:rtl/>
        </w:rPr>
        <w:t xml:space="preserve">אסור לה ללמוד תורה, ואדרבה זה </w:t>
      </w:r>
      <w:r w:rsidR="002257B9">
        <w:rPr>
          <w:rFonts w:hint="cs"/>
          <w:rtl/>
        </w:rPr>
        <w:t>עלול ל</w:t>
      </w:r>
      <w:r>
        <w:rPr>
          <w:rFonts w:hint="cs"/>
          <w:rtl/>
        </w:rPr>
        <w:t>גר</w:t>
      </w:r>
      <w:r w:rsidR="002257B9">
        <w:rPr>
          <w:rFonts w:hint="cs"/>
          <w:rtl/>
        </w:rPr>
        <w:t>ו</w:t>
      </w:r>
      <w:r>
        <w:rPr>
          <w:rFonts w:hint="cs"/>
          <w:rtl/>
        </w:rPr>
        <w:t>ם נזק</w:t>
      </w:r>
      <w:r w:rsidR="00455663">
        <w:rPr>
          <w:rFonts w:hint="cs"/>
          <w:rtl/>
        </w:rPr>
        <w:t>, ובלשונו של הציץ אליעזר</w:t>
      </w:r>
      <w:r w:rsidR="006F3832">
        <w:rPr>
          <w:rFonts w:hint="cs"/>
          <w:rtl/>
        </w:rPr>
        <w:t xml:space="preserve"> </w:t>
      </w:r>
      <w:r w:rsidR="006F3832">
        <w:rPr>
          <w:rFonts w:hint="cs"/>
          <w:sz w:val="18"/>
          <w:szCs w:val="18"/>
          <w:rtl/>
        </w:rPr>
        <w:t>(ט, ג)</w:t>
      </w:r>
      <w:r w:rsidR="00455663">
        <w:rPr>
          <w:rFonts w:hint="cs"/>
          <w:rtl/>
        </w:rPr>
        <w:t>:</w:t>
      </w:r>
    </w:p>
    <w:p w14:paraId="4A60B8FE" w14:textId="0E5AAC4A" w:rsidR="00113658" w:rsidRDefault="00615B2E" w:rsidP="00653BED">
      <w:pPr>
        <w:spacing w:after="40"/>
        <w:ind w:left="720"/>
        <w:rPr>
          <w:rtl/>
        </w:rPr>
      </w:pPr>
      <w:r>
        <w:rPr>
          <w:rFonts w:cs="Arial" w:hint="cs"/>
          <w:rtl/>
        </w:rPr>
        <w:t>''</w:t>
      </w:r>
      <w:r w:rsidR="00455663">
        <w:rPr>
          <w:rFonts w:cs="Arial" w:hint="cs"/>
          <w:rtl/>
        </w:rPr>
        <w:t>א</w:t>
      </w:r>
      <w:r w:rsidR="00455663" w:rsidRPr="00455663">
        <w:rPr>
          <w:rFonts w:cs="Arial"/>
          <w:rtl/>
        </w:rPr>
        <w:t xml:space="preserve">ך בספר משרת משה על הרמב"ם כותב להשיג על דברי </w:t>
      </w:r>
      <w:proofErr w:type="spellStart"/>
      <w:r w:rsidR="00455663" w:rsidRPr="00455663">
        <w:rPr>
          <w:rFonts w:cs="Arial"/>
          <w:rtl/>
        </w:rPr>
        <w:t>החיד"א</w:t>
      </w:r>
      <w:proofErr w:type="spellEnd"/>
      <w:r w:rsidR="00455663" w:rsidRPr="00455663">
        <w:rPr>
          <w:rFonts w:cs="Arial"/>
          <w:rtl/>
        </w:rPr>
        <w:t xml:space="preserve"> הנ"ל</w:t>
      </w:r>
      <w:r w:rsidR="00455663">
        <w:rPr>
          <w:rFonts w:cs="Arial" w:hint="cs"/>
          <w:rtl/>
        </w:rPr>
        <w:t xml:space="preserve">, </w:t>
      </w:r>
      <w:r w:rsidR="00455663" w:rsidRPr="00455663">
        <w:rPr>
          <w:rFonts w:cs="Arial"/>
          <w:rtl/>
        </w:rPr>
        <w:t>וגם בענ</w:t>
      </w:r>
      <w:r w:rsidR="00455663">
        <w:rPr>
          <w:rFonts w:cs="Arial" w:hint="cs"/>
          <w:rtl/>
        </w:rPr>
        <w:t>י</w:t>
      </w:r>
      <w:r w:rsidR="00455663" w:rsidRPr="00455663">
        <w:rPr>
          <w:rFonts w:cs="Arial"/>
          <w:rtl/>
        </w:rPr>
        <w:t xml:space="preserve">ין כוונתה אנן לא </w:t>
      </w:r>
      <w:proofErr w:type="spellStart"/>
      <w:r w:rsidR="00455663" w:rsidRPr="00455663">
        <w:rPr>
          <w:rFonts w:cs="Arial"/>
          <w:rtl/>
        </w:rPr>
        <w:t>בקיאינן</w:t>
      </w:r>
      <w:proofErr w:type="spellEnd"/>
      <w:r w:rsidR="00455663" w:rsidRPr="00455663">
        <w:rPr>
          <w:rFonts w:cs="Arial"/>
          <w:rtl/>
        </w:rPr>
        <w:t xml:space="preserve"> והדבר מסור ללב והאדם יראה לעינ</w:t>
      </w:r>
      <w:r w:rsidR="00455663">
        <w:rPr>
          <w:rFonts w:cs="Arial" w:hint="cs"/>
          <w:rtl/>
        </w:rPr>
        <w:t>י</w:t>
      </w:r>
      <w:r w:rsidR="00455663" w:rsidRPr="00455663">
        <w:rPr>
          <w:rFonts w:cs="Arial"/>
          <w:rtl/>
        </w:rPr>
        <w:t xml:space="preserve">ים, וגם סופה של ברוריה הוכיח על תחילתה </w:t>
      </w:r>
      <w:r w:rsidR="00455663" w:rsidRPr="00455663">
        <w:rPr>
          <w:rFonts w:cs="Arial"/>
          <w:sz w:val="18"/>
          <w:szCs w:val="18"/>
          <w:rtl/>
        </w:rPr>
        <w:t xml:space="preserve">[והרגיש מזה </w:t>
      </w:r>
      <w:proofErr w:type="spellStart"/>
      <w:r w:rsidR="00455663" w:rsidRPr="00455663">
        <w:rPr>
          <w:rFonts w:cs="Arial"/>
          <w:sz w:val="18"/>
          <w:szCs w:val="18"/>
          <w:rtl/>
        </w:rPr>
        <w:t>החיד"א</w:t>
      </w:r>
      <w:proofErr w:type="spellEnd"/>
      <w:r w:rsidR="00455663" w:rsidRPr="00455663">
        <w:rPr>
          <w:rFonts w:cs="Arial"/>
          <w:sz w:val="18"/>
          <w:szCs w:val="18"/>
          <w:rtl/>
        </w:rPr>
        <w:t xml:space="preserve"> בעצמו בספרו שם]</w:t>
      </w:r>
      <w:r w:rsidR="007B2C2A">
        <w:rPr>
          <w:rFonts w:cs="Arial" w:hint="cs"/>
          <w:rtl/>
        </w:rPr>
        <w:t>,</w:t>
      </w:r>
      <w:r w:rsidR="00455663" w:rsidRPr="00455663">
        <w:rPr>
          <w:rFonts w:cs="Arial"/>
          <w:rtl/>
        </w:rPr>
        <w:t xml:space="preserve"> ולכן העלה שם לעיקר </w:t>
      </w:r>
      <w:r w:rsidR="00455663">
        <w:rPr>
          <w:rFonts w:cs="Arial" w:hint="cs"/>
          <w:rtl/>
        </w:rPr>
        <w:t>ש</w:t>
      </w:r>
      <w:r w:rsidR="00455663" w:rsidRPr="00455663">
        <w:rPr>
          <w:rFonts w:cs="Arial"/>
          <w:rtl/>
        </w:rPr>
        <w:t xml:space="preserve">מראש היו מלמדין </w:t>
      </w:r>
      <w:r w:rsidR="00455663">
        <w:rPr>
          <w:rFonts w:cs="Arial" w:hint="cs"/>
          <w:rtl/>
        </w:rPr>
        <w:t xml:space="preserve">תורה לנשים, </w:t>
      </w:r>
      <w:r w:rsidR="00455663" w:rsidRPr="00455663">
        <w:rPr>
          <w:rFonts w:cs="Arial"/>
          <w:rtl/>
        </w:rPr>
        <w:t xml:space="preserve">אבל ממה שאירע לברוריה הסכימו </w:t>
      </w:r>
      <w:proofErr w:type="spellStart"/>
      <w:r w:rsidR="00455663" w:rsidRPr="00455663">
        <w:rPr>
          <w:rFonts w:cs="Arial"/>
          <w:rtl/>
        </w:rPr>
        <w:t>דהלכה</w:t>
      </w:r>
      <w:proofErr w:type="spellEnd"/>
      <w:r w:rsidR="00455663" w:rsidRPr="00455663">
        <w:rPr>
          <w:rFonts w:cs="Arial"/>
          <w:rtl/>
        </w:rPr>
        <w:t xml:space="preserve"> </w:t>
      </w:r>
      <w:r w:rsidR="00455663">
        <w:rPr>
          <w:rFonts w:cs="Arial" w:hint="cs"/>
          <w:rtl/>
        </w:rPr>
        <w:t>כרבי אליעזר.''</w:t>
      </w:r>
    </w:p>
    <w:p w14:paraId="160FDE3C" w14:textId="0BA0DE78" w:rsidR="00113658" w:rsidRPr="00113658" w:rsidRDefault="00113658" w:rsidP="00653BED">
      <w:pPr>
        <w:spacing w:after="40"/>
      </w:pPr>
      <w:r>
        <w:rPr>
          <w:rFonts w:hint="cs"/>
          <w:rtl/>
        </w:rPr>
        <w:t>עם זאת יש להעיר, ש</w:t>
      </w:r>
      <w:r w:rsidRPr="00113658">
        <w:rPr>
          <w:rFonts w:hint="cs"/>
          <w:rtl/>
        </w:rPr>
        <w:t>המעשה שלעצמו תמוה</w:t>
      </w:r>
      <w:r>
        <w:rPr>
          <w:rFonts w:hint="cs"/>
          <w:rtl/>
        </w:rPr>
        <w:t xml:space="preserve">. </w:t>
      </w:r>
      <w:r w:rsidRPr="00113658">
        <w:rPr>
          <w:rFonts w:hint="cs"/>
          <w:rtl/>
        </w:rPr>
        <w:t xml:space="preserve">קשה להאמין שרבי מאיר ישלח את תלמידו להכשיל את אשתו </w:t>
      </w:r>
      <w:r w:rsidRPr="00113658">
        <w:rPr>
          <w:rFonts w:hint="cs"/>
          <w:sz w:val="18"/>
          <w:szCs w:val="18"/>
          <w:rtl/>
        </w:rPr>
        <w:t xml:space="preserve">(ומדוחק העניין כתב </w:t>
      </w:r>
      <w:r>
        <w:rPr>
          <w:rFonts w:hint="cs"/>
          <w:sz w:val="18"/>
          <w:szCs w:val="18"/>
          <w:rtl/>
        </w:rPr>
        <w:t>ב</w:t>
      </w:r>
      <w:r w:rsidRPr="00113658">
        <w:rPr>
          <w:rFonts w:hint="cs"/>
          <w:sz w:val="18"/>
          <w:szCs w:val="18"/>
          <w:rtl/>
        </w:rPr>
        <w:t>בן יהוידע שאותו תלמיד היה סריס)</w:t>
      </w:r>
      <w:r w:rsidRPr="00113658">
        <w:rPr>
          <w:rFonts w:hint="cs"/>
          <w:rtl/>
        </w:rPr>
        <w:t xml:space="preserve">. כמו כן, לא ברור מדוע הסיפור מוכיח שדעתן של נשים קלה, </w:t>
      </w:r>
      <w:r>
        <w:rPr>
          <w:rFonts w:hint="cs"/>
          <w:rtl/>
        </w:rPr>
        <w:t>ש</w:t>
      </w:r>
      <w:r w:rsidRPr="00113658">
        <w:rPr>
          <w:rFonts w:hint="cs"/>
          <w:rtl/>
        </w:rPr>
        <w:t xml:space="preserve">הרי הגמרא במסכת קידושין </w:t>
      </w:r>
      <w:r w:rsidRPr="00113658">
        <w:rPr>
          <w:rFonts w:hint="cs"/>
          <w:sz w:val="18"/>
          <w:szCs w:val="18"/>
          <w:rtl/>
        </w:rPr>
        <w:t xml:space="preserve">(פא ע''א) </w:t>
      </w:r>
      <w:r w:rsidRPr="00113658">
        <w:rPr>
          <w:rFonts w:hint="cs"/>
          <w:rtl/>
        </w:rPr>
        <w:t xml:space="preserve">מספרת שאת רבי מאיר </w:t>
      </w:r>
      <w:r>
        <w:rPr>
          <w:rFonts w:hint="cs"/>
          <w:rtl/>
        </w:rPr>
        <w:t xml:space="preserve">יכול היה </w:t>
      </w:r>
      <w:r w:rsidRPr="00113658">
        <w:rPr>
          <w:rFonts w:hint="cs"/>
          <w:rtl/>
        </w:rPr>
        <w:t xml:space="preserve">השטן להכשיל, ורק בגלל שהכריזו בשמים "הזהרו ברבי מאיר ותורתו" נמנע מכך. </w:t>
      </w:r>
    </w:p>
    <w:p w14:paraId="035F7966" w14:textId="6758F158" w:rsidR="002A224F" w:rsidRPr="00B241E4" w:rsidRDefault="00B241E4" w:rsidP="00653BED">
      <w:pPr>
        <w:spacing w:after="40"/>
        <w:rPr>
          <w:u w:val="single"/>
          <w:rtl/>
        </w:rPr>
      </w:pPr>
      <w:r w:rsidRPr="00B241E4">
        <w:rPr>
          <w:rFonts w:hint="cs"/>
          <w:b/>
          <w:bCs/>
          <w:u w:val="single"/>
          <w:rtl/>
        </w:rPr>
        <w:t>שינוי בעקבות הדורות</w:t>
      </w:r>
      <w:r w:rsidR="004D2642" w:rsidRPr="00B241E4">
        <w:rPr>
          <w:rFonts w:hint="cs"/>
          <w:u w:val="single"/>
          <w:rtl/>
        </w:rPr>
        <w:t xml:space="preserve"> </w:t>
      </w:r>
    </w:p>
    <w:p w14:paraId="6FDF16D5" w14:textId="645A785B" w:rsidR="00B63451" w:rsidRDefault="00536326" w:rsidP="00653BED">
      <w:pPr>
        <w:spacing w:after="40"/>
        <w:rPr>
          <w:rtl/>
        </w:rPr>
      </w:pPr>
      <w:r>
        <w:rPr>
          <w:rFonts w:hint="cs"/>
          <w:rtl/>
        </w:rPr>
        <w:t xml:space="preserve">אם כן כפי שראינו, למעשה מובאים לא מעט </w:t>
      </w:r>
      <w:r w:rsidR="0072426E">
        <w:rPr>
          <w:rFonts w:hint="cs"/>
          <w:rtl/>
        </w:rPr>
        <w:t xml:space="preserve">סברות להיתר </w:t>
      </w:r>
      <w:r>
        <w:rPr>
          <w:rFonts w:hint="cs"/>
          <w:rtl/>
        </w:rPr>
        <w:t>לימוד תורה לנשים</w:t>
      </w:r>
      <w:r w:rsidR="0063182C">
        <w:rPr>
          <w:rFonts w:hint="cs"/>
          <w:rtl/>
        </w:rPr>
        <w:t xml:space="preserve">, כך </w:t>
      </w:r>
      <w:r w:rsidR="008075E3">
        <w:rPr>
          <w:rFonts w:hint="cs"/>
          <w:rtl/>
        </w:rPr>
        <w:t>ש</w:t>
      </w:r>
      <w:r w:rsidR="00957167">
        <w:rPr>
          <w:rFonts w:hint="cs"/>
          <w:rtl/>
        </w:rPr>
        <w:t xml:space="preserve">גם </w:t>
      </w:r>
      <w:r w:rsidR="0063182C">
        <w:rPr>
          <w:rFonts w:hint="cs"/>
          <w:rtl/>
        </w:rPr>
        <w:t>אשה הרוצה ללמוד גמרא בעיון</w:t>
      </w:r>
      <w:r w:rsidR="00957167">
        <w:rPr>
          <w:rFonts w:hint="cs"/>
          <w:rtl/>
        </w:rPr>
        <w:t xml:space="preserve"> </w:t>
      </w:r>
      <w:r w:rsidR="008075E3">
        <w:rPr>
          <w:rFonts w:hint="cs"/>
          <w:rtl/>
        </w:rPr>
        <w:t>יכולה לעשות כך</w:t>
      </w:r>
      <w:r>
        <w:rPr>
          <w:rFonts w:hint="cs"/>
          <w:rtl/>
        </w:rPr>
        <w:t>. אמנם</w:t>
      </w:r>
      <w:r w:rsidR="003A0F01">
        <w:rPr>
          <w:rFonts w:hint="cs"/>
          <w:rtl/>
        </w:rPr>
        <w:t>, גם המתירים לא דיברו על מערכת ממוסדת של לימוד תורה לנשים,</w:t>
      </w:r>
      <w:r w:rsidR="002310C3">
        <w:rPr>
          <w:rFonts w:hint="cs"/>
          <w:rtl/>
        </w:rPr>
        <w:t xml:space="preserve"> אלא רק על נשים </w:t>
      </w:r>
      <w:r w:rsidR="002257B9">
        <w:rPr>
          <w:rFonts w:hint="cs"/>
          <w:rtl/>
        </w:rPr>
        <w:t xml:space="preserve">שבאופן פרטי </w:t>
      </w:r>
      <w:r w:rsidR="002310C3">
        <w:rPr>
          <w:rFonts w:hint="cs"/>
          <w:rtl/>
        </w:rPr>
        <w:t>רצונ</w:t>
      </w:r>
      <w:r w:rsidR="002257B9">
        <w:rPr>
          <w:rFonts w:hint="cs"/>
          <w:rtl/>
        </w:rPr>
        <w:t>ן</w:t>
      </w:r>
      <w:r w:rsidR="002310C3">
        <w:rPr>
          <w:rFonts w:hint="cs"/>
          <w:rtl/>
        </w:rPr>
        <w:t xml:space="preserve"> ללמוד תורה,</w:t>
      </w:r>
      <w:r w:rsidR="003A0F01">
        <w:rPr>
          <w:rFonts w:hint="cs"/>
          <w:rtl/>
        </w:rPr>
        <w:t xml:space="preserve"> ואכן נראה שבאופן כללי מסגרת מעין זו לא הייתה </w:t>
      </w:r>
      <w:r w:rsidR="00B63451">
        <w:rPr>
          <w:rFonts w:hint="cs"/>
          <w:rtl/>
        </w:rPr>
        <w:t xml:space="preserve">קיימת </w:t>
      </w:r>
      <w:r>
        <w:rPr>
          <w:rFonts w:hint="cs"/>
          <w:rtl/>
        </w:rPr>
        <w:t xml:space="preserve">עד לפני </w:t>
      </w:r>
      <w:r w:rsidR="002310C3">
        <w:rPr>
          <w:rFonts w:hint="cs"/>
          <w:rtl/>
        </w:rPr>
        <w:t>כ</w:t>
      </w:r>
      <w:r>
        <w:rPr>
          <w:rFonts w:hint="cs"/>
          <w:rtl/>
        </w:rPr>
        <w:t>מאה שנה</w:t>
      </w:r>
      <w:r w:rsidR="003A0F01">
        <w:rPr>
          <w:rFonts w:hint="cs"/>
          <w:rtl/>
        </w:rPr>
        <w:t xml:space="preserve">. </w:t>
      </w:r>
    </w:p>
    <w:p w14:paraId="21BA413F" w14:textId="28044550" w:rsidR="00683F57" w:rsidRDefault="00536326" w:rsidP="00653BED">
      <w:pPr>
        <w:spacing w:after="40"/>
        <w:rPr>
          <w:rtl/>
        </w:rPr>
      </w:pPr>
      <w:r>
        <w:rPr>
          <w:rFonts w:hint="cs"/>
          <w:rtl/>
        </w:rPr>
        <w:t xml:space="preserve">כדי להבין </w:t>
      </w:r>
      <w:r w:rsidR="00380E9F">
        <w:rPr>
          <w:rFonts w:hint="cs"/>
          <w:rtl/>
        </w:rPr>
        <w:t xml:space="preserve">מדוע </w:t>
      </w:r>
      <w:r w:rsidR="00BD1725">
        <w:rPr>
          <w:rFonts w:hint="cs"/>
          <w:rtl/>
        </w:rPr>
        <w:t>התפתח</w:t>
      </w:r>
      <w:r w:rsidR="00B63451">
        <w:rPr>
          <w:rFonts w:hint="cs"/>
          <w:rtl/>
        </w:rPr>
        <w:t xml:space="preserve"> (ומתפתח)</w:t>
      </w:r>
      <w:r w:rsidR="00BD1725">
        <w:rPr>
          <w:rFonts w:hint="cs"/>
          <w:rtl/>
        </w:rPr>
        <w:t xml:space="preserve"> </w:t>
      </w:r>
      <w:r>
        <w:rPr>
          <w:rFonts w:hint="cs"/>
          <w:rtl/>
        </w:rPr>
        <w:t xml:space="preserve">עניין זה </w:t>
      </w:r>
      <w:r w:rsidR="003A0F01">
        <w:rPr>
          <w:rFonts w:hint="cs"/>
          <w:rtl/>
        </w:rPr>
        <w:t>בימינו</w:t>
      </w:r>
      <w:r w:rsidR="00B63451">
        <w:rPr>
          <w:rFonts w:hint="cs"/>
          <w:rtl/>
        </w:rPr>
        <w:t>,</w:t>
      </w:r>
      <w:r w:rsidR="003A0F01">
        <w:rPr>
          <w:rFonts w:hint="cs"/>
          <w:rtl/>
        </w:rPr>
        <w:t xml:space="preserve"> </w:t>
      </w:r>
      <w:r>
        <w:rPr>
          <w:rFonts w:hint="cs"/>
          <w:rtl/>
        </w:rPr>
        <w:t xml:space="preserve">יש להקדים </w:t>
      </w:r>
      <w:r w:rsidR="00B63451">
        <w:rPr>
          <w:rFonts w:hint="cs"/>
          <w:rtl/>
        </w:rPr>
        <w:t xml:space="preserve">מעט </w:t>
      </w:r>
      <w:r>
        <w:rPr>
          <w:rFonts w:hint="cs"/>
          <w:rtl/>
        </w:rPr>
        <w:t xml:space="preserve">פרטים </w:t>
      </w:r>
      <w:r w:rsidR="00957167">
        <w:rPr>
          <w:rFonts w:hint="cs"/>
          <w:rtl/>
        </w:rPr>
        <w:t>היסטוריי</w:t>
      </w:r>
      <w:r w:rsidR="00957167">
        <w:rPr>
          <w:rFonts w:hint="eastAsia"/>
          <w:rtl/>
        </w:rPr>
        <w:t>ם</w:t>
      </w:r>
      <w:r>
        <w:rPr>
          <w:rFonts w:hint="cs"/>
          <w:rtl/>
        </w:rPr>
        <w:t>.</w:t>
      </w:r>
      <w:r w:rsidR="00683F57">
        <w:rPr>
          <w:rFonts w:hint="cs"/>
          <w:rtl/>
        </w:rPr>
        <w:t xml:space="preserve"> לפני הגילויים המדעיים של ימי הרנסנס </w:t>
      </w:r>
      <w:r w:rsidR="00683F57">
        <w:rPr>
          <w:rFonts w:hint="cs"/>
          <w:sz w:val="18"/>
          <w:szCs w:val="18"/>
          <w:rtl/>
        </w:rPr>
        <w:t>(המאות 1</w:t>
      </w:r>
      <w:r w:rsidR="00CF502A">
        <w:rPr>
          <w:rFonts w:hint="cs"/>
          <w:sz w:val="18"/>
          <w:szCs w:val="18"/>
          <w:rtl/>
        </w:rPr>
        <w:t>4</w:t>
      </w:r>
      <w:r w:rsidR="00683F57">
        <w:rPr>
          <w:rFonts w:hint="cs"/>
          <w:sz w:val="18"/>
          <w:szCs w:val="18"/>
          <w:rtl/>
        </w:rPr>
        <w:t>-17 לספירת הנוצרים)</w:t>
      </w:r>
      <w:r w:rsidR="00683F57">
        <w:rPr>
          <w:rFonts w:hint="cs"/>
          <w:rtl/>
        </w:rPr>
        <w:t xml:space="preserve">, שלטה הכנסייה באירופה ביד רמה. דבר זה הוביל בין השאר לבורות של </w:t>
      </w:r>
      <w:r w:rsidR="005B20E9">
        <w:rPr>
          <w:rFonts w:hint="cs"/>
          <w:rtl/>
        </w:rPr>
        <w:t xml:space="preserve">האנשים </w:t>
      </w:r>
      <w:r w:rsidR="00683F57">
        <w:rPr>
          <w:rFonts w:hint="cs"/>
          <w:rtl/>
        </w:rPr>
        <w:t xml:space="preserve">שהיו נתונים לשליטתה, מכיוון שהיא שלטה </w:t>
      </w:r>
      <w:r w:rsidR="005B20E9">
        <w:rPr>
          <w:rFonts w:hint="cs"/>
          <w:rtl/>
        </w:rPr>
        <w:t>במידע</w:t>
      </w:r>
      <w:r w:rsidR="00FC5875">
        <w:rPr>
          <w:rFonts w:hint="cs"/>
          <w:rtl/>
        </w:rPr>
        <w:t xml:space="preserve">, </w:t>
      </w:r>
      <w:r w:rsidR="00397244">
        <w:rPr>
          <w:rFonts w:hint="cs"/>
          <w:rtl/>
        </w:rPr>
        <w:t xml:space="preserve">ובאופן כללי צמצמה את העיסוק בהשכלה </w:t>
      </w:r>
      <w:r w:rsidR="005B20E9">
        <w:rPr>
          <w:rFonts w:hint="cs"/>
          <w:rtl/>
        </w:rPr>
        <w:t xml:space="preserve">ובמדע </w:t>
      </w:r>
      <w:r w:rsidR="00397244">
        <w:rPr>
          <w:rFonts w:hint="cs"/>
          <w:rtl/>
        </w:rPr>
        <w:t>שלדעתם סתר את הדת</w:t>
      </w:r>
      <w:r w:rsidR="00683F57">
        <w:rPr>
          <w:rFonts w:hint="cs"/>
          <w:rtl/>
        </w:rPr>
        <w:t xml:space="preserve">. </w:t>
      </w:r>
    </w:p>
    <w:p w14:paraId="36EC1B20" w14:textId="11D7702D" w:rsidR="00432961" w:rsidRDefault="00683F57" w:rsidP="00653BED">
      <w:pPr>
        <w:spacing w:after="40"/>
        <w:rPr>
          <w:rtl/>
        </w:rPr>
      </w:pPr>
      <w:r>
        <w:rPr>
          <w:rFonts w:hint="cs"/>
          <w:rtl/>
        </w:rPr>
        <w:t xml:space="preserve">בעקבות הגילויים המדעיים </w:t>
      </w:r>
      <w:r w:rsidR="00042D9D">
        <w:rPr>
          <w:rFonts w:hint="cs"/>
          <w:rtl/>
        </w:rPr>
        <w:t xml:space="preserve">שבכל זאת </w:t>
      </w:r>
      <w:r w:rsidR="00EB50F0">
        <w:rPr>
          <w:rFonts w:hint="cs"/>
          <w:rtl/>
        </w:rPr>
        <w:t>נפוצו</w:t>
      </w:r>
      <w:r w:rsidR="00042D9D">
        <w:rPr>
          <w:rFonts w:hint="cs"/>
          <w:rtl/>
        </w:rPr>
        <w:t xml:space="preserve">, </w:t>
      </w:r>
      <w:r w:rsidR="002257B9">
        <w:rPr>
          <w:rFonts w:hint="cs"/>
          <w:rtl/>
        </w:rPr>
        <w:t xml:space="preserve">מתן </w:t>
      </w:r>
      <w:r>
        <w:rPr>
          <w:rFonts w:hint="cs"/>
          <w:rtl/>
        </w:rPr>
        <w:t xml:space="preserve">הסברים טבעיים לדרך בה העולם מתנהל, </w:t>
      </w:r>
      <w:r w:rsidR="002257B9">
        <w:rPr>
          <w:rFonts w:hint="cs"/>
          <w:rtl/>
        </w:rPr>
        <w:t xml:space="preserve">שינויים </w:t>
      </w:r>
      <w:r w:rsidR="005F5961">
        <w:rPr>
          <w:rFonts w:hint="cs"/>
          <w:rtl/>
        </w:rPr>
        <w:t>ב</w:t>
      </w:r>
      <w:r>
        <w:rPr>
          <w:rFonts w:hint="cs"/>
          <w:rtl/>
        </w:rPr>
        <w:t xml:space="preserve">כנסיה הקיימת </w:t>
      </w:r>
      <w:r>
        <w:rPr>
          <w:rFonts w:hint="cs"/>
          <w:sz w:val="18"/>
          <w:szCs w:val="18"/>
          <w:rtl/>
        </w:rPr>
        <w:t>(ה</w:t>
      </w:r>
      <w:r w:rsidR="00EB50F0">
        <w:rPr>
          <w:rFonts w:hint="cs"/>
          <w:sz w:val="18"/>
          <w:szCs w:val="18"/>
          <w:rtl/>
        </w:rPr>
        <w:t>קמת ה</w:t>
      </w:r>
      <w:r>
        <w:rPr>
          <w:rFonts w:hint="cs"/>
          <w:sz w:val="18"/>
          <w:szCs w:val="18"/>
          <w:rtl/>
        </w:rPr>
        <w:t>כנסייה הפרוטסטנטית</w:t>
      </w:r>
      <w:r w:rsidR="00766104">
        <w:rPr>
          <w:rFonts w:hint="cs"/>
          <w:sz w:val="18"/>
          <w:szCs w:val="18"/>
          <w:rtl/>
        </w:rPr>
        <w:t xml:space="preserve"> </w:t>
      </w:r>
      <w:r w:rsidR="003A22CF">
        <w:rPr>
          <w:rFonts w:hint="cs"/>
          <w:sz w:val="18"/>
          <w:szCs w:val="18"/>
          <w:rtl/>
        </w:rPr>
        <w:t>והקלוויניסטי</w:t>
      </w:r>
      <w:r w:rsidR="003A22CF">
        <w:rPr>
          <w:rFonts w:hint="eastAsia"/>
          <w:sz w:val="18"/>
          <w:szCs w:val="18"/>
          <w:rtl/>
        </w:rPr>
        <w:t>ת</w:t>
      </w:r>
      <w:r>
        <w:rPr>
          <w:rFonts w:hint="cs"/>
          <w:sz w:val="18"/>
          <w:szCs w:val="18"/>
          <w:rtl/>
        </w:rPr>
        <w:t>)</w:t>
      </w:r>
      <w:r w:rsidR="002257B9">
        <w:rPr>
          <w:rFonts w:hint="cs"/>
          <w:sz w:val="18"/>
          <w:szCs w:val="18"/>
          <w:rtl/>
        </w:rPr>
        <w:t>,</w:t>
      </w:r>
      <w:r>
        <w:rPr>
          <w:rFonts w:hint="cs"/>
          <w:sz w:val="18"/>
          <w:szCs w:val="18"/>
          <w:rtl/>
        </w:rPr>
        <w:t xml:space="preserve"> </w:t>
      </w:r>
      <w:r>
        <w:rPr>
          <w:rFonts w:hint="cs"/>
          <w:rtl/>
        </w:rPr>
        <w:t xml:space="preserve">התפשטות הספרים </w:t>
      </w:r>
      <w:r w:rsidR="00BE7EBE">
        <w:rPr>
          <w:rFonts w:hint="cs"/>
          <w:rtl/>
        </w:rPr>
        <w:t xml:space="preserve">והרעיונות </w:t>
      </w:r>
      <w:r>
        <w:rPr>
          <w:rFonts w:hint="cs"/>
          <w:rtl/>
        </w:rPr>
        <w:t>בעקבות גילוי הדפוס</w:t>
      </w:r>
      <w:r w:rsidR="00EB5D22">
        <w:rPr>
          <w:rFonts w:hint="cs"/>
          <w:rtl/>
        </w:rPr>
        <w:t xml:space="preserve"> ועוד גורמים שונים</w:t>
      </w:r>
      <w:r>
        <w:rPr>
          <w:rFonts w:hint="cs"/>
          <w:rtl/>
        </w:rPr>
        <w:t xml:space="preserve">, ירד משמעותית כוחה של הכנסיה </w:t>
      </w:r>
      <w:r w:rsidR="00957167">
        <w:rPr>
          <w:rFonts w:hint="cs"/>
          <w:rtl/>
        </w:rPr>
        <w:t>הקתולית</w:t>
      </w:r>
      <w:r>
        <w:rPr>
          <w:rFonts w:hint="cs"/>
          <w:rtl/>
        </w:rPr>
        <w:t xml:space="preserve"> ושל האפיפיור ששלטו באירופה עד כה, ורעיונות של חופש וקידמה מדעית היוו הכוח </w:t>
      </w:r>
      <w:r w:rsidR="002257B9">
        <w:rPr>
          <w:rFonts w:hint="cs"/>
          <w:rtl/>
        </w:rPr>
        <w:t>ה</w:t>
      </w:r>
      <w:r>
        <w:rPr>
          <w:rFonts w:hint="cs"/>
          <w:rtl/>
        </w:rPr>
        <w:t>מרכזי.</w:t>
      </w:r>
    </w:p>
    <w:p w14:paraId="6CDEDBB3" w14:textId="12208771" w:rsidR="00432961" w:rsidRPr="00432961" w:rsidRDefault="00432961" w:rsidP="00653BED">
      <w:pPr>
        <w:spacing w:after="40"/>
        <w:rPr>
          <w:u w:val="single"/>
          <w:rtl/>
        </w:rPr>
      </w:pPr>
      <w:r>
        <w:rPr>
          <w:rFonts w:hint="cs"/>
          <w:u w:val="single"/>
          <w:rtl/>
        </w:rPr>
        <w:t>ההשפעה על היהדות</w:t>
      </w:r>
    </w:p>
    <w:p w14:paraId="448C4D7B" w14:textId="311F2764" w:rsidR="00EB5D22" w:rsidRDefault="00EB5D22" w:rsidP="00653BED">
      <w:pPr>
        <w:spacing w:after="40"/>
        <w:rPr>
          <w:rtl/>
        </w:rPr>
      </w:pPr>
      <w:r>
        <w:rPr>
          <w:rFonts w:hint="cs"/>
          <w:rtl/>
        </w:rPr>
        <w:t>שינוי</w:t>
      </w:r>
      <w:r w:rsidR="002257B9">
        <w:rPr>
          <w:rFonts w:hint="cs"/>
          <w:rtl/>
        </w:rPr>
        <w:t>ים</w:t>
      </w:r>
      <w:r>
        <w:rPr>
          <w:rFonts w:hint="cs"/>
          <w:rtl/>
        </w:rPr>
        <w:t xml:space="preserve"> </w:t>
      </w:r>
      <w:r w:rsidR="002257B9">
        <w:rPr>
          <w:rFonts w:hint="cs"/>
          <w:rtl/>
        </w:rPr>
        <w:t>אלו</w:t>
      </w:r>
      <w:r>
        <w:rPr>
          <w:rFonts w:hint="cs"/>
          <w:rtl/>
        </w:rPr>
        <w:t xml:space="preserve"> בתפיסות העולם לא פסח</w:t>
      </w:r>
      <w:r w:rsidR="00C63359">
        <w:rPr>
          <w:rFonts w:hint="cs"/>
          <w:rtl/>
        </w:rPr>
        <w:t>ו</w:t>
      </w:r>
      <w:r>
        <w:rPr>
          <w:rFonts w:hint="cs"/>
          <w:rtl/>
        </w:rPr>
        <w:t xml:space="preserve"> על היהדות, שהייתה צריכה להתמודד עם רעיונות חדשים</w:t>
      </w:r>
      <w:r w:rsidR="002F083F">
        <w:rPr>
          <w:rFonts w:hint="cs"/>
          <w:rtl/>
        </w:rPr>
        <w:t>, ושיוון הזכויות שניתן במקומות רבים</w:t>
      </w:r>
      <w:r>
        <w:rPr>
          <w:rFonts w:hint="cs"/>
          <w:rtl/>
        </w:rPr>
        <w:t xml:space="preserve">. </w:t>
      </w:r>
      <w:r w:rsidR="002F083F">
        <w:rPr>
          <w:rFonts w:hint="cs"/>
          <w:rtl/>
        </w:rPr>
        <w:t>יש שבחרו להתנגד לשינויים אלו, ויש שבקשו להשתלב בהם - מכל מקום להתעלם מהם</w:t>
      </w:r>
      <w:r w:rsidR="002257B9">
        <w:rPr>
          <w:rFonts w:hint="cs"/>
          <w:rtl/>
        </w:rPr>
        <w:t xml:space="preserve"> אי אפשר</w:t>
      </w:r>
      <w:r w:rsidR="002F083F">
        <w:rPr>
          <w:rFonts w:hint="cs"/>
          <w:rtl/>
        </w:rPr>
        <w:t xml:space="preserve">. בעקבות כך, </w:t>
      </w:r>
      <w:r w:rsidR="002257B9">
        <w:rPr>
          <w:rFonts w:hint="cs"/>
          <w:rtl/>
        </w:rPr>
        <w:t xml:space="preserve">העברת המידע והידע </w:t>
      </w:r>
      <w:r w:rsidR="002F083F">
        <w:rPr>
          <w:rFonts w:hint="cs"/>
          <w:rtl/>
        </w:rPr>
        <w:t xml:space="preserve">לבנות באמצעות המסורת לא </w:t>
      </w:r>
      <w:r w:rsidR="004A1300">
        <w:rPr>
          <w:rFonts w:hint="cs"/>
          <w:rtl/>
        </w:rPr>
        <w:t xml:space="preserve">היה </w:t>
      </w:r>
      <w:r w:rsidR="002F083F">
        <w:rPr>
          <w:rFonts w:hint="cs"/>
          <w:rtl/>
        </w:rPr>
        <w:t>מספ</w:t>
      </w:r>
      <w:r w:rsidR="002257B9">
        <w:rPr>
          <w:rFonts w:hint="cs"/>
          <w:rtl/>
        </w:rPr>
        <w:t>ק</w:t>
      </w:r>
      <w:r w:rsidR="002F083F">
        <w:rPr>
          <w:rFonts w:hint="cs"/>
          <w:rtl/>
        </w:rPr>
        <w:t>, ויש ללמד</w:t>
      </w:r>
      <w:r w:rsidR="002257B9">
        <w:rPr>
          <w:rFonts w:hint="cs"/>
          <w:rtl/>
        </w:rPr>
        <w:t>ן</w:t>
      </w:r>
      <w:r w:rsidR="002F083F">
        <w:rPr>
          <w:rFonts w:hint="cs"/>
          <w:rtl/>
        </w:rPr>
        <w:t xml:space="preserve"> דברים נוספים, וכפי שכתב </w:t>
      </w:r>
      <w:r w:rsidR="002F083F" w:rsidRPr="002F083F">
        <w:rPr>
          <w:rFonts w:hint="cs"/>
          <w:b/>
          <w:bCs/>
          <w:rtl/>
        </w:rPr>
        <w:t>החפץ חיים</w:t>
      </w:r>
      <w:r w:rsidR="002F083F">
        <w:rPr>
          <w:rFonts w:hint="cs"/>
          <w:rtl/>
        </w:rPr>
        <w:t xml:space="preserve"> </w:t>
      </w:r>
      <w:r w:rsidR="002F083F">
        <w:rPr>
          <w:rFonts w:hint="cs"/>
          <w:sz w:val="18"/>
          <w:szCs w:val="18"/>
          <w:rtl/>
        </w:rPr>
        <w:t>(חינוך הבנות)</w:t>
      </w:r>
      <w:r w:rsidR="002F083F">
        <w:rPr>
          <w:rFonts w:hint="cs"/>
          <w:rtl/>
        </w:rPr>
        <w:t>:</w:t>
      </w:r>
    </w:p>
    <w:p w14:paraId="58D28F42" w14:textId="05CE057E" w:rsidR="002F083F" w:rsidRDefault="00432961" w:rsidP="00653BED">
      <w:pPr>
        <w:spacing w:after="40"/>
        <w:ind w:left="720"/>
        <w:rPr>
          <w:rtl/>
        </w:rPr>
      </w:pPr>
      <w:r>
        <w:rPr>
          <w:rFonts w:hint="cs"/>
          <w:rtl/>
        </w:rPr>
        <w:t>''</w:t>
      </w:r>
      <w:r w:rsidR="002F083F">
        <w:rPr>
          <w:rFonts w:hint="cs"/>
          <w:rtl/>
        </w:rPr>
        <w:t>כאשר שמעתי שהתנדבו אנשים יראים וחדרים לדבר ה' לייסד בעירם בית יעקב ללמד בו תורה ויראת שמיים, מידות ודרך ארץ זו תורה לילדות אחינו בית ישראל, אמרתי לפועלם יישר ד' חילם ומעשה ידם יכונן, כי עניין נכון ונחוץ הוא בימינו אלו, אשר זרם הכפירה רחמנא ליצלן שורר בכל תוקפו.''</w:t>
      </w:r>
    </w:p>
    <w:p w14:paraId="7B736FB7" w14:textId="4DC4C08B" w:rsidR="00213FED" w:rsidRDefault="00432961" w:rsidP="00653BED">
      <w:pPr>
        <w:spacing w:after="40"/>
        <w:rPr>
          <w:rtl/>
        </w:rPr>
      </w:pPr>
      <w:r>
        <w:rPr>
          <w:rFonts w:hint="cs"/>
          <w:rtl/>
        </w:rPr>
        <w:t xml:space="preserve">כפי שמציין החפץ חיים, הוא </w:t>
      </w:r>
      <w:r w:rsidR="00385500">
        <w:rPr>
          <w:rFonts w:hint="cs"/>
          <w:rtl/>
        </w:rPr>
        <w:t xml:space="preserve">נותן את הסכמתו </w:t>
      </w:r>
      <w:r>
        <w:rPr>
          <w:rFonts w:hint="cs"/>
          <w:rtl/>
        </w:rPr>
        <w:t xml:space="preserve">להקים מוסד חינוכי של בית יעקב אותו </w:t>
      </w:r>
      <w:r w:rsidR="003F0EA0">
        <w:rPr>
          <w:rFonts w:hint="cs"/>
          <w:rtl/>
        </w:rPr>
        <w:t>ייסדה</w:t>
      </w:r>
      <w:r>
        <w:rPr>
          <w:rFonts w:hint="cs"/>
          <w:rtl/>
        </w:rPr>
        <w:t xml:space="preserve"> שרה </w:t>
      </w:r>
      <w:proofErr w:type="spellStart"/>
      <w:r>
        <w:rPr>
          <w:rFonts w:hint="cs"/>
          <w:rtl/>
        </w:rPr>
        <w:t>שנירר</w:t>
      </w:r>
      <w:proofErr w:type="spellEnd"/>
      <w:r>
        <w:rPr>
          <w:rFonts w:hint="cs"/>
          <w:rtl/>
        </w:rPr>
        <w:t>, דבר שהיווה מהפכה בזמנו. מאז, מוסדות לימוד לבנות הוא דבר שבשגרה</w:t>
      </w:r>
      <w:r w:rsidR="00615355">
        <w:rPr>
          <w:rFonts w:hint="cs"/>
          <w:rtl/>
        </w:rPr>
        <w:t>,</w:t>
      </w:r>
      <w:r>
        <w:rPr>
          <w:rFonts w:hint="cs"/>
          <w:rtl/>
        </w:rPr>
        <w:t xml:space="preserve"> </w:t>
      </w:r>
      <w:r w:rsidR="00615355">
        <w:rPr>
          <w:rFonts w:hint="cs"/>
          <w:rtl/>
        </w:rPr>
        <w:t>ו</w:t>
      </w:r>
      <w:r>
        <w:rPr>
          <w:rFonts w:hint="cs"/>
          <w:rtl/>
        </w:rPr>
        <w:t>בהיקף הלימוד נחלקו</w:t>
      </w:r>
      <w:r w:rsidR="00615355">
        <w:rPr>
          <w:rFonts w:hint="cs"/>
          <w:rtl/>
        </w:rPr>
        <w:t xml:space="preserve">. </w:t>
      </w:r>
      <w:r>
        <w:rPr>
          <w:rFonts w:hint="cs"/>
          <w:rtl/>
        </w:rPr>
        <w:t xml:space="preserve">יש שכתבו שרק דברי מוסר </w:t>
      </w:r>
      <w:r w:rsidR="004A1300">
        <w:rPr>
          <w:rFonts w:hint="cs"/>
          <w:rtl/>
        </w:rPr>
        <w:t xml:space="preserve">וכדומה </w:t>
      </w:r>
      <w:r>
        <w:rPr>
          <w:rFonts w:hint="cs"/>
          <w:rtl/>
        </w:rPr>
        <w:t>יש ללמד בצורה, ויש שהרחיבו את ההיקף עד לימוד גמרא בעיון, כל אחד לפי רמת השכל</w:t>
      </w:r>
      <w:r w:rsidR="005C64F0">
        <w:rPr>
          <w:rFonts w:hint="cs"/>
          <w:rtl/>
        </w:rPr>
        <w:t xml:space="preserve">ת </w:t>
      </w:r>
      <w:r>
        <w:rPr>
          <w:rFonts w:hint="cs"/>
          <w:rtl/>
        </w:rPr>
        <w:t xml:space="preserve">הנשים </w:t>
      </w:r>
      <w:r w:rsidR="004056D3">
        <w:rPr>
          <w:rFonts w:hint="cs"/>
          <w:rtl/>
        </w:rPr>
        <w:t xml:space="preserve">באותו מקום </w:t>
      </w:r>
      <w:r w:rsidR="00615355">
        <w:rPr>
          <w:rFonts w:hint="cs"/>
          <w:rtl/>
        </w:rPr>
        <w:t>והאידאולוגיה</w:t>
      </w:r>
      <w:r w:rsidR="000722E1">
        <w:rPr>
          <w:rFonts w:hint="cs"/>
          <w:rtl/>
        </w:rPr>
        <w:t xml:space="preserve"> </w:t>
      </w:r>
      <w:r w:rsidR="000722E1">
        <w:rPr>
          <w:rFonts w:hint="cs"/>
          <w:sz w:val="18"/>
          <w:szCs w:val="18"/>
          <w:rtl/>
        </w:rPr>
        <w:t>(ועיין הערה</w:t>
      </w:r>
      <w:r w:rsidR="00205760">
        <w:rPr>
          <w:rStyle w:val="a5"/>
          <w:rtl/>
        </w:rPr>
        <w:footnoteReference w:id="2"/>
      </w:r>
      <w:r w:rsidR="000722E1">
        <w:rPr>
          <w:rFonts w:hint="cs"/>
          <w:sz w:val="18"/>
          <w:szCs w:val="18"/>
          <w:rtl/>
        </w:rPr>
        <w:t>)</w:t>
      </w:r>
      <w:r>
        <w:rPr>
          <w:rFonts w:hint="cs"/>
          <w:rtl/>
        </w:rPr>
        <w:t xml:space="preserve">. </w:t>
      </w:r>
    </w:p>
    <w:p w14:paraId="16DDE060" w14:textId="3C2C2985" w:rsidR="0057656D" w:rsidRDefault="00213FED" w:rsidP="00653BED">
      <w:pPr>
        <w:spacing w:after="40"/>
        <w:rPr>
          <w:rtl/>
        </w:rPr>
      </w:pPr>
      <w:r>
        <w:rPr>
          <w:b/>
          <w:bCs/>
          <w:rtl/>
        </w:rPr>
        <w:t>שבת שלום! קח לקרוא בשולחן שבת, או תעביר בבקשה הלאה על מנת שעוד אנשים יקראו</w:t>
      </w:r>
      <w:r>
        <w:rPr>
          <w:rStyle w:val="a5"/>
        </w:rPr>
        <w:footnoteReference w:id="3"/>
      </w:r>
      <w:r>
        <w:rPr>
          <w:b/>
          <w:bCs/>
          <w:rtl/>
        </w:rPr>
        <w:t xml:space="preserve">... </w:t>
      </w:r>
    </w:p>
    <w:sectPr w:rsidR="0057656D" w:rsidSect="0057656D">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E88F5" w14:textId="77777777" w:rsidR="006B6B4A" w:rsidRDefault="006B6B4A" w:rsidP="005C37E1">
      <w:pPr>
        <w:spacing w:after="0" w:line="240" w:lineRule="auto"/>
      </w:pPr>
      <w:r>
        <w:separator/>
      </w:r>
    </w:p>
  </w:endnote>
  <w:endnote w:type="continuationSeparator" w:id="0">
    <w:p w14:paraId="41173B9D" w14:textId="77777777" w:rsidR="006B6B4A" w:rsidRDefault="006B6B4A" w:rsidP="005C37E1">
      <w:pPr>
        <w:spacing w:after="0" w:line="240" w:lineRule="auto"/>
      </w:pPr>
      <w:r>
        <w:continuationSeparator/>
      </w:r>
    </w:p>
  </w:endnote>
  <w:endnote w:type="continuationNotice" w:id="1">
    <w:p w14:paraId="22F6271F" w14:textId="77777777" w:rsidR="006B6B4A" w:rsidRDefault="006B6B4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66DA2" w14:textId="77777777" w:rsidR="006B6B4A" w:rsidRDefault="006B6B4A" w:rsidP="005C37E1">
      <w:pPr>
        <w:spacing w:after="0" w:line="240" w:lineRule="auto"/>
      </w:pPr>
      <w:r>
        <w:separator/>
      </w:r>
    </w:p>
  </w:footnote>
  <w:footnote w:type="continuationSeparator" w:id="0">
    <w:p w14:paraId="609E275A" w14:textId="77777777" w:rsidR="006B6B4A" w:rsidRDefault="006B6B4A" w:rsidP="005C37E1">
      <w:pPr>
        <w:spacing w:after="0" w:line="240" w:lineRule="auto"/>
      </w:pPr>
      <w:r>
        <w:continuationSeparator/>
      </w:r>
    </w:p>
  </w:footnote>
  <w:footnote w:type="continuationNotice" w:id="1">
    <w:p w14:paraId="199E3AB2" w14:textId="77777777" w:rsidR="006B6B4A" w:rsidRDefault="006B6B4A">
      <w:pPr>
        <w:spacing w:after="0" w:line="240" w:lineRule="auto"/>
      </w:pPr>
    </w:p>
  </w:footnote>
  <w:footnote w:id="2">
    <w:p w14:paraId="7B825D86" w14:textId="60F8DAFC" w:rsidR="00205760" w:rsidRDefault="00205760" w:rsidP="00205760">
      <w:pPr>
        <w:pStyle w:val="a3"/>
      </w:pPr>
      <w:r>
        <w:rPr>
          <w:rStyle w:val="a5"/>
        </w:rPr>
        <w:footnoteRef/>
      </w:r>
      <w:r>
        <w:rPr>
          <w:rtl/>
        </w:rPr>
        <w:t xml:space="preserve"> </w:t>
      </w:r>
      <w:r w:rsidR="00704CC2">
        <w:rPr>
          <w:rFonts w:hint="cs"/>
          <w:rtl/>
        </w:rPr>
        <w:t>דיי ברור</w:t>
      </w:r>
      <w:r w:rsidR="00587D0E">
        <w:rPr>
          <w:rFonts w:hint="cs"/>
          <w:rtl/>
        </w:rPr>
        <w:t xml:space="preserve">, שבזמן הזה אין צורך בכל הדחוקים והסברות להקל שהביאו הפוסקים לעיל. </w:t>
      </w:r>
      <w:r w:rsidR="00704CC2">
        <w:rPr>
          <w:rFonts w:hint="cs"/>
          <w:rtl/>
        </w:rPr>
        <w:t xml:space="preserve">לא ייתכן שיהיה איסור </w:t>
      </w:r>
      <w:r w:rsidR="00A44EAF">
        <w:rPr>
          <w:rFonts w:hint="cs"/>
          <w:rtl/>
        </w:rPr>
        <w:t xml:space="preserve">הלכתי </w:t>
      </w:r>
      <w:r w:rsidR="00704CC2">
        <w:rPr>
          <w:rFonts w:hint="cs"/>
          <w:rtl/>
        </w:rPr>
        <w:t>ללמוד משהו,</w:t>
      </w:r>
      <w:r w:rsidR="00A44EAF">
        <w:rPr>
          <w:rFonts w:hint="cs"/>
          <w:rtl/>
        </w:rPr>
        <w:t xml:space="preserve"> בין לגברים ובין לנשים, שכן לא תתכן אפשרות שמונעים מאדם לברר, לבדוק את אמונתו ואת מעשיו. משום כך ברור, שהאיסור בגמרא נבע מהבורות של הנשים באותה תקופה,</w:t>
      </w:r>
      <w:r w:rsidR="001B1D11">
        <w:rPr>
          <w:rFonts w:hint="cs"/>
          <w:rtl/>
        </w:rPr>
        <w:t xml:space="preserve"> בורות שלא קיימת בזמן הזה. באותה המידה, אסור לגבר בור ללמוד דברים בתורה שהוא לא יצליח להבין.</w:t>
      </w:r>
      <w:r w:rsidR="00A44EAF">
        <w:rPr>
          <w:rFonts w:hint="cs"/>
          <w:rtl/>
        </w:rPr>
        <w:t xml:space="preserve"> </w:t>
      </w:r>
    </w:p>
  </w:footnote>
  <w:footnote w:id="3">
    <w:p w14:paraId="2B280A1B" w14:textId="77777777" w:rsidR="00213FED" w:rsidRDefault="00213FED" w:rsidP="00213FED">
      <w:pPr>
        <w:pStyle w:val="a3"/>
        <w:spacing w:line="254" w:lineRule="auto"/>
        <w:rPr>
          <w:b/>
          <w:bCs/>
          <w:rtl/>
        </w:rPr>
      </w:pPr>
      <w:r>
        <w:rPr>
          <w:b/>
          <w:bCs/>
        </w:rPr>
        <w:t xml:space="preserve"> </w:t>
      </w:r>
      <w:r>
        <w:rPr>
          <w:rStyle w:val="a5"/>
          <w:b/>
          <w:bCs/>
        </w:rPr>
        <w:footnoteRef/>
      </w:r>
      <w:r>
        <w:rPr>
          <w:b/>
          <w:bCs/>
          <w:rtl/>
        </w:rPr>
        <w:t xml:space="preserve">מצאת טעות? רוצה לקבל כל שבוע את הדף למייל, לשים את הדף במקומך או להעביר למשפחה?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gutterAtTop/>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56D"/>
    <w:rsid w:val="000061D9"/>
    <w:rsid w:val="00032ECF"/>
    <w:rsid w:val="00035554"/>
    <w:rsid w:val="00042D9D"/>
    <w:rsid w:val="00043355"/>
    <w:rsid w:val="0005051D"/>
    <w:rsid w:val="00053A11"/>
    <w:rsid w:val="000722E1"/>
    <w:rsid w:val="0007469A"/>
    <w:rsid w:val="000757E4"/>
    <w:rsid w:val="000A0B0C"/>
    <w:rsid w:val="000E599F"/>
    <w:rsid w:val="00105B64"/>
    <w:rsid w:val="00113658"/>
    <w:rsid w:val="00122EEB"/>
    <w:rsid w:val="001235E3"/>
    <w:rsid w:val="00124A03"/>
    <w:rsid w:val="00125D49"/>
    <w:rsid w:val="001325D5"/>
    <w:rsid w:val="0013699B"/>
    <w:rsid w:val="00163CC1"/>
    <w:rsid w:val="001A2CA0"/>
    <w:rsid w:val="001B1D11"/>
    <w:rsid w:val="001B7547"/>
    <w:rsid w:val="001C1E4C"/>
    <w:rsid w:val="001D56AC"/>
    <w:rsid w:val="001E4BA6"/>
    <w:rsid w:val="001E64B2"/>
    <w:rsid w:val="001F27F9"/>
    <w:rsid w:val="00201BB5"/>
    <w:rsid w:val="00205760"/>
    <w:rsid w:val="00213FED"/>
    <w:rsid w:val="002257B9"/>
    <w:rsid w:val="002268B3"/>
    <w:rsid w:val="002310C3"/>
    <w:rsid w:val="00231944"/>
    <w:rsid w:val="0023359F"/>
    <w:rsid w:val="00250CE5"/>
    <w:rsid w:val="00263EF3"/>
    <w:rsid w:val="00274C3A"/>
    <w:rsid w:val="00275757"/>
    <w:rsid w:val="00281F0F"/>
    <w:rsid w:val="00284AD5"/>
    <w:rsid w:val="00293F9C"/>
    <w:rsid w:val="002A224F"/>
    <w:rsid w:val="002A6A27"/>
    <w:rsid w:val="002C52C0"/>
    <w:rsid w:val="002D4B83"/>
    <w:rsid w:val="002E1F73"/>
    <w:rsid w:val="002F083F"/>
    <w:rsid w:val="002F73EC"/>
    <w:rsid w:val="0032628A"/>
    <w:rsid w:val="00335011"/>
    <w:rsid w:val="00353F7B"/>
    <w:rsid w:val="00364E16"/>
    <w:rsid w:val="00365DB0"/>
    <w:rsid w:val="00375E12"/>
    <w:rsid w:val="0038077F"/>
    <w:rsid w:val="00380C51"/>
    <w:rsid w:val="00380E9F"/>
    <w:rsid w:val="00385500"/>
    <w:rsid w:val="0039137A"/>
    <w:rsid w:val="00392D77"/>
    <w:rsid w:val="00397244"/>
    <w:rsid w:val="003A0F01"/>
    <w:rsid w:val="003A22CF"/>
    <w:rsid w:val="003A32BA"/>
    <w:rsid w:val="003B17FA"/>
    <w:rsid w:val="003C49A7"/>
    <w:rsid w:val="003D0062"/>
    <w:rsid w:val="003F0EA0"/>
    <w:rsid w:val="003F1AD1"/>
    <w:rsid w:val="00403B50"/>
    <w:rsid w:val="004056D3"/>
    <w:rsid w:val="004129B9"/>
    <w:rsid w:val="00413EF8"/>
    <w:rsid w:val="00416A1E"/>
    <w:rsid w:val="00417F73"/>
    <w:rsid w:val="00424951"/>
    <w:rsid w:val="00432961"/>
    <w:rsid w:val="00451F1B"/>
    <w:rsid w:val="00455663"/>
    <w:rsid w:val="00456C56"/>
    <w:rsid w:val="00461AC3"/>
    <w:rsid w:val="00461FAE"/>
    <w:rsid w:val="004721DE"/>
    <w:rsid w:val="00495AD2"/>
    <w:rsid w:val="004A1300"/>
    <w:rsid w:val="004C0C63"/>
    <w:rsid w:val="004C6D4A"/>
    <w:rsid w:val="004D2642"/>
    <w:rsid w:val="004E5D60"/>
    <w:rsid w:val="005038CD"/>
    <w:rsid w:val="0050743D"/>
    <w:rsid w:val="00536326"/>
    <w:rsid w:val="00544220"/>
    <w:rsid w:val="00563282"/>
    <w:rsid w:val="00567B25"/>
    <w:rsid w:val="00570EC6"/>
    <w:rsid w:val="0057512A"/>
    <w:rsid w:val="0057656D"/>
    <w:rsid w:val="00587D0E"/>
    <w:rsid w:val="005B1D07"/>
    <w:rsid w:val="005B20E9"/>
    <w:rsid w:val="005C37E1"/>
    <w:rsid w:val="005C64F0"/>
    <w:rsid w:val="005C78BA"/>
    <w:rsid w:val="005E4683"/>
    <w:rsid w:val="005F5961"/>
    <w:rsid w:val="00602195"/>
    <w:rsid w:val="00607583"/>
    <w:rsid w:val="00615355"/>
    <w:rsid w:val="00615B2E"/>
    <w:rsid w:val="0062039A"/>
    <w:rsid w:val="0063182C"/>
    <w:rsid w:val="0064674D"/>
    <w:rsid w:val="0064759B"/>
    <w:rsid w:val="006511A3"/>
    <w:rsid w:val="00653BED"/>
    <w:rsid w:val="0065618D"/>
    <w:rsid w:val="00672C02"/>
    <w:rsid w:val="00675869"/>
    <w:rsid w:val="00683F57"/>
    <w:rsid w:val="00691329"/>
    <w:rsid w:val="0069643B"/>
    <w:rsid w:val="00696D3C"/>
    <w:rsid w:val="006B0248"/>
    <w:rsid w:val="006B1A39"/>
    <w:rsid w:val="006B6B4A"/>
    <w:rsid w:val="006D3D80"/>
    <w:rsid w:val="006E1F0F"/>
    <w:rsid w:val="006E2A54"/>
    <w:rsid w:val="006F2F9A"/>
    <w:rsid w:val="006F3832"/>
    <w:rsid w:val="00704CC2"/>
    <w:rsid w:val="007111E2"/>
    <w:rsid w:val="00717059"/>
    <w:rsid w:val="00720886"/>
    <w:rsid w:val="0072426E"/>
    <w:rsid w:val="00740174"/>
    <w:rsid w:val="00741A95"/>
    <w:rsid w:val="0075396F"/>
    <w:rsid w:val="00754AFF"/>
    <w:rsid w:val="00766104"/>
    <w:rsid w:val="00777307"/>
    <w:rsid w:val="00792F36"/>
    <w:rsid w:val="007A6B75"/>
    <w:rsid w:val="007B104E"/>
    <w:rsid w:val="007B2C2A"/>
    <w:rsid w:val="007B30EE"/>
    <w:rsid w:val="007B5E57"/>
    <w:rsid w:val="007B5F4A"/>
    <w:rsid w:val="007B7B51"/>
    <w:rsid w:val="007C01C5"/>
    <w:rsid w:val="007E533F"/>
    <w:rsid w:val="008075E3"/>
    <w:rsid w:val="00811A98"/>
    <w:rsid w:val="008413CC"/>
    <w:rsid w:val="00851D83"/>
    <w:rsid w:val="00855040"/>
    <w:rsid w:val="008621AF"/>
    <w:rsid w:val="00864C62"/>
    <w:rsid w:val="00867D0F"/>
    <w:rsid w:val="00882E0D"/>
    <w:rsid w:val="008A070A"/>
    <w:rsid w:val="008A1352"/>
    <w:rsid w:val="008B04CE"/>
    <w:rsid w:val="008B6155"/>
    <w:rsid w:val="008C3FF3"/>
    <w:rsid w:val="008D2BE6"/>
    <w:rsid w:val="008F62DE"/>
    <w:rsid w:val="00903F35"/>
    <w:rsid w:val="0090406E"/>
    <w:rsid w:val="0090627A"/>
    <w:rsid w:val="0090683D"/>
    <w:rsid w:val="009203BD"/>
    <w:rsid w:val="00944FF0"/>
    <w:rsid w:val="0095432E"/>
    <w:rsid w:val="00957167"/>
    <w:rsid w:val="00966E6B"/>
    <w:rsid w:val="009A3FE8"/>
    <w:rsid w:val="009A6F3C"/>
    <w:rsid w:val="00A013BB"/>
    <w:rsid w:val="00A05EA6"/>
    <w:rsid w:val="00A07981"/>
    <w:rsid w:val="00A34E8B"/>
    <w:rsid w:val="00A40556"/>
    <w:rsid w:val="00A44EAF"/>
    <w:rsid w:val="00A709CA"/>
    <w:rsid w:val="00A77F64"/>
    <w:rsid w:val="00A9214E"/>
    <w:rsid w:val="00AA1623"/>
    <w:rsid w:val="00AD395C"/>
    <w:rsid w:val="00AF36B7"/>
    <w:rsid w:val="00B02EEB"/>
    <w:rsid w:val="00B03871"/>
    <w:rsid w:val="00B138CC"/>
    <w:rsid w:val="00B15586"/>
    <w:rsid w:val="00B22C01"/>
    <w:rsid w:val="00B241E4"/>
    <w:rsid w:val="00B30F1A"/>
    <w:rsid w:val="00B32327"/>
    <w:rsid w:val="00B51EEA"/>
    <w:rsid w:val="00B523E0"/>
    <w:rsid w:val="00B61033"/>
    <w:rsid w:val="00B63451"/>
    <w:rsid w:val="00B64AF2"/>
    <w:rsid w:val="00B732FD"/>
    <w:rsid w:val="00B9710C"/>
    <w:rsid w:val="00BB7CBD"/>
    <w:rsid w:val="00BC297D"/>
    <w:rsid w:val="00BD1725"/>
    <w:rsid w:val="00BE2FFD"/>
    <w:rsid w:val="00BE362E"/>
    <w:rsid w:val="00BE3FDE"/>
    <w:rsid w:val="00BE7EBE"/>
    <w:rsid w:val="00BF2A48"/>
    <w:rsid w:val="00BF4A17"/>
    <w:rsid w:val="00C06990"/>
    <w:rsid w:val="00C1094E"/>
    <w:rsid w:val="00C24B01"/>
    <w:rsid w:val="00C342C3"/>
    <w:rsid w:val="00C411C1"/>
    <w:rsid w:val="00C54739"/>
    <w:rsid w:val="00C63359"/>
    <w:rsid w:val="00C66F1E"/>
    <w:rsid w:val="00C74F68"/>
    <w:rsid w:val="00C91653"/>
    <w:rsid w:val="00C9405C"/>
    <w:rsid w:val="00CB5295"/>
    <w:rsid w:val="00CB59BD"/>
    <w:rsid w:val="00CE3B54"/>
    <w:rsid w:val="00CE4B98"/>
    <w:rsid w:val="00CF2125"/>
    <w:rsid w:val="00CF502A"/>
    <w:rsid w:val="00D07774"/>
    <w:rsid w:val="00D203C9"/>
    <w:rsid w:val="00D34216"/>
    <w:rsid w:val="00D52F8B"/>
    <w:rsid w:val="00D539D7"/>
    <w:rsid w:val="00D63327"/>
    <w:rsid w:val="00D651B2"/>
    <w:rsid w:val="00D67699"/>
    <w:rsid w:val="00D70E93"/>
    <w:rsid w:val="00D84F3F"/>
    <w:rsid w:val="00D854FA"/>
    <w:rsid w:val="00D93302"/>
    <w:rsid w:val="00DB178F"/>
    <w:rsid w:val="00DB51F5"/>
    <w:rsid w:val="00DB5982"/>
    <w:rsid w:val="00DD1E57"/>
    <w:rsid w:val="00DD6C7C"/>
    <w:rsid w:val="00DE2537"/>
    <w:rsid w:val="00DE30FB"/>
    <w:rsid w:val="00DF3678"/>
    <w:rsid w:val="00E231A8"/>
    <w:rsid w:val="00E62888"/>
    <w:rsid w:val="00E637B7"/>
    <w:rsid w:val="00E656E7"/>
    <w:rsid w:val="00E659CE"/>
    <w:rsid w:val="00E6790D"/>
    <w:rsid w:val="00EA0395"/>
    <w:rsid w:val="00EA21F7"/>
    <w:rsid w:val="00EB50F0"/>
    <w:rsid w:val="00EB5D22"/>
    <w:rsid w:val="00EB6259"/>
    <w:rsid w:val="00EB75B7"/>
    <w:rsid w:val="00EC20A6"/>
    <w:rsid w:val="00EE57CD"/>
    <w:rsid w:val="00F324B5"/>
    <w:rsid w:val="00F406DD"/>
    <w:rsid w:val="00F97198"/>
    <w:rsid w:val="00FA4045"/>
    <w:rsid w:val="00FA6CE0"/>
    <w:rsid w:val="00FB789C"/>
    <w:rsid w:val="00FC41FD"/>
    <w:rsid w:val="00FC5875"/>
    <w:rsid w:val="00FC7333"/>
    <w:rsid w:val="00FE10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B1509"/>
  <w15:chartTrackingRefBased/>
  <w15:docId w15:val="{AE271E70-2C72-4FFE-80B2-244A6A03A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5C37E1"/>
    <w:pPr>
      <w:spacing w:after="0" w:line="240" w:lineRule="auto"/>
    </w:pPr>
    <w:rPr>
      <w:sz w:val="20"/>
      <w:szCs w:val="20"/>
    </w:rPr>
  </w:style>
  <w:style w:type="character" w:customStyle="1" w:styleId="a4">
    <w:name w:val="טקסט הערת שוליים תו"/>
    <w:basedOn w:val="a0"/>
    <w:link w:val="a3"/>
    <w:uiPriority w:val="99"/>
    <w:semiHidden/>
    <w:rsid w:val="005C37E1"/>
    <w:rPr>
      <w:sz w:val="20"/>
      <w:szCs w:val="20"/>
    </w:rPr>
  </w:style>
  <w:style w:type="character" w:styleId="a5">
    <w:name w:val="footnote reference"/>
    <w:basedOn w:val="a0"/>
    <w:uiPriority w:val="99"/>
    <w:semiHidden/>
    <w:unhideWhenUsed/>
    <w:rsid w:val="005C37E1"/>
    <w:rPr>
      <w:vertAlign w:val="superscript"/>
    </w:rPr>
  </w:style>
  <w:style w:type="character" w:styleId="Hyperlink">
    <w:name w:val="Hyperlink"/>
    <w:basedOn w:val="a0"/>
    <w:uiPriority w:val="99"/>
    <w:semiHidden/>
    <w:unhideWhenUsed/>
    <w:rsid w:val="00213FED"/>
    <w:rPr>
      <w:color w:val="0000FF"/>
      <w:u w:val="single"/>
    </w:rPr>
  </w:style>
  <w:style w:type="paragraph" w:styleId="a6">
    <w:name w:val="header"/>
    <w:basedOn w:val="a"/>
    <w:link w:val="a7"/>
    <w:uiPriority w:val="99"/>
    <w:unhideWhenUsed/>
    <w:rsid w:val="005F5961"/>
    <w:pPr>
      <w:tabs>
        <w:tab w:val="center" w:pos="4153"/>
        <w:tab w:val="right" w:pos="8306"/>
      </w:tabs>
      <w:spacing w:after="0" w:line="240" w:lineRule="auto"/>
    </w:pPr>
  </w:style>
  <w:style w:type="character" w:customStyle="1" w:styleId="a7">
    <w:name w:val="כותרת עליונה תו"/>
    <w:basedOn w:val="a0"/>
    <w:link w:val="a6"/>
    <w:uiPriority w:val="99"/>
    <w:rsid w:val="005F5961"/>
  </w:style>
  <w:style w:type="paragraph" w:styleId="a8">
    <w:name w:val="footer"/>
    <w:basedOn w:val="a"/>
    <w:link w:val="a9"/>
    <w:uiPriority w:val="99"/>
    <w:unhideWhenUsed/>
    <w:rsid w:val="005F5961"/>
    <w:pPr>
      <w:tabs>
        <w:tab w:val="center" w:pos="4153"/>
        <w:tab w:val="right" w:pos="8306"/>
      </w:tabs>
      <w:spacing w:after="0" w:line="240" w:lineRule="auto"/>
    </w:pPr>
  </w:style>
  <w:style w:type="character" w:customStyle="1" w:styleId="a9">
    <w:name w:val="כותרת תחתונה תו"/>
    <w:basedOn w:val="a0"/>
    <w:link w:val="a8"/>
    <w:uiPriority w:val="99"/>
    <w:rsid w:val="005F5961"/>
  </w:style>
  <w:style w:type="paragraph" w:styleId="aa">
    <w:name w:val="Revision"/>
    <w:hidden/>
    <w:uiPriority w:val="99"/>
    <w:semiHidden/>
    <w:rsid w:val="005F5961"/>
    <w:pPr>
      <w:bidi w:val="0"/>
      <w:spacing w:after="0" w:line="240" w:lineRule="auto"/>
      <w:jc w:val="left"/>
    </w:pPr>
  </w:style>
  <w:style w:type="paragraph" w:styleId="ab">
    <w:name w:val="Balloon Text"/>
    <w:basedOn w:val="a"/>
    <w:link w:val="ac"/>
    <w:uiPriority w:val="99"/>
    <w:semiHidden/>
    <w:unhideWhenUsed/>
    <w:rsid w:val="005F5961"/>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5F5961"/>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246248">
      <w:bodyDiv w:val="1"/>
      <w:marLeft w:val="0"/>
      <w:marRight w:val="0"/>
      <w:marTop w:val="0"/>
      <w:marBottom w:val="0"/>
      <w:divBdr>
        <w:top w:val="none" w:sz="0" w:space="0" w:color="auto"/>
        <w:left w:val="none" w:sz="0" w:space="0" w:color="auto"/>
        <w:bottom w:val="none" w:sz="0" w:space="0" w:color="auto"/>
        <w:right w:val="none" w:sz="0" w:space="0" w:color="auto"/>
      </w:divBdr>
      <w:divsChild>
        <w:div w:id="1527211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9329118">
      <w:bodyDiv w:val="1"/>
      <w:marLeft w:val="0"/>
      <w:marRight w:val="0"/>
      <w:marTop w:val="0"/>
      <w:marBottom w:val="0"/>
      <w:divBdr>
        <w:top w:val="none" w:sz="0" w:space="0" w:color="auto"/>
        <w:left w:val="none" w:sz="0" w:space="0" w:color="auto"/>
        <w:bottom w:val="none" w:sz="0" w:space="0" w:color="auto"/>
        <w:right w:val="none" w:sz="0" w:space="0" w:color="auto"/>
      </w:divBdr>
      <w:divsChild>
        <w:div w:id="90273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1561</Words>
  <Characters>7806</Characters>
  <Application>Microsoft Office Word</Application>
  <DocSecurity>0</DocSecurity>
  <Lines>65</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89</cp:revision>
  <cp:lastPrinted>2020-06-23T15:01:00Z</cp:lastPrinted>
  <dcterms:created xsi:type="dcterms:W3CDTF">2020-06-23T06:48:00Z</dcterms:created>
  <dcterms:modified xsi:type="dcterms:W3CDTF">2023-06-20T06:47:00Z</dcterms:modified>
</cp:coreProperties>
</file>