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EF9B3" w14:textId="407BB8D8" w:rsidR="0050743D" w:rsidRPr="00926354" w:rsidRDefault="0025441C" w:rsidP="00FC6FBF">
      <w:pPr>
        <w:rPr>
          <w:b/>
          <w:bCs/>
          <w:sz w:val="36"/>
          <w:szCs w:val="36"/>
          <w:rtl/>
        </w:rPr>
      </w:pPr>
      <w:r w:rsidRPr="00926354">
        <w:rPr>
          <w:rFonts w:hint="cs"/>
          <w:rtl/>
        </w:rPr>
        <w:t>בס''ד</w:t>
      </w:r>
      <w:r w:rsidRPr="00FC6FBF">
        <w:rPr>
          <w:sz w:val="32"/>
          <w:szCs w:val="32"/>
          <w:rtl/>
        </w:rPr>
        <w:tab/>
      </w:r>
      <w:r w:rsidRPr="00FC6FBF">
        <w:rPr>
          <w:sz w:val="32"/>
          <w:szCs w:val="32"/>
          <w:rtl/>
        </w:rPr>
        <w:tab/>
      </w:r>
      <w:r w:rsidRPr="00FC6FBF">
        <w:rPr>
          <w:rFonts w:hint="cs"/>
          <w:b/>
          <w:bCs/>
          <w:color w:val="2F5496" w:themeColor="accent1" w:themeShade="BF"/>
          <w:sz w:val="24"/>
          <w:szCs w:val="24"/>
          <w:rtl/>
        </w:rPr>
        <w:t xml:space="preserve">     </w:t>
      </w:r>
      <w:r w:rsidRPr="00926354">
        <w:rPr>
          <w:rFonts w:hint="cs"/>
          <w:b/>
          <w:bCs/>
          <w:sz w:val="36"/>
          <w:szCs w:val="36"/>
          <w:rtl/>
        </w:rPr>
        <w:t>חג שבועות: כיצד מותר לכבות את הגז ביום טוב</w:t>
      </w:r>
    </w:p>
    <w:p w14:paraId="656F06A4" w14:textId="3881FC09" w:rsidR="000D1D71" w:rsidRPr="00042D31" w:rsidRDefault="000D1D71">
      <w:pPr>
        <w:rPr>
          <w:b/>
          <w:bCs/>
          <w:u w:val="single"/>
          <w:rtl/>
        </w:rPr>
      </w:pPr>
      <w:r w:rsidRPr="00042D31">
        <w:rPr>
          <w:rFonts w:hint="cs"/>
          <w:b/>
          <w:bCs/>
          <w:u w:val="single"/>
          <w:rtl/>
        </w:rPr>
        <w:t>פתיחה</w:t>
      </w:r>
    </w:p>
    <w:p w14:paraId="4583665C" w14:textId="001E7C54" w:rsidR="00993651" w:rsidRPr="00042D31" w:rsidRDefault="000D1D71" w:rsidP="00993651">
      <w:pPr>
        <w:rPr>
          <w:rtl/>
        </w:rPr>
      </w:pPr>
      <w:r w:rsidRPr="00042D31">
        <w:rPr>
          <w:rFonts w:hint="cs"/>
          <w:rtl/>
        </w:rPr>
        <w:t xml:space="preserve">כפי שראינו </w:t>
      </w:r>
      <w:r w:rsidR="00325FA9">
        <w:rPr>
          <w:rFonts w:hint="cs"/>
          <w:rtl/>
        </w:rPr>
        <w:t>במספר מקומות</w:t>
      </w:r>
      <w:r w:rsidRPr="00042D31">
        <w:rPr>
          <w:rFonts w:hint="cs"/>
          <w:rtl/>
        </w:rPr>
        <w:t xml:space="preserve"> </w:t>
      </w:r>
      <w:r w:rsidRPr="00FC6FBF">
        <w:rPr>
          <w:rFonts w:hint="cs"/>
          <w:sz w:val="18"/>
          <w:szCs w:val="18"/>
          <w:rtl/>
        </w:rPr>
        <w:t>(אחרי מות שנה ד'</w:t>
      </w:r>
      <w:r w:rsidR="00325FA9">
        <w:rPr>
          <w:rFonts w:hint="cs"/>
          <w:sz w:val="18"/>
          <w:szCs w:val="18"/>
          <w:rtl/>
        </w:rPr>
        <w:t>, שבועות שנה ה'</w:t>
      </w:r>
      <w:r w:rsidRPr="00FC6FBF">
        <w:rPr>
          <w:rFonts w:hint="cs"/>
          <w:sz w:val="18"/>
          <w:szCs w:val="18"/>
          <w:rtl/>
        </w:rPr>
        <w:t>)</w:t>
      </w:r>
      <w:r w:rsidRPr="00042D31">
        <w:rPr>
          <w:rFonts w:hint="cs"/>
          <w:rtl/>
        </w:rPr>
        <w:t xml:space="preserve">, </w:t>
      </w:r>
      <w:r w:rsidRPr="00926354">
        <w:rPr>
          <w:rFonts w:hint="cs"/>
          <w:rtl/>
        </w:rPr>
        <w:t>למרות</w:t>
      </w:r>
      <w:r w:rsidRPr="00042D31">
        <w:rPr>
          <w:rFonts w:hint="cs"/>
          <w:rtl/>
        </w:rPr>
        <w:t xml:space="preserve"> שביום טוב התירו לעשות מלאכות אוכל נפש, בכל זאת חלק מהמלאכות נאסרו מסיבות שונות. </w:t>
      </w:r>
      <w:r w:rsidR="007F4652" w:rsidRPr="00042D31">
        <w:rPr>
          <w:rFonts w:hint="cs"/>
          <w:rtl/>
        </w:rPr>
        <w:t>כפי</w:t>
      </w:r>
      <w:r w:rsidR="00993651" w:rsidRPr="00042D31">
        <w:rPr>
          <w:rFonts w:hint="cs"/>
          <w:rtl/>
        </w:rPr>
        <w:t xml:space="preserve"> שכותבת הגמרא במסכת ביצה </w:t>
      </w:r>
      <w:r w:rsidR="00993651" w:rsidRPr="00FC6FBF">
        <w:rPr>
          <w:rFonts w:hint="cs"/>
          <w:sz w:val="18"/>
          <w:szCs w:val="18"/>
          <w:rtl/>
        </w:rPr>
        <w:t>(לג ע''א)</w:t>
      </w:r>
      <w:r w:rsidR="00993651" w:rsidRPr="00042D31">
        <w:rPr>
          <w:rFonts w:hint="cs"/>
          <w:rtl/>
        </w:rPr>
        <w:t>, ג</w:t>
      </w:r>
      <w:r w:rsidRPr="00042D31">
        <w:rPr>
          <w:rFonts w:hint="cs"/>
          <w:rtl/>
        </w:rPr>
        <w:t xml:space="preserve">ם הבערת אש </w:t>
      </w:r>
      <w:r w:rsidR="00993651" w:rsidRPr="00042D31">
        <w:rPr>
          <w:rFonts w:hint="cs"/>
          <w:rtl/>
        </w:rPr>
        <w:t xml:space="preserve">חדשה </w:t>
      </w:r>
      <w:r w:rsidRPr="00042D31">
        <w:rPr>
          <w:rFonts w:hint="cs"/>
          <w:rtl/>
        </w:rPr>
        <w:t>נאסרה</w:t>
      </w:r>
      <w:r w:rsidR="00993651" w:rsidRPr="00042D31">
        <w:rPr>
          <w:rFonts w:hint="cs"/>
          <w:rtl/>
        </w:rPr>
        <w:t xml:space="preserve"> (</w:t>
      </w:r>
      <w:r w:rsidR="007F4652" w:rsidRPr="00042D31">
        <w:rPr>
          <w:rFonts w:hint="cs"/>
          <w:rtl/>
        </w:rPr>
        <w:t>בניגוד</w:t>
      </w:r>
      <w:r w:rsidR="00993651" w:rsidRPr="00042D31">
        <w:rPr>
          <w:rFonts w:hint="cs"/>
          <w:rtl/>
        </w:rPr>
        <w:t xml:space="preserve"> להעברה מאש שהודלקה מערב יום טוב), ונחלקו הראשונים בטעם הדבר:</w:t>
      </w:r>
      <w:r w:rsidRPr="00042D31">
        <w:rPr>
          <w:rFonts w:hint="cs"/>
          <w:rtl/>
        </w:rPr>
        <w:t xml:space="preserve"> </w:t>
      </w:r>
    </w:p>
    <w:p w14:paraId="56DFE9E8" w14:textId="10405188" w:rsidR="00D221F7" w:rsidRPr="00042D31" w:rsidRDefault="00993651" w:rsidP="0022796F">
      <w:pPr>
        <w:rPr>
          <w:rtl/>
        </w:rPr>
      </w:pPr>
      <w:r w:rsidRPr="00042D31">
        <w:rPr>
          <w:rFonts w:hint="cs"/>
          <w:rtl/>
        </w:rPr>
        <w:t xml:space="preserve">א. </w:t>
      </w:r>
      <w:r w:rsidRPr="00042D31">
        <w:rPr>
          <w:rFonts w:hint="cs"/>
          <w:b/>
          <w:bCs/>
          <w:rtl/>
        </w:rPr>
        <w:t>הרמב''ם</w:t>
      </w:r>
      <w:r w:rsidRPr="00042D31">
        <w:rPr>
          <w:rFonts w:hint="cs"/>
          <w:rtl/>
        </w:rPr>
        <w:t xml:space="preserve"> </w:t>
      </w:r>
      <w:r w:rsidRPr="00FC6FBF">
        <w:rPr>
          <w:rFonts w:hint="cs"/>
          <w:sz w:val="18"/>
          <w:szCs w:val="18"/>
          <w:rtl/>
        </w:rPr>
        <w:t>(יום טוב ד, א)</w:t>
      </w:r>
      <w:r w:rsidRPr="00042D31">
        <w:rPr>
          <w:rFonts w:hint="cs"/>
          <w:rtl/>
        </w:rPr>
        <w:t xml:space="preserve"> ביאר, שאסור להדליק אש חדשה ביום טוב מחמת שאפשר היה להדליק אש מערב יום טוב, וכל דבר </w:t>
      </w:r>
      <w:r w:rsidR="007F4652" w:rsidRPr="00042D31">
        <w:rPr>
          <w:rFonts w:hint="cs"/>
          <w:rtl/>
        </w:rPr>
        <w:t>שניתן היה</w:t>
      </w:r>
      <w:r w:rsidRPr="00042D31">
        <w:rPr>
          <w:rFonts w:hint="cs"/>
          <w:rtl/>
        </w:rPr>
        <w:t xml:space="preserve"> לעשותו מערב יום טוב אין היתר לעשותו ביום טוב</w:t>
      </w:r>
      <w:r w:rsidR="007F4652" w:rsidRPr="00042D31">
        <w:rPr>
          <w:rFonts w:hint="cs"/>
          <w:rtl/>
        </w:rPr>
        <w:t xml:space="preserve"> עצמו.</w:t>
      </w:r>
      <w:r w:rsidRPr="00042D31">
        <w:rPr>
          <w:rFonts w:hint="cs"/>
          <w:rtl/>
        </w:rPr>
        <w:t xml:space="preserve"> </w:t>
      </w:r>
      <w:r w:rsidR="00D221F7" w:rsidRPr="00042D31">
        <w:rPr>
          <w:rFonts w:hint="cs"/>
          <w:rtl/>
        </w:rPr>
        <w:t>על בסיס ט</w:t>
      </w:r>
      <w:r w:rsidR="007F4652" w:rsidRPr="00042D31">
        <w:rPr>
          <w:rFonts w:hint="cs"/>
          <w:rtl/>
        </w:rPr>
        <w:t xml:space="preserve">עם זה </w:t>
      </w:r>
      <w:r w:rsidR="00D221F7" w:rsidRPr="00042D31">
        <w:rPr>
          <w:rFonts w:hint="cs"/>
          <w:rtl/>
        </w:rPr>
        <w:t xml:space="preserve">כתב </w:t>
      </w:r>
      <w:r w:rsidR="00D221F7" w:rsidRPr="00042D31">
        <w:rPr>
          <w:rFonts w:hint="cs"/>
          <w:b/>
          <w:bCs/>
          <w:rtl/>
        </w:rPr>
        <w:t>הברכי יוסף</w:t>
      </w:r>
      <w:r w:rsidR="00D221F7" w:rsidRPr="00042D31">
        <w:rPr>
          <w:rFonts w:hint="cs"/>
          <w:rtl/>
        </w:rPr>
        <w:t xml:space="preserve"> </w:t>
      </w:r>
      <w:r w:rsidR="00D221F7" w:rsidRPr="00FC6FBF">
        <w:rPr>
          <w:rFonts w:hint="cs"/>
          <w:sz w:val="18"/>
          <w:szCs w:val="18"/>
          <w:rtl/>
        </w:rPr>
        <w:t>(</w:t>
      </w:r>
      <w:proofErr w:type="spellStart"/>
      <w:r w:rsidR="000B036D" w:rsidRPr="00FC6FBF">
        <w:rPr>
          <w:rFonts w:hint="cs"/>
          <w:sz w:val="18"/>
          <w:szCs w:val="18"/>
          <w:rtl/>
        </w:rPr>
        <w:t>תקב</w:t>
      </w:r>
      <w:proofErr w:type="spellEnd"/>
      <w:r w:rsidR="000B036D" w:rsidRPr="00FC6FBF">
        <w:rPr>
          <w:rFonts w:hint="cs"/>
          <w:sz w:val="18"/>
          <w:szCs w:val="18"/>
          <w:rtl/>
        </w:rPr>
        <w:t>, א</w:t>
      </w:r>
      <w:r w:rsidR="00D221F7" w:rsidRPr="00FC6FBF">
        <w:rPr>
          <w:rFonts w:hint="cs"/>
          <w:sz w:val="18"/>
          <w:szCs w:val="18"/>
          <w:rtl/>
        </w:rPr>
        <w:t>)</w:t>
      </w:r>
      <w:r w:rsidR="00D221F7" w:rsidRPr="00042D31">
        <w:rPr>
          <w:rFonts w:hint="cs"/>
          <w:rtl/>
        </w:rPr>
        <w:t>, שבמקרה בו אדם לא יכול היה להדליק אש מערב יום טוב מחמת אונס וכדומה - מותר לו להדליק ביום טוב אש חדשה</w:t>
      </w:r>
      <w:r w:rsidR="0022796F">
        <w:rPr>
          <w:rFonts w:hint="cs"/>
          <w:rtl/>
        </w:rPr>
        <w:t>.</w:t>
      </w:r>
    </w:p>
    <w:p w14:paraId="3F1EC631" w14:textId="6DF8E6D4" w:rsidR="00784F66" w:rsidRDefault="007B7851" w:rsidP="000D1D71">
      <w:pPr>
        <w:rPr>
          <w:rtl/>
        </w:rPr>
      </w:pPr>
      <w:r w:rsidRPr="00042D31">
        <w:rPr>
          <w:rFonts w:hint="cs"/>
          <w:rtl/>
        </w:rPr>
        <w:t xml:space="preserve">על בסיס </w:t>
      </w:r>
      <w:r w:rsidR="00E67430">
        <w:rPr>
          <w:rFonts w:hint="cs"/>
          <w:rtl/>
        </w:rPr>
        <w:t xml:space="preserve">פסק זה נקט </w:t>
      </w:r>
      <w:r w:rsidR="00E67430" w:rsidRPr="00042D31">
        <w:rPr>
          <w:rFonts w:hint="cs"/>
          <w:b/>
          <w:bCs/>
          <w:rtl/>
        </w:rPr>
        <w:t xml:space="preserve">הרב </w:t>
      </w:r>
      <w:r w:rsidR="00E67430" w:rsidRPr="00FC6FBF">
        <w:rPr>
          <w:rFonts w:hint="cs"/>
          <w:b/>
          <w:bCs/>
          <w:rtl/>
        </w:rPr>
        <w:t>ליאור</w:t>
      </w:r>
      <w:r w:rsidR="00E67430" w:rsidRPr="00FC6FBF">
        <w:rPr>
          <w:rFonts w:hint="cs"/>
          <w:rtl/>
        </w:rPr>
        <w:t xml:space="preserve"> </w:t>
      </w:r>
      <w:r w:rsidR="00E67430" w:rsidRPr="00FC6FBF">
        <w:rPr>
          <w:rFonts w:hint="cs"/>
          <w:sz w:val="18"/>
          <w:szCs w:val="18"/>
          <w:rtl/>
        </w:rPr>
        <w:t>(</w:t>
      </w:r>
      <w:r w:rsidR="00E67430">
        <w:rPr>
          <w:rFonts w:hint="cs"/>
          <w:sz w:val="18"/>
          <w:szCs w:val="18"/>
          <w:rtl/>
        </w:rPr>
        <w:t>מובא ב</w:t>
      </w:r>
      <w:r w:rsidR="00E67430" w:rsidRPr="00FC6FBF">
        <w:rPr>
          <w:rFonts w:hint="cs"/>
          <w:sz w:val="18"/>
          <w:szCs w:val="18"/>
          <w:rtl/>
        </w:rPr>
        <w:t>מנחת כהן סי' טו)</w:t>
      </w:r>
      <w:r w:rsidRPr="00042D31">
        <w:rPr>
          <w:rFonts w:hint="cs"/>
          <w:rtl/>
        </w:rPr>
        <w:t xml:space="preserve">, </w:t>
      </w:r>
      <w:r w:rsidR="00E67430">
        <w:rPr>
          <w:rFonts w:hint="cs"/>
          <w:rtl/>
        </w:rPr>
        <w:t xml:space="preserve">שכאשר כבתה האש שהודלקה מערב יום ואין שכנים להעביר מהם אש, </w:t>
      </w:r>
      <w:r w:rsidRPr="00042D31">
        <w:rPr>
          <w:rFonts w:hint="cs"/>
          <w:rtl/>
        </w:rPr>
        <w:t xml:space="preserve">מותר להדליק אש חדשה, שהרי </w:t>
      </w:r>
      <w:r w:rsidR="00E67430">
        <w:rPr>
          <w:rFonts w:hint="cs"/>
          <w:rtl/>
        </w:rPr>
        <w:t xml:space="preserve">עשו </w:t>
      </w:r>
      <w:r w:rsidRPr="00042D31">
        <w:rPr>
          <w:rFonts w:hint="cs"/>
          <w:rtl/>
        </w:rPr>
        <w:t xml:space="preserve">כל </w:t>
      </w:r>
      <w:r w:rsidR="00E67430">
        <w:rPr>
          <w:rFonts w:hint="cs"/>
          <w:rtl/>
        </w:rPr>
        <w:t xml:space="preserve">מה שאפשר </w:t>
      </w:r>
      <w:r w:rsidRPr="00042D31">
        <w:rPr>
          <w:rFonts w:hint="cs"/>
          <w:rtl/>
        </w:rPr>
        <w:t>שיהיה אש מערב יום טוב.</w:t>
      </w:r>
      <w:r w:rsidR="00B54535" w:rsidRPr="00042D31">
        <w:rPr>
          <w:rFonts w:hint="cs"/>
          <w:rtl/>
        </w:rPr>
        <w:t xml:space="preserve"> </w:t>
      </w:r>
      <w:r w:rsidR="00B54535" w:rsidRPr="00042D31">
        <w:rPr>
          <w:rFonts w:hint="cs"/>
          <w:b/>
          <w:bCs/>
          <w:rtl/>
        </w:rPr>
        <w:t>המנחת יצחק</w:t>
      </w:r>
      <w:r w:rsidR="00B54535" w:rsidRPr="00042D31">
        <w:rPr>
          <w:rFonts w:hint="cs"/>
          <w:rtl/>
        </w:rPr>
        <w:t xml:space="preserve"> </w:t>
      </w:r>
      <w:r w:rsidR="00B54535" w:rsidRPr="00FC6FBF">
        <w:rPr>
          <w:rFonts w:hint="cs"/>
          <w:sz w:val="18"/>
          <w:szCs w:val="18"/>
          <w:rtl/>
        </w:rPr>
        <w:t xml:space="preserve">(ד, צט) </w:t>
      </w:r>
      <w:r w:rsidR="00B54535" w:rsidRPr="00042D31">
        <w:rPr>
          <w:rFonts w:hint="cs"/>
          <w:rtl/>
        </w:rPr>
        <w:t>חלק וסבר, ש</w:t>
      </w:r>
      <w:r w:rsidR="00E7493C">
        <w:rPr>
          <w:rFonts w:hint="cs"/>
          <w:rtl/>
        </w:rPr>
        <w:t xml:space="preserve">הרמב''ם </w:t>
      </w:r>
      <w:r w:rsidR="007F4652" w:rsidRPr="00042D31">
        <w:rPr>
          <w:rFonts w:hint="cs"/>
          <w:rtl/>
        </w:rPr>
        <w:t xml:space="preserve">התיר </w:t>
      </w:r>
      <w:r w:rsidR="00E7493C">
        <w:rPr>
          <w:rFonts w:hint="cs"/>
          <w:rtl/>
        </w:rPr>
        <w:t xml:space="preserve">להדליק </w:t>
      </w:r>
      <w:r w:rsidR="00B54535" w:rsidRPr="00042D31">
        <w:rPr>
          <w:rFonts w:hint="cs"/>
          <w:rtl/>
        </w:rPr>
        <w:t>רק</w:t>
      </w:r>
      <w:r w:rsidR="0033395A" w:rsidRPr="00042D31">
        <w:rPr>
          <w:rFonts w:hint="cs"/>
          <w:rtl/>
        </w:rPr>
        <w:t xml:space="preserve"> במקרה לא שכיח</w:t>
      </w:r>
      <w:r w:rsidR="00E7493C">
        <w:rPr>
          <w:rFonts w:hint="cs"/>
          <w:rtl/>
        </w:rPr>
        <w:t xml:space="preserve"> (כמו הנמצא במדבר)</w:t>
      </w:r>
      <w:r w:rsidR="0033395A" w:rsidRPr="00042D31">
        <w:rPr>
          <w:rFonts w:hint="cs"/>
          <w:rtl/>
        </w:rPr>
        <w:t>, ולא במקרים שכיח</w:t>
      </w:r>
      <w:r w:rsidR="007F4652" w:rsidRPr="00042D31">
        <w:rPr>
          <w:rFonts w:hint="cs"/>
          <w:rtl/>
        </w:rPr>
        <w:t>ים</w:t>
      </w:r>
      <w:r w:rsidR="00BC4922" w:rsidRPr="00042D31">
        <w:rPr>
          <w:rFonts w:hint="cs"/>
          <w:rtl/>
        </w:rPr>
        <w:t xml:space="preserve"> כמו אש שנכבתה</w:t>
      </w:r>
      <w:r w:rsidR="00E67430">
        <w:rPr>
          <w:rFonts w:hint="cs"/>
          <w:rtl/>
        </w:rPr>
        <w:t>. בטעם הדבר נימק,</w:t>
      </w:r>
      <w:r w:rsidR="0033395A" w:rsidRPr="00042D31">
        <w:rPr>
          <w:rFonts w:hint="cs"/>
          <w:rtl/>
        </w:rPr>
        <w:t xml:space="preserve"> </w:t>
      </w:r>
      <w:r w:rsidR="00E67430">
        <w:rPr>
          <w:rFonts w:hint="cs"/>
          <w:rtl/>
        </w:rPr>
        <w:t>ש</w:t>
      </w:r>
      <w:r w:rsidR="0033395A" w:rsidRPr="00042D31">
        <w:rPr>
          <w:rFonts w:hint="cs"/>
          <w:rtl/>
        </w:rPr>
        <w:t xml:space="preserve">אם יקלו </w:t>
      </w:r>
      <w:r w:rsidR="00E67430">
        <w:rPr>
          <w:rFonts w:hint="cs"/>
          <w:rtl/>
        </w:rPr>
        <w:t xml:space="preserve">במקרים שכיחים, </w:t>
      </w:r>
      <w:r w:rsidR="0033395A" w:rsidRPr="00042D31">
        <w:rPr>
          <w:rFonts w:hint="cs"/>
          <w:rtl/>
        </w:rPr>
        <w:t>יבואו גם להדליק לכתחילה אש ביום טו</w:t>
      </w:r>
      <w:r w:rsidR="007545E6" w:rsidRPr="00042D31">
        <w:rPr>
          <w:rFonts w:hint="cs"/>
          <w:rtl/>
        </w:rPr>
        <w:t>ב</w:t>
      </w:r>
      <w:r w:rsidR="0033395A" w:rsidRPr="00042D31">
        <w:rPr>
          <w:rFonts w:hint="cs"/>
          <w:rtl/>
        </w:rPr>
        <w:t>.</w:t>
      </w:r>
      <w:r w:rsidR="0022796F">
        <w:rPr>
          <w:rFonts w:hint="cs"/>
          <w:rtl/>
        </w:rPr>
        <w:t xml:space="preserve"> ובלשונו:</w:t>
      </w:r>
    </w:p>
    <w:p w14:paraId="2F5D0F2C" w14:textId="4241AB9E" w:rsidR="0022796F" w:rsidRPr="00042D31" w:rsidRDefault="0022796F" w:rsidP="00891774">
      <w:pPr>
        <w:ind w:left="720"/>
        <w:rPr>
          <w:rtl/>
        </w:rPr>
      </w:pPr>
      <w:r>
        <w:rPr>
          <w:rFonts w:cs="Arial" w:hint="cs"/>
          <w:rtl/>
        </w:rPr>
        <w:t xml:space="preserve">''אם כן </w:t>
      </w:r>
      <w:r w:rsidRPr="0022796F">
        <w:rPr>
          <w:rFonts w:cs="Arial"/>
          <w:rtl/>
        </w:rPr>
        <w:t>לכאורה לדידהו, ה</w:t>
      </w:r>
      <w:r>
        <w:rPr>
          <w:rFonts w:cs="Arial" w:hint="cs"/>
          <w:rtl/>
        </w:rPr>
        <w:t xml:space="preserve">וא הדין </w:t>
      </w:r>
      <w:r w:rsidRPr="0022796F">
        <w:rPr>
          <w:rFonts w:cs="Arial"/>
          <w:rtl/>
        </w:rPr>
        <w:t>בהי</w:t>
      </w:r>
      <w:r>
        <w:rPr>
          <w:rFonts w:cs="Arial" w:hint="cs"/>
          <w:rtl/>
        </w:rPr>
        <w:t>ה</w:t>
      </w:r>
      <w:r w:rsidRPr="0022796F">
        <w:rPr>
          <w:rFonts w:cs="Arial"/>
          <w:rtl/>
        </w:rPr>
        <w:t xml:space="preserve"> לו וכבה ביום טוב, אך שוב נחמתי כי עשיתים, שאדרבה יש לדקדק מדבריהם </w:t>
      </w:r>
      <w:proofErr w:type="spellStart"/>
      <w:r w:rsidRPr="0022796F">
        <w:rPr>
          <w:rFonts w:cs="Arial"/>
          <w:rtl/>
        </w:rPr>
        <w:t>לאידך</w:t>
      </w:r>
      <w:proofErr w:type="spellEnd"/>
      <w:r w:rsidRPr="0022796F">
        <w:rPr>
          <w:rFonts w:cs="Arial"/>
          <w:rtl/>
        </w:rPr>
        <w:t xml:space="preserve"> גיסא, </w:t>
      </w:r>
      <w:proofErr w:type="spellStart"/>
      <w:r w:rsidRPr="0022796F">
        <w:rPr>
          <w:rFonts w:cs="Arial"/>
          <w:rtl/>
        </w:rPr>
        <w:t>מדהצריכו</w:t>
      </w:r>
      <w:proofErr w:type="spellEnd"/>
      <w:r w:rsidRPr="0022796F">
        <w:rPr>
          <w:rFonts w:cs="Arial"/>
          <w:rtl/>
        </w:rPr>
        <w:t xml:space="preserve"> למצוא אופן רחוק מאד, ומילתא דלא </w:t>
      </w:r>
      <w:proofErr w:type="spellStart"/>
      <w:r w:rsidRPr="0022796F">
        <w:rPr>
          <w:rFonts w:cs="Arial"/>
          <w:rtl/>
        </w:rPr>
        <w:t>שכיחא</w:t>
      </w:r>
      <w:proofErr w:type="spellEnd"/>
      <w:r w:rsidRPr="0022796F">
        <w:rPr>
          <w:rFonts w:cs="Arial"/>
          <w:rtl/>
        </w:rPr>
        <w:t xml:space="preserve">, ולא נקטו מילתא </w:t>
      </w:r>
      <w:proofErr w:type="spellStart"/>
      <w:r w:rsidRPr="0022796F">
        <w:rPr>
          <w:rFonts w:cs="Arial"/>
          <w:rtl/>
        </w:rPr>
        <w:t>דשכיחא</w:t>
      </w:r>
      <w:proofErr w:type="spellEnd"/>
      <w:r w:rsidRPr="0022796F">
        <w:rPr>
          <w:rFonts w:cs="Arial"/>
          <w:rtl/>
        </w:rPr>
        <w:t xml:space="preserve">, כגון </w:t>
      </w:r>
      <w:proofErr w:type="spellStart"/>
      <w:r w:rsidRPr="0022796F">
        <w:rPr>
          <w:rFonts w:cs="Arial"/>
          <w:rtl/>
        </w:rPr>
        <w:t>דכבה</w:t>
      </w:r>
      <w:proofErr w:type="spellEnd"/>
      <w:r w:rsidRPr="0022796F">
        <w:rPr>
          <w:rFonts w:cs="Arial"/>
          <w:rtl/>
        </w:rPr>
        <w:t xml:space="preserve">, </w:t>
      </w:r>
      <w:r>
        <w:rPr>
          <w:rFonts w:cs="Arial" w:hint="cs"/>
          <w:rtl/>
        </w:rPr>
        <w:t xml:space="preserve">שמע מינה </w:t>
      </w:r>
      <w:r w:rsidRPr="0022796F">
        <w:rPr>
          <w:rFonts w:cs="Arial"/>
          <w:rtl/>
        </w:rPr>
        <w:t xml:space="preserve"> </w:t>
      </w:r>
      <w:proofErr w:type="spellStart"/>
      <w:r w:rsidR="00891774">
        <w:rPr>
          <w:rFonts w:cs="Arial" w:hint="cs"/>
          <w:rtl/>
        </w:rPr>
        <w:t>דבכהאי</w:t>
      </w:r>
      <w:proofErr w:type="spellEnd"/>
      <w:r w:rsidR="00891774">
        <w:rPr>
          <w:rFonts w:cs="Arial" w:hint="cs"/>
          <w:rtl/>
        </w:rPr>
        <w:t xml:space="preserve"> </w:t>
      </w:r>
      <w:r w:rsidRPr="0022796F">
        <w:rPr>
          <w:rFonts w:cs="Arial"/>
          <w:rtl/>
        </w:rPr>
        <w:t>ג</w:t>
      </w:r>
      <w:r w:rsidR="00891774">
        <w:rPr>
          <w:rFonts w:cs="Arial" w:hint="cs"/>
          <w:rtl/>
        </w:rPr>
        <w:t>וו</w:t>
      </w:r>
      <w:r w:rsidRPr="0022796F">
        <w:rPr>
          <w:rFonts w:cs="Arial"/>
          <w:rtl/>
        </w:rPr>
        <w:t xml:space="preserve"> </w:t>
      </w:r>
      <w:proofErr w:type="spellStart"/>
      <w:r w:rsidRPr="0022796F">
        <w:rPr>
          <w:rFonts w:cs="Arial"/>
          <w:rtl/>
        </w:rPr>
        <w:t>מיפשט</w:t>
      </w:r>
      <w:proofErr w:type="spellEnd"/>
      <w:r w:rsidRPr="0022796F">
        <w:rPr>
          <w:rFonts w:cs="Arial"/>
          <w:rtl/>
        </w:rPr>
        <w:t xml:space="preserve"> פשיטא להו, דגם להרמב"ם אסור להוציא אש ביום טוב</w:t>
      </w:r>
      <w:r w:rsidR="00891774">
        <w:rPr>
          <w:rFonts w:cs="Arial" w:hint="cs"/>
          <w:rtl/>
        </w:rPr>
        <w:t>.''</w:t>
      </w:r>
    </w:p>
    <w:p w14:paraId="73B9757F" w14:textId="2897DE74" w:rsidR="00784F66" w:rsidRPr="00042D31" w:rsidRDefault="00784F66" w:rsidP="000D1D71">
      <w:pPr>
        <w:rPr>
          <w:rtl/>
        </w:rPr>
      </w:pPr>
      <w:r w:rsidRPr="00042D31">
        <w:rPr>
          <w:rFonts w:hint="cs"/>
          <w:rtl/>
        </w:rPr>
        <w:t xml:space="preserve">ב. </w:t>
      </w:r>
      <w:r w:rsidR="00B54535" w:rsidRPr="00042D31">
        <w:rPr>
          <w:rFonts w:hint="cs"/>
          <w:b/>
          <w:bCs/>
          <w:rtl/>
        </w:rPr>
        <w:t>הראב''ד</w:t>
      </w:r>
      <w:r w:rsidR="00B54535" w:rsidRPr="00042D31">
        <w:rPr>
          <w:rFonts w:hint="cs"/>
          <w:rtl/>
        </w:rPr>
        <w:t xml:space="preserve"> </w:t>
      </w:r>
      <w:r w:rsidR="00B54535" w:rsidRPr="00FC6FBF">
        <w:rPr>
          <w:rFonts w:hint="cs"/>
          <w:sz w:val="18"/>
          <w:szCs w:val="18"/>
          <w:rtl/>
        </w:rPr>
        <w:t>(</w:t>
      </w:r>
      <w:r w:rsidR="003A3561" w:rsidRPr="00FC6FBF">
        <w:rPr>
          <w:rFonts w:hint="cs"/>
          <w:sz w:val="18"/>
          <w:szCs w:val="18"/>
          <w:rtl/>
        </w:rPr>
        <w:t xml:space="preserve">רמב''ם </w:t>
      </w:r>
      <w:r w:rsidR="00B54535" w:rsidRPr="00FC6FBF">
        <w:rPr>
          <w:rFonts w:hint="cs"/>
          <w:sz w:val="18"/>
          <w:szCs w:val="18"/>
          <w:rtl/>
        </w:rPr>
        <w:t xml:space="preserve">שם) </w:t>
      </w:r>
      <w:r w:rsidR="00B54535" w:rsidRPr="00042D31">
        <w:rPr>
          <w:rFonts w:hint="cs"/>
          <w:rtl/>
        </w:rPr>
        <w:t>חלק על דברי הרמב''ם וכתב, שטעם האיסור הוא משום מוקצה</w:t>
      </w:r>
      <w:r w:rsidR="0078171F">
        <w:rPr>
          <w:rFonts w:hint="cs"/>
          <w:rtl/>
        </w:rPr>
        <w:t xml:space="preserve">. </w:t>
      </w:r>
      <w:r w:rsidR="00B54535" w:rsidRPr="00042D31">
        <w:rPr>
          <w:rFonts w:hint="cs"/>
          <w:rtl/>
        </w:rPr>
        <w:t xml:space="preserve">עד כה אש זו לא הייתה בעולם, ועכשיו שהופיעה </w:t>
      </w:r>
      <w:r w:rsidR="00246B1E">
        <w:rPr>
          <w:rFonts w:hint="cs"/>
          <w:rtl/>
        </w:rPr>
        <w:t xml:space="preserve">בחג </w:t>
      </w:r>
      <w:r w:rsidR="00B54535" w:rsidRPr="00042D31">
        <w:rPr>
          <w:rFonts w:hint="cs"/>
          <w:rtl/>
        </w:rPr>
        <w:t>אסורה</w:t>
      </w:r>
      <w:r w:rsidR="0078171F">
        <w:rPr>
          <w:rFonts w:hint="cs"/>
          <w:rtl/>
        </w:rPr>
        <w:t xml:space="preserve"> וכחפץ שנולד ביום טוב</w:t>
      </w:r>
      <w:r w:rsidR="00B54535" w:rsidRPr="00042D31">
        <w:rPr>
          <w:rFonts w:hint="cs"/>
          <w:rtl/>
        </w:rPr>
        <w:t xml:space="preserve">. לשיטתו פשוט שגם במקום שלא היה אפשר להדליק </w:t>
      </w:r>
      <w:r w:rsidR="00CC2F4A" w:rsidRPr="00042D31">
        <w:rPr>
          <w:rFonts w:hint="cs"/>
          <w:rtl/>
        </w:rPr>
        <w:t xml:space="preserve">אש </w:t>
      </w:r>
      <w:r w:rsidR="00B54535" w:rsidRPr="00042D31">
        <w:rPr>
          <w:rFonts w:hint="cs"/>
          <w:rtl/>
        </w:rPr>
        <w:t xml:space="preserve">בערב יום טוב אסור להדליק ביום טוב, שהרי האש </w:t>
      </w:r>
      <w:r w:rsidR="000109CB" w:rsidRPr="00042D31">
        <w:rPr>
          <w:rFonts w:hint="cs"/>
          <w:rtl/>
        </w:rPr>
        <w:t xml:space="preserve">החדשה </w:t>
      </w:r>
      <w:r w:rsidR="00B54535" w:rsidRPr="00042D31">
        <w:rPr>
          <w:rFonts w:hint="cs"/>
          <w:rtl/>
        </w:rPr>
        <w:t>הינה מוקצה</w:t>
      </w:r>
      <w:r w:rsidR="00D2263D">
        <w:rPr>
          <w:rFonts w:hint="cs"/>
          <w:rtl/>
        </w:rPr>
        <w:t xml:space="preserve">. כך </w:t>
      </w:r>
      <w:r w:rsidR="00E61454" w:rsidRPr="00042D31">
        <w:rPr>
          <w:rFonts w:hint="cs"/>
          <w:rtl/>
        </w:rPr>
        <w:t>פסק</w:t>
      </w:r>
      <w:r w:rsidR="008E4E6D">
        <w:rPr>
          <w:rFonts w:hint="cs"/>
          <w:rtl/>
        </w:rPr>
        <w:t xml:space="preserve"> גם</w:t>
      </w:r>
      <w:r w:rsidR="00E61454" w:rsidRPr="00042D31">
        <w:rPr>
          <w:rFonts w:hint="cs"/>
          <w:rtl/>
        </w:rPr>
        <w:t xml:space="preserve"> </w:t>
      </w:r>
      <w:r w:rsidR="00E61454" w:rsidRPr="00042D31">
        <w:rPr>
          <w:rFonts w:hint="cs"/>
          <w:b/>
          <w:bCs/>
          <w:rtl/>
        </w:rPr>
        <w:t>הרב וואזנר</w:t>
      </w:r>
      <w:r w:rsidR="00E61454" w:rsidRPr="00042D31">
        <w:rPr>
          <w:rFonts w:hint="cs"/>
          <w:rtl/>
        </w:rPr>
        <w:t xml:space="preserve"> </w:t>
      </w:r>
      <w:r w:rsidR="00E61454" w:rsidRPr="00FC6FBF">
        <w:rPr>
          <w:rFonts w:hint="cs"/>
          <w:sz w:val="18"/>
          <w:szCs w:val="18"/>
          <w:rtl/>
        </w:rPr>
        <w:t>(שבט הלוי ט, קכו</w:t>
      </w:r>
      <w:r w:rsidR="00D2263D">
        <w:rPr>
          <w:rFonts w:hint="cs"/>
          <w:sz w:val="18"/>
          <w:szCs w:val="18"/>
          <w:rtl/>
        </w:rPr>
        <w:t>)</w:t>
      </w:r>
      <w:r w:rsidR="00D2263D">
        <w:rPr>
          <w:rFonts w:hint="cs"/>
          <w:rtl/>
        </w:rPr>
        <w:t>, אם כי מטעם אחר</w:t>
      </w:r>
      <w:r w:rsidR="00B54535" w:rsidRPr="00042D31">
        <w:rPr>
          <w:rFonts w:hint="cs"/>
          <w:rtl/>
        </w:rPr>
        <w:t xml:space="preserve">. </w:t>
      </w:r>
    </w:p>
    <w:p w14:paraId="12006530" w14:textId="6E6DF653" w:rsidR="000B036D" w:rsidRPr="00042D31" w:rsidRDefault="000B036D" w:rsidP="000D1D71">
      <w:pPr>
        <w:rPr>
          <w:rtl/>
        </w:rPr>
      </w:pPr>
      <w:r w:rsidRPr="00042D31">
        <w:rPr>
          <w:rFonts w:hint="cs"/>
          <w:rtl/>
        </w:rPr>
        <w:t>בעקבות ה</w:t>
      </w:r>
      <w:r w:rsidR="00F56431" w:rsidRPr="00042D31">
        <w:rPr>
          <w:rFonts w:hint="cs"/>
          <w:rtl/>
        </w:rPr>
        <w:t xml:space="preserve">איסור להדליק </w:t>
      </w:r>
      <w:r w:rsidRPr="00042D31">
        <w:rPr>
          <w:rFonts w:hint="cs"/>
          <w:rtl/>
        </w:rPr>
        <w:t xml:space="preserve">אש </w:t>
      </w:r>
      <w:r w:rsidR="00F56431" w:rsidRPr="00042D31">
        <w:rPr>
          <w:rFonts w:hint="cs"/>
          <w:rtl/>
        </w:rPr>
        <w:t xml:space="preserve">חדשה </w:t>
      </w:r>
      <w:r w:rsidRPr="00042D31">
        <w:rPr>
          <w:rFonts w:hint="cs"/>
          <w:rtl/>
        </w:rPr>
        <w:t xml:space="preserve">ביום טוב, נעסוק </w:t>
      </w:r>
      <w:r w:rsidR="00C66A18">
        <w:rPr>
          <w:rFonts w:hint="cs"/>
          <w:rtl/>
        </w:rPr>
        <w:t>החג</w:t>
      </w:r>
      <w:r w:rsidRPr="00042D31">
        <w:rPr>
          <w:rFonts w:hint="cs"/>
          <w:rtl/>
        </w:rPr>
        <w:t xml:space="preserve"> בשאלה </w:t>
      </w:r>
      <w:r w:rsidR="00C669F3" w:rsidRPr="00042D31">
        <w:rPr>
          <w:rFonts w:hint="cs"/>
          <w:rtl/>
        </w:rPr>
        <w:t xml:space="preserve">כיצד מותר לכבות את האש לאחר שמבשלים </w:t>
      </w:r>
      <w:r w:rsidR="00CC2F4A" w:rsidRPr="00042D31">
        <w:rPr>
          <w:rFonts w:hint="cs"/>
          <w:rtl/>
        </w:rPr>
        <w:t>תבשיל ביום טוב</w:t>
      </w:r>
      <w:r w:rsidR="000E0E28">
        <w:rPr>
          <w:rFonts w:hint="cs"/>
          <w:rtl/>
        </w:rPr>
        <w:t>. והאם לכבות באמצעות</w:t>
      </w:r>
      <w:r w:rsidR="00C669F3" w:rsidRPr="00042D31">
        <w:rPr>
          <w:rFonts w:hint="cs"/>
          <w:rtl/>
        </w:rPr>
        <w:t xml:space="preserve"> חג''ז</w:t>
      </w:r>
      <w:r w:rsidR="00FC6FBF">
        <w:rPr>
          <w:rFonts w:hint="cs"/>
          <w:rtl/>
        </w:rPr>
        <w:t xml:space="preserve">, </w:t>
      </w:r>
      <w:r w:rsidR="009341E7">
        <w:rPr>
          <w:rFonts w:hint="cs"/>
          <w:rtl/>
        </w:rPr>
        <w:t xml:space="preserve">סגירת </w:t>
      </w:r>
      <w:r w:rsidR="00C669F3" w:rsidRPr="00042D31">
        <w:rPr>
          <w:rFonts w:hint="cs"/>
          <w:rtl/>
        </w:rPr>
        <w:t>ברז הגז</w:t>
      </w:r>
      <w:r w:rsidR="009341E7">
        <w:rPr>
          <w:rFonts w:hint="cs"/>
          <w:rtl/>
        </w:rPr>
        <w:t>,</w:t>
      </w:r>
      <w:r w:rsidR="00FC6FBF">
        <w:rPr>
          <w:rFonts w:hint="cs"/>
          <w:rtl/>
        </w:rPr>
        <w:t xml:space="preserve"> או </w:t>
      </w:r>
      <w:r w:rsidR="009341E7">
        <w:rPr>
          <w:rFonts w:hint="cs"/>
          <w:rtl/>
        </w:rPr>
        <w:t>הר</w:t>
      </w:r>
      <w:r w:rsidR="00563E8B">
        <w:rPr>
          <w:rFonts w:hint="cs"/>
          <w:rtl/>
        </w:rPr>
        <w:t>ת</w:t>
      </w:r>
      <w:r w:rsidR="009341E7">
        <w:rPr>
          <w:rFonts w:hint="cs"/>
          <w:rtl/>
        </w:rPr>
        <w:t xml:space="preserve">חת </w:t>
      </w:r>
      <w:r w:rsidR="00FC6FBF">
        <w:rPr>
          <w:rFonts w:hint="cs"/>
          <w:rtl/>
        </w:rPr>
        <w:t>מים עד שיגלשו על האש</w:t>
      </w:r>
      <w:r w:rsidR="00C669F3" w:rsidRPr="00042D31">
        <w:rPr>
          <w:rFonts w:hint="cs"/>
          <w:rtl/>
        </w:rPr>
        <w:t>. כפי שנראה</w:t>
      </w:r>
      <w:r w:rsidR="006A7C9B" w:rsidRPr="00042D31">
        <w:rPr>
          <w:rFonts w:hint="cs"/>
          <w:rtl/>
        </w:rPr>
        <w:t>,</w:t>
      </w:r>
      <w:r w:rsidR="00C669F3" w:rsidRPr="00042D31">
        <w:rPr>
          <w:rFonts w:hint="cs"/>
          <w:rtl/>
        </w:rPr>
        <w:t xml:space="preserve"> שאלה זו קשורה לדיון האם מותר לכבות </w:t>
      </w:r>
      <w:r w:rsidR="00CC2F4A" w:rsidRPr="00042D31">
        <w:rPr>
          <w:rFonts w:hint="cs"/>
          <w:rtl/>
        </w:rPr>
        <w:t xml:space="preserve">אש </w:t>
      </w:r>
      <w:r w:rsidR="00C669F3" w:rsidRPr="00042D31">
        <w:rPr>
          <w:rFonts w:hint="cs"/>
          <w:rtl/>
        </w:rPr>
        <w:t>ביום טוב בגרמא</w:t>
      </w:r>
      <w:r w:rsidR="00B04BF5">
        <w:rPr>
          <w:rFonts w:hint="cs"/>
          <w:rtl/>
        </w:rPr>
        <w:t>, ואיזו פעולה נחשבת גרמא</w:t>
      </w:r>
      <w:r w:rsidR="003C2380" w:rsidRPr="00042D31">
        <w:rPr>
          <w:rFonts w:hint="cs"/>
          <w:rtl/>
        </w:rPr>
        <w:t>.</w:t>
      </w:r>
      <w:r w:rsidR="00C669F3" w:rsidRPr="00042D31">
        <w:rPr>
          <w:rFonts w:hint="cs"/>
          <w:rtl/>
        </w:rPr>
        <w:t xml:space="preserve"> </w:t>
      </w:r>
    </w:p>
    <w:p w14:paraId="102ED461" w14:textId="5117536F" w:rsidR="00A264A1" w:rsidRPr="00042D31" w:rsidRDefault="00A264A1" w:rsidP="000D1D71">
      <w:pPr>
        <w:rPr>
          <w:b/>
          <w:bCs/>
          <w:u w:val="single"/>
          <w:rtl/>
        </w:rPr>
      </w:pPr>
      <w:r w:rsidRPr="00042D31">
        <w:rPr>
          <w:rFonts w:hint="cs"/>
          <w:b/>
          <w:bCs/>
          <w:u w:val="single"/>
          <w:rtl/>
        </w:rPr>
        <w:t>כיבוי ביום טוב</w:t>
      </w:r>
    </w:p>
    <w:p w14:paraId="06E89A53" w14:textId="67EB78E8" w:rsidR="00A264A1" w:rsidRPr="00042D31" w:rsidRDefault="008345C8" w:rsidP="000D1D71">
      <w:pPr>
        <w:rPr>
          <w:rtl/>
        </w:rPr>
      </w:pPr>
      <w:r w:rsidRPr="00042D31">
        <w:rPr>
          <w:rFonts w:hint="cs"/>
          <w:rtl/>
        </w:rPr>
        <w:t>האם מותר לכבות</w:t>
      </w:r>
      <w:r w:rsidR="00CC2F4A" w:rsidRPr="00042D31">
        <w:rPr>
          <w:rFonts w:hint="cs"/>
          <w:rtl/>
        </w:rPr>
        <w:t xml:space="preserve"> אש</w:t>
      </w:r>
      <w:r w:rsidRPr="00042D31">
        <w:rPr>
          <w:rFonts w:hint="cs"/>
          <w:rtl/>
        </w:rPr>
        <w:t xml:space="preserve"> ביום טוב?</w:t>
      </w:r>
      <w:r w:rsidRPr="00042D31">
        <w:rPr>
          <w:rFonts w:hint="cs"/>
        </w:rPr>
        <w:t xml:space="preserve"> </w:t>
      </w:r>
      <w:r w:rsidRPr="00042D31">
        <w:rPr>
          <w:rFonts w:hint="cs"/>
          <w:rtl/>
        </w:rPr>
        <w:t xml:space="preserve">בעניין זה נראה שיש סתירה </w:t>
      </w:r>
      <w:r w:rsidR="001E3689" w:rsidRPr="00042D31">
        <w:rPr>
          <w:rFonts w:hint="cs"/>
          <w:rtl/>
        </w:rPr>
        <w:t>במסכת ביצה</w:t>
      </w:r>
      <w:r w:rsidRPr="00042D31">
        <w:rPr>
          <w:rFonts w:hint="cs"/>
          <w:rtl/>
        </w:rPr>
        <w:t xml:space="preserve">. </w:t>
      </w:r>
      <w:r w:rsidRPr="00042D31">
        <w:rPr>
          <w:rFonts w:hint="cs"/>
          <w:b/>
          <w:bCs/>
          <w:rtl/>
        </w:rPr>
        <w:t>מצד אחד</w:t>
      </w:r>
      <w:r w:rsidRPr="00042D31">
        <w:rPr>
          <w:rFonts w:hint="cs"/>
          <w:rtl/>
        </w:rPr>
        <w:t xml:space="preserve"> הגמרא </w:t>
      </w:r>
      <w:r w:rsidR="001E3689" w:rsidRPr="00042D31">
        <w:rPr>
          <w:rFonts w:hint="cs"/>
          <w:rtl/>
        </w:rPr>
        <w:t xml:space="preserve">כותבת </w:t>
      </w:r>
      <w:r w:rsidR="001E3689" w:rsidRPr="00FC6FBF">
        <w:rPr>
          <w:rFonts w:hint="cs"/>
          <w:sz w:val="18"/>
          <w:szCs w:val="18"/>
          <w:rtl/>
        </w:rPr>
        <w:t>(</w:t>
      </w:r>
      <w:r w:rsidR="008A4574" w:rsidRPr="00FC6FBF">
        <w:rPr>
          <w:rFonts w:hint="cs"/>
          <w:sz w:val="18"/>
          <w:szCs w:val="18"/>
          <w:rtl/>
        </w:rPr>
        <w:t xml:space="preserve">כג ע''א) </w:t>
      </w:r>
      <w:r w:rsidR="008A4574" w:rsidRPr="00042D31">
        <w:rPr>
          <w:rFonts w:hint="cs"/>
          <w:rtl/>
        </w:rPr>
        <w:t xml:space="preserve">שמותר לשים בשר על גחלים למרות שהבשר גורם לכיבויים, כיוון שמדובר בכיבוי לצורך אוכל נפש. </w:t>
      </w:r>
      <w:r w:rsidR="008A4574" w:rsidRPr="00042D31">
        <w:rPr>
          <w:rFonts w:hint="cs"/>
          <w:b/>
          <w:bCs/>
          <w:rtl/>
        </w:rPr>
        <w:t xml:space="preserve">מצד שני </w:t>
      </w:r>
      <w:r w:rsidR="008A4574" w:rsidRPr="00042D31">
        <w:rPr>
          <w:rFonts w:hint="cs"/>
          <w:rtl/>
        </w:rPr>
        <w:t xml:space="preserve">הגמרא כותבת </w:t>
      </w:r>
      <w:r w:rsidR="008A4574" w:rsidRPr="00FC6FBF">
        <w:rPr>
          <w:rFonts w:hint="cs"/>
          <w:sz w:val="18"/>
          <w:szCs w:val="18"/>
          <w:rtl/>
        </w:rPr>
        <w:t xml:space="preserve">(כב ע''א) </w:t>
      </w:r>
      <w:r w:rsidR="008A4574" w:rsidRPr="00042D31">
        <w:rPr>
          <w:rFonts w:hint="cs"/>
          <w:rtl/>
        </w:rPr>
        <w:t>שלדעת חכמים אסור לכבות אש שתחת הקדירה, ומשמע שאסור לכבות לצורך אוכל נפש. הראשונים</w:t>
      </w:r>
      <w:r w:rsidR="00CC2F4A" w:rsidRPr="00042D31">
        <w:rPr>
          <w:rFonts w:hint="cs"/>
          <w:rtl/>
        </w:rPr>
        <w:t xml:space="preserve"> נחלקו</w:t>
      </w:r>
      <w:r w:rsidR="008A4574" w:rsidRPr="00042D31">
        <w:rPr>
          <w:rFonts w:hint="cs"/>
          <w:rtl/>
        </w:rPr>
        <w:t xml:space="preserve"> ביישוב הסתירה:</w:t>
      </w:r>
    </w:p>
    <w:p w14:paraId="7AD714ED" w14:textId="13FA66C7" w:rsidR="00337686" w:rsidRPr="00042D31" w:rsidRDefault="00AC0D13" w:rsidP="003277C8">
      <w:pPr>
        <w:spacing w:after="80"/>
        <w:rPr>
          <w:rtl/>
        </w:rPr>
      </w:pPr>
      <w:r w:rsidRPr="00042D31">
        <w:rPr>
          <w:rFonts w:hint="cs"/>
          <w:rtl/>
        </w:rPr>
        <w:t xml:space="preserve">א. </w:t>
      </w:r>
      <w:r w:rsidR="00E66E47" w:rsidRPr="00042D31">
        <w:rPr>
          <w:rFonts w:hint="cs"/>
          <w:b/>
          <w:bCs/>
          <w:rtl/>
        </w:rPr>
        <w:t>הרמב''ן</w:t>
      </w:r>
      <w:r w:rsidR="00E66E47" w:rsidRPr="00042D31">
        <w:rPr>
          <w:rFonts w:hint="cs"/>
          <w:rtl/>
        </w:rPr>
        <w:t xml:space="preserve"> </w:t>
      </w:r>
      <w:r w:rsidR="00DD0D33" w:rsidRPr="00FC6FBF">
        <w:rPr>
          <w:rFonts w:hint="cs"/>
          <w:sz w:val="18"/>
          <w:szCs w:val="18"/>
          <w:rtl/>
        </w:rPr>
        <w:t xml:space="preserve">(מלחמת יא ע''ב ד''ה אמר) </w:t>
      </w:r>
      <w:r w:rsidR="00E66E47" w:rsidRPr="00042D31">
        <w:rPr>
          <w:rFonts w:hint="cs"/>
          <w:rtl/>
        </w:rPr>
        <w:t xml:space="preserve">כתב ליישב, </w:t>
      </w:r>
      <w:r w:rsidR="00DD0D33" w:rsidRPr="00042D31">
        <w:rPr>
          <w:rFonts w:hint="cs"/>
          <w:rtl/>
        </w:rPr>
        <w:t xml:space="preserve">שמותר לכבות את האש לצורך אוכל נפש, וכאשר הגמרא כותבת </w:t>
      </w:r>
      <w:r w:rsidR="0035541D" w:rsidRPr="00042D31">
        <w:rPr>
          <w:rFonts w:hint="cs"/>
          <w:rtl/>
        </w:rPr>
        <w:t>שאסור</w:t>
      </w:r>
      <w:r w:rsidR="00DD0D33" w:rsidRPr="00042D31">
        <w:rPr>
          <w:rFonts w:hint="cs"/>
          <w:rtl/>
        </w:rPr>
        <w:t xml:space="preserve"> לכבות את האש תחת הקדירה, לא מדובר בקדירה </w:t>
      </w:r>
      <w:r w:rsidR="0035541D" w:rsidRPr="00042D31">
        <w:rPr>
          <w:rFonts w:hint="cs"/>
          <w:rtl/>
        </w:rPr>
        <w:t>עם אוכל</w:t>
      </w:r>
      <w:r w:rsidR="00DD0D33" w:rsidRPr="00042D31">
        <w:rPr>
          <w:rFonts w:hint="cs"/>
          <w:rtl/>
        </w:rPr>
        <w:t xml:space="preserve"> (שהרי אז היה מותר לכבות משום אוכל נפש), אלא בקדירה ריקה</w:t>
      </w:r>
      <w:r w:rsidR="007C5626">
        <w:rPr>
          <w:rFonts w:hint="cs"/>
          <w:rtl/>
        </w:rPr>
        <w:t>,</w:t>
      </w:r>
      <w:r w:rsidR="00DD0D33" w:rsidRPr="00042D31">
        <w:rPr>
          <w:rFonts w:hint="cs"/>
          <w:rtl/>
        </w:rPr>
        <w:t xml:space="preserve"> </w:t>
      </w:r>
      <w:r w:rsidR="007C5626">
        <w:rPr>
          <w:rFonts w:hint="cs"/>
          <w:rtl/>
        </w:rPr>
        <w:t xml:space="preserve">שרוצים לכבות את האש תחתיה כדי שלא </w:t>
      </w:r>
      <w:r w:rsidR="00DD0D33" w:rsidRPr="00042D31">
        <w:rPr>
          <w:rFonts w:hint="cs"/>
          <w:rtl/>
        </w:rPr>
        <w:t>תתקלקל</w:t>
      </w:r>
      <w:r w:rsidR="00FC03AF">
        <w:rPr>
          <w:rFonts w:hint="cs"/>
          <w:rtl/>
        </w:rPr>
        <w:t xml:space="preserve">. </w:t>
      </w:r>
      <w:r w:rsidR="003277C8" w:rsidRPr="00042D31">
        <w:rPr>
          <w:rFonts w:hint="cs"/>
          <w:rtl/>
        </w:rPr>
        <w:t>ו</w:t>
      </w:r>
      <w:r w:rsidR="00626977" w:rsidRPr="00042D31">
        <w:rPr>
          <w:rFonts w:hint="cs"/>
          <w:rtl/>
        </w:rPr>
        <w:t xml:space="preserve">בלשון </w:t>
      </w:r>
      <w:r w:rsidR="00655604" w:rsidRPr="00042D31">
        <w:rPr>
          <w:rFonts w:hint="cs"/>
          <w:b/>
          <w:bCs/>
          <w:rtl/>
        </w:rPr>
        <w:t>הרשב''א</w:t>
      </w:r>
      <w:r w:rsidR="00655604" w:rsidRPr="00042D31">
        <w:rPr>
          <w:rFonts w:hint="cs"/>
          <w:rtl/>
        </w:rPr>
        <w:t xml:space="preserve"> </w:t>
      </w:r>
      <w:r w:rsidR="00655604" w:rsidRPr="00FC6FBF">
        <w:rPr>
          <w:rFonts w:hint="cs"/>
          <w:sz w:val="18"/>
          <w:szCs w:val="18"/>
          <w:rtl/>
        </w:rPr>
        <w:t>(שם, ד''ה אם)</w:t>
      </w:r>
      <w:r w:rsidR="00C73816">
        <w:rPr>
          <w:rFonts w:hint="cs"/>
          <w:rtl/>
        </w:rPr>
        <w:t>:</w:t>
      </w:r>
    </w:p>
    <w:p w14:paraId="61AF6DE1" w14:textId="6D7639D3" w:rsidR="00DD0D33" w:rsidRPr="00042D31" w:rsidRDefault="00655604" w:rsidP="005A7B42">
      <w:pPr>
        <w:spacing w:after="80"/>
        <w:ind w:left="720"/>
        <w:rPr>
          <w:rtl/>
        </w:rPr>
      </w:pPr>
      <w:r w:rsidRPr="00042D31">
        <w:rPr>
          <w:rFonts w:cs="Arial" w:hint="cs"/>
          <w:rtl/>
        </w:rPr>
        <w:t>''</w:t>
      </w:r>
      <w:r w:rsidRPr="00042D31">
        <w:rPr>
          <w:rFonts w:cs="Arial"/>
          <w:rtl/>
        </w:rPr>
        <w:t xml:space="preserve">נראה שהוא מפרש </w:t>
      </w:r>
      <w:r w:rsidR="00FC6A5F" w:rsidRPr="00042D31">
        <w:rPr>
          <w:rFonts w:cs="Arial" w:hint="cs"/>
          <w:rtl/>
        </w:rPr>
        <w:t xml:space="preserve">דרבי </w:t>
      </w:r>
      <w:r w:rsidRPr="00042D31">
        <w:rPr>
          <w:rFonts w:cs="Arial"/>
          <w:rtl/>
        </w:rPr>
        <w:t>יהודה</w:t>
      </w:r>
      <w:r w:rsidR="00D662BA" w:rsidRPr="00042D31">
        <w:rPr>
          <w:rFonts w:cs="Arial" w:hint="cs"/>
          <w:rtl/>
        </w:rPr>
        <w:t>,</w:t>
      </w:r>
      <w:r w:rsidRPr="00042D31">
        <w:rPr>
          <w:rFonts w:cs="Arial"/>
          <w:rtl/>
        </w:rPr>
        <w:t xml:space="preserve"> ד</w:t>
      </w:r>
      <w:r w:rsidR="00FC6A5F" w:rsidRPr="00042D31">
        <w:rPr>
          <w:rFonts w:cs="Arial" w:hint="cs"/>
          <w:rtl/>
        </w:rPr>
        <w:t>ו</w:t>
      </w:r>
      <w:r w:rsidRPr="00042D31">
        <w:rPr>
          <w:rFonts w:cs="Arial"/>
          <w:rtl/>
        </w:rPr>
        <w:t xml:space="preserve">וקא </w:t>
      </w:r>
      <w:proofErr w:type="spellStart"/>
      <w:r w:rsidRPr="00042D31">
        <w:rPr>
          <w:rFonts w:cs="Arial"/>
          <w:rtl/>
        </w:rPr>
        <w:t>בשמתעשן</w:t>
      </w:r>
      <w:proofErr w:type="spellEnd"/>
      <w:r w:rsidRPr="00042D31">
        <w:rPr>
          <w:rFonts w:cs="Arial"/>
          <w:rtl/>
        </w:rPr>
        <w:t xml:space="preserve"> הבית שהוא יושב בו אמרה</w:t>
      </w:r>
      <w:r w:rsidR="00FC6A5F" w:rsidRPr="00042D31">
        <w:rPr>
          <w:rFonts w:cs="Arial" w:hint="cs"/>
          <w:rtl/>
        </w:rPr>
        <w:t>,</w:t>
      </w:r>
      <w:r w:rsidRPr="00042D31">
        <w:rPr>
          <w:rFonts w:cs="Arial"/>
          <w:rtl/>
        </w:rPr>
        <w:t xml:space="preserve"> וכן בע</w:t>
      </w:r>
      <w:r w:rsidR="00FC6A5F" w:rsidRPr="00042D31">
        <w:rPr>
          <w:rFonts w:cs="Arial" w:hint="cs"/>
          <w:rtl/>
        </w:rPr>
        <w:t>י</w:t>
      </w:r>
      <w:r w:rsidRPr="00042D31">
        <w:rPr>
          <w:rFonts w:cs="Arial"/>
          <w:rtl/>
        </w:rPr>
        <w:t>שון הקדרה שהוא מבשל בה וכדי שלא יתעשן המאכל שכן פירש לקמן</w:t>
      </w:r>
      <w:r w:rsidR="00D662BA" w:rsidRPr="00042D31">
        <w:rPr>
          <w:rFonts w:cs="Arial" w:hint="cs"/>
          <w:rtl/>
        </w:rPr>
        <w:t>,</w:t>
      </w:r>
      <w:r w:rsidRPr="00042D31">
        <w:rPr>
          <w:rFonts w:cs="Arial"/>
          <w:rtl/>
        </w:rPr>
        <w:t xml:space="preserve"> ואין לך עשון גדול מזה שהוא צריך לצאת בחוץ ולאכול בשרב או בגשמים. ולפי פירוש זה לא נחלקו חכמים אלא בעישון הבית</w:t>
      </w:r>
      <w:r w:rsidR="00D662BA" w:rsidRPr="00042D31">
        <w:rPr>
          <w:rFonts w:cs="Arial" w:hint="cs"/>
          <w:rtl/>
        </w:rPr>
        <w:t>,</w:t>
      </w:r>
      <w:r w:rsidRPr="00042D31">
        <w:rPr>
          <w:rFonts w:cs="Arial"/>
          <w:rtl/>
        </w:rPr>
        <w:t xml:space="preserve"> אבל בעישון הקדרה מודו </w:t>
      </w:r>
      <w:r w:rsidR="00FC6A5F" w:rsidRPr="00042D31">
        <w:rPr>
          <w:rFonts w:cs="Arial" w:hint="cs"/>
          <w:rtl/>
        </w:rPr>
        <w:t xml:space="preserve">ליה </w:t>
      </w:r>
      <w:proofErr w:type="spellStart"/>
      <w:r w:rsidRPr="00042D31">
        <w:rPr>
          <w:rFonts w:cs="Arial"/>
          <w:rtl/>
        </w:rPr>
        <w:t>דצורך</w:t>
      </w:r>
      <w:proofErr w:type="spellEnd"/>
      <w:r w:rsidRPr="00042D31">
        <w:rPr>
          <w:rFonts w:cs="Arial"/>
          <w:rtl/>
        </w:rPr>
        <w:t xml:space="preserve"> אוכל נפש הוא.</w:t>
      </w:r>
      <w:r w:rsidR="00FC6A5F" w:rsidRPr="00042D31">
        <w:rPr>
          <w:rFonts w:cs="Arial" w:hint="cs"/>
          <w:rtl/>
        </w:rPr>
        <w:t>''</w:t>
      </w:r>
    </w:p>
    <w:p w14:paraId="07C7F574" w14:textId="121D9A4B" w:rsidR="00DD0D33" w:rsidRPr="00FC6FBF" w:rsidRDefault="003D1F2B" w:rsidP="005A7B42">
      <w:pPr>
        <w:spacing w:after="80"/>
        <w:rPr>
          <w:sz w:val="18"/>
          <w:szCs w:val="18"/>
          <w:rtl/>
        </w:rPr>
      </w:pPr>
      <w:r w:rsidRPr="00042D31">
        <w:rPr>
          <w:rFonts w:hint="cs"/>
          <w:rtl/>
        </w:rPr>
        <w:t xml:space="preserve">ב. </w:t>
      </w:r>
      <w:r w:rsidR="00164E97" w:rsidRPr="00042D31">
        <w:rPr>
          <w:rFonts w:hint="cs"/>
          <w:b/>
          <w:bCs/>
          <w:rtl/>
        </w:rPr>
        <w:t xml:space="preserve">המאירי </w:t>
      </w:r>
      <w:r w:rsidR="00164E97" w:rsidRPr="00FC6FBF">
        <w:rPr>
          <w:rFonts w:hint="cs"/>
          <w:sz w:val="18"/>
          <w:szCs w:val="18"/>
          <w:rtl/>
        </w:rPr>
        <w:t>(שם</w:t>
      </w:r>
      <w:r w:rsidR="00F87841">
        <w:rPr>
          <w:rFonts w:hint="cs"/>
          <w:sz w:val="18"/>
          <w:szCs w:val="18"/>
          <w:rtl/>
        </w:rPr>
        <w:t>,</w:t>
      </w:r>
      <w:r w:rsidR="00164E97" w:rsidRPr="00FC6FBF">
        <w:rPr>
          <w:rFonts w:hint="cs"/>
          <w:sz w:val="18"/>
          <w:szCs w:val="18"/>
          <w:rtl/>
        </w:rPr>
        <w:t xml:space="preserve"> ד''ה</w:t>
      </w:r>
      <w:r w:rsidR="008217D3" w:rsidRPr="00FC6FBF">
        <w:rPr>
          <w:rFonts w:hint="cs"/>
          <w:sz w:val="18"/>
          <w:szCs w:val="18"/>
          <w:rtl/>
        </w:rPr>
        <w:t xml:space="preserve"> וכן)</w:t>
      </w:r>
      <w:r w:rsidR="00164E97" w:rsidRPr="00FC6FBF">
        <w:rPr>
          <w:rFonts w:hint="cs"/>
          <w:sz w:val="18"/>
          <w:szCs w:val="18"/>
          <w:rtl/>
        </w:rPr>
        <w:t xml:space="preserve"> </w:t>
      </w:r>
      <w:r w:rsidR="000F5E68">
        <w:rPr>
          <w:rFonts w:hint="cs"/>
          <w:b/>
          <w:bCs/>
          <w:rtl/>
        </w:rPr>
        <w:t>ו</w:t>
      </w:r>
      <w:r w:rsidR="000F5E68" w:rsidRPr="00042D31">
        <w:rPr>
          <w:rFonts w:hint="cs"/>
          <w:b/>
          <w:bCs/>
          <w:rtl/>
        </w:rPr>
        <w:t>הב''ח</w:t>
      </w:r>
      <w:r w:rsidR="000F5E68" w:rsidRPr="00042D31">
        <w:rPr>
          <w:rFonts w:hint="cs"/>
          <w:rtl/>
        </w:rPr>
        <w:t xml:space="preserve"> </w:t>
      </w:r>
      <w:r w:rsidR="000F5E68" w:rsidRPr="00FC6FBF">
        <w:rPr>
          <w:rFonts w:hint="cs"/>
          <w:sz w:val="18"/>
          <w:szCs w:val="18"/>
          <w:rtl/>
        </w:rPr>
        <w:t>(תקיד, ב)</w:t>
      </w:r>
      <w:r w:rsidR="000F5E68">
        <w:rPr>
          <w:rFonts w:hint="cs"/>
          <w:rtl/>
        </w:rPr>
        <w:t xml:space="preserve"> </w:t>
      </w:r>
      <w:r w:rsidR="00164E97" w:rsidRPr="00042D31">
        <w:rPr>
          <w:rFonts w:hint="cs"/>
          <w:rtl/>
        </w:rPr>
        <w:t>חלק</w:t>
      </w:r>
      <w:r w:rsidR="000F5E68">
        <w:rPr>
          <w:rFonts w:hint="cs"/>
          <w:rtl/>
        </w:rPr>
        <w:t>ו</w:t>
      </w:r>
      <w:r w:rsidR="00164E97" w:rsidRPr="00042D31">
        <w:rPr>
          <w:rFonts w:hint="cs"/>
          <w:rtl/>
        </w:rPr>
        <w:t xml:space="preserve"> וסבר</w:t>
      </w:r>
      <w:r w:rsidR="000F5E68">
        <w:rPr>
          <w:rFonts w:hint="cs"/>
          <w:rtl/>
        </w:rPr>
        <w:t>ו</w:t>
      </w:r>
      <w:r w:rsidR="00164E97" w:rsidRPr="00042D31">
        <w:rPr>
          <w:rFonts w:hint="cs"/>
          <w:rtl/>
        </w:rPr>
        <w:t xml:space="preserve">, שכאשר הותר כיבוי לצורך אוכל נפש, </w:t>
      </w:r>
      <w:r w:rsidR="00B466C7">
        <w:rPr>
          <w:rFonts w:hint="cs"/>
          <w:rtl/>
        </w:rPr>
        <w:t xml:space="preserve">הוא </w:t>
      </w:r>
      <w:r w:rsidR="00164E97" w:rsidRPr="00042D31">
        <w:rPr>
          <w:rFonts w:hint="cs"/>
          <w:rtl/>
        </w:rPr>
        <w:t>הותר רק כאשר במהלך הכיבוי מתבשל המאכל</w:t>
      </w:r>
      <w:r w:rsidR="00F87841">
        <w:rPr>
          <w:rFonts w:hint="cs"/>
          <w:rtl/>
        </w:rPr>
        <w:t xml:space="preserve"> </w:t>
      </w:r>
      <w:r w:rsidR="00F87841" w:rsidRPr="00B42978">
        <w:rPr>
          <w:rFonts w:hint="cs"/>
          <w:sz w:val="18"/>
          <w:szCs w:val="18"/>
          <w:rtl/>
        </w:rPr>
        <w:t>(לדוגמא הנחת בשר על גחלים</w:t>
      </w:r>
      <w:r w:rsidR="00F87841">
        <w:rPr>
          <w:rFonts w:hint="cs"/>
          <w:sz w:val="18"/>
          <w:szCs w:val="18"/>
          <w:rtl/>
        </w:rPr>
        <w:t xml:space="preserve"> </w:t>
      </w:r>
      <w:r w:rsidR="00630E15">
        <w:rPr>
          <w:rFonts w:hint="cs"/>
          <w:sz w:val="18"/>
          <w:szCs w:val="18"/>
          <w:rtl/>
        </w:rPr>
        <w:t>ה</w:t>
      </w:r>
      <w:r w:rsidR="00F87841">
        <w:rPr>
          <w:rFonts w:hint="cs"/>
          <w:sz w:val="18"/>
          <w:szCs w:val="18"/>
          <w:rtl/>
        </w:rPr>
        <w:t>גורם בין השאר לכיבויים</w:t>
      </w:r>
      <w:r w:rsidR="00F87841" w:rsidRPr="00B42978">
        <w:rPr>
          <w:rFonts w:hint="cs"/>
          <w:sz w:val="18"/>
          <w:szCs w:val="18"/>
          <w:rtl/>
        </w:rPr>
        <w:t>)</w:t>
      </w:r>
      <w:r w:rsidR="00203E1D" w:rsidRPr="00042D31">
        <w:rPr>
          <w:rFonts w:hint="cs"/>
          <w:rtl/>
        </w:rPr>
        <w:t xml:space="preserve"> או שהכיבוי נעשה ממילא</w:t>
      </w:r>
      <w:r w:rsidR="00164E97" w:rsidRPr="00042D31">
        <w:rPr>
          <w:rFonts w:hint="cs"/>
          <w:rtl/>
        </w:rPr>
        <w:t xml:space="preserve">. לעומת זאת, כאשר מכבים את </w:t>
      </w:r>
      <w:r w:rsidR="00FC6FBF">
        <w:rPr>
          <w:rFonts w:hint="cs"/>
          <w:rtl/>
        </w:rPr>
        <w:t>העצים</w:t>
      </w:r>
      <w:r w:rsidR="00164E97" w:rsidRPr="00042D31">
        <w:rPr>
          <w:rFonts w:hint="cs"/>
          <w:rtl/>
        </w:rPr>
        <w:t xml:space="preserve"> </w:t>
      </w:r>
      <w:r w:rsidR="00164E97">
        <w:rPr>
          <w:rFonts w:hint="cs"/>
          <w:rtl/>
        </w:rPr>
        <w:t>מתחת הקדירה</w:t>
      </w:r>
      <w:r w:rsidR="00164E97" w:rsidRPr="00042D31">
        <w:rPr>
          <w:rFonts w:hint="cs"/>
          <w:rtl/>
        </w:rPr>
        <w:t>, המטרה היא למנוע מהמאכל להישרף, ומניעת מאכל להישרף לא נחשבת צורך אוכל נפש</w:t>
      </w:r>
      <w:r w:rsidR="000F5E68">
        <w:rPr>
          <w:rFonts w:hint="cs"/>
          <w:rtl/>
        </w:rPr>
        <w:t>.</w:t>
      </w:r>
    </w:p>
    <w:p w14:paraId="1278EB1E" w14:textId="259B8EBC" w:rsidR="00DD0D33" w:rsidRPr="00042D31" w:rsidRDefault="00DD0D33" w:rsidP="002A3654">
      <w:pPr>
        <w:rPr>
          <w:u w:val="single"/>
          <w:rtl/>
        </w:rPr>
      </w:pPr>
      <w:r w:rsidRPr="00042D31">
        <w:rPr>
          <w:rFonts w:hint="cs"/>
          <w:u w:val="single"/>
          <w:rtl/>
        </w:rPr>
        <w:t>להלכה</w:t>
      </w:r>
    </w:p>
    <w:p w14:paraId="5BBF8A74" w14:textId="7C6E090B" w:rsidR="009E1733" w:rsidRPr="00042D31" w:rsidRDefault="003E30C5" w:rsidP="002A3654">
      <w:pPr>
        <w:rPr>
          <w:rtl/>
        </w:rPr>
      </w:pPr>
      <w:r w:rsidRPr="00042D31">
        <w:rPr>
          <w:rFonts w:hint="cs"/>
          <w:rtl/>
        </w:rPr>
        <w:t xml:space="preserve">להלכה </w:t>
      </w:r>
      <w:r w:rsidR="00AB37E6" w:rsidRPr="00042D31">
        <w:rPr>
          <w:rFonts w:hint="cs"/>
          <w:rtl/>
        </w:rPr>
        <w:t xml:space="preserve">פסק </w:t>
      </w:r>
      <w:r w:rsidR="00AB37E6" w:rsidRPr="00042D31">
        <w:rPr>
          <w:rFonts w:hint="cs"/>
          <w:b/>
          <w:bCs/>
          <w:rtl/>
        </w:rPr>
        <w:t>השולחן ערוך</w:t>
      </w:r>
      <w:r w:rsidR="00AB37E6" w:rsidRPr="00042D31">
        <w:rPr>
          <w:rFonts w:hint="cs"/>
          <w:rtl/>
        </w:rPr>
        <w:t xml:space="preserve"> </w:t>
      </w:r>
      <w:r w:rsidR="00AB37E6" w:rsidRPr="00FC6FBF">
        <w:rPr>
          <w:rFonts w:hint="cs"/>
          <w:sz w:val="18"/>
          <w:szCs w:val="18"/>
          <w:rtl/>
        </w:rPr>
        <w:t xml:space="preserve">(תקיד, א) </w:t>
      </w:r>
      <w:r w:rsidR="00AB37E6" w:rsidRPr="00042D31">
        <w:rPr>
          <w:rFonts w:hint="cs"/>
          <w:rtl/>
        </w:rPr>
        <w:t>כדעת רוב הראשונים, ש</w:t>
      </w:r>
      <w:r w:rsidR="00412B0A" w:rsidRPr="00042D31">
        <w:rPr>
          <w:rFonts w:hint="cs"/>
          <w:rtl/>
        </w:rPr>
        <w:t xml:space="preserve">במקרה בו המאכל עומד להישרף, </w:t>
      </w:r>
      <w:r w:rsidR="00AB37E6" w:rsidRPr="00042D31">
        <w:rPr>
          <w:rFonts w:hint="cs"/>
          <w:rtl/>
        </w:rPr>
        <w:t xml:space="preserve">מותר לכבות </w:t>
      </w:r>
      <w:r w:rsidR="00412B0A" w:rsidRPr="00042D31">
        <w:rPr>
          <w:rFonts w:hint="cs"/>
          <w:rtl/>
        </w:rPr>
        <w:t xml:space="preserve">או להנמיך את הלהבה כי יש בכך צורך </w:t>
      </w:r>
      <w:r w:rsidR="00AB37E6" w:rsidRPr="00042D31">
        <w:rPr>
          <w:rFonts w:hint="cs"/>
          <w:rtl/>
        </w:rPr>
        <w:t xml:space="preserve">אוכל נפש. </w:t>
      </w:r>
      <w:r w:rsidR="00AB37E6" w:rsidRPr="00042D31">
        <w:rPr>
          <w:rFonts w:hint="cs"/>
          <w:b/>
          <w:bCs/>
          <w:rtl/>
        </w:rPr>
        <w:t>הרמ''א</w:t>
      </w:r>
      <w:r w:rsidR="00AB37E6" w:rsidRPr="00042D31">
        <w:rPr>
          <w:rFonts w:hint="cs"/>
          <w:rtl/>
        </w:rPr>
        <w:t xml:space="preserve"> </w:t>
      </w:r>
      <w:r w:rsidR="00884171" w:rsidRPr="00FC6FBF">
        <w:rPr>
          <w:rFonts w:hint="cs"/>
          <w:sz w:val="18"/>
          <w:szCs w:val="18"/>
          <w:rtl/>
        </w:rPr>
        <w:t xml:space="preserve">(שם) </w:t>
      </w:r>
      <w:r w:rsidR="00AB37E6" w:rsidRPr="00042D31">
        <w:rPr>
          <w:rFonts w:hint="cs"/>
          <w:rtl/>
        </w:rPr>
        <w:t>הוסיף</w:t>
      </w:r>
      <w:r w:rsidR="00884171" w:rsidRPr="00042D31">
        <w:rPr>
          <w:rFonts w:hint="cs"/>
          <w:rtl/>
        </w:rPr>
        <w:t xml:space="preserve"> בעקבות </w:t>
      </w:r>
      <w:r w:rsidR="00884171" w:rsidRPr="00042D31">
        <w:rPr>
          <w:rFonts w:hint="cs"/>
          <w:b/>
          <w:bCs/>
          <w:rtl/>
        </w:rPr>
        <w:t>הרא''ש</w:t>
      </w:r>
      <w:r w:rsidR="00AB37E6" w:rsidRPr="00042D31">
        <w:rPr>
          <w:rFonts w:hint="cs"/>
          <w:rtl/>
        </w:rPr>
        <w:t>,</w:t>
      </w:r>
      <w:r w:rsidR="00884171" w:rsidRPr="00042D31">
        <w:rPr>
          <w:rFonts w:hint="cs"/>
          <w:rtl/>
        </w:rPr>
        <w:t xml:space="preserve"> שבמקרה בו אפשר להציל את ה</w:t>
      </w:r>
      <w:r w:rsidR="00EE3BC9">
        <w:rPr>
          <w:rFonts w:hint="cs"/>
          <w:rtl/>
        </w:rPr>
        <w:t>אוכל ב</w:t>
      </w:r>
      <w:r w:rsidR="00884171" w:rsidRPr="00042D31">
        <w:rPr>
          <w:rFonts w:hint="cs"/>
          <w:rtl/>
        </w:rPr>
        <w:t>קדרה בלי לכבות את האש כך יש לעשות</w:t>
      </w:r>
      <w:r w:rsidR="001029DF">
        <w:rPr>
          <w:rFonts w:hint="cs"/>
          <w:rtl/>
        </w:rPr>
        <w:t>,</w:t>
      </w:r>
      <w:r w:rsidR="00AB37E6" w:rsidRPr="00042D31">
        <w:rPr>
          <w:rFonts w:hint="cs"/>
          <w:rtl/>
        </w:rPr>
        <w:t xml:space="preserve"> </w:t>
      </w:r>
      <w:r w:rsidR="0035541D" w:rsidRPr="00042D31">
        <w:rPr>
          <w:rFonts w:hint="cs"/>
          <w:rtl/>
        </w:rPr>
        <w:t>ו</w:t>
      </w:r>
      <w:r w:rsidR="00884171" w:rsidRPr="00042D31">
        <w:rPr>
          <w:rFonts w:hint="cs"/>
          <w:rtl/>
        </w:rPr>
        <w:t>נחלקו האחרונים בביאור דברי</w:t>
      </w:r>
      <w:r w:rsidR="0004535D">
        <w:rPr>
          <w:rFonts w:hint="cs"/>
          <w:rtl/>
        </w:rPr>
        <w:t>הם</w:t>
      </w:r>
      <w:r w:rsidR="00884171" w:rsidRPr="00042D31">
        <w:rPr>
          <w:rFonts w:hint="cs"/>
          <w:rtl/>
        </w:rPr>
        <w:t>:</w:t>
      </w:r>
    </w:p>
    <w:p w14:paraId="7A8DA909" w14:textId="7D66F22C" w:rsidR="003E30C5" w:rsidRPr="00042D31" w:rsidRDefault="003E30C5" w:rsidP="002A3654">
      <w:pPr>
        <w:rPr>
          <w:rtl/>
        </w:rPr>
      </w:pPr>
      <w:r w:rsidRPr="00042D31">
        <w:rPr>
          <w:rFonts w:hint="cs"/>
          <w:rtl/>
        </w:rPr>
        <w:t xml:space="preserve">א. </w:t>
      </w:r>
      <w:r w:rsidR="00884171" w:rsidRPr="00042D31">
        <w:rPr>
          <w:rFonts w:hint="cs"/>
          <w:b/>
          <w:bCs/>
          <w:rtl/>
        </w:rPr>
        <w:t>המגן אברהם</w:t>
      </w:r>
      <w:r w:rsidR="00884171" w:rsidRPr="00042D31">
        <w:rPr>
          <w:rFonts w:hint="cs"/>
          <w:rtl/>
        </w:rPr>
        <w:t xml:space="preserve"> </w:t>
      </w:r>
      <w:r w:rsidR="00884171" w:rsidRPr="00FC6FBF">
        <w:rPr>
          <w:rFonts w:hint="cs"/>
          <w:sz w:val="18"/>
          <w:szCs w:val="18"/>
          <w:rtl/>
        </w:rPr>
        <w:t>(שם, ב)</w:t>
      </w:r>
      <w:r w:rsidR="00E35109">
        <w:rPr>
          <w:rFonts w:hint="cs"/>
          <w:rtl/>
        </w:rPr>
        <w:t xml:space="preserve"> </w:t>
      </w:r>
      <w:r w:rsidR="00E35109" w:rsidRPr="00042D31">
        <w:rPr>
          <w:rFonts w:hint="cs"/>
          <w:b/>
          <w:bCs/>
          <w:rtl/>
        </w:rPr>
        <w:t>המשנה ברורה</w:t>
      </w:r>
      <w:r w:rsidR="00E35109" w:rsidRPr="00042D31">
        <w:rPr>
          <w:rFonts w:hint="cs"/>
          <w:rtl/>
        </w:rPr>
        <w:t xml:space="preserve"> </w:t>
      </w:r>
      <w:r w:rsidR="00E35109" w:rsidRPr="00FC6FBF">
        <w:rPr>
          <w:rFonts w:hint="cs"/>
          <w:sz w:val="18"/>
          <w:szCs w:val="18"/>
          <w:rtl/>
        </w:rPr>
        <w:t xml:space="preserve">(שם, ו) </w:t>
      </w:r>
      <w:r w:rsidR="00E35109">
        <w:rPr>
          <w:rFonts w:hint="cs"/>
          <w:b/>
          <w:bCs/>
          <w:rtl/>
        </w:rPr>
        <w:t>ו</w:t>
      </w:r>
      <w:r w:rsidR="00E35109" w:rsidRPr="00042D31">
        <w:rPr>
          <w:rFonts w:hint="cs"/>
          <w:b/>
          <w:bCs/>
          <w:rtl/>
        </w:rPr>
        <w:t>המנחת</w:t>
      </w:r>
      <w:r w:rsidR="00E35109" w:rsidRPr="00042D31">
        <w:rPr>
          <w:rFonts w:hint="cs"/>
          <w:rtl/>
        </w:rPr>
        <w:t xml:space="preserve"> </w:t>
      </w:r>
      <w:r w:rsidR="00E35109" w:rsidRPr="00042D31">
        <w:rPr>
          <w:rFonts w:hint="cs"/>
          <w:b/>
          <w:bCs/>
          <w:rtl/>
        </w:rPr>
        <w:t>יצחק</w:t>
      </w:r>
      <w:r w:rsidR="00E35109" w:rsidRPr="00042D31">
        <w:rPr>
          <w:rFonts w:hint="cs"/>
          <w:rtl/>
        </w:rPr>
        <w:t xml:space="preserve"> </w:t>
      </w:r>
      <w:r w:rsidR="00E35109" w:rsidRPr="00FC6FBF">
        <w:rPr>
          <w:rFonts w:hint="cs"/>
          <w:sz w:val="18"/>
          <w:szCs w:val="18"/>
          <w:rtl/>
        </w:rPr>
        <w:t>(א, נו)</w:t>
      </w:r>
      <w:r w:rsidR="00E35109">
        <w:rPr>
          <w:rFonts w:hint="cs"/>
          <w:rtl/>
        </w:rPr>
        <w:t xml:space="preserve"> הבינו</w:t>
      </w:r>
      <w:r w:rsidR="00884171" w:rsidRPr="00042D31">
        <w:rPr>
          <w:rFonts w:hint="cs"/>
          <w:rtl/>
        </w:rPr>
        <w:t>, שכוונת</w:t>
      </w:r>
      <w:r w:rsidR="000E2FAB" w:rsidRPr="00042D31">
        <w:rPr>
          <w:rFonts w:hint="cs"/>
          <w:rtl/>
        </w:rPr>
        <w:t>ם</w:t>
      </w:r>
      <w:r w:rsidR="00B526A4" w:rsidRPr="00042D31">
        <w:rPr>
          <w:rFonts w:hint="cs"/>
          <w:rtl/>
        </w:rPr>
        <w:t xml:space="preserve"> </w:t>
      </w:r>
      <w:r w:rsidR="00884171" w:rsidRPr="00042D31">
        <w:rPr>
          <w:rFonts w:hint="cs"/>
          <w:rtl/>
        </w:rPr>
        <w:t xml:space="preserve">להורות שעדיף להדליק אש חדשה קטנה, מאשר להנמיך את האש הגדולה. </w:t>
      </w:r>
      <w:r w:rsidR="00462A03" w:rsidRPr="00042D31">
        <w:rPr>
          <w:rFonts w:hint="cs"/>
          <w:rtl/>
        </w:rPr>
        <w:t>ייתכן שההיגיון ב</w:t>
      </w:r>
      <w:r w:rsidR="00B526A4" w:rsidRPr="00042D31">
        <w:rPr>
          <w:rFonts w:hint="cs"/>
          <w:rtl/>
        </w:rPr>
        <w:t>כך</w:t>
      </w:r>
      <w:r w:rsidR="0072765F" w:rsidRPr="00042D31">
        <w:rPr>
          <w:rFonts w:hint="cs"/>
          <w:rtl/>
        </w:rPr>
        <w:t xml:space="preserve"> הוא</w:t>
      </w:r>
      <w:r w:rsidR="00B526A4" w:rsidRPr="00042D31">
        <w:rPr>
          <w:rFonts w:hint="cs"/>
          <w:rtl/>
        </w:rPr>
        <w:t xml:space="preserve"> שבעוד שהדלקת אש נוספת משמשת </w:t>
      </w:r>
      <w:r w:rsidR="00412B0A" w:rsidRPr="00042D31">
        <w:rPr>
          <w:rFonts w:hint="cs"/>
          <w:rtl/>
        </w:rPr>
        <w:t>ישירות לבישול המאכל</w:t>
      </w:r>
      <w:r w:rsidR="0039181E">
        <w:rPr>
          <w:rFonts w:hint="cs"/>
          <w:rtl/>
        </w:rPr>
        <w:t xml:space="preserve"> ונחשבת ממש צורך אוכל נפש</w:t>
      </w:r>
      <w:r w:rsidR="00412B0A" w:rsidRPr="00042D31">
        <w:rPr>
          <w:rFonts w:hint="cs"/>
          <w:rtl/>
        </w:rPr>
        <w:t xml:space="preserve">, </w:t>
      </w:r>
      <w:r w:rsidR="0072765F" w:rsidRPr="00042D31">
        <w:rPr>
          <w:rFonts w:hint="cs"/>
          <w:rtl/>
        </w:rPr>
        <w:t>הרי ש</w:t>
      </w:r>
      <w:r w:rsidR="00412B0A" w:rsidRPr="00042D31">
        <w:rPr>
          <w:rFonts w:hint="cs"/>
          <w:rtl/>
        </w:rPr>
        <w:t xml:space="preserve">הנמכת האש המקורית </w:t>
      </w:r>
      <w:r w:rsidR="00462A03" w:rsidRPr="00042D31">
        <w:rPr>
          <w:rFonts w:hint="cs"/>
          <w:rtl/>
        </w:rPr>
        <w:t xml:space="preserve">גורמת לכך רק </w:t>
      </w:r>
      <w:r w:rsidR="000E2FAB" w:rsidRPr="00042D31">
        <w:rPr>
          <w:rFonts w:hint="cs"/>
          <w:rtl/>
        </w:rPr>
        <w:t xml:space="preserve">בעקיפין </w:t>
      </w:r>
      <w:r w:rsidR="0072765F" w:rsidRPr="00042D31">
        <w:rPr>
          <w:rFonts w:hint="cs"/>
          <w:rtl/>
        </w:rPr>
        <w:t>בכך שהיא</w:t>
      </w:r>
      <w:r w:rsidR="006A639E" w:rsidRPr="00042D31">
        <w:rPr>
          <w:rFonts w:hint="cs"/>
          <w:rtl/>
        </w:rPr>
        <w:t xml:space="preserve"> מ</w:t>
      </w:r>
      <w:r w:rsidR="000E0DC8" w:rsidRPr="00042D31">
        <w:rPr>
          <w:rFonts w:hint="cs"/>
          <w:rtl/>
        </w:rPr>
        <w:t>ונ</w:t>
      </w:r>
      <w:r w:rsidR="006A639E" w:rsidRPr="00042D31">
        <w:rPr>
          <w:rFonts w:hint="cs"/>
          <w:rtl/>
        </w:rPr>
        <w:t xml:space="preserve">עת </w:t>
      </w:r>
      <w:r w:rsidR="00F11B33" w:rsidRPr="00042D31">
        <w:rPr>
          <w:rFonts w:hint="cs"/>
          <w:rtl/>
        </w:rPr>
        <w:t>מ</w:t>
      </w:r>
      <w:r w:rsidR="006A639E" w:rsidRPr="00042D31">
        <w:rPr>
          <w:rFonts w:hint="cs"/>
          <w:rtl/>
        </w:rPr>
        <w:t>המאכל מלהישרף.</w:t>
      </w:r>
    </w:p>
    <w:p w14:paraId="60870BCF" w14:textId="5D148606" w:rsidR="00555C51" w:rsidRPr="00042D31" w:rsidRDefault="003E30C5" w:rsidP="002A3654">
      <w:pPr>
        <w:rPr>
          <w:rtl/>
        </w:rPr>
      </w:pPr>
      <w:r w:rsidRPr="00042D31">
        <w:rPr>
          <w:rFonts w:hint="cs"/>
          <w:rtl/>
        </w:rPr>
        <w:t xml:space="preserve">ב. </w:t>
      </w:r>
      <w:r w:rsidRPr="00042D31">
        <w:rPr>
          <w:rFonts w:hint="cs"/>
          <w:b/>
          <w:bCs/>
          <w:rtl/>
        </w:rPr>
        <w:t>הרב משה פיינשטיין</w:t>
      </w:r>
      <w:r w:rsidRPr="00042D31">
        <w:rPr>
          <w:rFonts w:hint="cs"/>
          <w:rtl/>
        </w:rPr>
        <w:t xml:space="preserve"> </w:t>
      </w:r>
      <w:r w:rsidRPr="00FC6FBF">
        <w:rPr>
          <w:rFonts w:hint="cs"/>
          <w:sz w:val="18"/>
          <w:szCs w:val="18"/>
          <w:rtl/>
        </w:rPr>
        <w:t xml:space="preserve">(או''ח א, </w:t>
      </w:r>
      <w:proofErr w:type="spellStart"/>
      <w:r w:rsidRPr="00FC6FBF">
        <w:rPr>
          <w:rFonts w:hint="cs"/>
          <w:sz w:val="18"/>
          <w:szCs w:val="18"/>
          <w:rtl/>
        </w:rPr>
        <w:t>קטו</w:t>
      </w:r>
      <w:proofErr w:type="spellEnd"/>
      <w:r w:rsidRPr="00FC6FBF">
        <w:rPr>
          <w:rFonts w:hint="cs"/>
          <w:sz w:val="18"/>
          <w:szCs w:val="18"/>
          <w:rtl/>
        </w:rPr>
        <w:t xml:space="preserve">) </w:t>
      </w:r>
      <w:r w:rsidRPr="00042D31">
        <w:rPr>
          <w:rFonts w:hint="cs"/>
          <w:rtl/>
        </w:rPr>
        <w:t xml:space="preserve">חלק וסבר, </w:t>
      </w:r>
      <w:r w:rsidR="001050CE">
        <w:rPr>
          <w:rFonts w:hint="cs"/>
          <w:rtl/>
        </w:rPr>
        <w:t>שעדיף</w:t>
      </w:r>
      <w:r w:rsidRPr="00042D31">
        <w:rPr>
          <w:rFonts w:hint="cs"/>
          <w:rtl/>
        </w:rPr>
        <w:t xml:space="preserve"> להקטין את הלהבה במקרה בו האש שורפת את התבשיל</w:t>
      </w:r>
      <w:r w:rsidR="00113C10">
        <w:rPr>
          <w:rFonts w:hint="cs"/>
          <w:rtl/>
        </w:rPr>
        <w:t>, ולא להדליק חדשה</w:t>
      </w:r>
      <w:r w:rsidRPr="00042D31">
        <w:rPr>
          <w:rFonts w:hint="cs"/>
          <w:rtl/>
        </w:rPr>
        <w:t xml:space="preserve">. עוד הוסיף וכתב </w:t>
      </w:r>
      <w:r w:rsidRPr="00FC6FBF">
        <w:rPr>
          <w:rFonts w:hint="cs"/>
          <w:sz w:val="18"/>
          <w:szCs w:val="18"/>
          <w:rtl/>
        </w:rPr>
        <w:t>(ד, קג)</w:t>
      </w:r>
      <w:r w:rsidRPr="00042D31">
        <w:rPr>
          <w:rFonts w:hint="cs"/>
          <w:rtl/>
        </w:rPr>
        <w:t xml:space="preserve">, </w:t>
      </w:r>
      <w:r w:rsidR="006F137F">
        <w:rPr>
          <w:rFonts w:hint="cs"/>
          <w:rtl/>
        </w:rPr>
        <w:t xml:space="preserve">שדברי </w:t>
      </w:r>
      <w:r w:rsidRPr="00042D31">
        <w:rPr>
          <w:rFonts w:hint="cs"/>
          <w:rtl/>
        </w:rPr>
        <w:t xml:space="preserve">המגן אברהם נסתרים מדברי הראשונים שכתבו שרק כאשר כבר קיימת אש נוספת </w:t>
      </w:r>
      <w:r w:rsidR="006F137F">
        <w:rPr>
          <w:rFonts w:hint="cs"/>
          <w:rtl/>
        </w:rPr>
        <w:t xml:space="preserve">קטנה </w:t>
      </w:r>
      <w:r w:rsidRPr="00042D31">
        <w:rPr>
          <w:rFonts w:hint="cs"/>
          <w:rtl/>
        </w:rPr>
        <w:t xml:space="preserve">יש </w:t>
      </w:r>
      <w:r w:rsidR="006F137F">
        <w:rPr>
          <w:rFonts w:hint="cs"/>
          <w:rtl/>
        </w:rPr>
        <w:t xml:space="preserve">להעביר את המאכל לשם כדי למנוע את שריפתו, </w:t>
      </w:r>
      <w:r w:rsidRPr="00042D31">
        <w:rPr>
          <w:rFonts w:hint="cs"/>
          <w:rtl/>
        </w:rPr>
        <w:t xml:space="preserve">אבל אם אין עדיף להנמיך את הקיימת </w:t>
      </w:r>
      <w:r w:rsidR="0072765F" w:rsidRPr="00042D31">
        <w:rPr>
          <w:rFonts w:hint="cs"/>
          <w:rtl/>
        </w:rPr>
        <w:t xml:space="preserve">ולא </w:t>
      </w:r>
      <w:r w:rsidRPr="00042D31">
        <w:rPr>
          <w:rFonts w:hint="cs"/>
          <w:rtl/>
        </w:rPr>
        <w:t>להדליק חדשה.</w:t>
      </w:r>
    </w:p>
    <w:p w14:paraId="04089CFD" w14:textId="3C33DEDB" w:rsidR="007542E1" w:rsidRPr="00042D31" w:rsidRDefault="00555C51" w:rsidP="002A3654">
      <w:pPr>
        <w:rPr>
          <w:rtl/>
        </w:rPr>
      </w:pPr>
      <w:r w:rsidRPr="00042D31">
        <w:rPr>
          <w:rFonts w:hint="cs"/>
          <w:rtl/>
        </w:rPr>
        <w:t xml:space="preserve">עוד הוסיף הרב משה פיינשטיין, שייתכן שבזמן הזה גם המגן אברהם יודה </w:t>
      </w:r>
      <w:r w:rsidR="00E87B8D" w:rsidRPr="00042D31">
        <w:rPr>
          <w:rFonts w:hint="cs"/>
          <w:rtl/>
        </w:rPr>
        <w:t xml:space="preserve">שעדיף </w:t>
      </w:r>
      <w:r w:rsidRPr="00042D31">
        <w:rPr>
          <w:rFonts w:hint="cs"/>
          <w:rtl/>
        </w:rPr>
        <w:t>להקטין את האש</w:t>
      </w:r>
      <w:r w:rsidR="00E87B8D" w:rsidRPr="00042D31">
        <w:rPr>
          <w:rFonts w:hint="cs"/>
          <w:rtl/>
        </w:rPr>
        <w:t>.</w:t>
      </w:r>
      <w:r w:rsidRPr="00042D31">
        <w:rPr>
          <w:rFonts w:hint="cs"/>
          <w:rtl/>
        </w:rPr>
        <w:t xml:space="preserve"> </w:t>
      </w:r>
      <w:r w:rsidR="0072765F" w:rsidRPr="00042D31">
        <w:rPr>
          <w:rFonts w:hint="cs"/>
          <w:rtl/>
        </w:rPr>
        <w:t>וההסבר</w:t>
      </w:r>
      <w:r w:rsidR="00E87B8D" w:rsidRPr="00042D31">
        <w:rPr>
          <w:rFonts w:hint="cs"/>
          <w:rtl/>
        </w:rPr>
        <w:t xml:space="preserve"> לכך שהמגן אברהם דיבר בזמנו, </w:t>
      </w:r>
      <w:r w:rsidR="0072765F" w:rsidRPr="00042D31">
        <w:rPr>
          <w:rFonts w:hint="cs"/>
          <w:rtl/>
        </w:rPr>
        <w:t>כ</w:t>
      </w:r>
      <w:r w:rsidR="00E87B8D" w:rsidRPr="00042D31">
        <w:rPr>
          <w:rFonts w:hint="cs"/>
          <w:rtl/>
        </w:rPr>
        <w:t xml:space="preserve">שההבערה הייתה באמצעות עצים, והקטנת האש </w:t>
      </w:r>
      <w:r w:rsidR="0072765F" w:rsidRPr="00042D31">
        <w:rPr>
          <w:rFonts w:hint="cs"/>
          <w:rtl/>
        </w:rPr>
        <w:t>הצריכה</w:t>
      </w:r>
      <w:r w:rsidR="00E87B8D" w:rsidRPr="00042D31">
        <w:rPr>
          <w:rFonts w:hint="cs"/>
          <w:rtl/>
        </w:rPr>
        <w:t xml:space="preserve"> </w:t>
      </w:r>
      <w:r w:rsidR="0072765F" w:rsidRPr="00042D31">
        <w:rPr>
          <w:rFonts w:hint="cs"/>
          <w:rtl/>
        </w:rPr>
        <w:t xml:space="preserve">כיבוי </w:t>
      </w:r>
      <w:r w:rsidR="00E87B8D" w:rsidRPr="00042D31">
        <w:rPr>
          <w:rFonts w:hint="cs"/>
          <w:rtl/>
        </w:rPr>
        <w:t>עצים</w:t>
      </w:r>
      <w:r w:rsidR="0072765F" w:rsidRPr="00042D31">
        <w:rPr>
          <w:rFonts w:hint="cs"/>
          <w:rtl/>
        </w:rPr>
        <w:t xml:space="preserve"> רבים</w:t>
      </w:r>
      <w:r w:rsidR="00E87B8D" w:rsidRPr="00042D31">
        <w:rPr>
          <w:rFonts w:hint="cs"/>
          <w:rtl/>
        </w:rPr>
        <w:t xml:space="preserve"> </w:t>
      </w:r>
      <w:r w:rsidR="00E87B8D" w:rsidRPr="00FC6FBF">
        <w:rPr>
          <w:rFonts w:hint="cs"/>
          <w:sz w:val="18"/>
          <w:szCs w:val="18"/>
          <w:rtl/>
        </w:rPr>
        <w:t xml:space="preserve">(גם אלה </w:t>
      </w:r>
      <w:r w:rsidR="00957CCB" w:rsidRPr="00FC6FBF">
        <w:rPr>
          <w:rFonts w:hint="cs"/>
          <w:sz w:val="18"/>
          <w:szCs w:val="18"/>
          <w:rtl/>
        </w:rPr>
        <w:t>שלא נצרכים באופן ישיר להנמכת האש)</w:t>
      </w:r>
      <w:r w:rsidR="00957CCB" w:rsidRPr="00042D31">
        <w:rPr>
          <w:rFonts w:hint="cs"/>
          <w:rtl/>
        </w:rPr>
        <w:t xml:space="preserve">, ולכן עדיף להדליק אש חדשה. בזמן הזה לעומת זאת שיש גז, עדיף להנמיך את האש </w:t>
      </w:r>
      <w:r w:rsidR="001642A4" w:rsidRPr="00042D31">
        <w:rPr>
          <w:rFonts w:hint="cs"/>
          <w:rtl/>
        </w:rPr>
        <w:t>ולא להדליק</w:t>
      </w:r>
      <w:r w:rsidR="00957CCB" w:rsidRPr="00042D31">
        <w:rPr>
          <w:rFonts w:hint="cs"/>
          <w:rtl/>
        </w:rPr>
        <w:t xml:space="preserve"> חדשה.</w:t>
      </w:r>
    </w:p>
    <w:p w14:paraId="2E8BDF96" w14:textId="1DE38438" w:rsidR="007542E1" w:rsidRPr="00042D31" w:rsidRDefault="007542E1" w:rsidP="002A3654">
      <w:pPr>
        <w:rPr>
          <w:b/>
          <w:bCs/>
          <w:u w:val="single"/>
          <w:rtl/>
        </w:rPr>
      </w:pPr>
      <w:r w:rsidRPr="00042D31">
        <w:rPr>
          <w:rFonts w:hint="cs"/>
          <w:b/>
          <w:bCs/>
          <w:u w:val="single"/>
          <w:rtl/>
        </w:rPr>
        <w:t>כיבוי בגרמא</w:t>
      </w:r>
    </w:p>
    <w:p w14:paraId="3C5425AC" w14:textId="02DA1A3A" w:rsidR="007542E1" w:rsidRPr="00042D31" w:rsidRDefault="007542E1" w:rsidP="007542E1">
      <w:pPr>
        <w:rPr>
          <w:rtl/>
        </w:rPr>
      </w:pPr>
      <w:r w:rsidRPr="00042D31">
        <w:rPr>
          <w:rFonts w:hint="cs"/>
          <w:rtl/>
        </w:rPr>
        <w:t>עד כה דנו בשאלה, האם מותר להנמיך את הלהבה במקרה בו רוצים שהאש לא תשרוף את התבשיל. אולם, פעמים רבות רוצים בכיבוי האש</w:t>
      </w:r>
      <w:r w:rsidR="006C4DFD">
        <w:rPr>
          <w:rFonts w:hint="cs"/>
          <w:rtl/>
        </w:rPr>
        <w:t xml:space="preserve"> </w:t>
      </w:r>
      <w:r w:rsidRPr="00042D31">
        <w:rPr>
          <w:rFonts w:hint="cs"/>
          <w:rtl/>
        </w:rPr>
        <w:t xml:space="preserve">כדי שלא </w:t>
      </w:r>
      <w:r w:rsidR="001642A4" w:rsidRPr="00042D31">
        <w:rPr>
          <w:rFonts w:hint="cs"/>
          <w:rtl/>
        </w:rPr>
        <w:t>תדלוק</w:t>
      </w:r>
      <w:r w:rsidRPr="00042D31">
        <w:rPr>
          <w:rFonts w:hint="cs"/>
          <w:rtl/>
        </w:rPr>
        <w:t xml:space="preserve"> כל החג. משום כך דנו ה</w:t>
      </w:r>
      <w:r w:rsidR="001642A4" w:rsidRPr="00042D31">
        <w:rPr>
          <w:rFonts w:hint="cs"/>
          <w:rtl/>
        </w:rPr>
        <w:t>פוסקים</w:t>
      </w:r>
      <w:r w:rsidRPr="00042D31">
        <w:rPr>
          <w:rFonts w:hint="cs"/>
          <w:rtl/>
        </w:rPr>
        <w:t>, האם יש היתר לכבות ביום טוב בגרמא</w:t>
      </w:r>
      <w:r w:rsidR="00592073" w:rsidRPr="00042D31">
        <w:rPr>
          <w:rFonts w:hint="cs"/>
          <w:rtl/>
        </w:rPr>
        <w:t>, כמו למשל</w:t>
      </w:r>
      <w:r w:rsidR="005746BB">
        <w:rPr>
          <w:rFonts w:hint="cs"/>
          <w:rtl/>
        </w:rPr>
        <w:t xml:space="preserve"> על ידי</w:t>
      </w:r>
      <w:r w:rsidR="00592073" w:rsidRPr="00042D31">
        <w:rPr>
          <w:rFonts w:hint="cs"/>
          <w:rtl/>
        </w:rPr>
        <w:t xml:space="preserve"> </w:t>
      </w:r>
      <w:r w:rsidR="00DF0A14" w:rsidRPr="00042D31">
        <w:rPr>
          <w:rFonts w:hint="cs"/>
          <w:rtl/>
        </w:rPr>
        <w:t>סגירת</w:t>
      </w:r>
      <w:r w:rsidR="00592073" w:rsidRPr="00042D31">
        <w:rPr>
          <w:rFonts w:hint="cs"/>
          <w:rtl/>
        </w:rPr>
        <w:t xml:space="preserve"> ברז הגז או הרתחת מים שיגלשו ויכבו את האש</w:t>
      </w:r>
      <w:r w:rsidR="001642A4" w:rsidRPr="00042D31">
        <w:rPr>
          <w:rFonts w:hint="cs"/>
          <w:rtl/>
        </w:rPr>
        <w:t>.</w:t>
      </w:r>
      <w:r w:rsidR="000C43C8" w:rsidRPr="00042D31">
        <w:rPr>
          <w:rFonts w:hint="cs"/>
          <w:rtl/>
        </w:rPr>
        <w:t xml:space="preserve"> </w:t>
      </w:r>
      <w:r w:rsidR="001642A4" w:rsidRPr="00042D31">
        <w:rPr>
          <w:rFonts w:hint="cs"/>
          <w:rtl/>
        </w:rPr>
        <w:t>על מנת</w:t>
      </w:r>
      <w:r w:rsidR="000C43C8" w:rsidRPr="00042D31">
        <w:rPr>
          <w:rFonts w:hint="cs"/>
          <w:rtl/>
        </w:rPr>
        <w:t xml:space="preserve"> לענות על שאלה זו</w:t>
      </w:r>
      <w:r w:rsidR="007F0876">
        <w:rPr>
          <w:rFonts w:hint="cs"/>
          <w:rtl/>
        </w:rPr>
        <w:t>,</w:t>
      </w:r>
      <w:r w:rsidR="000C43C8" w:rsidRPr="00042D31">
        <w:rPr>
          <w:rFonts w:hint="cs"/>
          <w:rtl/>
        </w:rPr>
        <w:t xml:space="preserve"> </w:t>
      </w:r>
      <w:r w:rsidR="001642A4" w:rsidRPr="00042D31">
        <w:rPr>
          <w:rFonts w:hint="cs"/>
          <w:rtl/>
        </w:rPr>
        <w:t>ראשית יש</w:t>
      </w:r>
      <w:r w:rsidR="000C43C8" w:rsidRPr="00042D31">
        <w:rPr>
          <w:rFonts w:hint="cs"/>
          <w:rtl/>
        </w:rPr>
        <w:t xml:space="preserve"> לפתוח בדיני גרמא בשבת.</w:t>
      </w:r>
    </w:p>
    <w:p w14:paraId="49067E2E" w14:textId="4DF26D1D" w:rsidR="000C43C8" w:rsidRPr="00042D31" w:rsidRDefault="000C43C8" w:rsidP="00F31C76">
      <w:pPr>
        <w:spacing w:after="40"/>
        <w:rPr>
          <w:rtl/>
        </w:rPr>
      </w:pPr>
      <w:r w:rsidRPr="00042D31">
        <w:rPr>
          <w:rFonts w:hint="cs"/>
          <w:rtl/>
        </w:rPr>
        <w:lastRenderedPageBreak/>
        <w:t xml:space="preserve">הגמרא במסכת שבת </w:t>
      </w:r>
      <w:r w:rsidR="00812C55" w:rsidRPr="00FC6FBF">
        <w:rPr>
          <w:rFonts w:hint="cs"/>
          <w:sz w:val="18"/>
          <w:szCs w:val="18"/>
          <w:rtl/>
        </w:rPr>
        <w:t>(</w:t>
      </w:r>
      <w:proofErr w:type="spellStart"/>
      <w:r w:rsidR="00812C55" w:rsidRPr="00FC6FBF">
        <w:rPr>
          <w:rFonts w:hint="cs"/>
          <w:sz w:val="18"/>
          <w:szCs w:val="18"/>
          <w:rtl/>
        </w:rPr>
        <w:t>קכ</w:t>
      </w:r>
      <w:proofErr w:type="spellEnd"/>
      <w:r w:rsidR="00812C55" w:rsidRPr="00FC6FBF">
        <w:rPr>
          <w:rFonts w:hint="cs"/>
          <w:sz w:val="18"/>
          <w:szCs w:val="18"/>
          <w:rtl/>
        </w:rPr>
        <w:t xml:space="preserve"> ע''א) </w:t>
      </w:r>
      <w:r w:rsidRPr="00042D31">
        <w:rPr>
          <w:rFonts w:hint="cs"/>
          <w:rtl/>
        </w:rPr>
        <w:t xml:space="preserve">מביאה מחלוקת בין רבי יוסי לחכמים, </w:t>
      </w:r>
      <w:r w:rsidR="00812C55" w:rsidRPr="00042D31">
        <w:rPr>
          <w:rFonts w:hint="cs"/>
          <w:rtl/>
        </w:rPr>
        <w:t xml:space="preserve">האם מותר לשים כלי חרס מלאים מים בשביל למנוע </w:t>
      </w:r>
      <w:r w:rsidR="001642A4" w:rsidRPr="00042D31">
        <w:rPr>
          <w:rFonts w:hint="cs"/>
          <w:rtl/>
        </w:rPr>
        <w:t>שריפה</w:t>
      </w:r>
      <w:r w:rsidR="00812C55" w:rsidRPr="00042D31">
        <w:rPr>
          <w:rFonts w:hint="cs"/>
          <w:rtl/>
        </w:rPr>
        <w:t xml:space="preserve"> להתפשט. לדעת חכמים מותר, </w:t>
      </w:r>
      <w:r w:rsidR="00596EA0" w:rsidRPr="00042D31">
        <w:rPr>
          <w:rFonts w:hint="cs"/>
          <w:rtl/>
        </w:rPr>
        <w:t>כיוון שהכיבוי אינו באופן ישיר אלא בגרמא. רבי יוסי</w:t>
      </w:r>
      <w:r w:rsidR="003E113F" w:rsidRPr="00042D31">
        <w:rPr>
          <w:rFonts w:hint="cs"/>
          <w:rtl/>
        </w:rPr>
        <w:t xml:space="preserve"> למרות ש</w:t>
      </w:r>
      <w:r w:rsidR="00FC6FBF">
        <w:rPr>
          <w:rFonts w:hint="cs"/>
          <w:rtl/>
        </w:rPr>
        <w:t xml:space="preserve">ככל הנראה </w:t>
      </w:r>
      <w:r w:rsidR="003E113F" w:rsidRPr="00042D31">
        <w:rPr>
          <w:rFonts w:hint="cs"/>
          <w:rtl/>
        </w:rPr>
        <w:t>סובר שגרמא מותר</w:t>
      </w:r>
      <w:r w:rsidR="00A83060" w:rsidRPr="00042D31">
        <w:rPr>
          <w:rFonts w:hint="cs"/>
          <w:rtl/>
        </w:rPr>
        <w:t>,</w:t>
      </w:r>
      <w:r w:rsidR="003E113F" w:rsidRPr="00042D31">
        <w:rPr>
          <w:rFonts w:hint="cs"/>
          <w:rtl/>
        </w:rPr>
        <w:t xml:space="preserve"> אוסר</w:t>
      </w:r>
      <w:r w:rsidR="00A83060" w:rsidRPr="00042D31">
        <w:rPr>
          <w:rFonts w:hint="cs"/>
          <w:rtl/>
        </w:rPr>
        <w:t xml:space="preserve"> במקרה זה </w:t>
      </w:r>
      <w:r w:rsidR="00596EA0" w:rsidRPr="00042D31">
        <w:rPr>
          <w:rFonts w:hint="cs"/>
          <w:rtl/>
        </w:rPr>
        <w:t xml:space="preserve">כיוון </w:t>
      </w:r>
      <w:r w:rsidR="003E113F" w:rsidRPr="00042D31">
        <w:rPr>
          <w:rFonts w:hint="cs"/>
          <w:rtl/>
        </w:rPr>
        <w:t xml:space="preserve">שיש חשש שמתוך כך </w:t>
      </w:r>
      <w:r w:rsidR="00596EA0" w:rsidRPr="00042D31">
        <w:rPr>
          <w:rFonts w:hint="cs"/>
          <w:rtl/>
        </w:rPr>
        <w:t>שאדם בהול על ממונו יבוא לכבות את האש בידיים.</w:t>
      </w:r>
    </w:p>
    <w:p w14:paraId="158248E9" w14:textId="7B06E6D0" w:rsidR="00596EA0" w:rsidRPr="00042D31" w:rsidRDefault="00AC720B" w:rsidP="00F31C76">
      <w:pPr>
        <w:spacing w:after="40"/>
        <w:rPr>
          <w:u w:val="single"/>
          <w:rtl/>
        </w:rPr>
      </w:pPr>
      <w:r>
        <w:rPr>
          <w:rFonts w:hint="cs"/>
          <w:u w:val="single"/>
          <w:rtl/>
        </w:rPr>
        <w:t xml:space="preserve">האם </w:t>
      </w:r>
      <w:r w:rsidR="00596EA0" w:rsidRPr="00042D31">
        <w:rPr>
          <w:rFonts w:hint="cs"/>
          <w:u w:val="single"/>
          <w:rtl/>
        </w:rPr>
        <w:t>במקום הפסד</w:t>
      </w:r>
    </w:p>
    <w:p w14:paraId="45B8C71D" w14:textId="098B7F5D" w:rsidR="00596EA0" w:rsidRPr="00042D31" w:rsidRDefault="003E113F" w:rsidP="00F31C76">
      <w:pPr>
        <w:spacing w:after="40"/>
        <w:rPr>
          <w:rtl/>
        </w:rPr>
      </w:pPr>
      <w:r w:rsidRPr="00042D31">
        <w:rPr>
          <w:rFonts w:hint="cs"/>
          <w:rtl/>
        </w:rPr>
        <w:t>להלכה נפסק כדעת חכמים</w:t>
      </w:r>
      <w:r w:rsidR="00B4450D">
        <w:rPr>
          <w:rFonts w:hint="cs"/>
          <w:rtl/>
        </w:rPr>
        <w:t xml:space="preserve"> </w:t>
      </w:r>
      <w:r w:rsidR="00B4450D">
        <w:rPr>
          <w:rFonts w:hint="cs"/>
          <w:sz w:val="18"/>
          <w:szCs w:val="18"/>
          <w:rtl/>
        </w:rPr>
        <w:t>(או''ח שלד, כב)</w:t>
      </w:r>
      <w:r w:rsidRPr="00042D31">
        <w:rPr>
          <w:rFonts w:hint="cs"/>
          <w:rtl/>
        </w:rPr>
        <w:t xml:space="preserve">, כך שגם </w:t>
      </w:r>
      <w:r w:rsidR="00A83060" w:rsidRPr="00042D31">
        <w:rPr>
          <w:rFonts w:hint="cs"/>
          <w:rtl/>
        </w:rPr>
        <w:t>במקרה</w:t>
      </w:r>
      <w:r w:rsidRPr="00042D31">
        <w:rPr>
          <w:rFonts w:hint="cs"/>
          <w:rtl/>
        </w:rPr>
        <w:t xml:space="preserve"> שריפה וכדומה התירו לכבות בגרמא.</w:t>
      </w:r>
      <w:r w:rsidR="0006720C" w:rsidRPr="00042D31">
        <w:rPr>
          <w:rFonts w:hint="cs"/>
          <w:rtl/>
        </w:rPr>
        <w:t xml:space="preserve"> נחלקו </w:t>
      </w:r>
      <w:r w:rsidR="00EA491E" w:rsidRPr="00042D31">
        <w:rPr>
          <w:rFonts w:hint="cs"/>
          <w:rtl/>
        </w:rPr>
        <w:t xml:space="preserve">הראשונים והאחרונים </w:t>
      </w:r>
      <w:r w:rsidR="000C6B86" w:rsidRPr="00042D31">
        <w:rPr>
          <w:rFonts w:hint="cs"/>
          <w:rtl/>
        </w:rPr>
        <w:t xml:space="preserve">בשתי מחלוקות נוספות. </w:t>
      </w:r>
      <w:r w:rsidR="000C6B86" w:rsidRPr="00042D31">
        <w:rPr>
          <w:rFonts w:hint="cs"/>
          <w:b/>
          <w:bCs/>
          <w:rtl/>
        </w:rPr>
        <w:t>ראשית</w:t>
      </w:r>
      <w:r w:rsidR="000C6B86" w:rsidRPr="00042D31">
        <w:rPr>
          <w:rFonts w:hint="cs"/>
          <w:rtl/>
        </w:rPr>
        <w:t xml:space="preserve">, </w:t>
      </w:r>
      <w:r w:rsidR="0006720C" w:rsidRPr="00042D31">
        <w:rPr>
          <w:rFonts w:hint="cs"/>
          <w:rtl/>
        </w:rPr>
        <w:t xml:space="preserve">האם </w:t>
      </w:r>
      <w:r w:rsidR="009E57D5" w:rsidRPr="00042D31">
        <w:rPr>
          <w:rFonts w:hint="cs"/>
          <w:rtl/>
        </w:rPr>
        <w:t xml:space="preserve">דווקא </w:t>
      </w:r>
      <w:r w:rsidR="00A83060" w:rsidRPr="00042D31">
        <w:rPr>
          <w:rFonts w:hint="cs"/>
          <w:rtl/>
        </w:rPr>
        <w:t>כש</w:t>
      </w:r>
      <w:r w:rsidR="009E57D5" w:rsidRPr="00042D31">
        <w:rPr>
          <w:rFonts w:hint="cs"/>
          <w:rtl/>
        </w:rPr>
        <w:t>יש הפסד והיזק</w:t>
      </w:r>
      <w:r w:rsidR="005E3F70" w:rsidRPr="00042D31">
        <w:rPr>
          <w:rFonts w:hint="cs"/>
          <w:rtl/>
        </w:rPr>
        <w:t xml:space="preserve"> משמעותי</w:t>
      </w:r>
      <w:r w:rsidR="009E57D5" w:rsidRPr="00042D31">
        <w:rPr>
          <w:rFonts w:hint="cs"/>
          <w:rtl/>
        </w:rPr>
        <w:t xml:space="preserve"> מותר לכבות בגרמא, או </w:t>
      </w:r>
      <w:r w:rsidR="00A83060" w:rsidRPr="00042D31">
        <w:rPr>
          <w:rFonts w:hint="cs"/>
          <w:rtl/>
        </w:rPr>
        <w:t>מותר</w:t>
      </w:r>
      <w:r w:rsidR="009E57D5" w:rsidRPr="00042D31">
        <w:rPr>
          <w:rFonts w:hint="cs"/>
          <w:rtl/>
        </w:rPr>
        <w:t xml:space="preserve"> לכבות בגרמא בכל עניין, </w:t>
      </w:r>
      <w:r w:rsidR="00A83060" w:rsidRPr="00042D31">
        <w:rPr>
          <w:rFonts w:hint="cs"/>
          <w:rtl/>
        </w:rPr>
        <w:t xml:space="preserve">שכן אולי </w:t>
      </w:r>
      <w:r w:rsidR="009E57D5" w:rsidRPr="00042D31">
        <w:rPr>
          <w:rFonts w:hint="cs"/>
          <w:rtl/>
        </w:rPr>
        <w:t>רק מעשה ישיר בידיים נאסר</w:t>
      </w:r>
      <w:r w:rsidR="00010AC5" w:rsidRPr="00042D31">
        <w:rPr>
          <w:rFonts w:hint="cs"/>
          <w:rtl/>
        </w:rPr>
        <w:t xml:space="preserve">. </w:t>
      </w:r>
      <w:r w:rsidR="00010AC5" w:rsidRPr="00042D31">
        <w:rPr>
          <w:rFonts w:hint="cs"/>
          <w:b/>
          <w:bCs/>
          <w:rtl/>
        </w:rPr>
        <w:t>שנית</w:t>
      </w:r>
      <w:r w:rsidR="00010AC5" w:rsidRPr="00042D31">
        <w:rPr>
          <w:rFonts w:hint="cs"/>
          <w:rtl/>
        </w:rPr>
        <w:t xml:space="preserve">, האם יש הבדל בעניין זה בין יום טוב לשבת: </w:t>
      </w:r>
      <w:r w:rsidR="009E57D5" w:rsidRPr="00042D31">
        <w:rPr>
          <w:rFonts w:hint="cs"/>
          <w:rtl/>
        </w:rPr>
        <w:t xml:space="preserve"> </w:t>
      </w:r>
    </w:p>
    <w:p w14:paraId="72D0BDB9" w14:textId="6CEB3F3A" w:rsidR="00EB123F" w:rsidRPr="00042D31" w:rsidRDefault="0006720C" w:rsidP="00F31C76">
      <w:pPr>
        <w:spacing w:after="40"/>
        <w:rPr>
          <w:rtl/>
        </w:rPr>
      </w:pPr>
      <w:r w:rsidRPr="00042D31">
        <w:rPr>
          <w:rFonts w:hint="cs"/>
          <w:rtl/>
        </w:rPr>
        <w:t xml:space="preserve">א. </w:t>
      </w:r>
      <w:r w:rsidRPr="00042D31">
        <w:rPr>
          <w:rFonts w:hint="cs"/>
          <w:b/>
          <w:bCs/>
          <w:rtl/>
        </w:rPr>
        <w:t>המרדכי</w:t>
      </w:r>
      <w:r w:rsidRPr="00042D31">
        <w:rPr>
          <w:rFonts w:hint="cs"/>
          <w:rtl/>
        </w:rPr>
        <w:t xml:space="preserve"> </w:t>
      </w:r>
      <w:r w:rsidRPr="00FC6FBF">
        <w:rPr>
          <w:rFonts w:hint="cs"/>
          <w:sz w:val="18"/>
          <w:szCs w:val="18"/>
          <w:rtl/>
        </w:rPr>
        <w:t>(</w:t>
      </w:r>
      <w:r w:rsidR="008D1E21">
        <w:rPr>
          <w:rFonts w:hint="cs"/>
          <w:sz w:val="18"/>
          <w:szCs w:val="18"/>
          <w:rtl/>
        </w:rPr>
        <w:t xml:space="preserve">שבת, </w:t>
      </w:r>
      <w:r w:rsidR="00BB784D" w:rsidRPr="00FC6FBF">
        <w:rPr>
          <w:rFonts w:hint="cs"/>
          <w:sz w:val="18"/>
          <w:szCs w:val="18"/>
          <w:rtl/>
        </w:rPr>
        <w:t>רמז שצט</w:t>
      </w:r>
      <w:r w:rsidRPr="00FC6FBF">
        <w:rPr>
          <w:rFonts w:hint="cs"/>
          <w:sz w:val="18"/>
          <w:szCs w:val="18"/>
          <w:rtl/>
        </w:rPr>
        <w:t>)</w:t>
      </w:r>
      <w:r w:rsidR="00BB784D" w:rsidRPr="00FC6FBF">
        <w:rPr>
          <w:rFonts w:hint="cs"/>
          <w:sz w:val="18"/>
          <w:szCs w:val="18"/>
          <w:rtl/>
        </w:rPr>
        <w:t xml:space="preserve"> </w:t>
      </w:r>
      <w:r w:rsidR="00BB784D" w:rsidRPr="00042D31">
        <w:rPr>
          <w:rFonts w:hint="cs"/>
          <w:rtl/>
        </w:rPr>
        <w:t>כתב</w:t>
      </w:r>
      <w:r w:rsidR="00702AE4" w:rsidRPr="00042D31">
        <w:rPr>
          <w:rFonts w:hint="cs"/>
          <w:rtl/>
        </w:rPr>
        <w:t xml:space="preserve"> </w:t>
      </w:r>
      <w:r w:rsidR="00EB123F" w:rsidRPr="00042D31">
        <w:rPr>
          <w:rFonts w:hint="cs"/>
          <w:rtl/>
        </w:rPr>
        <w:t>ש</w:t>
      </w:r>
      <w:r w:rsidR="0093293A" w:rsidRPr="00042D31">
        <w:rPr>
          <w:rFonts w:hint="cs"/>
          <w:rtl/>
        </w:rPr>
        <w:t xml:space="preserve">כיבוי הותר בגרמא במקום </w:t>
      </w:r>
      <w:r w:rsidR="00AF795F" w:rsidRPr="00042D31">
        <w:rPr>
          <w:rFonts w:hint="cs"/>
          <w:rtl/>
        </w:rPr>
        <w:t>היזק</w:t>
      </w:r>
      <w:r w:rsidR="0093293A" w:rsidRPr="00042D31">
        <w:rPr>
          <w:rFonts w:hint="cs"/>
          <w:rtl/>
        </w:rPr>
        <w:t xml:space="preserve"> בלבד</w:t>
      </w:r>
      <w:r w:rsidR="00D41368" w:rsidRPr="00042D31">
        <w:rPr>
          <w:rFonts w:hint="cs"/>
          <w:rtl/>
        </w:rPr>
        <w:t xml:space="preserve"> (בין בשבת ובין ביום טוב)</w:t>
      </w:r>
      <w:r w:rsidR="006D4F8D" w:rsidRPr="00042D31">
        <w:rPr>
          <w:rFonts w:hint="cs"/>
          <w:rtl/>
        </w:rPr>
        <w:t>, והביא שתי ראיות לדבריו. ראייה ראשונה</w:t>
      </w:r>
      <w:r w:rsidR="0001505F" w:rsidRPr="00042D31">
        <w:rPr>
          <w:rFonts w:hint="cs"/>
          <w:rtl/>
        </w:rPr>
        <w:t xml:space="preserve"> </w:t>
      </w:r>
      <w:r w:rsidR="006D4F8D" w:rsidRPr="00042D31">
        <w:rPr>
          <w:rFonts w:hint="cs"/>
          <w:rtl/>
        </w:rPr>
        <w:t xml:space="preserve">מהגמרא שראינו לעיל, </w:t>
      </w:r>
      <w:r w:rsidR="000B571A" w:rsidRPr="00042D31">
        <w:rPr>
          <w:rFonts w:hint="cs"/>
          <w:rtl/>
        </w:rPr>
        <w:t>ש</w:t>
      </w:r>
      <w:r w:rsidR="0001505F" w:rsidRPr="00042D31">
        <w:rPr>
          <w:rFonts w:hint="cs"/>
          <w:rtl/>
        </w:rPr>
        <w:t>מתירה לשים כלי מים רק במקום שריפה</w:t>
      </w:r>
      <w:r w:rsidR="00536235">
        <w:rPr>
          <w:rFonts w:hint="cs"/>
          <w:rtl/>
        </w:rPr>
        <w:t xml:space="preserve"> המכלה </w:t>
      </w:r>
      <w:r w:rsidR="00A2400B">
        <w:rPr>
          <w:rFonts w:hint="cs"/>
          <w:rtl/>
        </w:rPr>
        <w:t>והורסת</w:t>
      </w:r>
      <w:r w:rsidR="0001505F" w:rsidRPr="00042D31">
        <w:rPr>
          <w:rFonts w:hint="cs"/>
          <w:rtl/>
        </w:rPr>
        <w:t xml:space="preserve">. ראייה </w:t>
      </w:r>
      <w:r w:rsidR="00070202" w:rsidRPr="00042D31">
        <w:rPr>
          <w:rFonts w:hint="cs"/>
          <w:rtl/>
        </w:rPr>
        <w:t xml:space="preserve">שנייה, </w:t>
      </w:r>
      <w:r w:rsidR="00A83060" w:rsidRPr="00042D31">
        <w:rPr>
          <w:rFonts w:hint="cs"/>
          <w:rtl/>
        </w:rPr>
        <w:t>מגמרא</w:t>
      </w:r>
      <w:r w:rsidR="00070202" w:rsidRPr="00042D31">
        <w:rPr>
          <w:rFonts w:hint="cs"/>
          <w:rtl/>
        </w:rPr>
        <w:t xml:space="preserve"> </w:t>
      </w:r>
      <w:r w:rsidR="00D54DDE" w:rsidRPr="00042D31">
        <w:rPr>
          <w:rFonts w:hint="cs"/>
          <w:rtl/>
        </w:rPr>
        <w:t xml:space="preserve">במסכת ביצה </w:t>
      </w:r>
      <w:r w:rsidR="00A83060" w:rsidRPr="00042D31">
        <w:rPr>
          <w:rFonts w:hint="cs"/>
          <w:rtl/>
        </w:rPr>
        <w:t>ה</w:t>
      </w:r>
      <w:r w:rsidR="00070202" w:rsidRPr="00042D31">
        <w:rPr>
          <w:rFonts w:hint="cs"/>
          <w:rtl/>
        </w:rPr>
        <w:t xml:space="preserve">מתירה לכבות חתיכת עץ </w:t>
      </w:r>
      <w:r w:rsidR="0060270C" w:rsidRPr="00042D31">
        <w:rPr>
          <w:rFonts w:hint="cs"/>
          <w:rtl/>
        </w:rPr>
        <w:t xml:space="preserve">(כנראה בגרמא) </w:t>
      </w:r>
      <w:r w:rsidR="00070202" w:rsidRPr="00042D31">
        <w:rPr>
          <w:rFonts w:hint="cs"/>
          <w:rtl/>
        </w:rPr>
        <w:t>רק במקום בו הבית יינזק</w:t>
      </w:r>
      <w:r w:rsidR="00537A71" w:rsidRPr="00042D31">
        <w:rPr>
          <w:rFonts w:hint="cs"/>
          <w:rtl/>
        </w:rPr>
        <w:t>, ולא בכל עניין</w:t>
      </w:r>
      <w:r w:rsidR="00070202" w:rsidRPr="00042D31">
        <w:rPr>
          <w:rFonts w:hint="cs"/>
          <w:rtl/>
        </w:rPr>
        <w:t>.</w:t>
      </w:r>
    </w:p>
    <w:p w14:paraId="253AB1EA" w14:textId="375A9B54" w:rsidR="0003565B" w:rsidRPr="00042D31" w:rsidRDefault="009E7ED8" w:rsidP="00F31C76">
      <w:pPr>
        <w:spacing w:after="40"/>
        <w:rPr>
          <w:rtl/>
        </w:rPr>
      </w:pPr>
      <w:r w:rsidRPr="00042D31">
        <w:rPr>
          <w:rFonts w:hint="cs"/>
          <w:rtl/>
        </w:rPr>
        <w:t>ב</w:t>
      </w:r>
      <w:r w:rsidR="00B3223F" w:rsidRPr="00042D31">
        <w:rPr>
          <w:rFonts w:hint="cs"/>
          <w:rtl/>
        </w:rPr>
        <w:t>.</w:t>
      </w:r>
      <w:r w:rsidR="00874DE6" w:rsidRPr="00042D31">
        <w:rPr>
          <w:rFonts w:hint="cs"/>
          <w:rtl/>
        </w:rPr>
        <w:t xml:space="preserve"> </w:t>
      </w:r>
      <w:r w:rsidR="00460AB5" w:rsidRPr="00042D31">
        <w:rPr>
          <w:rFonts w:hint="cs"/>
          <w:b/>
          <w:bCs/>
          <w:rtl/>
        </w:rPr>
        <w:t>הרמב''ם</w:t>
      </w:r>
      <w:r w:rsidR="00161A27" w:rsidRPr="00042D31">
        <w:rPr>
          <w:rFonts w:hint="cs"/>
          <w:rtl/>
        </w:rPr>
        <w:t xml:space="preserve"> </w:t>
      </w:r>
      <w:r w:rsidR="00161A27" w:rsidRPr="00FC6FBF">
        <w:rPr>
          <w:rFonts w:hint="cs"/>
          <w:sz w:val="18"/>
          <w:szCs w:val="18"/>
          <w:rtl/>
        </w:rPr>
        <w:t>(</w:t>
      </w:r>
      <w:r w:rsidR="00460AB5" w:rsidRPr="00FC6FBF">
        <w:rPr>
          <w:rFonts w:hint="cs"/>
          <w:sz w:val="18"/>
          <w:szCs w:val="18"/>
          <w:rtl/>
        </w:rPr>
        <w:t>שבת יב, ד</w:t>
      </w:r>
      <w:r w:rsidR="00161A27" w:rsidRPr="00FC6FBF">
        <w:rPr>
          <w:rFonts w:hint="cs"/>
          <w:sz w:val="18"/>
          <w:szCs w:val="18"/>
          <w:rtl/>
        </w:rPr>
        <w:t>)</w:t>
      </w:r>
      <w:r w:rsidR="00064D7B">
        <w:rPr>
          <w:rFonts w:hint="cs"/>
          <w:sz w:val="18"/>
          <w:szCs w:val="18"/>
          <w:rtl/>
        </w:rPr>
        <w:t xml:space="preserve">, </w:t>
      </w:r>
      <w:r w:rsidR="00161A27" w:rsidRPr="00042D31">
        <w:rPr>
          <w:rFonts w:hint="cs"/>
          <w:b/>
          <w:bCs/>
          <w:rtl/>
        </w:rPr>
        <w:t>הרא''ש</w:t>
      </w:r>
      <w:r w:rsidR="00161A27" w:rsidRPr="00042D31">
        <w:rPr>
          <w:rFonts w:hint="cs"/>
          <w:rtl/>
        </w:rPr>
        <w:t xml:space="preserve"> </w:t>
      </w:r>
      <w:r w:rsidR="00161A27" w:rsidRPr="00FC6FBF">
        <w:rPr>
          <w:rFonts w:hint="cs"/>
          <w:sz w:val="18"/>
          <w:szCs w:val="18"/>
          <w:rtl/>
        </w:rPr>
        <w:t>(</w:t>
      </w:r>
      <w:r w:rsidR="00E32B30" w:rsidRPr="00FC6FBF">
        <w:rPr>
          <w:rFonts w:hint="cs"/>
          <w:sz w:val="18"/>
          <w:szCs w:val="18"/>
          <w:rtl/>
        </w:rPr>
        <w:t>שבת ז</w:t>
      </w:r>
      <w:r w:rsidR="00161A27" w:rsidRPr="00FC6FBF">
        <w:rPr>
          <w:rFonts w:hint="cs"/>
          <w:sz w:val="18"/>
          <w:szCs w:val="18"/>
          <w:rtl/>
        </w:rPr>
        <w:t xml:space="preserve">, </w:t>
      </w:r>
      <w:r w:rsidR="00E32B30" w:rsidRPr="00FC6FBF">
        <w:rPr>
          <w:rFonts w:hint="cs"/>
          <w:sz w:val="18"/>
          <w:szCs w:val="18"/>
          <w:rtl/>
        </w:rPr>
        <w:t>טז</w:t>
      </w:r>
      <w:r w:rsidR="00161A27" w:rsidRPr="00FC6FBF">
        <w:rPr>
          <w:rFonts w:hint="cs"/>
          <w:sz w:val="18"/>
          <w:szCs w:val="18"/>
          <w:rtl/>
        </w:rPr>
        <w:t xml:space="preserve">) </w:t>
      </w:r>
      <w:r w:rsidR="00064D7B">
        <w:rPr>
          <w:rFonts w:hint="cs"/>
          <w:rtl/>
        </w:rPr>
        <w:t>ו</w:t>
      </w:r>
      <w:r w:rsidR="00064D7B" w:rsidRPr="00042D31">
        <w:rPr>
          <w:rFonts w:hint="cs"/>
          <w:rtl/>
        </w:rPr>
        <w:t xml:space="preserve">רוב הראשונים </w:t>
      </w:r>
      <w:r w:rsidR="00874DE6" w:rsidRPr="00042D31">
        <w:rPr>
          <w:rFonts w:hint="cs"/>
          <w:rtl/>
        </w:rPr>
        <w:t xml:space="preserve">חלקו וסברו, </w:t>
      </w:r>
      <w:r w:rsidR="00161A27" w:rsidRPr="00042D31">
        <w:rPr>
          <w:rFonts w:hint="cs"/>
          <w:rtl/>
        </w:rPr>
        <w:t>שהן</w:t>
      </w:r>
      <w:r w:rsidR="00051D02" w:rsidRPr="00042D31">
        <w:rPr>
          <w:rFonts w:hint="cs"/>
          <w:rtl/>
        </w:rPr>
        <w:t xml:space="preserve"> </w:t>
      </w:r>
      <w:r w:rsidR="00161A27" w:rsidRPr="00042D31">
        <w:rPr>
          <w:rFonts w:hint="cs"/>
          <w:rtl/>
        </w:rPr>
        <w:t>בשבת והן ביום טוב</w:t>
      </w:r>
      <w:r w:rsidR="00245B32">
        <w:rPr>
          <w:rFonts w:hint="cs"/>
          <w:rtl/>
        </w:rPr>
        <w:t xml:space="preserve">, </w:t>
      </w:r>
      <w:r w:rsidR="005A2EDF" w:rsidRPr="00042D31">
        <w:rPr>
          <w:rFonts w:hint="cs"/>
          <w:rtl/>
        </w:rPr>
        <w:t xml:space="preserve">גרמא </w:t>
      </w:r>
      <w:r w:rsidR="00051D02" w:rsidRPr="00042D31">
        <w:rPr>
          <w:rFonts w:hint="cs"/>
          <w:rtl/>
        </w:rPr>
        <w:t>הותרה גם שלא במקום הפסד</w:t>
      </w:r>
      <w:r w:rsidR="00161A27" w:rsidRPr="00042D31">
        <w:rPr>
          <w:rFonts w:hint="cs"/>
          <w:rtl/>
        </w:rPr>
        <w:t xml:space="preserve">. </w:t>
      </w:r>
      <w:r w:rsidR="00AA55DB" w:rsidRPr="00042D31">
        <w:rPr>
          <w:rFonts w:hint="cs"/>
          <w:rtl/>
        </w:rPr>
        <w:t xml:space="preserve">הם הבינו מדברי הגמרא בשבת, שהסיבה שגרם כיבוי מותר הוא </w:t>
      </w:r>
      <w:r w:rsidR="00A7688D">
        <w:rPr>
          <w:rFonts w:hint="cs"/>
          <w:rtl/>
        </w:rPr>
        <w:t xml:space="preserve">מפני </w:t>
      </w:r>
      <w:r w:rsidR="00AA55DB" w:rsidRPr="00042D31">
        <w:rPr>
          <w:rFonts w:hint="cs"/>
          <w:rtl/>
        </w:rPr>
        <w:t xml:space="preserve">שהתורה לא אסרה </w:t>
      </w:r>
      <w:r w:rsidR="00A83060" w:rsidRPr="00042D31">
        <w:rPr>
          <w:rFonts w:hint="cs"/>
          <w:rtl/>
        </w:rPr>
        <w:t xml:space="preserve">כלל </w:t>
      </w:r>
      <w:r w:rsidR="00AA55DB" w:rsidRPr="00042D31">
        <w:rPr>
          <w:rFonts w:hint="cs"/>
          <w:rtl/>
        </w:rPr>
        <w:t>פעולת גרמא</w:t>
      </w:r>
      <w:r w:rsidR="003427C9">
        <w:rPr>
          <w:rFonts w:hint="cs"/>
          <w:rtl/>
        </w:rPr>
        <w:t xml:space="preserve"> </w:t>
      </w:r>
      <w:r w:rsidR="003427C9" w:rsidRPr="003427C9">
        <w:rPr>
          <w:rFonts w:hint="cs"/>
          <w:sz w:val="18"/>
          <w:szCs w:val="18"/>
          <w:rtl/>
        </w:rPr>
        <w:t>(</w:t>
      </w:r>
      <w:r w:rsidR="003427C9">
        <w:rPr>
          <w:rFonts w:hint="cs"/>
          <w:sz w:val="18"/>
          <w:szCs w:val="18"/>
          <w:rtl/>
        </w:rPr>
        <w:t>'</w:t>
      </w:r>
      <w:r w:rsidR="003427C9" w:rsidRPr="003427C9">
        <w:rPr>
          <w:rFonts w:hint="cs"/>
          <w:sz w:val="18"/>
          <w:szCs w:val="18"/>
          <w:rtl/>
        </w:rPr>
        <w:t>לא תעשה כל מלאכה</w:t>
      </w:r>
      <w:r w:rsidR="003427C9">
        <w:rPr>
          <w:rFonts w:hint="cs"/>
          <w:sz w:val="18"/>
          <w:szCs w:val="18"/>
          <w:rtl/>
        </w:rPr>
        <w:t>'</w:t>
      </w:r>
      <w:r w:rsidR="003427C9" w:rsidRPr="003427C9">
        <w:rPr>
          <w:rFonts w:hint="cs"/>
          <w:sz w:val="18"/>
          <w:szCs w:val="18"/>
          <w:rtl/>
        </w:rPr>
        <w:t>, עשיה אסורה, גרמא מותרת)</w:t>
      </w:r>
      <w:r w:rsidR="00AA55DB" w:rsidRPr="00042D31">
        <w:rPr>
          <w:rFonts w:hint="cs"/>
          <w:rtl/>
        </w:rPr>
        <w:t xml:space="preserve">, </w:t>
      </w:r>
      <w:r w:rsidR="00A83060" w:rsidRPr="00042D31">
        <w:rPr>
          <w:rFonts w:hint="cs"/>
          <w:rtl/>
        </w:rPr>
        <w:t>משום</w:t>
      </w:r>
      <w:r w:rsidR="00AA55DB" w:rsidRPr="00042D31">
        <w:rPr>
          <w:rFonts w:hint="cs"/>
          <w:rtl/>
        </w:rPr>
        <w:t xml:space="preserve"> כך היתר זה תקף גם </w:t>
      </w:r>
      <w:r w:rsidR="00AD598F">
        <w:rPr>
          <w:rFonts w:hint="cs"/>
          <w:rtl/>
        </w:rPr>
        <w:t xml:space="preserve">שלא </w:t>
      </w:r>
      <w:r w:rsidR="00AA55DB" w:rsidRPr="00042D31">
        <w:rPr>
          <w:rFonts w:hint="cs"/>
          <w:rtl/>
        </w:rPr>
        <w:t>במקום הפסד.</w:t>
      </w:r>
    </w:p>
    <w:p w14:paraId="4726F740" w14:textId="6B08852B" w:rsidR="00AE4263" w:rsidRPr="00AE4263" w:rsidRDefault="00AE4263" w:rsidP="00F31C76">
      <w:pPr>
        <w:spacing w:after="40"/>
        <w:rPr>
          <w:rtl/>
        </w:rPr>
      </w:pPr>
      <w:r>
        <w:rPr>
          <w:rFonts w:hint="cs"/>
          <w:rtl/>
        </w:rPr>
        <w:t xml:space="preserve">למעשה </w:t>
      </w:r>
      <w:r w:rsidRPr="00042D31">
        <w:rPr>
          <w:rFonts w:hint="cs"/>
          <w:rtl/>
        </w:rPr>
        <w:t>למרות ש</w:t>
      </w:r>
      <w:r w:rsidRPr="00042D31">
        <w:rPr>
          <w:rFonts w:hint="cs"/>
          <w:b/>
          <w:bCs/>
          <w:rtl/>
        </w:rPr>
        <w:t>השולחן ערוך</w:t>
      </w:r>
      <w:r w:rsidRPr="00042D31">
        <w:rPr>
          <w:rFonts w:hint="cs"/>
          <w:rtl/>
        </w:rPr>
        <w:t xml:space="preserve"> </w:t>
      </w:r>
      <w:r w:rsidRPr="00FC6FBF">
        <w:rPr>
          <w:rFonts w:hint="cs"/>
          <w:sz w:val="18"/>
          <w:szCs w:val="18"/>
          <w:rtl/>
        </w:rPr>
        <w:t xml:space="preserve">(שלד, כב) </w:t>
      </w:r>
      <w:r w:rsidRPr="00042D31">
        <w:rPr>
          <w:rFonts w:hint="cs"/>
          <w:rtl/>
        </w:rPr>
        <w:t xml:space="preserve">פסק שגרמא מותרת גם שלא במקום הפסד, בפועל נהוג לפסוק כדעת </w:t>
      </w:r>
      <w:r w:rsidRPr="00042D31">
        <w:rPr>
          <w:rFonts w:hint="cs"/>
          <w:b/>
          <w:bCs/>
          <w:rtl/>
        </w:rPr>
        <w:t>הרמ''א</w:t>
      </w:r>
      <w:r w:rsidRPr="00042D31">
        <w:rPr>
          <w:rFonts w:hint="cs"/>
          <w:rtl/>
        </w:rPr>
        <w:t xml:space="preserve"> </w:t>
      </w:r>
      <w:r w:rsidRPr="00FC6FBF">
        <w:rPr>
          <w:rFonts w:hint="cs"/>
          <w:sz w:val="18"/>
          <w:szCs w:val="18"/>
          <w:rtl/>
        </w:rPr>
        <w:t>(שם)</w:t>
      </w:r>
      <w:r w:rsidRPr="00042D31">
        <w:rPr>
          <w:rFonts w:hint="cs"/>
          <w:rtl/>
        </w:rPr>
        <w:t>, שכאשר הותר כיבוי בשבת בגרמא, הותר רק במקום הפסד או צער. ביום טוב הדין שונה</w:t>
      </w:r>
      <w:r w:rsidR="003C721C">
        <w:rPr>
          <w:rFonts w:hint="cs"/>
          <w:rtl/>
        </w:rPr>
        <w:t>,</w:t>
      </w:r>
      <w:r w:rsidRPr="00042D31">
        <w:rPr>
          <w:rFonts w:hint="cs"/>
          <w:rtl/>
        </w:rPr>
        <w:t xml:space="preserve"> </w:t>
      </w:r>
      <w:r w:rsidRPr="00042D31">
        <w:rPr>
          <w:rFonts w:hint="cs"/>
          <w:b/>
          <w:bCs/>
          <w:rtl/>
        </w:rPr>
        <w:t>והרמ''א</w:t>
      </w:r>
      <w:r w:rsidRPr="00042D31">
        <w:rPr>
          <w:rFonts w:hint="cs"/>
          <w:rtl/>
        </w:rPr>
        <w:t xml:space="preserve"> </w:t>
      </w:r>
      <w:r w:rsidRPr="00FC6FBF">
        <w:rPr>
          <w:rFonts w:hint="cs"/>
          <w:sz w:val="18"/>
          <w:szCs w:val="18"/>
          <w:rtl/>
        </w:rPr>
        <w:t xml:space="preserve">(תקיד, ב) </w:t>
      </w:r>
      <w:r w:rsidRPr="00042D31">
        <w:rPr>
          <w:rFonts w:hint="cs"/>
          <w:rtl/>
        </w:rPr>
        <w:t xml:space="preserve">התיר לכבות </w:t>
      </w:r>
      <w:r w:rsidR="002B2812">
        <w:rPr>
          <w:rFonts w:hint="cs"/>
          <w:rtl/>
        </w:rPr>
        <w:t xml:space="preserve">בגרמא </w:t>
      </w:r>
      <w:r w:rsidRPr="00042D31">
        <w:rPr>
          <w:rFonts w:hint="cs"/>
          <w:rtl/>
        </w:rPr>
        <w:t>גם שלא במקום הפסד</w:t>
      </w:r>
      <w:r>
        <w:rPr>
          <w:rFonts w:hint="cs"/>
          <w:rtl/>
        </w:rPr>
        <w:t xml:space="preserve"> </w:t>
      </w:r>
      <w:r>
        <w:rPr>
          <w:rFonts w:hint="cs"/>
          <w:sz w:val="18"/>
          <w:szCs w:val="18"/>
          <w:rtl/>
        </w:rPr>
        <w:t>(ועיין מגן אברהם שם)</w:t>
      </w:r>
      <w:r>
        <w:rPr>
          <w:rFonts w:hint="cs"/>
          <w:rtl/>
        </w:rPr>
        <w:t>.</w:t>
      </w:r>
      <w:r w:rsidRPr="00042D31">
        <w:rPr>
          <w:rFonts w:hint="cs"/>
          <w:rtl/>
        </w:rPr>
        <w:t xml:space="preserve"> בעקבות כך דנו האחרונים, אלו פעולות כיבוי אש נחשבות כיבוי בגרמא</w:t>
      </w:r>
      <w:r w:rsidR="00A92824">
        <w:rPr>
          <w:rFonts w:hint="cs"/>
          <w:rtl/>
        </w:rPr>
        <w:t>:</w:t>
      </w:r>
    </w:p>
    <w:p w14:paraId="341C73A6" w14:textId="123018F9" w:rsidR="0003565B" w:rsidRPr="00042D31" w:rsidRDefault="005D728C" w:rsidP="00F31C76">
      <w:pPr>
        <w:rPr>
          <w:u w:val="single"/>
          <w:rtl/>
        </w:rPr>
      </w:pPr>
      <w:r>
        <w:rPr>
          <w:rFonts w:hint="cs"/>
          <w:u w:val="single"/>
          <w:rtl/>
        </w:rPr>
        <w:t>חג</w:t>
      </w:r>
      <w:r w:rsidR="00691BD9">
        <w:rPr>
          <w:rFonts w:hint="cs"/>
          <w:u w:val="single"/>
          <w:rtl/>
        </w:rPr>
        <w:t>''</w:t>
      </w:r>
      <w:r>
        <w:rPr>
          <w:rFonts w:hint="cs"/>
          <w:u w:val="single"/>
          <w:rtl/>
        </w:rPr>
        <w:t>ז</w:t>
      </w:r>
      <w:r w:rsidR="005009E5">
        <w:rPr>
          <w:rFonts w:hint="cs"/>
          <w:u w:val="single"/>
          <w:rtl/>
        </w:rPr>
        <w:t xml:space="preserve"> והרתחת מים</w:t>
      </w:r>
    </w:p>
    <w:p w14:paraId="54FDB6A5" w14:textId="715FD775" w:rsidR="00371890" w:rsidRDefault="00371890" w:rsidP="00F31C76">
      <w:pPr>
        <w:rPr>
          <w:rtl/>
        </w:rPr>
      </w:pPr>
      <w:r>
        <w:rPr>
          <w:rFonts w:hint="cs"/>
          <w:rtl/>
        </w:rPr>
        <w:t>ש</w:t>
      </w:r>
      <w:r w:rsidR="00E67A01">
        <w:rPr>
          <w:rFonts w:hint="cs"/>
          <w:rtl/>
        </w:rPr>
        <w:t>תי</w:t>
      </w:r>
      <w:r>
        <w:rPr>
          <w:rFonts w:hint="cs"/>
          <w:rtl/>
        </w:rPr>
        <w:t xml:space="preserve"> האפשרות המומלצות ביותר מבחינה הלכתית, הם השתמשות בחג''ז או </w:t>
      </w:r>
      <w:r w:rsidR="003E2406">
        <w:rPr>
          <w:rFonts w:hint="cs"/>
          <w:rtl/>
        </w:rPr>
        <w:t>הרתחת</w:t>
      </w:r>
      <w:r>
        <w:rPr>
          <w:rFonts w:hint="cs"/>
          <w:rtl/>
        </w:rPr>
        <w:t xml:space="preserve"> מים על האש:</w:t>
      </w:r>
    </w:p>
    <w:p w14:paraId="0592EF49" w14:textId="335ACB7E" w:rsidR="00384C2A" w:rsidRDefault="005009E5" w:rsidP="00F31C76">
      <w:pPr>
        <w:rPr>
          <w:rtl/>
        </w:rPr>
      </w:pPr>
      <w:r>
        <w:rPr>
          <w:rFonts w:hint="cs"/>
          <w:rtl/>
        </w:rPr>
        <w:t xml:space="preserve">א. </w:t>
      </w:r>
      <w:r w:rsidR="00384C2A">
        <w:rPr>
          <w:rFonts w:hint="cs"/>
          <w:rtl/>
        </w:rPr>
        <w:t xml:space="preserve">האפשרות הראשונה </w:t>
      </w:r>
      <w:r w:rsidR="00384C2A" w:rsidRPr="00384C2A">
        <w:rPr>
          <w:rFonts w:hint="cs"/>
          <w:sz w:val="18"/>
          <w:szCs w:val="18"/>
          <w:rtl/>
        </w:rPr>
        <w:t>(שנראה שהיא המומלצת ביותר</w:t>
      </w:r>
      <w:r w:rsidR="00E67A01">
        <w:rPr>
          <w:rFonts w:hint="cs"/>
          <w:sz w:val="18"/>
          <w:szCs w:val="18"/>
          <w:rtl/>
        </w:rPr>
        <w:t xml:space="preserve"> הלכתית</w:t>
      </w:r>
      <w:r w:rsidR="00384C2A" w:rsidRPr="00384C2A">
        <w:rPr>
          <w:rFonts w:hint="cs"/>
          <w:sz w:val="18"/>
          <w:szCs w:val="18"/>
          <w:rtl/>
        </w:rPr>
        <w:t>)</w:t>
      </w:r>
      <w:r w:rsidR="00384C2A">
        <w:rPr>
          <w:rFonts w:hint="cs"/>
          <w:rtl/>
        </w:rPr>
        <w:t xml:space="preserve">, היא להשתמש בשעון שבת הנקרא חג''ז. מחברים למערכת הגז מעין שעון שבת המווסת את זרימת הגז, ולפני הדלקת האש בכיריים </w:t>
      </w:r>
      <w:r w:rsidR="00E67A01">
        <w:rPr>
          <w:rFonts w:hint="cs"/>
          <w:rtl/>
        </w:rPr>
        <w:t xml:space="preserve">קובעים </w:t>
      </w:r>
      <w:r w:rsidR="00384C2A">
        <w:rPr>
          <w:rFonts w:hint="cs"/>
          <w:rtl/>
        </w:rPr>
        <w:t>כמה זמן יזרום גז.</w:t>
      </w:r>
      <w:r w:rsidR="00E67A01">
        <w:rPr>
          <w:rFonts w:hint="cs"/>
          <w:rtl/>
        </w:rPr>
        <w:t xml:space="preserve"> לאחר סיום הזמן</w:t>
      </w:r>
      <w:r w:rsidR="0030233C">
        <w:rPr>
          <w:rFonts w:hint="cs"/>
          <w:rtl/>
        </w:rPr>
        <w:t xml:space="preserve"> שנקבע בשעון מופסקת זרימת הגז, והלהבה כבה מאליה. נראה שיש שני טעמים, מדוע פעולה זו מותרת: </w:t>
      </w:r>
      <w:r w:rsidR="00E67A01">
        <w:rPr>
          <w:rFonts w:hint="cs"/>
          <w:rtl/>
        </w:rPr>
        <w:t xml:space="preserve"> </w:t>
      </w:r>
    </w:p>
    <w:p w14:paraId="3AF145BA" w14:textId="796A338E" w:rsidR="00A92824" w:rsidRDefault="00384C2A" w:rsidP="00F31C76">
      <w:pPr>
        <w:rPr>
          <w:rtl/>
        </w:rPr>
      </w:pPr>
      <w:r w:rsidRPr="00384C2A">
        <w:rPr>
          <w:rFonts w:hint="cs"/>
          <w:b/>
          <w:bCs/>
          <w:rtl/>
        </w:rPr>
        <w:t>הרב עובדיה</w:t>
      </w:r>
      <w:r>
        <w:rPr>
          <w:rFonts w:hint="cs"/>
          <w:rtl/>
        </w:rPr>
        <w:t xml:space="preserve"> </w:t>
      </w:r>
      <w:r w:rsidRPr="00BF0597">
        <w:rPr>
          <w:rFonts w:hint="cs"/>
          <w:sz w:val="18"/>
          <w:szCs w:val="18"/>
          <w:rtl/>
        </w:rPr>
        <w:t>(יחוה דעת ב, סו)</w:t>
      </w:r>
      <w:r>
        <w:rPr>
          <w:rFonts w:hint="cs"/>
          <w:sz w:val="18"/>
          <w:szCs w:val="18"/>
          <w:rtl/>
        </w:rPr>
        <w:t xml:space="preserve"> </w:t>
      </w:r>
      <w:r w:rsidR="0030233C">
        <w:rPr>
          <w:rFonts w:hint="cs"/>
          <w:rtl/>
        </w:rPr>
        <w:t>ביאר</w:t>
      </w:r>
      <w:r w:rsidR="004A23DB">
        <w:rPr>
          <w:rFonts w:hint="cs"/>
          <w:rtl/>
        </w:rPr>
        <w:t xml:space="preserve"> בטעם ההיתר</w:t>
      </w:r>
      <w:r>
        <w:rPr>
          <w:rFonts w:hint="cs"/>
          <w:rtl/>
        </w:rPr>
        <w:t xml:space="preserve">, </w:t>
      </w:r>
      <w:r w:rsidR="001F5EAE">
        <w:rPr>
          <w:rFonts w:hint="cs"/>
          <w:rtl/>
        </w:rPr>
        <w:t>שכיוון שהאדם מדליק את הא</w:t>
      </w:r>
      <w:r w:rsidR="00F165DE">
        <w:rPr>
          <w:rFonts w:hint="cs"/>
          <w:rtl/>
        </w:rPr>
        <w:t>ש</w:t>
      </w:r>
      <w:r w:rsidR="001F5EAE">
        <w:rPr>
          <w:rFonts w:hint="cs"/>
          <w:rtl/>
        </w:rPr>
        <w:t xml:space="preserve"> ולאחר מכן היא כבה מאליה בעקבות </w:t>
      </w:r>
      <w:r w:rsidR="00F165DE">
        <w:rPr>
          <w:rFonts w:hint="cs"/>
          <w:rtl/>
        </w:rPr>
        <w:t xml:space="preserve">החג''ז </w:t>
      </w:r>
      <w:r w:rsidR="009E0762">
        <w:rPr>
          <w:rFonts w:hint="cs"/>
          <w:rtl/>
        </w:rPr>
        <w:t xml:space="preserve">- </w:t>
      </w:r>
      <w:r w:rsidR="001F5EAE">
        <w:rPr>
          <w:rFonts w:hint="cs"/>
          <w:rtl/>
        </w:rPr>
        <w:t xml:space="preserve">מדובר בכיבוי בגרמא שכפי שראינו לעיל הותר. </w:t>
      </w:r>
      <w:r w:rsidR="009E0762">
        <w:rPr>
          <w:rFonts w:hint="cs"/>
          <w:rtl/>
        </w:rPr>
        <w:t xml:space="preserve">אמנם, פוסקים רבים וביניהם </w:t>
      </w:r>
      <w:r w:rsidR="009E0762" w:rsidRPr="00EE515F">
        <w:rPr>
          <w:rFonts w:hint="cs"/>
          <w:b/>
          <w:bCs/>
          <w:rtl/>
        </w:rPr>
        <w:t>הציץ אליעזר</w:t>
      </w:r>
      <w:r w:rsidR="00B453DD">
        <w:rPr>
          <w:rFonts w:hint="cs"/>
          <w:b/>
          <w:bCs/>
          <w:rtl/>
        </w:rPr>
        <w:t xml:space="preserve"> </w:t>
      </w:r>
      <w:r w:rsidR="00B453DD" w:rsidRPr="001671E3">
        <w:rPr>
          <w:rFonts w:hint="cs"/>
          <w:sz w:val="18"/>
          <w:szCs w:val="18"/>
          <w:rtl/>
        </w:rPr>
        <w:t>(</w:t>
      </w:r>
      <w:r w:rsidR="001671E3" w:rsidRPr="001671E3">
        <w:rPr>
          <w:rFonts w:hint="cs"/>
          <w:sz w:val="18"/>
          <w:szCs w:val="18"/>
          <w:rtl/>
        </w:rPr>
        <w:t>כא, יג</w:t>
      </w:r>
      <w:r w:rsidR="00B453DD" w:rsidRPr="001671E3">
        <w:rPr>
          <w:rFonts w:hint="cs"/>
          <w:sz w:val="18"/>
          <w:szCs w:val="18"/>
          <w:rtl/>
        </w:rPr>
        <w:t>)</w:t>
      </w:r>
      <w:r w:rsidR="009E0762" w:rsidRPr="00EE515F">
        <w:rPr>
          <w:rFonts w:hint="cs"/>
          <w:b/>
          <w:bCs/>
          <w:rtl/>
        </w:rPr>
        <w:t xml:space="preserve"> והרב אשר וייס</w:t>
      </w:r>
      <w:r w:rsidR="00B453DD">
        <w:rPr>
          <w:rFonts w:hint="cs"/>
          <w:b/>
          <w:bCs/>
          <w:rtl/>
        </w:rPr>
        <w:t xml:space="preserve"> </w:t>
      </w:r>
      <w:r w:rsidR="00B453DD" w:rsidRPr="00B453DD">
        <w:rPr>
          <w:rFonts w:hint="cs"/>
          <w:sz w:val="18"/>
          <w:szCs w:val="18"/>
          <w:rtl/>
        </w:rPr>
        <w:t>('גרמא בשבת</w:t>
      </w:r>
      <w:r w:rsidR="00B453DD">
        <w:rPr>
          <w:rFonts w:hint="cs"/>
          <w:sz w:val="18"/>
          <w:szCs w:val="18"/>
          <w:rtl/>
        </w:rPr>
        <w:t>'</w:t>
      </w:r>
      <w:r w:rsidR="00B453DD" w:rsidRPr="00B453DD">
        <w:rPr>
          <w:rFonts w:hint="cs"/>
          <w:sz w:val="18"/>
          <w:szCs w:val="18"/>
          <w:rtl/>
        </w:rPr>
        <w:t>)</w:t>
      </w:r>
      <w:r w:rsidR="009E0762">
        <w:rPr>
          <w:rFonts w:hint="cs"/>
          <w:rtl/>
        </w:rPr>
        <w:t>,</w:t>
      </w:r>
      <w:r w:rsidR="00B453DD">
        <w:rPr>
          <w:rFonts w:hint="cs"/>
          <w:rtl/>
        </w:rPr>
        <w:t xml:space="preserve"> </w:t>
      </w:r>
      <w:r w:rsidR="009E0762">
        <w:rPr>
          <w:rFonts w:hint="cs"/>
          <w:rtl/>
        </w:rPr>
        <w:t xml:space="preserve">חלקו וסברו, שכאשר יש מנגנון </w:t>
      </w:r>
      <w:r w:rsidR="006469FF">
        <w:rPr>
          <w:rFonts w:hint="cs"/>
          <w:rtl/>
        </w:rPr>
        <w:t xml:space="preserve">הבנוי מראש לכבות (או להדליק) </w:t>
      </w:r>
      <w:r w:rsidR="009E0762">
        <w:rPr>
          <w:rFonts w:hint="cs"/>
          <w:rtl/>
        </w:rPr>
        <w:t>לאחר זמן, אין זה נחשב גרמא.</w:t>
      </w:r>
    </w:p>
    <w:p w14:paraId="031F5073" w14:textId="0DD68D0E" w:rsidR="002D4F64" w:rsidRPr="00042D31" w:rsidRDefault="005919E8" w:rsidP="00F31C76">
      <w:pPr>
        <w:rPr>
          <w:rtl/>
        </w:rPr>
      </w:pPr>
      <w:r>
        <w:rPr>
          <w:rFonts w:hint="cs"/>
          <w:rtl/>
        </w:rPr>
        <w:t>לכאורה לשיטתם אסור להשתמש בחג''ז</w:t>
      </w:r>
      <w:r w:rsidR="00A53B38">
        <w:rPr>
          <w:rFonts w:hint="cs"/>
          <w:rtl/>
        </w:rPr>
        <w:t xml:space="preserve">, שהרי </w:t>
      </w:r>
      <w:r>
        <w:rPr>
          <w:rFonts w:hint="cs"/>
          <w:rtl/>
        </w:rPr>
        <w:t xml:space="preserve">שהשימוש בו נחשב כיבוי ישיר שנאסר. </w:t>
      </w:r>
      <w:r w:rsidR="009E0762">
        <w:rPr>
          <w:rFonts w:hint="cs"/>
          <w:rtl/>
        </w:rPr>
        <w:t>עם כל זאת</w:t>
      </w:r>
      <w:r w:rsidR="003C721C">
        <w:rPr>
          <w:rFonts w:hint="cs"/>
          <w:rtl/>
        </w:rPr>
        <w:t xml:space="preserve"> למעשה גם הם מתירים</w:t>
      </w:r>
      <w:r>
        <w:rPr>
          <w:rFonts w:hint="cs"/>
          <w:rtl/>
        </w:rPr>
        <w:t xml:space="preserve">, </w:t>
      </w:r>
      <w:r w:rsidR="00A53B38">
        <w:rPr>
          <w:rFonts w:hint="cs"/>
          <w:rtl/>
        </w:rPr>
        <w:t>כיוון שה</w:t>
      </w:r>
      <w:r w:rsidR="00906A2C">
        <w:rPr>
          <w:rFonts w:hint="cs"/>
          <w:rtl/>
        </w:rPr>
        <w:t xml:space="preserve">דלקת האש באמצעות </w:t>
      </w:r>
      <w:r w:rsidR="00A53B38">
        <w:rPr>
          <w:rFonts w:hint="cs"/>
          <w:rtl/>
        </w:rPr>
        <w:t xml:space="preserve">החג''ז, דומה להדלקת נר שיש בו שעווה המספיקה למספר שעות. כשם שמותר להעביר אש </w:t>
      </w:r>
      <w:r w:rsidR="00654132">
        <w:rPr>
          <w:rFonts w:hint="cs"/>
          <w:rtl/>
        </w:rPr>
        <w:t>ל</w:t>
      </w:r>
      <w:r w:rsidR="00A53B38">
        <w:rPr>
          <w:rFonts w:hint="cs"/>
          <w:rtl/>
        </w:rPr>
        <w:t xml:space="preserve">נר ביום טוב ואין זה נחשב כיבוי בגרמא </w:t>
      </w:r>
      <w:r w:rsidR="00906A2C">
        <w:rPr>
          <w:rFonts w:hint="cs"/>
          <w:rtl/>
        </w:rPr>
        <w:t>למרות שיכבה לאחר זמן מה</w:t>
      </w:r>
      <w:r w:rsidR="00A53B38">
        <w:rPr>
          <w:rFonts w:hint="cs"/>
          <w:rtl/>
        </w:rPr>
        <w:t>, כך גם במקרה זה</w:t>
      </w:r>
      <w:r w:rsidR="003427C9">
        <w:rPr>
          <w:rFonts w:hint="cs"/>
          <w:rtl/>
        </w:rPr>
        <w:t>.</w:t>
      </w:r>
      <w:r w:rsidR="00A53B38">
        <w:rPr>
          <w:rFonts w:hint="cs"/>
          <w:rtl/>
        </w:rPr>
        <w:t xml:space="preserve"> </w:t>
      </w:r>
      <w:r w:rsidR="006516BA" w:rsidRPr="00042D31">
        <w:rPr>
          <w:rFonts w:hint="cs"/>
          <w:rtl/>
        </w:rPr>
        <w:t xml:space="preserve">ובלשון </w:t>
      </w:r>
      <w:r w:rsidR="00FF51CA" w:rsidRPr="00FF51CA">
        <w:rPr>
          <w:rFonts w:hint="cs"/>
          <w:b/>
          <w:bCs/>
          <w:rtl/>
        </w:rPr>
        <w:t>השמירת שבת כהלכתה</w:t>
      </w:r>
      <w:r w:rsidR="00FF51CA">
        <w:rPr>
          <w:rFonts w:hint="cs"/>
          <w:rtl/>
        </w:rPr>
        <w:t xml:space="preserve"> </w:t>
      </w:r>
      <w:r w:rsidR="00FF51CA">
        <w:rPr>
          <w:rFonts w:hint="cs"/>
          <w:sz w:val="18"/>
          <w:szCs w:val="18"/>
          <w:rtl/>
        </w:rPr>
        <w:t>(יג, טז)</w:t>
      </w:r>
      <w:r w:rsidR="002D4F64" w:rsidRPr="00042D31">
        <w:rPr>
          <w:rFonts w:hint="cs"/>
          <w:rtl/>
        </w:rPr>
        <w:t>:</w:t>
      </w:r>
    </w:p>
    <w:p w14:paraId="76FD04CC" w14:textId="3A1D4573" w:rsidR="00FF51CA" w:rsidRDefault="00FF51CA" w:rsidP="00FF51CA">
      <w:pPr>
        <w:spacing w:after="40"/>
        <w:ind w:left="720"/>
        <w:rPr>
          <w:rtl/>
        </w:rPr>
      </w:pPr>
      <w:r>
        <w:rPr>
          <w:rFonts w:cs="Arial" w:hint="cs"/>
          <w:rtl/>
        </w:rPr>
        <w:t>''</w:t>
      </w:r>
      <w:r w:rsidRPr="00FF51CA">
        <w:rPr>
          <w:rFonts w:cs="Arial"/>
          <w:rtl/>
        </w:rPr>
        <w:t xml:space="preserve">קוצב - גז (שעון - גז) אשר הותקן מערב שבת או מערב יום טוב, כדי לכבות להבות הכיריים בשבת </w:t>
      </w:r>
      <w:r>
        <w:rPr>
          <w:rFonts w:cs="Arial" w:hint="cs"/>
          <w:rtl/>
        </w:rPr>
        <w:t>וביום טוב</w:t>
      </w:r>
      <w:r w:rsidRPr="00FF51CA">
        <w:rPr>
          <w:rFonts w:cs="Arial"/>
          <w:rtl/>
        </w:rPr>
        <w:t>, מותר להשתמש בו, דהיינו בשבת מותר השימוש בו רק אם כוונ</w:t>
      </w:r>
      <w:r>
        <w:rPr>
          <w:rFonts w:cs="Arial" w:hint="cs"/>
          <w:rtl/>
        </w:rPr>
        <w:t>ו</w:t>
      </w:r>
      <w:r w:rsidRPr="00FF51CA">
        <w:rPr>
          <w:rFonts w:cs="Arial"/>
          <w:rtl/>
        </w:rPr>
        <w:t xml:space="preserve">הו מבעוד יום, ואילו ביום טוב יש לכוון אותו לפני הפעלתו, ורק לאחר מכן להדליק את הגז על ידי העברת אש אליו, </w:t>
      </w:r>
      <w:proofErr w:type="spellStart"/>
      <w:r w:rsidRPr="00FF51CA">
        <w:rPr>
          <w:rFonts w:cs="Arial"/>
          <w:rtl/>
        </w:rPr>
        <w:t>וכדלעיל</w:t>
      </w:r>
      <w:proofErr w:type="spellEnd"/>
      <w:r w:rsidRPr="00FF51CA">
        <w:rPr>
          <w:rFonts w:cs="Arial"/>
          <w:rtl/>
        </w:rPr>
        <w:t xml:space="preserve"> סעיף ג.</w:t>
      </w:r>
      <w:r>
        <w:rPr>
          <w:rFonts w:cs="Arial" w:hint="cs"/>
          <w:rtl/>
        </w:rPr>
        <w:t>''</w:t>
      </w:r>
    </w:p>
    <w:p w14:paraId="59B0DAE8" w14:textId="1C620240" w:rsidR="00B92260" w:rsidRPr="00042D31" w:rsidRDefault="005009E5" w:rsidP="0029483E">
      <w:pPr>
        <w:spacing w:after="40"/>
        <w:rPr>
          <w:rtl/>
        </w:rPr>
      </w:pPr>
      <w:r w:rsidRPr="005009E5">
        <w:rPr>
          <w:rFonts w:hint="cs"/>
          <w:rtl/>
        </w:rPr>
        <w:t xml:space="preserve">ב. </w:t>
      </w:r>
      <w:r w:rsidR="00F33426" w:rsidRPr="00042D31">
        <w:rPr>
          <w:rFonts w:hint="cs"/>
          <w:rtl/>
        </w:rPr>
        <w:t>אפשרות</w:t>
      </w:r>
      <w:r w:rsidR="00B92260" w:rsidRPr="00042D31">
        <w:rPr>
          <w:rFonts w:hint="cs"/>
          <w:rtl/>
        </w:rPr>
        <w:t xml:space="preserve"> </w:t>
      </w:r>
      <w:r w:rsidR="001376F3" w:rsidRPr="0053322F">
        <w:rPr>
          <w:rFonts w:hint="cs"/>
          <w:rtl/>
        </w:rPr>
        <w:t>שניה</w:t>
      </w:r>
      <w:r w:rsidR="00B92260" w:rsidRPr="00042D31">
        <w:rPr>
          <w:rFonts w:hint="cs"/>
          <w:rtl/>
        </w:rPr>
        <w:t xml:space="preserve"> </w:t>
      </w:r>
      <w:r w:rsidR="00A13321">
        <w:rPr>
          <w:rFonts w:hint="cs"/>
          <w:rtl/>
        </w:rPr>
        <w:t>(</w:t>
      </w:r>
      <w:r w:rsidR="00B92260" w:rsidRPr="00042D31">
        <w:rPr>
          <w:rFonts w:hint="cs"/>
          <w:rtl/>
        </w:rPr>
        <w:t>פחות נוחה מבחינה מעשית</w:t>
      </w:r>
      <w:r w:rsidR="00A13321">
        <w:rPr>
          <w:rFonts w:hint="cs"/>
          <w:rtl/>
        </w:rPr>
        <w:t>)</w:t>
      </w:r>
      <w:r w:rsidR="00B92260" w:rsidRPr="00042D31">
        <w:rPr>
          <w:rFonts w:hint="cs"/>
          <w:rtl/>
        </w:rPr>
        <w:t xml:space="preserve">, </w:t>
      </w:r>
      <w:r w:rsidR="00A53B38">
        <w:rPr>
          <w:rFonts w:hint="cs"/>
          <w:rtl/>
        </w:rPr>
        <w:t xml:space="preserve">היא </w:t>
      </w:r>
      <w:r w:rsidR="00B92260" w:rsidRPr="00042D31">
        <w:rPr>
          <w:rFonts w:hint="cs"/>
          <w:rtl/>
        </w:rPr>
        <w:t xml:space="preserve">להרתיח </w:t>
      </w:r>
      <w:r w:rsidR="009451C1" w:rsidRPr="00042D31">
        <w:rPr>
          <w:rFonts w:hint="cs"/>
          <w:rtl/>
        </w:rPr>
        <w:t xml:space="preserve">סיר מלא </w:t>
      </w:r>
      <w:r w:rsidR="00B92260" w:rsidRPr="00042D31">
        <w:rPr>
          <w:rFonts w:hint="cs"/>
          <w:rtl/>
        </w:rPr>
        <w:t xml:space="preserve">מים על גבי האש, וכאשר ירתחו </w:t>
      </w:r>
      <w:r w:rsidR="009451C1" w:rsidRPr="00042D31">
        <w:rPr>
          <w:rFonts w:hint="cs"/>
          <w:rtl/>
        </w:rPr>
        <w:t>המים י</w:t>
      </w:r>
      <w:r w:rsidR="00F33426" w:rsidRPr="00042D31">
        <w:rPr>
          <w:rFonts w:hint="cs"/>
          <w:rtl/>
        </w:rPr>
        <w:t>י</w:t>
      </w:r>
      <w:r w:rsidR="009451C1" w:rsidRPr="00042D31">
        <w:rPr>
          <w:rFonts w:hint="cs"/>
          <w:rtl/>
        </w:rPr>
        <w:t>שפכו על האש ויכבו אותה</w:t>
      </w:r>
      <w:r w:rsidR="009961DD">
        <w:rPr>
          <w:rFonts w:hint="cs"/>
          <w:rtl/>
        </w:rPr>
        <w:t xml:space="preserve"> וכפי שהציע </w:t>
      </w:r>
      <w:r w:rsidR="009961DD" w:rsidRPr="009961DD">
        <w:rPr>
          <w:rFonts w:hint="cs"/>
          <w:b/>
          <w:bCs/>
          <w:rtl/>
        </w:rPr>
        <w:t>הרב פרנק</w:t>
      </w:r>
      <w:r w:rsidR="009961DD">
        <w:rPr>
          <w:rFonts w:hint="cs"/>
          <w:rtl/>
        </w:rPr>
        <w:t xml:space="preserve"> </w:t>
      </w:r>
      <w:r w:rsidR="009961DD">
        <w:rPr>
          <w:rFonts w:hint="cs"/>
          <w:sz w:val="18"/>
          <w:szCs w:val="18"/>
          <w:rtl/>
        </w:rPr>
        <w:t>(</w:t>
      </w:r>
      <w:r w:rsidR="00CC6F8F">
        <w:rPr>
          <w:rFonts w:hint="cs"/>
          <w:sz w:val="18"/>
          <w:szCs w:val="18"/>
          <w:rtl/>
        </w:rPr>
        <w:t>מקראי קודש</w:t>
      </w:r>
      <w:r w:rsidR="009B3CD7">
        <w:rPr>
          <w:rFonts w:hint="cs"/>
          <w:sz w:val="18"/>
          <w:szCs w:val="18"/>
          <w:rtl/>
        </w:rPr>
        <w:t xml:space="preserve"> עמ' 69</w:t>
      </w:r>
      <w:r w:rsidR="009961DD">
        <w:rPr>
          <w:rFonts w:hint="cs"/>
          <w:sz w:val="18"/>
          <w:szCs w:val="18"/>
          <w:rtl/>
        </w:rPr>
        <w:t>)</w:t>
      </w:r>
      <w:r w:rsidR="009451C1" w:rsidRPr="00042D31">
        <w:rPr>
          <w:rFonts w:hint="cs"/>
          <w:rtl/>
        </w:rPr>
        <w:t>.</w:t>
      </w:r>
      <w:r w:rsidR="00F33426" w:rsidRPr="00042D31">
        <w:rPr>
          <w:rFonts w:hint="cs"/>
          <w:rtl/>
        </w:rPr>
        <w:t xml:space="preserve"> </w:t>
      </w:r>
      <w:r w:rsidR="004D6ACC" w:rsidRPr="00042D31">
        <w:rPr>
          <w:rFonts w:hint="cs"/>
          <w:rtl/>
        </w:rPr>
        <w:t xml:space="preserve">מדובר באפשרות פשוטה, </w:t>
      </w:r>
      <w:r w:rsidR="0053322F">
        <w:rPr>
          <w:rFonts w:hint="cs"/>
          <w:rtl/>
        </w:rPr>
        <w:t xml:space="preserve">כי כפי שנראה להלן דנו האחרונים האם סגירת </w:t>
      </w:r>
      <w:r w:rsidR="004D6ACC" w:rsidRPr="00042D31">
        <w:rPr>
          <w:rFonts w:hint="cs"/>
          <w:rtl/>
        </w:rPr>
        <w:t xml:space="preserve">צינור </w:t>
      </w:r>
      <w:r w:rsidR="00F33426" w:rsidRPr="00042D31">
        <w:rPr>
          <w:rFonts w:hint="cs"/>
          <w:rtl/>
        </w:rPr>
        <w:t>ה</w:t>
      </w:r>
      <w:r w:rsidR="004D6ACC" w:rsidRPr="00042D31">
        <w:rPr>
          <w:rFonts w:hint="cs"/>
          <w:rtl/>
        </w:rPr>
        <w:t xml:space="preserve">גז </w:t>
      </w:r>
      <w:r w:rsidR="0053322F">
        <w:rPr>
          <w:rFonts w:hint="cs"/>
          <w:rtl/>
        </w:rPr>
        <w:t>נחשבת פעולת גרמא, ואילו במקרה זה</w:t>
      </w:r>
      <w:r w:rsidR="009961DD">
        <w:rPr>
          <w:rFonts w:hint="cs"/>
          <w:rtl/>
        </w:rPr>
        <w:t xml:space="preserve"> לא מתעסקים ישירות באש</w:t>
      </w:r>
      <w:r w:rsidR="0053322F">
        <w:rPr>
          <w:rFonts w:hint="cs"/>
          <w:rtl/>
        </w:rPr>
        <w:t xml:space="preserve"> </w:t>
      </w:r>
      <w:r w:rsidR="008447A9">
        <w:rPr>
          <w:rFonts w:hint="cs"/>
          <w:sz w:val="18"/>
          <w:szCs w:val="18"/>
          <w:rtl/>
        </w:rPr>
        <w:t xml:space="preserve">(אם כי עיין </w:t>
      </w:r>
      <w:r w:rsidR="008447A9" w:rsidRPr="00E541E0">
        <w:rPr>
          <w:rFonts w:hint="cs"/>
          <w:b/>
          <w:bCs/>
          <w:sz w:val="18"/>
          <w:szCs w:val="18"/>
          <w:rtl/>
        </w:rPr>
        <w:t>מנחת יצחק</w:t>
      </w:r>
      <w:r w:rsidR="008447A9">
        <w:rPr>
          <w:rFonts w:hint="cs"/>
          <w:sz w:val="18"/>
          <w:szCs w:val="18"/>
          <w:rtl/>
        </w:rPr>
        <w:t xml:space="preserve"> י, מ</w:t>
      </w:r>
      <w:r w:rsidR="00E541E0">
        <w:rPr>
          <w:rFonts w:hint="cs"/>
          <w:sz w:val="18"/>
          <w:szCs w:val="18"/>
          <w:rtl/>
        </w:rPr>
        <w:t xml:space="preserve"> שאסר</w:t>
      </w:r>
      <w:r w:rsidR="008447A9">
        <w:rPr>
          <w:rFonts w:hint="cs"/>
          <w:sz w:val="18"/>
          <w:szCs w:val="18"/>
          <w:rtl/>
        </w:rPr>
        <w:t>)</w:t>
      </w:r>
      <w:r w:rsidR="004D6ACC" w:rsidRPr="00042D31">
        <w:rPr>
          <w:rFonts w:hint="cs"/>
          <w:rtl/>
        </w:rPr>
        <w:t>.</w:t>
      </w:r>
    </w:p>
    <w:p w14:paraId="449CBDCD" w14:textId="00B529A1" w:rsidR="004D6ACC" w:rsidRPr="00042D31" w:rsidRDefault="004D6ACC" w:rsidP="0029483E">
      <w:pPr>
        <w:spacing w:after="40"/>
        <w:rPr>
          <w:b/>
          <w:bCs/>
          <w:rtl/>
        </w:rPr>
      </w:pPr>
      <w:r w:rsidRPr="00042D31">
        <w:rPr>
          <w:rFonts w:hint="cs"/>
          <w:rtl/>
        </w:rPr>
        <w:t xml:space="preserve">כמו כן, לא מדובר במכשיר שנוצר מראש </w:t>
      </w:r>
      <w:r w:rsidR="00042D31" w:rsidRPr="00042D31">
        <w:rPr>
          <w:rFonts w:hint="cs"/>
          <w:rtl/>
        </w:rPr>
        <w:t xml:space="preserve">כדי </w:t>
      </w:r>
      <w:r w:rsidRPr="00042D31">
        <w:rPr>
          <w:rFonts w:hint="cs"/>
          <w:rtl/>
        </w:rPr>
        <w:t>לכבות את הגז, כך ש</w:t>
      </w:r>
      <w:r w:rsidR="00A53B38">
        <w:rPr>
          <w:rFonts w:hint="cs"/>
          <w:rtl/>
        </w:rPr>
        <w:t>ה</w:t>
      </w:r>
      <w:r w:rsidRPr="00042D31">
        <w:rPr>
          <w:rFonts w:hint="cs"/>
          <w:rtl/>
        </w:rPr>
        <w:t xml:space="preserve">דיון </w:t>
      </w:r>
      <w:r w:rsidR="00A53B38">
        <w:rPr>
          <w:rFonts w:hint="cs"/>
          <w:rtl/>
        </w:rPr>
        <w:t>האם שימוש בחג''ז נחשב גרמא או לא</w:t>
      </w:r>
      <w:r w:rsidRPr="00042D31">
        <w:rPr>
          <w:rFonts w:hint="cs"/>
          <w:rtl/>
        </w:rPr>
        <w:t xml:space="preserve">, </w:t>
      </w:r>
      <w:r w:rsidR="00A53B38">
        <w:rPr>
          <w:rFonts w:hint="cs"/>
          <w:rtl/>
        </w:rPr>
        <w:t xml:space="preserve">אינו </w:t>
      </w:r>
      <w:r w:rsidRPr="00042D31">
        <w:rPr>
          <w:rFonts w:hint="cs"/>
          <w:rtl/>
        </w:rPr>
        <w:t>רלוונטי</w:t>
      </w:r>
      <w:r w:rsidR="002854B5" w:rsidRPr="00042D31">
        <w:rPr>
          <w:rFonts w:hint="cs"/>
          <w:rtl/>
        </w:rPr>
        <w:t xml:space="preserve"> במקרה זה</w:t>
      </w:r>
      <w:r w:rsidRPr="00042D31">
        <w:rPr>
          <w:rFonts w:hint="cs"/>
          <w:rtl/>
        </w:rPr>
        <w:t>.</w:t>
      </w:r>
      <w:r w:rsidR="002854B5" w:rsidRPr="00042D31">
        <w:rPr>
          <w:rFonts w:hint="cs"/>
          <w:rtl/>
        </w:rPr>
        <w:t xml:space="preserve"> עם כל זאת, גם במקרה מעין זה</w:t>
      </w:r>
      <w:r w:rsidR="00E45B6F">
        <w:rPr>
          <w:rFonts w:hint="cs"/>
          <w:rtl/>
        </w:rPr>
        <w:t xml:space="preserve"> חובה </w:t>
      </w:r>
      <w:r w:rsidR="002854B5" w:rsidRPr="00042D31">
        <w:rPr>
          <w:rFonts w:hint="cs"/>
          <w:rtl/>
        </w:rPr>
        <w:t xml:space="preserve">להשתמש במים שהורתחו </w:t>
      </w:r>
      <w:r w:rsidR="00042D31" w:rsidRPr="00042D31">
        <w:rPr>
          <w:rFonts w:hint="cs"/>
          <w:rtl/>
        </w:rPr>
        <w:t xml:space="preserve">לצורך </w:t>
      </w:r>
      <w:r w:rsidR="002854B5" w:rsidRPr="00E45B6F">
        <w:rPr>
          <w:rFonts w:hint="cs"/>
          <w:sz w:val="18"/>
          <w:szCs w:val="18"/>
          <w:rtl/>
        </w:rPr>
        <w:t>(שהרי בישול הותר רק לצורך אוכל נפש)</w:t>
      </w:r>
      <w:r w:rsidR="00E45B6F">
        <w:rPr>
          <w:rFonts w:hint="cs"/>
          <w:rtl/>
        </w:rPr>
        <w:t>. כמו כן,</w:t>
      </w:r>
      <w:r w:rsidR="002854B5" w:rsidRPr="00042D31">
        <w:rPr>
          <w:rFonts w:hint="cs"/>
          <w:rtl/>
        </w:rPr>
        <w:t xml:space="preserve"> </w:t>
      </w:r>
      <w:r w:rsidR="002854B5" w:rsidRPr="007F0876">
        <w:rPr>
          <w:rFonts w:hint="cs"/>
          <w:b/>
          <w:bCs/>
          <w:rtl/>
        </w:rPr>
        <w:t>הגרש''ז אויערבך</w:t>
      </w:r>
      <w:r w:rsidR="002854B5" w:rsidRPr="00042D31">
        <w:rPr>
          <w:rFonts w:hint="cs"/>
          <w:rtl/>
        </w:rPr>
        <w:t xml:space="preserve"> </w:t>
      </w:r>
      <w:r w:rsidR="002854B5" w:rsidRPr="00BF0597">
        <w:rPr>
          <w:rFonts w:hint="cs"/>
          <w:sz w:val="18"/>
          <w:szCs w:val="18"/>
          <w:rtl/>
        </w:rPr>
        <w:t xml:space="preserve">(שם יג, יג) </w:t>
      </w:r>
      <w:r w:rsidR="007378B7">
        <w:rPr>
          <w:rFonts w:hint="cs"/>
          <w:rtl/>
        </w:rPr>
        <w:t xml:space="preserve">סבר </w:t>
      </w:r>
      <w:r w:rsidR="00E45B6F">
        <w:rPr>
          <w:rFonts w:hint="cs"/>
          <w:rtl/>
        </w:rPr>
        <w:t xml:space="preserve">שרק בדרך מקרה מותר לכבות בגרמא, כך </w:t>
      </w:r>
      <w:r w:rsidR="007378B7">
        <w:rPr>
          <w:rFonts w:hint="cs"/>
          <w:rtl/>
        </w:rPr>
        <w:t xml:space="preserve">שלשיטתו </w:t>
      </w:r>
      <w:r w:rsidR="00C65BE4">
        <w:rPr>
          <w:rFonts w:hint="cs"/>
          <w:rtl/>
        </w:rPr>
        <w:t xml:space="preserve">לא </w:t>
      </w:r>
      <w:r w:rsidR="00E45B6F">
        <w:rPr>
          <w:rFonts w:hint="cs"/>
          <w:rtl/>
        </w:rPr>
        <w:t>ניתן להשתמש בפתרון זה בחופשיות.</w:t>
      </w:r>
    </w:p>
    <w:p w14:paraId="7989BEB0" w14:textId="2A46026C" w:rsidR="00A92824" w:rsidRPr="005D728C" w:rsidRDefault="00A92824" w:rsidP="0029483E">
      <w:pPr>
        <w:spacing w:after="40"/>
        <w:rPr>
          <w:u w:val="single"/>
          <w:rtl/>
        </w:rPr>
      </w:pPr>
      <w:r>
        <w:rPr>
          <w:rFonts w:hint="cs"/>
          <w:u w:val="single"/>
          <w:rtl/>
        </w:rPr>
        <w:t xml:space="preserve">סגירת </w:t>
      </w:r>
      <w:r w:rsidR="005009E5">
        <w:rPr>
          <w:rFonts w:hint="cs"/>
          <w:u w:val="single"/>
          <w:rtl/>
        </w:rPr>
        <w:t>ברז ה</w:t>
      </w:r>
      <w:r w:rsidR="0053322F">
        <w:rPr>
          <w:rFonts w:hint="cs"/>
          <w:u w:val="single"/>
          <w:rtl/>
        </w:rPr>
        <w:t>גז</w:t>
      </w:r>
    </w:p>
    <w:p w14:paraId="346561CC" w14:textId="0C2CE75F" w:rsidR="00A92824" w:rsidRPr="00042D31" w:rsidRDefault="00A92824" w:rsidP="0029483E">
      <w:pPr>
        <w:spacing w:after="40"/>
        <w:rPr>
          <w:rtl/>
        </w:rPr>
      </w:pPr>
      <w:r w:rsidRPr="0053322F">
        <w:rPr>
          <w:rFonts w:hint="cs"/>
          <w:rtl/>
        </w:rPr>
        <w:t>אפשרות שלישית</w:t>
      </w:r>
      <w:r w:rsidRPr="00042D31">
        <w:rPr>
          <w:rFonts w:hint="cs"/>
          <w:rtl/>
        </w:rPr>
        <w:t xml:space="preserve"> </w:t>
      </w:r>
      <w:r w:rsidR="005009E5">
        <w:rPr>
          <w:rFonts w:hint="cs"/>
          <w:rtl/>
        </w:rPr>
        <w:t>לכיבוי האש</w:t>
      </w:r>
      <w:r>
        <w:rPr>
          <w:rFonts w:hint="cs"/>
          <w:rtl/>
        </w:rPr>
        <w:t xml:space="preserve">, </w:t>
      </w:r>
      <w:r w:rsidR="003942A4">
        <w:rPr>
          <w:rFonts w:hint="cs"/>
          <w:rtl/>
        </w:rPr>
        <w:t>ש</w:t>
      </w:r>
      <w:r>
        <w:rPr>
          <w:rFonts w:hint="cs"/>
          <w:rtl/>
        </w:rPr>
        <w:t>מעשית מ</w:t>
      </w:r>
      <w:r w:rsidR="00B36FD3">
        <w:rPr>
          <w:rFonts w:hint="cs"/>
          <w:rtl/>
        </w:rPr>
        <w:t xml:space="preserve">הרתחת מים על האש, אך מורכבת </w:t>
      </w:r>
      <w:r w:rsidR="003942A4">
        <w:rPr>
          <w:rFonts w:hint="cs"/>
          <w:rtl/>
        </w:rPr>
        <w:t xml:space="preserve">יותר </w:t>
      </w:r>
      <w:r w:rsidR="00B36FD3">
        <w:rPr>
          <w:rFonts w:hint="cs"/>
          <w:rtl/>
        </w:rPr>
        <w:t>מבחינה הלכתית</w:t>
      </w:r>
      <w:r w:rsidRPr="00042D31">
        <w:rPr>
          <w:rFonts w:hint="cs"/>
          <w:rtl/>
        </w:rPr>
        <w:t xml:space="preserve">, היא לסגור את ברז הגז וכך האש תכובה. הגמרא במסכת ביצה כותבת, שאסור ליטול שמן מנר דולק. בטעם הדבר נימק </w:t>
      </w:r>
      <w:r w:rsidRPr="00042D31">
        <w:rPr>
          <w:rFonts w:hint="cs"/>
          <w:b/>
          <w:bCs/>
          <w:rtl/>
        </w:rPr>
        <w:t xml:space="preserve">הרא''ש </w:t>
      </w:r>
      <w:r w:rsidRPr="00BF0597">
        <w:rPr>
          <w:rFonts w:hint="cs"/>
          <w:sz w:val="18"/>
          <w:szCs w:val="18"/>
          <w:rtl/>
        </w:rPr>
        <w:t>(ביצה ב, יז)</w:t>
      </w:r>
      <w:r w:rsidRPr="00BF0597">
        <w:rPr>
          <w:rFonts w:hint="cs"/>
          <w:b/>
          <w:bCs/>
          <w:sz w:val="18"/>
          <w:szCs w:val="18"/>
          <w:rtl/>
        </w:rPr>
        <w:t xml:space="preserve">, </w:t>
      </w:r>
      <w:r w:rsidRPr="00042D31">
        <w:rPr>
          <w:rFonts w:hint="cs"/>
          <w:rtl/>
        </w:rPr>
        <w:t>שנטילת השמן ממהרת את כיבוי האש ויש בכך פעולת כיבוי.</w:t>
      </w:r>
    </w:p>
    <w:p w14:paraId="30658C54" w14:textId="6A7D1BF1" w:rsidR="00A92824" w:rsidRPr="00042D31" w:rsidRDefault="00A92824" w:rsidP="0029483E">
      <w:pPr>
        <w:spacing w:after="40"/>
        <w:rPr>
          <w:rtl/>
        </w:rPr>
      </w:pPr>
      <w:r w:rsidRPr="00042D31">
        <w:rPr>
          <w:rFonts w:hint="cs"/>
          <w:rtl/>
        </w:rPr>
        <w:t xml:space="preserve">א. בעקבות כך אחרונים רבים ביניהם </w:t>
      </w:r>
      <w:r w:rsidRPr="00042D31">
        <w:rPr>
          <w:rFonts w:hint="cs"/>
          <w:b/>
          <w:bCs/>
          <w:rtl/>
        </w:rPr>
        <w:t xml:space="preserve">הרב פרנק </w:t>
      </w:r>
      <w:r w:rsidRPr="00BF0597">
        <w:rPr>
          <w:rFonts w:hint="cs"/>
          <w:sz w:val="18"/>
          <w:szCs w:val="18"/>
          <w:rtl/>
        </w:rPr>
        <w:t>(</w:t>
      </w:r>
      <w:r w:rsidR="00013DAD">
        <w:rPr>
          <w:rFonts w:hint="cs"/>
          <w:sz w:val="18"/>
          <w:szCs w:val="18"/>
          <w:rtl/>
        </w:rPr>
        <w:t>מובא ב</w:t>
      </w:r>
      <w:r w:rsidRPr="00BF0597">
        <w:rPr>
          <w:rFonts w:hint="cs"/>
          <w:sz w:val="18"/>
          <w:szCs w:val="18"/>
          <w:rtl/>
        </w:rPr>
        <w:t>שמירת שבת כהלכתה יג, יב)</w:t>
      </w:r>
      <w:r w:rsidRPr="00042D31">
        <w:rPr>
          <w:rFonts w:hint="cs"/>
          <w:rtl/>
        </w:rPr>
        <w:t xml:space="preserve"> </w:t>
      </w:r>
      <w:r w:rsidRPr="00042D31">
        <w:rPr>
          <w:rFonts w:hint="cs"/>
          <w:b/>
          <w:bCs/>
          <w:rtl/>
        </w:rPr>
        <w:t xml:space="preserve">הציץ אליעזר </w:t>
      </w:r>
      <w:r w:rsidRPr="00BF0597">
        <w:rPr>
          <w:rFonts w:hint="cs"/>
          <w:sz w:val="18"/>
          <w:szCs w:val="18"/>
          <w:rtl/>
        </w:rPr>
        <w:t>(ציץ אליעזר ו, ח)</w:t>
      </w:r>
      <w:r w:rsidRPr="00BF0597">
        <w:rPr>
          <w:rFonts w:hint="cs"/>
          <w:b/>
          <w:bCs/>
          <w:sz w:val="18"/>
          <w:szCs w:val="18"/>
          <w:rtl/>
        </w:rPr>
        <w:t xml:space="preserve"> </w:t>
      </w:r>
      <w:r w:rsidRPr="00042D31">
        <w:rPr>
          <w:rFonts w:hint="cs"/>
          <w:b/>
          <w:bCs/>
          <w:rtl/>
        </w:rPr>
        <w:t>והרב עובדיה</w:t>
      </w:r>
      <w:r w:rsidRPr="00042D31">
        <w:rPr>
          <w:rFonts w:hint="cs"/>
          <w:rtl/>
        </w:rPr>
        <w:t xml:space="preserve"> </w:t>
      </w:r>
      <w:r w:rsidRPr="00BF0597">
        <w:rPr>
          <w:rFonts w:hint="cs"/>
          <w:sz w:val="18"/>
          <w:szCs w:val="18"/>
          <w:rtl/>
        </w:rPr>
        <w:t>(יביע אומר ג, ל)</w:t>
      </w:r>
      <w:r w:rsidR="00147001">
        <w:rPr>
          <w:rFonts w:hint="cs"/>
          <w:rtl/>
        </w:rPr>
        <w:t>,</w:t>
      </w:r>
      <w:r w:rsidRPr="00BF0597">
        <w:rPr>
          <w:rFonts w:hint="cs"/>
          <w:sz w:val="18"/>
          <w:szCs w:val="18"/>
          <w:rtl/>
        </w:rPr>
        <w:t xml:space="preserve"> </w:t>
      </w:r>
      <w:r w:rsidRPr="00042D31">
        <w:rPr>
          <w:rFonts w:hint="cs"/>
          <w:rtl/>
        </w:rPr>
        <w:t xml:space="preserve">נקטו שסגירת מיכל הגז, בין אם האש נכבית מיד ובין אם </w:t>
      </w:r>
      <w:r>
        <w:rPr>
          <w:rFonts w:hint="cs"/>
          <w:rtl/>
        </w:rPr>
        <w:t xml:space="preserve">תוך </w:t>
      </w:r>
      <w:r w:rsidRPr="00042D31">
        <w:rPr>
          <w:rFonts w:hint="cs"/>
          <w:rtl/>
        </w:rPr>
        <w:t xml:space="preserve">מספר שניות </w:t>
      </w:r>
      <w:r>
        <w:rPr>
          <w:rFonts w:hint="cs"/>
          <w:rtl/>
        </w:rPr>
        <w:t xml:space="preserve">- </w:t>
      </w:r>
      <w:r w:rsidRPr="00042D31">
        <w:rPr>
          <w:rFonts w:hint="cs"/>
          <w:rtl/>
        </w:rPr>
        <w:t>אסורה, כיוון שמיכל הגז הוא כעין השמן שבנר, ופעולת ניתוק הגז ממהרת את כיבוי האש</w:t>
      </w:r>
      <w:r w:rsidR="00BD295D">
        <w:rPr>
          <w:rFonts w:hint="cs"/>
          <w:rtl/>
        </w:rPr>
        <w:t>.</w:t>
      </w:r>
      <w:r w:rsidRPr="00042D31">
        <w:rPr>
          <w:rFonts w:hint="cs"/>
          <w:rtl/>
        </w:rPr>
        <w:t xml:space="preserve"> ובלשון השמירת שבת כהלכתה:</w:t>
      </w:r>
    </w:p>
    <w:p w14:paraId="42C5355A" w14:textId="77777777" w:rsidR="00A92824" w:rsidRPr="00042D31" w:rsidRDefault="00A92824" w:rsidP="0029483E">
      <w:pPr>
        <w:spacing w:after="40"/>
        <w:ind w:left="720"/>
        <w:rPr>
          <w:rtl/>
        </w:rPr>
      </w:pPr>
      <w:r w:rsidRPr="00042D31">
        <w:rPr>
          <w:rFonts w:cs="Arial" w:hint="cs"/>
          <w:rtl/>
        </w:rPr>
        <w:t>''</w:t>
      </w:r>
      <w:r w:rsidRPr="00042D31">
        <w:rPr>
          <w:rFonts w:cs="Arial"/>
          <w:rtl/>
        </w:rPr>
        <w:t xml:space="preserve">אסור לסגור את ברזו של מיכל הגז בשעה שהאש דולקת בכיריים, שכן יש בכך משום כיבוי, ואסור לעשות כן גם אם הברז של </w:t>
      </w:r>
      <w:proofErr w:type="spellStart"/>
      <w:r w:rsidRPr="00042D31">
        <w:rPr>
          <w:rFonts w:cs="Arial"/>
          <w:rtl/>
        </w:rPr>
        <w:t>מיכלי</w:t>
      </w:r>
      <w:proofErr w:type="spellEnd"/>
      <w:r w:rsidRPr="00042D31">
        <w:rPr>
          <w:rFonts w:cs="Arial"/>
          <w:rtl/>
        </w:rPr>
        <w:t xml:space="preserve"> הגז רחוק מן הכיריים המופעלים. ואפשר להעביר בשעה שאין האש דולקת בכיריים מעט מן הגז למיכל הריק, אם יש כזה, ולסגור את המיכל המלא ולהשתמש במעט הגז המועבר, כך שהאש תכבה מאליה אחר זמן.</w:t>
      </w:r>
      <w:r w:rsidRPr="00042D31">
        <w:rPr>
          <w:rFonts w:hint="cs"/>
          <w:rtl/>
        </w:rPr>
        <w:t>''</w:t>
      </w:r>
    </w:p>
    <w:p w14:paraId="229C9870" w14:textId="5D2B9908" w:rsidR="00A92824" w:rsidRPr="00BF0597" w:rsidRDefault="00A92824" w:rsidP="0029483E">
      <w:pPr>
        <w:spacing w:after="40"/>
        <w:rPr>
          <w:sz w:val="20"/>
        </w:rPr>
      </w:pPr>
      <w:r w:rsidRPr="00042D31">
        <w:rPr>
          <w:rFonts w:hint="cs"/>
          <w:rtl/>
        </w:rPr>
        <w:t>ב.</w:t>
      </w:r>
      <w:r w:rsidRPr="00042D31">
        <w:rPr>
          <w:rFonts w:hint="cs"/>
          <w:b/>
          <w:bCs/>
          <w:rtl/>
        </w:rPr>
        <w:t xml:space="preserve"> הרב רבינוביץ'</w:t>
      </w:r>
      <w:r w:rsidRPr="00042D31">
        <w:rPr>
          <w:rFonts w:hint="cs"/>
          <w:rtl/>
        </w:rPr>
        <w:t xml:space="preserve"> </w:t>
      </w:r>
      <w:r w:rsidRPr="00BF0597">
        <w:rPr>
          <w:rFonts w:hint="cs"/>
          <w:sz w:val="16"/>
          <w:szCs w:val="16"/>
          <w:rtl/>
        </w:rPr>
        <w:t xml:space="preserve">(שיח נחום, כז) </w:t>
      </w:r>
      <w:r w:rsidRPr="00042D31">
        <w:rPr>
          <w:rFonts w:hint="cs"/>
          <w:rtl/>
        </w:rPr>
        <w:t>חלק וסבר, שכל עוד הלהבה לא נכבית מיד בסגירת ברז הגז</w:t>
      </w:r>
      <w:r w:rsidR="006A2FB4">
        <w:rPr>
          <w:rFonts w:hint="cs"/>
          <w:rtl/>
        </w:rPr>
        <w:t>,</w:t>
      </w:r>
      <w:r w:rsidRPr="00042D31">
        <w:rPr>
          <w:rFonts w:hint="cs"/>
          <w:rtl/>
        </w:rPr>
        <w:t xml:space="preserve"> מותר לסגור את המפסק הראשי. בטעם הדבר נימק, שרק הגז שמזין ברגע זה את הלהבה נחשב כשמן בנר דולק שאסור להסירו, ואילו שאר הגז שבצינור נחשב כמו עצים במדורה שעוד לא נדלקו שמותר להסירם </w:t>
      </w:r>
      <w:r w:rsidRPr="00BF0597">
        <w:rPr>
          <w:rFonts w:hint="cs"/>
          <w:sz w:val="18"/>
          <w:szCs w:val="18"/>
          <w:rtl/>
        </w:rPr>
        <w:t>(</w:t>
      </w:r>
      <w:r w:rsidRPr="00F32503">
        <w:rPr>
          <w:rFonts w:hint="cs"/>
          <w:sz w:val="20"/>
          <w:szCs w:val="20"/>
          <w:rtl/>
        </w:rPr>
        <w:t xml:space="preserve">בדומה לכך פסק </w:t>
      </w:r>
      <w:r w:rsidRPr="00F32503">
        <w:rPr>
          <w:rFonts w:hint="cs"/>
          <w:b/>
          <w:bCs/>
          <w:sz w:val="20"/>
          <w:szCs w:val="20"/>
          <w:rtl/>
        </w:rPr>
        <w:t>הרב ליאור</w:t>
      </w:r>
      <w:r w:rsidRPr="00F32503">
        <w:rPr>
          <w:rFonts w:hint="cs"/>
          <w:sz w:val="20"/>
          <w:szCs w:val="20"/>
          <w:rtl/>
        </w:rPr>
        <w:t xml:space="preserve"> </w:t>
      </w:r>
      <w:r w:rsidRPr="00BF0597">
        <w:rPr>
          <w:rFonts w:hint="cs"/>
          <w:sz w:val="16"/>
          <w:szCs w:val="16"/>
          <w:rtl/>
        </w:rPr>
        <w:t>(ישיבה)</w:t>
      </w:r>
      <w:r w:rsidRPr="00BF0597">
        <w:rPr>
          <w:rFonts w:hint="cs"/>
          <w:sz w:val="20"/>
          <w:szCs w:val="20"/>
          <w:rtl/>
        </w:rPr>
        <w:t>, שכתב שרק הגז שבצינור נחשב חלק מהשמן).</w:t>
      </w:r>
    </w:p>
    <w:p w14:paraId="7223B948" w14:textId="72F65330" w:rsidR="0003565B" w:rsidRPr="00042D31" w:rsidRDefault="0003565B" w:rsidP="006B20A1">
      <w:pPr>
        <w:rPr>
          <w:b/>
          <w:bCs/>
        </w:rPr>
      </w:pPr>
      <w:r w:rsidRPr="00042D31">
        <w:rPr>
          <w:rFonts w:hint="cs"/>
          <w:b/>
          <w:bCs/>
          <w:rtl/>
        </w:rPr>
        <w:t>חג שמח</w:t>
      </w:r>
      <w:r w:rsidRPr="00042D31">
        <w:rPr>
          <w:b/>
          <w:bCs/>
          <w:rtl/>
        </w:rPr>
        <w:t xml:space="preserve">! קח לקרוא בשולחן </w:t>
      </w:r>
      <w:r w:rsidRPr="00042D31">
        <w:rPr>
          <w:rFonts w:hint="cs"/>
          <w:b/>
          <w:bCs/>
          <w:rtl/>
        </w:rPr>
        <w:t>החג</w:t>
      </w:r>
      <w:r w:rsidRPr="00042D31">
        <w:rPr>
          <w:b/>
          <w:bCs/>
          <w:rtl/>
        </w:rPr>
        <w:t>, או תעביר בבקשה הלאה על מנת שעוד אנשים יקראו</w:t>
      </w:r>
      <w:r w:rsidRPr="00BF0597">
        <w:rPr>
          <w:rStyle w:val="a5"/>
          <w:sz w:val="26"/>
        </w:rPr>
        <w:footnoteReference w:id="2"/>
      </w:r>
      <w:r w:rsidRPr="00042D31">
        <w:rPr>
          <w:b/>
          <w:bCs/>
          <w:rtl/>
        </w:rPr>
        <w:t xml:space="preserve">... </w:t>
      </w:r>
    </w:p>
    <w:sectPr w:rsidR="0003565B" w:rsidRPr="00042D31" w:rsidSect="0025441C">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DE64F" w14:textId="77777777" w:rsidR="0073347B" w:rsidRDefault="0073347B" w:rsidP="003445EA">
      <w:pPr>
        <w:spacing w:after="0" w:line="240" w:lineRule="auto"/>
      </w:pPr>
      <w:r>
        <w:separator/>
      </w:r>
    </w:p>
  </w:endnote>
  <w:endnote w:type="continuationSeparator" w:id="0">
    <w:p w14:paraId="3304EEFD" w14:textId="77777777" w:rsidR="0073347B" w:rsidRDefault="0073347B" w:rsidP="003445EA">
      <w:pPr>
        <w:spacing w:after="0" w:line="240" w:lineRule="auto"/>
      </w:pPr>
      <w:r>
        <w:continuationSeparator/>
      </w:r>
    </w:p>
  </w:endnote>
  <w:endnote w:type="continuationNotice" w:id="1">
    <w:p w14:paraId="47EDE5C5" w14:textId="77777777" w:rsidR="0073347B" w:rsidRDefault="007334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2D361" w14:textId="77777777" w:rsidR="0073347B" w:rsidRDefault="0073347B" w:rsidP="003445EA">
      <w:pPr>
        <w:spacing w:after="0" w:line="240" w:lineRule="auto"/>
      </w:pPr>
      <w:r>
        <w:separator/>
      </w:r>
    </w:p>
  </w:footnote>
  <w:footnote w:type="continuationSeparator" w:id="0">
    <w:p w14:paraId="02097926" w14:textId="77777777" w:rsidR="0073347B" w:rsidRDefault="0073347B" w:rsidP="003445EA">
      <w:pPr>
        <w:spacing w:after="0" w:line="240" w:lineRule="auto"/>
      </w:pPr>
      <w:r>
        <w:continuationSeparator/>
      </w:r>
    </w:p>
  </w:footnote>
  <w:footnote w:type="continuationNotice" w:id="1">
    <w:p w14:paraId="0B5E0444" w14:textId="77777777" w:rsidR="0073347B" w:rsidRDefault="0073347B">
      <w:pPr>
        <w:spacing w:after="0" w:line="240" w:lineRule="auto"/>
      </w:pPr>
    </w:p>
  </w:footnote>
  <w:footnote w:id="2">
    <w:p w14:paraId="7E034DAF" w14:textId="77777777" w:rsidR="0003565B" w:rsidRDefault="0003565B" w:rsidP="0003565B">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41C"/>
    <w:rsid w:val="000109CB"/>
    <w:rsid w:val="00010AC5"/>
    <w:rsid w:val="000134C6"/>
    <w:rsid w:val="00013DAD"/>
    <w:rsid w:val="0001505F"/>
    <w:rsid w:val="0002006E"/>
    <w:rsid w:val="00032BC9"/>
    <w:rsid w:val="0003565B"/>
    <w:rsid w:val="00042D31"/>
    <w:rsid w:val="0004535D"/>
    <w:rsid w:val="00051D02"/>
    <w:rsid w:val="00052F39"/>
    <w:rsid w:val="00054216"/>
    <w:rsid w:val="00056E27"/>
    <w:rsid w:val="00061A59"/>
    <w:rsid w:val="00064D7B"/>
    <w:rsid w:val="0006720C"/>
    <w:rsid w:val="00070202"/>
    <w:rsid w:val="000942D5"/>
    <w:rsid w:val="000B036D"/>
    <w:rsid w:val="000B0B8A"/>
    <w:rsid w:val="000B571A"/>
    <w:rsid w:val="000C43C8"/>
    <w:rsid w:val="000C6B86"/>
    <w:rsid w:val="000D1D71"/>
    <w:rsid w:val="000D546F"/>
    <w:rsid w:val="000D5BE8"/>
    <w:rsid w:val="000E0DC8"/>
    <w:rsid w:val="000E0E28"/>
    <w:rsid w:val="000E2FAB"/>
    <w:rsid w:val="000F5E68"/>
    <w:rsid w:val="000F70C9"/>
    <w:rsid w:val="001029DF"/>
    <w:rsid w:val="001050CE"/>
    <w:rsid w:val="00113C10"/>
    <w:rsid w:val="00114741"/>
    <w:rsid w:val="001376F3"/>
    <w:rsid w:val="00137D4A"/>
    <w:rsid w:val="001429F6"/>
    <w:rsid w:val="0014405C"/>
    <w:rsid w:val="00144158"/>
    <w:rsid w:val="00147001"/>
    <w:rsid w:val="00154094"/>
    <w:rsid w:val="00161A27"/>
    <w:rsid w:val="001642A4"/>
    <w:rsid w:val="00164E97"/>
    <w:rsid w:val="001671E3"/>
    <w:rsid w:val="00180FEE"/>
    <w:rsid w:val="001A49C7"/>
    <w:rsid w:val="001A6208"/>
    <w:rsid w:val="001B1854"/>
    <w:rsid w:val="001C6D70"/>
    <w:rsid w:val="001E3689"/>
    <w:rsid w:val="001F5EAE"/>
    <w:rsid w:val="001F7A53"/>
    <w:rsid w:val="00203E1D"/>
    <w:rsid w:val="0020623F"/>
    <w:rsid w:val="00210C8B"/>
    <w:rsid w:val="0022796F"/>
    <w:rsid w:val="00232FAE"/>
    <w:rsid w:val="00237C7B"/>
    <w:rsid w:val="002425D7"/>
    <w:rsid w:val="002447C9"/>
    <w:rsid w:val="00245B32"/>
    <w:rsid w:val="00246B1E"/>
    <w:rsid w:val="0025441C"/>
    <w:rsid w:val="002558E5"/>
    <w:rsid w:val="0026160A"/>
    <w:rsid w:val="00265E0C"/>
    <w:rsid w:val="0027352B"/>
    <w:rsid w:val="002854B5"/>
    <w:rsid w:val="0029483E"/>
    <w:rsid w:val="002A2554"/>
    <w:rsid w:val="002A3654"/>
    <w:rsid w:val="002B2812"/>
    <w:rsid w:val="002B4854"/>
    <w:rsid w:val="002C12E6"/>
    <w:rsid w:val="002C7CDA"/>
    <w:rsid w:val="002D4941"/>
    <w:rsid w:val="002D4F64"/>
    <w:rsid w:val="002D5D8D"/>
    <w:rsid w:val="0030233C"/>
    <w:rsid w:val="00325FA9"/>
    <w:rsid w:val="00326F92"/>
    <w:rsid w:val="003277C8"/>
    <w:rsid w:val="003322C9"/>
    <w:rsid w:val="0033246F"/>
    <w:rsid w:val="0033395A"/>
    <w:rsid w:val="00337686"/>
    <w:rsid w:val="003427C9"/>
    <w:rsid w:val="003445EA"/>
    <w:rsid w:val="00346F28"/>
    <w:rsid w:val="003515B0"/>
    <w:rsid w:val="003524A7"/>
    <w:rsid w:val="0035541D"/>
    <w:rsid w:val="00363FE3"/>
    <w:rsid w:val="00371890"/>
    <w:rsid w:val="00383222"/>
    <w:rsid w:val="00384C2A"/>
    <w:rsid w:val="00386575"/>
    <w:rsid w:val="0038701E"/>
    <w:rsid w:val="0039181E"/>
    <w:rsid w:val="003942A4"/>
    <w:rsid w:val="0039465E"/>
    <w:rsid w:val="00394733"/>
    <w:rsid w:val="00395E70"/>
    <w:rsid w:val="003A3561"/>
    <w:rsid w:val="003A5022"/>
    <w:rsid w:val="003A77BE"/>
    <w:rsid w:val="003B6D36"/>
    <w:rsid w:val="003C2380"/>
    <w:rsid w:val="003C557C"/>
    <w:rsid w:val="003C721C"/>
    <w:rsid w:val="003D1F2B"/>
    <w:rsid w:val="003D59A4"/>
    <w:rsid w:val="003E113F"/>
    <w:rsid w:val="003E170F"/>
    <w:rsid w:val="003E2406"/>
    <w:rsid w:val="003E25B4"/>
    <w:rsid w:val="003E30C5"/>
    <w:rsid w:val="00412B0A"/>
    <w:rsid w:val="004158D9"/>
    <w:rsid w:val="00427BF6"/>
    <w:rsid w:val="00430C17"/>
    <w:rsid w:val="00441556"/>
    <w:rsid w:val="00443187"/>
    <w:rsid w:val="00460AB5"/>
    <w:rsid w:val="00462A03"/>
    <w:rsid w:val="004711FC"/>
    <w:rsid w:val="004A0B5E"/>
    <w:rsid w:val="004A23DB"/>
    <w:rsid w:val="004B17CA"/>
    <w:rsid w:val="004B78E8"/>
    <w:rsid w:val="004D6ACC"/>
    <w:rsid w:val="004F0B67"/>
    <w:rsid w:val="004F3D58"/>
    <w:rsid w:val="004F7302"/>
    <w:rsid w:val="005009E5"/>
    <w:rsid w:val="0050743D"/>
    <w:rsid w:val="0052556E"/>
    <w:rsid w:val="00526E94"/>
    <w:rsid w:val="005274A8"/>
    <w:rsid w:val="00527BBE"/>
    <w:rsid w:val="0053322F"/>
    <w:rsid w:val="0053543D"/>
    <w:rsid w:val="00536235"/>
    <w:rsid w:val="00537A71"/>
    <w:rsid w:val="005454BD"/>
    <w:rsid w:val="00554BC0"/>
    <w:rsid w:val="00555C51"/>
    <w:rsid w:val="00557CDB"/>
    <w:rsid w:val="00563E8B"/>
    <w:rsid w:val="00574388"/>
    <w:rsid w:val="005746BB"/>
    <w:rsid w:val="00586962"/>
    <w:rsid w:val="005919E8"/>
    <w:rsid w:val="00592073"/>
    <w:rsid w:val="00596EA0"/>
    <w:rsid w:val="005A0030"/>
    <w:rsid w:val="005A2EDF"/>
    <w:rsid w:val="005A7B42"/>
    <w:rsid w:val="005B1D07"/>
    <w:rsid w:val="005B33F3"/>
    <w:rsid w:val="005B6691"/>
    <w:rsid w:val="005D2027"/>
    <w:rsid w:val="005D482E"/>
    <w:rsid w:val="005D728C"/>
    <w:rsid w:val="005E3F70"/>
    <w:rsid w:val="005E72C1"/>
    <w:rsid w:val="0060270C"/>
    <w:rsid w:val="00615067"/>
    <w:rsid w:val="00616B92"/>
    <w:rsid w:val="00626977"/>
    <w:rsid w:val="00630C60"/>
    <w:rsid w:val="00630E15"/>
    <w:rsid w:val="00631195"/>
    <w:rsid w:val="00644CFA"/>
    <w:rsid w:val="006469FF"/>
    <w:rsid w:val="006516BA"/>
    <w:rsid w:val="0065211F"/>
    <w:rsid w:val="00654132"/>
    <w:rsid w:val="00655604"/>
    <w:rsid w:val="00672140"/>
    <w:rsid w:val="00691BD9"/>
    <w:rsid w:val="006A2FB4"/>
    <w:rsid w:val="006A639E"/>
    <w:rsid w:val="006A66EE"/>
    <w:rsid w:val="006A7C9B"/>
    <w:rsid w:val="006B20A1"/>
    <w:rsid w:val="006C038C"/>
    <w:rsid w:val="006C0547"/>
    <w:rsid w:val="006C4DFD"/>
    <w:rsid w:val="006C5697"/>
    <w:rsid w:val="006C5B7D"/>
    <w:rsid w:val="006D0ED2"/>
    <w:rsid w:val="006D4F8D"/>
    <w:rsid w:val="006E74AA"/>
    <w:rsid w:val="006F137F"/>
    <w:rsid w:val="00702AE4"/>
    <w:rsid w:val="007266E4"/>
    <w:rsid w:val="0072765F"/>
    <w:rsid w:val="0073347B"/>
    <w:rsid w:val="007347F2"/>
    <w:rsid w:val="007378B7"/>
    <w:rsid w:val="007529E6"/>
    <w:rsid w:val="007542E1"/>
    <w:rsid w:val="007545E6"/>
    <w:rsid w:val="00762AC3"/>
    <w:rsid w:val="00765539"/>
    <w:rsid w:val="00770D0B"/>
    <w:rsid w:val="007716DE"/>
    <w:rsid w:val="00776693"/>
    <w:rsid w:val="0078171F"/>
    <w:rsid w:val="00784F66"/>
    <w:rsid w:val="007A74BF"/>
    <w:rsid w:val="007B7851"/>
    <w:rsid w:val="007C5626"/>
    <w:rsid w:val="007C709E"/>
    <w:rsid w:val="007D5CAA"/>
    <w:rsid w:val="007F0876"/>
    <w:rsid w:val="007F4652"/>
    <w:rsid w:val="00801EED"/>
    <w:rsid w:val="00810408"/>
    <w:rsid w:val="00812954"/>
    <w:rsid w:val="00812C55"/>
    <w:rsid w:val="008217D3"/>
    <w:rsid w:val="00821B2B"/>
    <w:rsid w:val="00823C63"/>
    <w:rsid w:val="008276BC"/>
    <w:rsid w:val="008345C8"/>
    <w:rsid w:val="00840019"/>
    <w:rsid w:val="00840E5B"/>
    <w:rsid w:val="008447A9"/>
    <w:rsid w:val="008506F8"/>
    <w:rsid w:val="00850E65"/>
    <w:rsid w:val="00863316"/>
    <w:rsid w:val="008647CC"/>
    <w:rsid w:val="0087058A"/>
    <w:rsid w:val="00874DE6"/>
    <w:rsid w:val="00880152"/>
    <w:rsid w:val="00883464"/>
    <w:rsid w:val="00884171"/>
    <w:rsid w:val="00890F55"/>
    <w:rsid w:val="00891774"/>
    <w:rsid w:val="008946D5"/>
    <w:rsid w:val="008A4574"/>
    <w:rsid w:val="008A7A39"/>
    <w:rsid w:val="008C39ED"/>
    <w:rsid w:val="008D1E21"/>
    <w:rsid w:val="008E4E6D"/>
    <w:rsid w:val="008F677F"/>
    <w:rsid w:val="00906A2C"/>
    <w:rsid w:val="00906F85"/>
    <w:rsid w:val="00913942"/>
    <w:rsid w:val="00914310"/>
    <w:rsid w:val="00926354"/>
    <w:rsid w:val="0093293A"/>
    <w:rsid w:val="009341E7"/>
    <w:rsid w:val="009451C1"/>
    <w:rsid w:val="00954369"/>
    <w:rsid w:val="00957CCB"/>
    <w:rsid w:val="00960EEA"/>
    <w:rsid w:val="0096711F"/>
    <w:rsid w:val="009812BB"/>
    <w:rsid w:val="00993651"/>
    <w:rsid w:val="009961DD"/>
    <w:rsid w:val="009B3CD7"/>
    <w:rsid w:val="009B4667"/>
    <w:rsid w:val="009B5EBE"/>
    <w:rsid w:val="009C7A1D"/>
    <w:rsid w:val="009D4159"/>
    <w:rsid w:val="009D5ACF"/>
    <w:rsid w:val="009E0762"/>
    <w:rsid w:val="009E1733"/>
    <w:rsid w:val="009E1C6C"/>
    <w:rsid w:val="009E57D5"/>
    <w:rsid w:val="009E7ED8"/>
    <w:rsid w:val="009F25CC"/>
    <w:rsid w:val="00A00D34"/>
    <w:rsid w:val="00A02A32"/>
    <w:rsid w:val="00A1032B"/>
    <w:rsid w:val="00A10C8E"/>
    <w:rsid w:val="00A13321"/>
    <w:rsid w:val="00A13A03"/>
    <w:rsid w:val="00A1534F"/>
    <w:rsid w:val="00A2400B"/>
    <w:rsid w:val="00A264A1"/>
    <w:rsid w:val="00A43E06"/>
    <w:rsid w:val="00A53B38"/>
    <w:rsid w:val="00A70C8D"/>
    <w:rsid w:val="00A72579"/>
    <w:rsid w:val="00A726A9"/>
    <w:rsid w:val="00A76280"/>
    <w:rsid w:val="00A7688D"/>
    <w:rsid w:val="00A83060"/>
    <w:rsid w:val="00A92824"/>
    <w:rsid w:val="00AA55DB"/>
    <w:rsid w:val="00AB37E6"/>
    <w:rsid w:val="00AC0D13"/>
    <w:rsid w:val="00AC720B"/>
    <w:rsid w:val="00AD0BA4"/>
    <w:rsid w:val="00AD588C"/>
    <w:rsid w:val="00AD598F"/>
    <w:rsid w:val="00AE3ACD"/>
    <w:rsid w:val="00AE4263"/>
    <w:rsid w:val="00AE7329"/>
    <w:rsid w:val="00AF03CB"/>
    <w:rsid w:val="00AF795F"/>
    <w:rsid w:val="00B04BF5"/>
    <w:rsid w:val="00B107A8"/>
    <w:rsid w:val="00B3223F"/>
    <w:rsid w:val="00B335CE"/>
    <w:rsid w:val="00B36FD3"/>
    <w:rsid w:val="00B42978"/>
    <w:rsid w:val="00B4450D"/>
    <w:rsid w:val="00B453DD"/>
    <w:rsid w:val="00B466C7"/>
    <w:rsid w:val="00B51884"/>
    <w:rsid w:val="00B526A4"/>
    <w:rsid w:val="00B5290E"/>
    <w:rsid w:val="00B54535"/>
    <w:rsid w:val="00B84C64"/>
    <w:rsid w:val="00B92260"/>
    <w:rsid w:val="00BB25F0"/>
    <w:rsid w:val="00BB784D"/>
    <w:rsid w:val="00BC4922"/>
    <w:rsid w:val="00BD295D"/>
    <w:rsid w:val="00BE0F40"/>
    <w:rsid w:val="00BE4C8C"/>
    <w:rsid w:val="00BF0597"/>
    <w:rsid w:val="00BF1BF5"/>
    <w:rsid w:val="00C15240"/>
    <w:rsid w:val="00C16B59"/>
    <w:rsid w:val="00C353B7"/>
    <w:rsid w:val="00C35D4C"/>
    <w:rsid w:val="00C37D49"/>
    <w:rsid w:val="00C65BE4"/>
    <w:rsid w:val="00C669F3"/>
    <w:rsid w:val="00C66A18"/>
    <w:rsid w:val="00C7123E"/>
    <w:rsid w:val="00C73816"/>
    <w:rsid w:val="00C73A07"/>
    <w:rsid w:val="00C861A5"/>
    <w:rsid w:val="00C866BA"/>
    <w:rsid w:val="00C9219E"/>
    <w:rsid w:val="00C973C6"/>
    <w:rsid w:val="00CB701E"/>
    <w:rsid w:val="00CC2F4A"/>
    <w:rsid w:val="00CC6F8F"/>
    <w:rsid w:val="00CD42FF"/>
    <w:rsid w:val="00CE1310"/>
    <w:rsid w:val="00CE6CD8"/>
    <w:rsid w:val="00CF5ADC"/>
    <w:rsid w:val="00D14180"/>
    <w:rsid w:val="00D175FD"/>
    <w:rsid w:val="00D202A3"/>
    <w:rsid w:val="00D221F7"/>
    <w:rsid w:val="00D2263D"/>
    <w:rsid w:val="00D25934"/>
    <w:rsid w:val="00D308A1"/>
    <w:rsid w:val="00D31A8A"/>
    <w:rsid w:val="00D41368"/>
    <w:rsid w:val="00D46BC5"/>
    <w:rsid w:val="00D546A8"/>
    <w:rsid w:val="00D54DDE"/>
    <w:rsid w:val="00D57843"/>
    <w:rsid w:val="00D662BA"/>
    <w:rsid w:val="00D73333"/>
    <w:rsid w:val="00D8159A"/>
    <w:rsid w:val="00DA4A0F"/>
    <w:rsid w:val="00DB4861"/>
    <w:rsid w:val="00DB6FD9"/>
    <w:rsid w:val="00DC0492"/>
    <w:rsid w:val="00DD0D33"/>
    <w:rsid w:val="00DD4FBF"/>
    <w:rsid w:val="00DD626E"/>
    <w:rsid w:val="00DE2692"/>
    <w:rsid w:val="00DF0A14"/>
    <w:rsid w:val="00E00CA6"/>
    <w:rsid w:val="00E27F66"/>
    <w:rsid w:val="00E32B30"/>
    <w:rsid w:val="00E35109"/>
    <w:rsid w:val="00E40C14"/>
    <w:rsid w:val="00E45B6F"/>
    <w:rsid w:val="00E477DE"/>
    <w:rsid w:val="00E51A92"/>
    <w:rsid w:val="00E541E0"/>
    <w:rsid w:val="00E61454"/>
    <w:rsid w:val="00E66E47"/>
    <w:rsid w:val="00E67430"/>
    <w:rsid w:val="00E67A01"/>
    <w:rsid w:val="00E7401E"/>
    <w:rsid w:val="00E7493C"/>
    <w:rsid w:val="00E7764F"/>
    <w:rsid w:val="00E87B8D"/>
    <w:rsid w:val="00E93F1D"/>
    <w:rsid w:val="00EA203F"/>
    <w:rsid w:val="00EA3F0E"/>
    <w:rsid w:val="00EA491E"/>
    <w:rsid w:val="00EB123F"/>
    <w:rsid w:val="00EC0A36"/>
    <w:rsid w:val="00EC388B"/>
    <w:rsid w:val="00EE1C14"/>
    <w:rsid w:val="00EE3BC9"/>
    <w:rsid w:val="00EE515F"/>
    <w:rsid w:val="00EF3B39"/>
    <w:rsid w:val="00EF739B"/>
    <w:rsid w:val="00F11B33"/>
    <w:rsid w:val="00F165DE"/>
    <w:rsid w:val="00F25794"/>
    <w:rsid w:val="00F31C76"/>
    <w:rsid w:val="00F32503"/>
    <w:rsid w:val="00F33426"/>
    <w:rsid w:val="00F405D7"/>
    <w:rsid w:val="00F41702"/>
    <w:rsid w:val="00F56431"/>
    <w:rsid w:val="00F814A6"/>
    <w:rsid w:val="00F84254"/>
    <w:rsid w:val="00F87841"/>
    <w:rsid w:val="00F91B0F"/>
    <w:rsid w:val="00FA0557"/>
    <w:rsid w:val="00FB306B"/>
    <w:rsid w:val="00FB53F4"/>
    <w:rsid w:val="00FC03AF"/>
    <w:rsid w:val="00FC6A5F"/>
    <w:rsid w:val="00FC6FBF"/>
    <w:rsid w:val="00FD5E6B"/>
    <w:rsid w:val="00FE5455"/>
    <w:rsid w:val="00FF51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B9D26"/>
  <w15:chartTrackingRefBased/>
  <w15:docId w15:val="{3E52C225-7440-4C01-8615-20C79F6A7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F46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3445EA"/>
    <w:pPr>
      <w:spacing w:after="0" w:line="240" w:lineRule="auto"/>
    </w:pPr>
    <w:rPr>
      <w:sz w:val="20"/>
      <w:szCs w:val="20"/>
    </w:rPr>
  </w:style>
  <w:style w:type="character" w:customStyle="1" w:styleId="a4">
    <w:name w:val="טקסט הערת שוליים תו"/>
    <w:basedOn w:val="a0"/>
    <w:link w:val="a3"/>
    <w:uiPriority w:val="99"/>
    <w:semiHidden/>
    <w:rsid w:val="003445EA"/>
    <w:rPr>
      <w:sz w:val="20"/>
      <w:szCs w:val="20"/>
    </w:rPr>
  </w:style>
  <w:style w:type="character" w:styleId="a5">
    <w:name w:val="footnote reference"/>
    <w:basedOn w:val="a0"/>
    <w:uiPriority w:val="99"/>
    <w:semiHidden/>
    <w:unhideWhenUsed/>
    <w:rsid w:val="003445EA"/>
    <w:rPr>
      <w:vertAlign w:val="superscript"/>
    </w:rPr>
  </w:style>
  <w:style w:type="character" w:styleId="Hyperlink">
    <w:name w:val="Hyperlink"/>
    <w:basedOn w:val="a0"/>
    <w:uiPriority w:val="99"/>
    <w:unhideWhenUsed/>
    <w:rsid w:val="0003565B"/>
    <w:rPr>
      <w:color w:val="0000FF"/>
      <w:u w:val="single"/>
    </w:rPr>
  </w:style>
  <w:style w:type="character" w:customStyle="1" w:styleId="10">
    <w:name w:val="כותרת 1 תו"/>
    <w:basedOn w:val="a0"/>
    <w:link w:val="1"/>
    <w:uiPriority w:val="9"/>
    <w:rsid w:val="007F4652"/>
    <w:rPr>
      <w:rFonts w:asciiTheme="majorHAnsi" w:eastAsiaTheme="majorEastAsia" w:hAnsiTheme="majorHAnsi" w:cstheme="majorBidi"/>
      <w:color w:val="2F5496" w:themeColor="accent1" w:themeShade="BF"/>
      <w:sz w:val="32"/>
      <w:szCs w:val="32"/>
    </w:rPr>
  </w:style>
  <w:style w:type="paragraph" w:styleId="a6">
    <w:name w:val="header"/>
    <w:basedOn w:val="a"/>
    <w:link w:val="a7"/>
    <w:uiPriority w:val="99"/>
    <w:unhideWhenUsed/>
    <w:rsid w:val="0035541D"/>
    <w:pPr>
      <w:tabs>
        <w:tab w:val="center" w:pos="4153"/>
        <w:tab w:val="right" w:pos="8306"/>
      </w:tabs>
      <w:spacing w:after="0" w:line="240" w:lineRule="auto"/>
    </w:pPr>
  </w:style>
  <w:style w:type="character" w:customStyle="1" w:styleId="a7">
    <w:name w:val="כותרת עליונה תו"/>
    <w:basedOn w:val="a0"/>
    <w:link w:val="a6"/>
    <w:uiPriority w:val="99"/>
    <w:rsid w:val="0035541D"/>
  </w:style>
  <w:style w:type="paragraph" w:styleId="a8">
    <w:name w:val="footer"/>
    <w:basedOn w:val="a"/>
    <w:link w:val="a9"/>
    <w:uiPriority w:val="99"/>
    <w:unhideWhenUsed/>
    <w:rsid w:val="0035541D"/>
    <w:pPr>
      <w:tabs>
        <w:tab w:val="center" w:pos="4153"/>
        <w:tab w:val="right" w:pos="8306"/>
      </w:tabs>
      <w:spacing w:after="0" w:line="240" w:lineRule="auto"/>
    </w:pPr>
  </w:style>
  <w:style w:type="character" w:customStyle="1" w:styleId="a9">
    <w:name w:val="כותרת תחתונה תו"/>
    <w:basedOn w:val="a0"/>
    <w:link w:val="a8"/>
    <w:uiPriority w:val="99"/>
    <w:rsid w:val="0035541D"/>
  </w:style>
  <w:style w:type="paragraph" w:styleId="aa">
    <w:name w:val="Revision"/>
    <w:hidden/>
    <w:uiPriority w:val="99"/>
    <w:semiHidden/>
    <w:rsid w:val="00FC6FBF"/>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2</Pages>
  <Words>1571</Words>
  <Characters>7858</Characters>
  <Application>Microsoft Office Word</Application>
  <DocSecurity>0</DocSecurity>
  <Lines>65</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124</cp:revision>
  <cp:lastPrinted>2022-05-30T05:26:00Z</cp:lastPrinted>
  <dcterms:created xsi:type="dcterms:W3CDTF">2022-05-30T10:44:00Z</dcterms:created>
  <dcterms:modified xsi:type="dcterms:W3CDTF">2023-05-23T08:17:00Z</dcterms:modified>
</cp:coreProperties>
</file>