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6428" w14:textId="0BB0B66A" w:rsidR="0050743D" w:rsidRPr="00847D12" w:rsidRDefault="00090BC4">
      <w:pPr>
        <w:rPr>
          <w:sz w:val="36"/>
          <w:szCs w:val="36"/>
          <w:rtl/>
        </w:rPr>
      </w:pPr>
      <w:r w:rsidRPr="009250D0">
        <w:rPr>
          <w:rFonts w:hint="cs"/>
          <w:rtl/>
        </w:rPr>
        <w:t>בס''ד</w:t>
      </w:r>
      <w:r w:rsidRPr="009250D0">
        <w:rPr>
          <w:rtl/>
        </w:rPr>
        <w:tab/>
      </w:r>
      <w:r w:rsidR="00FA3882" w:rsidRPr="00470179">
        <w:rPr>
          <w:rFonts w:hint="cs"/>
          <w:rtl/>
        </w:rPr>
        <w:t xml:space="preserve">       </w:t>
      </w:r>
      <w:r w:rsidRPr="00470179">
        <w:rPr>
          <w:rFonts w:hint="cs"/>
          <w:rtl/>
        </w:rPr>
        <w:t xml:space="preserve"> </w:t>
      </w:r>
      <w:r w:rsidR="00B10C6E">
        <w:rPr>
          <w:rFonts w:hint="cs"/>
          <w:b/>
          <w:bCs/>
          <w:sz w:val="36"/>
          <w:szCs w:val="36"/>
          <w:rtl/>
        </w:rPr>
        <w:t xml:space="preserve"> </w:t>
      </w:r>
      <w:r w:rsidRPr="009250D0">
        <w:rPr>
          <w:rFonts w:hint="cs"/>
          <w:b/>
          <w:bCs/>
          <w:sz w:val="36"/>
          <w:szCs w:val="36"/>
          <w:rtl/>
        </w:rPr>
        <w:t>פרשת ויקהל:</w:t>
      </w:r>
      <w:r w:rsidRPr="009250D0">
        <w:rPr>
          <w:rFonts w:hint="cs"/>
          <w:b/>
          <w:bCs/>
          <w:sz w:val="36"/>
          <w:szCs w:val="36"/>
        </w:rPr>
        <w:t xml:space="preserve"> </w:t>
      </w:r>
      <w:r w:rsidRPr="009250D0">
        <w:rPr>
          <w:rFonts w:hint="cs"/>
          <w:b/>
          <w:bCs/>
          <w:sz w:val="36"/>
          <w:szCs w:val="36"/>
          <w:rtl/>
        </w:rPr>
        <w:t xml:space="preserve">האם </w:t>
      </w:r>
      <w:r w:rsidR="0017295D">
        <w:rPr>
          <w:rFonts w:hint="cs"/>
          <w:b/>
          <w:bCs/>
          <w:sz w:val="36"/>
          <w:szCs w:val="36"/>
          <w:rtl/>
        </w:rPr>
        <w:t>ילדים</w:t>
      </w:r>
      <w:r w:rsidRPr="009250D0">
        <w:rPr>
          <w:rFonts w:hint="cs"/>
          <w:b/>
          <w:bCs/>
          <w:sz w:val="36"/>
          <w:szCs w:val="36"/>
          <w:rtl/>
        </w:rPr>
        <w:t xml:space="preserve"> חייב</w:t>
      </w:r>
      <w:r w:rsidR="00AA6C8C">
        <w:rPr>
          <w:rFonts w:hint="cs"/>
          <w:b/>
          <w:bCs/>
          <w:sz w:val="36"/>
          <w:szCs w:val="36"/>
          <w:rtl/>
        </w:rPr>
        <w:t>ים</w:t>
      </w:r>
      <w:r w:rsidRPr="009250D0">
        <w:rPr>
          <w:rFonts w:hint="cs"/>
          <w:b/>
          <w:bCs/>
          <w:sz w:val="36"/>
          <w:szCs w:val="36"/>
          <w:rtl/>
        </w:rPr>
        <w:t xml:space="preserve"> ב</w:t>
      </w:r>
      <w:r w:rsidR="006E2F5F" w:rsidRPr="009250D0">
        <w:rPr>
          <w:rFonts w:hint="cs"/>
          <w:b/>
          <w:bCs/>
          <w:sz w:val="36"/>
          <w:szCs w:val="36"/>
          <w:rtl/>
        </w:rPr>
        <w:t xml:space="preserve">נתינת </w:t>
      </w:r>
      <w:r w:rsidRPr="009250D0">
        <w:rPr>
          <w:rFonts w:hint="cs"/>
          <w:b/>
          <w:bCs/>
          <w:sz w:val="36"/>
          <w:szCs w:val="36"/>
          <w:rtl/>
        </w:rPr>
        <w:t>מחצית</w:t>
      </w:r>
      <w:r w:rsidRPr="00470179">
        <w:rPr>
          <w:rFonts w:hint="cs"/>
          <w:b/>
          <w:bCs/>
          <w:sz w:val="36"/>
          <w:szCs w:val="36"/>
          <w:rtl/>
        </w:rPr>
        <w:t xml:space="preserve"> </w:t>
      </w:r>
      <w:r w:rsidRPr="00090BC4">
        <w:rPr>
          <w:rFonts w:hint="cs"/>
          <w:b/>
          <w:bCs/>
          <w:sz w:val="36"/>
          <w:szCs w:val="36"/>
          <w:rtl/>
        </w:rPr>
        <w:t>השקל</w:t>
      </w:r>
    </w:p>
    <w:p w14:paraId="66445724" w14:textId="27A892C8" w:rsidR="00090BC4" w:rsidRPr="009250D0" w:rsidRDefault="00090BC4">
      <w:pPr>
        <w:rPr>
          <w:b/>
          <w:bCs/>
          <w:u w:val="single"/>
          <w:rtl/>
        </w:rPr>
      </w:pPr>
      <w:r w:rsidRPr="009250D0">
        <w:rPr>
          <w:rFonts w:hint="cs"/>
          <w:b/>
          <w:bCs/>
          <w:u w:val="single"/>
          <w:rtl/>
        </w:rPr>
        <w:t>פתיחה</w:t>
      </w:r>
    </w:p>
    <w:p w14:paraId="0913D89B" w14:textId="3CE67A0B" w:rsidR="00090BC4" w:rsidRPr="009250D0" w:rsidRDefault="00090BC4">
      <w:pPr>
        <w:rPr>
          <w:rtl/>
        </w:rPr>
      </w:pPr>
      <w:r w:rsidRPr="009250D0">
        <w:rPr>
          <w:rFonts w:hint="cs"/>
          <w:rtl/>
        </w:rPr>
        <w:t xml:space="preserve">בנוסף לקריאה הרגילה של פרשת השבוע, קוראים </w:t>
      </w:r>
      <w:r w:rsidR="006F1C64" w:rsidRPr="009250D0">
        <w:rPr>
          <w:rFonts w:hint="cs"/>
          <w:rtl/>
        </w:rPr>
        <w:t xml:space="preserve">השבוע </w:t>
      </w:r>
      <w:r w:rsidRPr="009250D0">
        <w:rPr>
          <w:rFonts w:hint="cs"/>
          <w:rtl/>
        </w:rPr>
        <w:t xml:space="preserve">במפטיר את פרשיית השקלים המופיעה בפרשת 'כי </w:t>
      </w:r>
      <w:proofErr w:type="spellStart"/>
      <w:r w:rsidRPr="009250D0">
        <w:rPr>
          <w:rFonts w:hint="cs"/>
          <w:rtl/>
        </w:rPr>
        <w:t>תשא</w:t>
      </w:r>
      <w:proofErr w:type="spellEnd"/>
      <w:r w:rsidRPr="009250D0">
        <w:rPr>
          <w:rFonts w:hint="cs"/>
          <w:rtl/>
        </w:rPr>
        <w:t xml:space="preserve">', בה כתוב </w:t>
      </w:r>
      <w:r w:rsidR="00040C94" w:rsidRPr="009250D0">
        <w:rPr>
          <w:rFonts w:hint="cs"/>
          <w:rtl/>
        </w:rPr>
        <w:t>שכל אחד מבני ישראל מעל גיל עשרים י</w:t>
      </w:r>
      <w:r w:rsidRPr="009250D0">
        <w:rPr>
          <w:rFonts w:hint="cs"/>
          <w:rtl/>
        </w:rPr>
        <w:t>תר</w:t>
      </w:r>
      <w:r w:rsidR="006F1C64" w:rsidRPr="009250D0">
        <w:rPr>
          <w:rFonts w:hint="cs"/>
          <w:rtl/>
        </w:rPr>
        <w:t>ום</w:t>
      </w:r>
      <w:r w:rsidRPr="009250D0">
        <w:rPr>
          <w:rFonts w:hint="cs"/>
          <w:rtl/>
        </w:rPr>
        <w:t xml:space="preserve"> </w:t>
      </w:r>
      <w:r w:rsidR="00040C94" w:rsidRPr="009250D0">
        <w:rPr>
          <w:rFonts w:hint="cs"/>
          <w:rtl/>
        </w:rPr>
        <w:t>תרומת מחצית השקל למשכן</w:t>
      </w:r>
      <w:r w:rsidRPr="009250D0">
        <w:rPr>
          <w:rFonts w:hint="cs"/>
          <w:rtl/>
        </w:rPr>
        <w:t xml:space="preserve">. על אף </w:t>
      </w:r>
      <w:r w:rsidR="006F1C64" w:rsidRPr="009250D0">
        <w:rPr>
          <w:rFonts w:hint="cs"/>
          <w:rtl/>
        </w:rPr>
        <w:t>ש</w:t>
      </w:r>
      <w:r w:rsidRPr="009250D0">
        <w:rPr>
          <w:rFonts w:hint="cs"/>
          <w:rtl/>
        </w:rPr>
        <w:t xml:space="preserve">בזמן הזה כולם קוראים את הפסוקים </w:t>
      </w:r>
      <w:r w:rsidR="006F1C64" w:rsidRPr="009250D0">
        <w:rPr>
          <w:rFonts w:hint="cs"/>
          <w:rtl/>
        </w:rPr>
        <w:t>ש</w:t>
      </w:r>
      <w:r w:rsidRPr="009250D0">
        <w:rPr>
          <w:rFonts w:hint="cs"/>
          <w:rtl/>
        </w:rPr>
        <w:t xml:space="preserve">בפרשת </w:t>
      </w:r>
      <w:r w:rsidR="00173432" w:rsidRPr="009250D0">
        <w:rPr>
          <w:rFonts w:hint="cs"/>
          <w:rtl/>
        </w:rPr>
        <w:t xml:space="preserve">כי </w:t>
      </w:r>
      <w:proofErr w:type="spellStart"/>
      <w:r w:rsidR="00173432" w:rsidRPr="009250D0">
        <w:rPr>
          <w:rFonts w:hint="cs"/>
          <w:rtl/>
        </w:rPr>
        <w:t>תשא</w:t>
      </w:r>
      <w:proofErr w:type="spellEnd"/>
      <w:r w:rsidR="00173432" w:rsidRPr="009250D0">
        <w:rPr>
          <w:rFonts w:hint="cs"/>
          <w:rtl/>
        </w:rPr>
        <w:t xml:space="preserve">, בזמן הגמרא </w:t>
      </w:r>
      <w:r w:rsidR="00173432" w:rsidRPr="0017295D">
        <w:rPr>
          <w:rFonts w:hint="cs"/>
          <w:sz w:val="18"/>
          <w:szCs w:val="18"/>
          <w:rtl/>
        </w:rPr>
        <w:t xml:space="preserve">(מגילה כט ע''ב) </w:t>
      </w:r>
      <w:r w:rsidR="00173432" w:rsidRPr="009250D0">
        <w:rPr>
          <w:rFonts w:hint="cs"/>
          <w:rtl/>
        </w:rPr>
        <w:t xml:space="preserve">השאלה </w:t>
      </w:r>
      <w:r w:rsidR="006F1C64" w:rsidRPr="009250D0">
        <w:rPr>
          <w:rFonts w:hint="cs"/>
          <w:rtl/>
        </w:rPr>
        <w:t>אלו פסוקים יש לקרוא,</w:t>
      </w:r>
      <w:r w:rsidR="00173432" w:rsidRPr="009250D0">
        <w:rPr>
          <w:rFonts w:hint="cs"/>
          <w:rtl/>
        </w:rPr>
        <w:t xml:space="preserve"> הייתה נתונה </w:t>
      </w:r>
      <w:r w:rsidR="006F1C64" w:rsidRPr="009250D0">
        <w:rPr>
          <w:rFonts w:hint="cs"/>
          <w:rtl/>
        </w:rPr>
        <w:t>ל</w:t>
      </w:r>
      <w:r w:rsidR="00173432" w:rsidRPr="009250D0">
        <w:rPr>
          <w:rFonts w:hint="cs"/>
          <w:rtl/>
        </w:rPr>
        <w:t>מחלוקת אמוראים</w:t>
      </w:r>
      <w:r w:rsidR="004956B8">
        <w:rPr>
          <w:rFonts w:hint="cs"/>
          <w:rtl/>
        </w:rPr>
        <w:t>:</w:t>
      </w:r>
    </w:p>
    <w:p w14:paraId="71D29A69" w14:textId="222DEA40" w:rsidR="00173432" w:rsidRPr="009250D0" w:rsidRDefault="00464EC5">
      <w:pPr>
        <w:rPr>
          <w:rtl/>
        </w:rPr>
      </w:pPr>
      <w:r>
        <w:rPr>
          <w:rFonts w:hint="cs"/>
          <w:rtl/>
        </w:rPr>
        <w:t xml:space="preserve">א. </w:t>
      </w:r>
      <w:r w:rsidR="00173432" w:rsidRPr="009250D0">
        <w:rPr>
          <w:rFonts w:hint="cs"/>
          <w:rtl/>
        </w:rPr>
        <w:t xml:space="preserve">לדעת רב </w:t>
      </w:r>
      <w:r w:rsidR="00B82382" w:rsidRPr="009250D0">
        <w:rPr>
          <w:rFonts w:hint="cs"/>
          <w:rtl/>
        </w:rPr>
        <w:t xml:space="preserve">יש לקרוא את הפסוקים </w:t>
      </w:r>
      <w:r w:rsidR="006F1C64" w:rsidRPr="009250D0">
        <w:rPr>
          <w:rFonts w:hint="cs"/>
          <w:rtl/>
        </w:rPr>
        <w:t>ש</w:t>
      </w:r>
      <w:r w:rsidR="00B82382" w:rsidRPr="009250D0">
        <w:rPr>
          <w:rFonts w:hint="cs"/>
          <w:rtl/>
        </w:rPr>
        <w:t>בפרשת צו העוסקים בקורבנות ראש חודש</w:t>
      </w:r>
      <w:r w:rsidR="00173432" w:rsidRPr="009250D0">
        <w:rPr>
          <w:rFonts w:hint="cs"/>
          <w:rtl/>
        </w:rPr>
        <w:t>,</w:t>
      </w:r>
      <w:r w:rsidR="00B82382" w:rsidRPr="009250D0">
        <w:rPr>
          <w:rFonts w:hint="cs"/>
          <w:rtl/>
        </w:rPr>
        <w:t xml:space="preserve"> ועל אף שלא כתוב </w:t>
      </w:r>
      <w:r w:rsidR="006F1C64" w:rsidRPr="009250D0">
        <w:rPr>
          <w:rFonts w:hint="cs"/>
          <w:rtl/>
        </w:rPr>
        <w:t xml:space="preserve">בהם </w:t>
      </w:r>
      <w:r w:rsidR="004956B8">
        <w:rPr>
          <w:rFonts w:hint="cs"/>
          <w:rtl/>
        </w:rPr>
        <w:t>הבאת</w:t>
      </w:r>
      <w:r w:rsidR="00B82382" w:rsidRPr="009250D0">
        <w:rPr>
          <w:rFonts w:hint="cs"/>
          <w:rtl/>
        </w:rPr>
        <w:t xml:space="preserve"> מחצית השקל, כיוון שמטרת התרומה היא לקורבנות</w:t>
      </w:r>
      <w:r w:rsidR="006F1C64" w:rsidRPr="009250D0">
        <w:rPr>
          <w:rFonts w:hint="cs"/>
          <w:rtl/>
        </w:rPr>
        <w:t>,</w:t>
      </w:r>
      <w:r w:rsidR="00B82382" w:rsidRPr="009250D0">
        <w:rPr>
          <w:rFonts w:hint="cs"/>
          <w:rtl/>
        </w:rPr>
        <w:t xml:space="preserve"> יש לקרוא פרשה זו. </w:t>
      </w:r>
      <w:r>
        <w:rPr>
          <w:rFonts w:hint="cs"/>
          <w:rtl/>
        </w:rPr>
        <w:t xml:space="preserve">ב. </w:t>
      </w:r>
      <w:r w:rsidR="00B82382" w:rsidRPr="009250D0">
        <w:rPr>
          <w:rFonts w:hint="cs"/>
          <w:rtl/>
        </w:rPr>
        <w:t xml:space="preserve">לדעת שמואל לעומת זאת יש לקרוא את פרשת כי </w:t>
      </w:r>
      <w:proofErr w:type="spellStart"/>
      <w:r w:rsidR="00B82382" w:rsidRPr="009250D0">
        <w:rPr>
          <w:rFonts w:hint="cs"/>
          <w:rtl/>
        </w:rPr>
        <w:t>תשא</w:t>
      </w:r>
      <w:proofErr w:type="spellEnd"/>
      <w:r w:rsidR="00B82382" w:rsidRPr="009250D0">
        <w:rPr>
          <w:rFonts w:hint="cs"/>
          <w:rtl/>
        </w:rPr>
        <w:t xml:space="preserve"> כיוון שכתוב בה נתינת השקלים, </w:t>
      </w:r>
      <w:r w:rsidR="004956B8">
        <w:rPr>
          <w:rFonts w:hint="cs"/>
          <w:rtl/>
        </w:rPr>
        <w:t>ו</w:t>
      </w:r>
      <w:r w:rsidR="00B82382" w:rsidRPr="009250D0">
        <w:rPr>
          <w:rFonts w:hint="cs"/>
          <w:rtl/>
        </w:rPr>
        <w:t xml:space="preserve">על אף שלא כתוב שהשקלים מיועדים </w:t>
      </w:r>
      <w:r w:rsidR="0017295D">
        <w:rPr>
          <w:rFonts w:hint="cs"/>
          <w:rtl/>
        </w:rPr>
        <w:t>בפירוש</w:t>
      </w:r>
      <w:r w:rsidR="00B82382" w:rsidRPr="009250D0">
        <w:rPr>
          <w:rFonts w:hint="cs"/>
          <w:rtl/>
        </w:rPr>
        <w:t xml:space="preserve"> </w:t>
      </w:r>
      <w:r w:rsidR="00B82382">
        <w:rPr>
          <w:rFonts w:hint="cs"/>
          <w:rtl/>
        </w:rPr>
        <w:t>לק</w:t>
      </w:r>
      <w:r w:rsidR="0017295D">
        <w:rPr>
          <w:rFonts w:hint="cs"/>
          <w:rtl/>
        </w:rPr>
        <w:t>ו</w:t>
      </w:r>
      <w:r w:rsidR="00B82382">
        <w:rPr>
          <w:rFonts w:hint="cs"/>
          <w:rtl/>
        </w:rPr>
        <w:t>רבנות</w:t>
      </w:r>
      <w:r w:rsidR="000A197C">
        <w:rPr>
          <w:rFonts w:hint="cs"/>
          <w:rtl/>
        </w:rPr>
        <w:t xml:space="preserve"> </w:t>
      </w:r>
      <w:r w:rsidR="0017295D">
        <w:rPr>
          <w:rFonts w:hint="cs"/>
          <w:rtl/>
        </w:rPr>
        <w:t xml:space="preserve">למעשה </w:t>
      </w:r>
      <w:r w:rsidR="000A197C">
        <w:rPr>
          <w:rFonts w:hint="cs"/>
          <w:rtl/>
        </w:rPr>
        <w:t>הם מיועדים</w:t>
      </w:r>
      <w:r w:rsidR="004956B8">
        <w:rPr>
          <w:rFonts w:hint="cs"/>
          <w:rtl/>
        </w:rPr>
        <w:t xml:space="preserve"> לכך</w:t>
      </w:r>
      <w:r w:rsidR="00FB3D1F">
        <w:rPr>
          <w:rFonts w:hint="cs"/>
          <w:rtl/>
        </w:rPr>
        <w:t>.</w:t>
      </w:r>
      <w:r w:rsidR="000A197C" w:rsidRPr="009250D0">
        <w:rPr>
          <w:rFonts w:hint="cs"/>
          <w:rtl/>
        </w:rPr>
        <w:t xml:space="preserve"> </w:t>
      </w:r>
      <w:r w:rsidR="00B82382" w:rsidRPr="009250D0">
        <w:rPr>
          <w:rFonts w:hint="cs"/>
          <w:rtl/>
        </w:rPr>
        <w:t>ובלשון הגמרא:</w:t>
      </w:r>
      <w:r w:rsidR="00173432" w:rsidRPr="009250D0">
        <w:rPr>
          <w:rFonts w:hint="cs"/>
          <w:rtl/>
        </w:rPr>
        <w:t xml:space="preserve"> </w:t>
      </w:r>
    </w:p>
    <w:p w14:paraId="5B16E365" w14:textId="41812468" w:rsidR="00B65DBA" w:rsidRPr="009250D0" w:rsidRDefault="00B65DBA" w:rsidP="00B65DBA">
      <w:pPr>
        <w:ind w:left="720"/>
        <w:rPr>
          <w:rtl/>
        </w:rPr>
      </w:pPr>
      <w:r w:rsidRPr="009250D0">
        <w:rPr>
          <w:rFonts w:cs="Arial" w:hint="cs"/>
          <w:rtl/>
        </w:rPr>
        <w:t>''</w:t>
      </w:r>
      <w:r w:rsidRPr="009250D0">
        <w:rPr>
          <w:rFonts w:cs="Arial"/>
          <w:rtl/>
        </w:rPr>
        <w:t xml:space="preserve">מאי פרשת שקלים? רב אמר: צו את בני ישראל ואמרת אליהם את קרבני לחמי, ושמואל אמר: כי </w:t>
      </w:r>
      <w:proofErr w:type="spellStart"/>
      <w:r w:rsidRPr="009250D0">
        <w:rPr>
          <w:rFonts w:cs="Arial"/>
          <w:rtl/>
        </w:rPr>
        <w:t>תשא</w:t>
      </w:r>
      <w:proofErr w:type="spellEnd"/>
      <w:r w:rsidRPr="009250D0">
        <w:rPr>
          <w:rFonts w:cs="Arial"/>
          <w:rtl/>
        </w:rPr>
        <w:t xml:space="preserve">. </w:t>
      </w:r>
      <w:proofErr w:type="spellStart"/>
      <w:r w:rsidRPr="009250D0">
        <w:rPr>
          <w:rFonts w:cs="Arial"/>
          <w:rtl/>
        </w:rPr>
        <w:t>בשלמא</w:t>
      </w:r>
      <w:proofErr w:type="spellEnd"/>
      <w:r w:rsidRPr="009250D0">
        <w:rPr>
          <w:rFonts w:cs="Arial"/>
          <w:rtl/>
        </w:rPr>
        <w:t xml:space="preserve"> למאן דאמר כי </w:t>
      </w:r>
      <w:proofErr w:type="spellStart"/>
      <w:r w:rsidRPr="009250D0">
        <w:rPr>
          <w:rFonts w:cs="Arial"/>
          <w:rtl/>
        </w:rPr>
        <w:t>תשא</w:t>
      </w:r>
      <w:proofErr w:type="spellEnd"/>
      <w:r w:rsidRPr="009250D0">
        <w:rPr>
          <w:rFonts w:cs="Arial"/>
          <w:rtl/>
        </w:rPr>
        <w:t xml:space="preserve"> היינו דקרי לה פרשת שקלים, דכתיב בה שקלים. אלא למאן דאמר את קרבני לחמי, הכא מידי שקלים כתיבי? אין, טעמא מאי כדרבי טבי</w:t>
      </w:r>
      <w:r w:rsidR="002B0776" w:rsidRPr="009250D0">
        <w:rPr>
          <w:rFonts w:cs="Arial" w:hint="cs"/>
          <w:rtl/>
        </w:rPr>
        <w:t xml:space="preserve"> </w:t>
      </w:r>
      <w:r w:rsidR="002B0776" w:rsidRPr="009250D0">
        <w:rPr>
          <w:rFonts w:cs="Arial"/>
          <w:rtl/>
        </w:rPr>
        <w:t xml:space="preserve">דאמר קרא זאת </w:t>
      </w:r>
      <w:proofErr w:type="spellStart"/>
      <w:r w:rsidR="002B0776" w:rsidRPr="009250D0">
        <w:rPr>
          <w:rFonts w:cs="Arial"/>
          <w:rtl/>
        </w:rPr>
        <w:t>עלת</w:t>
      </w:r>
      <w:proofErr w:type="spellEnd"/>
      <w:r w:rsidR="002B0776" w:rsidRPr="009250D0">
        <w:rPr>
          <w:rFonts w:cs="Arial"/>
          <w:rtl/>
        </w:rPr>
        <w:t xml:space="preserve"> חדש בחדשו, אמרה תורה: חדש והבא קרבן מתרומה חדשה</w:t>
      </w:r>
      <w:r w:rsidRPr="009250D0">
        <w:rPr>
          <w:rFonts w:cs="Arial"/>
          <w:rtl/>
        </w:rPr>
        <w:t>.</w:t>
      </w:r>
      <w:r w:rsidRPr="009250D0">
        <w:rPr>
          <w:rFonts w:cs="Arial" w:hint="cs"/>
          <w:rtl/>
        </w:rPr>
        <w:t>''</w:t>
      </w:r>
    </w:p>
    <w:p w14:paraId="5B01E59C" w14:textId="1D35E2DE" w:rsidR="00E535A8" w:rsidRPr="009250D0" w:rsidRDefault="00E535A8" w:rsidP="00E535A8">
      <w:pPr>
        <w:rPr>
          <w:rtl/>
        </w:rPr>
      </w:pPr>
      <w:r w:rsidRPr="009250D0">
        <w:rPr>
          <w:rFonts w:hint="cs"/>
          <w:rtl/>
        </w:rPr>
        <w:t xml:space="preserve">למרות שבדרך כלל כאשר רב </w:t>
      </w:r>
      <w:r w:rsidR="006F1C64" w:rsidRPr="009250D0">
        <w:rPr>
          <w:rFonts w:hint="cs"/>
          <w:rtl/>
        </w:rPr>
        <w:t>חולק על</w:t>
      </w:r>
      <w:r w:rsidRPr="009250D0">
        <w:rPr>
          <w:rFonts w:hint="cs"/>
          <w:rtl/>
        </w:rPr>
        <w:t xml:space="preserve"> שמואל בדיני איסורים הלכה כדעת רב</w:t>
      </w:r>
      <w:r w:rsidR="005243F9">
        <w:rPr>
          <w:rFonts w:hint="cs"/>
          <w:rtl/>
        </w:rPr>
        <w:t xml:space="preserve"> </w:t>
      </w:r>
      <w:r w:rsidR="005243F9">
        <w:rPr>
          <w:rFonts w:hint="cs"/>
          <w:sz w:val="18"/>
          <w:szCs w:val="18"/>
          <w:rtl/>
        </w:rPr>
        <w:t>(בכורות מט ע''ב)</w:t>
      </w:r>
      <w:r w:rsidRPr="009250D0">
        <w:rPr>
          <w:rFonts w:hint="cs"/>
          <w:rtl/>
        </w:rPr>
        <w:t xml:space="preserve">, במקרה זה פסקו להלכה כדעת שמואל שיש לקרוא את פרשת כי </w:t>
      </w:r>
      <w:proofErr w:type="spellStart"/>
      <w:r w:rsidRPr="009250D0">
        <w:rPr>
          <w:rFonts w:hint="cs"/>
          <w:rtl/>
        </w:rPr>
        <w:t>תשא</w:t>
      </w:r>
      <w:proofErr w:type="spellEnd"/>
      <w:r w:rsidRPr="009250D0">
        <w:rPr>
          <w:rFonts w:hint="cs"/>
          <w:rtl/>
        </w:rPr>
        <w:t>. טעם הדבר הוא ככל הנראה, שהגמרא ממשיכה ומביאה ברייתא התומכת בדעת שמואל, במקרים אלו הכלל ש</w:t>
      </w:r>
      <w:r w:rsidR="006F1C64" w:rsidRPr="009250D0">
        <w:rPr>
          <w:rFonts w:hint="cs"/>
          <w:rtl/>
        </w:rPr>
        <w:t>ה</w:t>
      </w:r>
      <w:r w:rsidRPr="009250D0">
        <w:rPr>
          <w:rFonts w:hint="cs"/>
          <w:rtl/>
        </w:rPr>
        <w:t>הלכה כדעת רב</w:t>
      </w:r>
      <w:r w:rsidR="006F1C64" w:rsidRPr="009250D0">
        <w:rPr>
          <w:rFonts w:hint="cs"/>
          <w:rtl/>
        </w:rPr>
        <w:t>,</w:t>
      </w:r>
      <w:r w:rsidRPr="009250D0">
        <w:rPr>
          <w:rFonts w:hint="cs"/>
          <w:rtl/>
        </w:rPr>
        <w:t xml:space="preserve"> לא תמיד תקף</w:t>
      </w:r>
      <w:r w:rsidR="0015638A" w:rsidRPr="009250D0">
        <w:rPr>
          <w:rFonts w:hint="cs"/>
          <w:rtl/>
        </w:rPr>
        <w:t xml:space="preserve"> </w:t>
      </w:r>
      <w:r w:rsidR="0015638A" w:rsidRPr="0017295D">
        <w:rPr>
          <w:rFonts w:hint="cs"/>
          <w:sz w:val="18"/>
          <w:szCs w:val="18"/>
          <w:rtl/>
        </w:rPr>
        <w:t>(אם כי לקמן נראה שצירפו את דעת רב במקרים מסויימים)</w:t>
      </w:r>
      <w:r w:rsidRPr="009250D0">
        <w:rPr>
          <w:rFonts w:hint="cs"/>
          <w:rtl/>
        </w:rPr>
        <w:t>.</w:t>
      </w:r>
    </w:p>
    <w:p w14:paraId="28C5FC04" w14:textId="4E70A5BD" w:rsidR="00E535A8" w:rsidRPr="009250D0" w:rsidRDefault="00E535A8" w:rsidP="00E535A8">
      <w:pPr>
        <w:rPr>
          <w:rtl/>
        </w:rPr>
      </w:pPr>
      <w:r w:rsidRPr="009250D0">
        <w:rPr>
          <w:rFonts w:hint="cs"/>
          <w:rtl/>
        </w:rPr>
        <w:t>בעקבות קריאת פרשיית שקלים השבוע (כחלק מארבע</w:t>
      </w:r>
      <w:r w:rsidR="006F1C64" w:rsidRPr="009250D0">
        <w:rPr>
          <w:rFonts w:hint="cs"/>
          <w:rtl/>
        </w:rPr>
        <w:t>ת</w:t>
      </w:r>
      <w:r w:rsidRPr="009250D0">
        <w:rPr>
          <w:rFonts w:hint="cs"/>
          <w:rtl/>
        </w:rPr>
        <w:t xml:space="preserve"> </w:t>
      </w:r>
      <w:r w:rsidR="00CD6D3D" w:rsidRPr="009250D0">
        <w:rPr>
          <w:rFonts w:hint="cs"/>
          <w:rtl/>
        </w:rPr>
        <w:t>ה</w:t>
      </w:r>
      <w:r w:rsidRPr="009250D0">
        <w:rPr>
          <w:rFonts w:hint="cs"/>
          <w:rtl/>
        </w:rPr>
        <w:t>פרשיות אות</w:t>
      </w:r>
      <w:r w:rsidR="006F1C64" w:rsidRPr="009250D0">
        <w:rPr>
          <w:rFonts w:hint="cs"/>
          <w:rtl/>
        </w:rPr>
        <w:t>ן</w:t>
      </w:r>
      <w:r w:rsidRPr="009250D0">
        <w:rPr>
          <w:rFonts w:hint="cs"/>
          <w:rtl/>
        </w:rPr>
        <w:t xml:space="preserve"> קוראים בסמוך לאדר וניסן), </w:t>
      </w:r>
      <w:r w:rsidR="00A11DE7" w:rsidRPr="009250D0">
        <w:rPr>
          <w:rFonts w:hint="cs"/>
          <w:rtl/>
        </w:rPr>
        <w:t xml:space="preserve">נעסוק </w:t>
      </w:r>
      <w:r w:rsidR="006F1C64" w:rsidRPr="009250D0">
        <w:rPr>
          <w:rFonts w:hint="cs"/>
          <w:rtl/>
        </w:rPr>
        <w:t>בפרשה זו</w:t>
      </w:r>
      <w:r w:rsidR="00A11DE7" w:rsidRPr="009250D0">
        <w:rPr>
          <w:rFonts w:hint="cs"/>
          <w:rtl/>
        </w:rPr>
        <w:t xml:space="preserve">. נראה את המחלוקת מדוע תיקנו לקרוא את </w:t>
      </w:r>
      <w:r w:rsidR="006F1C64" w:rsidRPr="009250D0">
        <w:rPr>
          <w:rFonts w:hint="cs"/>
          <w:rtl/>
        </w:rPr>
        <w:t>ה</w:t>
      </w:r>
      <w:r w:rsidR="00A11DE7" w:rsidRPr="009250D0">
        <w:rPr>
          <w:rFonts w:hint="cs"/>
          <w:rtl/>
        </w:rPr>
        <w:t xml:space="preserve">פרשיה </w:t>
      </w:r>
      <w:r w:rsidR="006F1C64" w:rsidRPr="009250D0">
        <w:rPr>
          <w:rFonts w:hint="cs"/>
          <w:rtl/>
        </w:rPr>
        <w:t>ה</w:t>
      </w:r>
      <w:r w:rsidR="00A11DE7" w:rsidRPr="009250D0">
        <w:rPr>
          <w:rFonts w:hint="cs"/>
          <w:rtl/>
        </w:rPr>
        <w:t>זו</w:t>
      </w:r>
      <w:r w:rsidR="006F1C64" w:rsidRPr="009250D0">
        <w:rPr>
          <w:rFonts w:hint="cs"/>
          <w:rtl/>
        </w:rPr>
        <w:t>,</w:t>
      </w:r>
      <w:r w:rsidR="00A11DE7" w:rsidRPr="009250D0">
        <w:rPr>
          <w:rFonts w:hint="cs"/>
          <w:rtl/>
        </w:rPr>
        <w:t xml:space="preserve"> האם חובתה מהתורה או מחכמים, </w:t>
      </w:r>
      <w:r w:rsidR="006F1C64" w:rsidRPr="009250D0">
        <w:rPr>
          <w:rFonts w:hint="cs"/>
          <w:rtl/>
        </w:rPr>
        <w:t xml:space="preserve">נעסוק </w:t>
      </w:r>
      <w:r w:rsidR="00A11DE7" w:rsidRPr="009250D0">
        <w:rPr>
          <w:rFonts w:hint="cs"/>
          <w:rtl/>
        </w:rPr>
        <w:t>במנהג בזמן הזה לתת מחצית השקל בנוסף לקריאה, ובשאלה האם נשים וילדים קטנים חייבים בנתינ</w:t>
      </w:r>
      <w:r w:rsidR="00F6784F">
        <w:rPr>
          <w:rFonts w:hint="cs"/>
          <w:rtl/>
        </w:rPr>
        <w:t>ה.</w:t>
      </w:r>
    </w:p>
    <w:p w14:paraId="15D7E3D6" w14:textId="577AFE80" w:rsidR="00A11DE7" w:rsidRPr="009250D0" w:rsidRDefault="00CD6D3D" w:rsidP="00E535A8">
      <w:pPr>
        <w:rPr>
          <w:b/>
          <w:bCs/>
          <w:u w:val="single"/>
          <w:rtl/>
        </w:rPr>
      </w:pPr>
      <w:r w:rsidRPr="009250D0">
        <w:rPr>
          <w:rFonts w:hint="cs"/>
          <w:b/>
          <w:bCs/>
          <w:u w:val="single"/>
          <w:rtl/>
        </w:rPr>
        <w:t>זמן הפרשה</w:t>
      </w:r>
    </w:p>
    <w:p w14:paraId="248247F9" w14:textId="68EB49DA" w:rsidR="00CD6D3D" w:rsidRPr="009250D0" w:rsidRDefault="00CD6D3D" w:rsidP="00E535A8">
      <w:pPr>
        <w:rPr>
          <w:rtl/>
        </w:rPr>
      </w:pPr>
      <w:r w:rsidRPr="009250D0">
        <w:rPr>
          <w:rFonts w:hint="cs"/>
          <w:rtl/>
        </w:rPr>
        <w:t xml:space="preserve">מתי יש לקרוא פרשת שקלים? הגמרא במסכת מגילה </w:t>
      </w:r>
      <w:r w:rsidRPr="0017295D">
        <w:rPr>
          <w:rFonts w:hint="cs"/>
          <w:sz w:val="18"/>
          <w:szCs w:val="18"/>
          <w:rtl/>
        </w:rPr>
        <w:t xml:space="preserve">(כט ע''ב) </w:t>
      </w:r>
      <w:r w:rsidRPr="009250D0">
        <w:rPr>
          <w:rFonts w:hint="cs"/>
          <w:rtl/>
        </w:rPr>
        <w:t xml:space="preserve">כותבת, שזמן פרשיה זו בשבת הסמוכה לראש חודש אדר, </w:t>
      </w:r>
      <w:r w:rsidR="006F1C64" w:rsidRPr="009250D0">
        <w:rPr>
          <w:rFonts w:hint="cs"/>
          <w:rtl/>
        </w:rPr>
        <w:t xml:space="preserve">ולכן השנה </w:t>
      </w:r>
      <w:r w:rsidR="006F1C64" w:rsidRPr="0017295D">
        <w:rPr>
          <w:rFonts w:hint="cs"/>
          <w:sz w:val="18"/>
          <w:szCs w:val="18"/>
          <w:rtl/>
        </w:rPr>
        <w:t>(תשפ"ב)</w:t>
      </w:r>
      <w:r w:rsidRPr="009250D0">
        <w:rPr>
          <w:rFonts w:hint="cs"/>
          <w:rtl/>
        </w:rPr>
        <w:t xml:space="preserve"> בפרשת ויקהל. בטעם הדבר מנמקת הגמרא, שחודש לאחר מכן בראש חודש ניסן צריכים להביא את השקלים לקורבנות השנה החדשה המתחילה </w:t>
      </w:r>
      <w:r w:rsidR="006F1C64" w:rsidRPr="009250D0">
        <w:rPr>
          <w:rFonts w:hint="cs"/>
          <w:rtl/>
        </w:rPr>
        <w:t>ב</w:t>
      </w:r>
      <w:r w:rsidRPr="009250D0">
        <w:rPr>
          <w:rFonts w:hint="cs"/>
          <w:rtl/>
        </w:rPr>
        <w:t>ניסן</w:t>
      </w:r>
      <w:r w:rsidR="0017295D">
        <w:rPr>
          <w:rFonts w:hint="cs"/>
          <w:rtl/>
        </w:rPr>
        <w:t xml:space="preserve">. </w:t>
      </w:r>
      <w:r w:rsidRPr="009250D0">
        <w:rPr>
          <w:rFonts w:hint="cs"/>
          <w:rtl/>
        </w:rPr>
        <w:t>משום כך בנוסף להכרזה על ידי בית דין להבי</w:t>
      </w:r>
      <w:r w:rsidR="0017295D">
        <w:rPr>
          <w:rFonts w:hint="cs"/>
          <w:rtl/>
        </w:rPr>
        <w:t>א</w:t>
      </w:r>
      <w:r w:rsidRPr="009250D0">
        <w:rPr>
          <w:rFonts w:hint="cs"/>
          <w:rtl/>
        </w:rPr>
        <w:t xml:space="preserve">, קוראים את הפרשייה לעורר העם. </w:t>
      </w:r>
    </w:p>
    <w:p w14:paraId="47A381F3" w14:textId="0F2650BF" w:rsidR="003C0074" w:rsidRPr="009250D0" w:rsidRDefault="003C0074" w:rsidP="00ED46F1">
      <w:pPr>
        <w:rPr>
          <w:rtl/>
        </w:rPr>
      </w:pPr>
      <w:r w:rsidRPr="009250D0">
        <w:rPr>
          <w:rFonts w:hint="cs"/>
          <w:rtl/>
        </w:rPr>
        <w:t>טעם נוסף</w:t>
      </w:r>
      <w:r>
        <w:rPr>
          <w:rFonts w:hint="cs"/>
          <w:rtl/>
        </w:rPr>
        <w:t xml:space="preserve"> </w:t>
      </w:r>
      <w:r w:rsidR="001661A9">
        <w:rPr>
          <w:rFonts w:hint="cs"/>
          <w:rtl/>
        </w:rPr>
        <w:t>('</w:t>
      </w:r>
      <w:r>
        <w:rPr>
          <w:rFonts w:hint="cs"/>
          <w:rtl/>
        </w:rPr>
        <w:t>מחשבתי</w:t>
      </w:r>
      <w:r w:rsidR="001661A9">
        <w:rPr>
          <w:rFonts w:hint="cs"/>
          <w:rtl/>
        </w:rPr>
        <w:t xml:space="preserve">') משני </w:t>
      </w:r>
      <w:r>
        <w:rPr>
          <w:rFonts w:hint="cs"/>
          <w:rtl/>
        </w:rPr>
        <w:t>לטעם העיקרי</w:t>
      </w:r>
      <w:r w:rsidRPr="009250D0">
        <w:rPr>
          <w:rFonts w:hint="cs"/>
          <w:rtl/>
        </w:rPr>
        <w:t xml:space="preserve"> מביאה הגמרא </w:t>
      </w:r>
      <w:r w:rsidRPr="0017295D">
        <w:rPr>
          <w:rFonts w:hint="cs"/>
          <w:sz w:val="16"/>
          <w:szCs w:val="16"/>
          <w:rtl/>
        </w:rPr>
        <w:t xml:space="preserve">(שם, יג ע''ב) </w:t>
      </w:r>
      <w:r w:rsidRPr="009250D0">
        <w:rPr>
          <w:rFonts w:hint="cs"/>
          <w:rtl/>
        </w:rPr>
        <w:t xml:space="preserve">בשם ריש לקיש, שהיה גלוי וידוע לפני הקב''ה </w:t>
      </w:r>
      <w:r w:rsidR="00783F83" w:rsidRPr="009250D0">
        <w:rPr>
          <w:rFonts w:hint="cs"/>
          <w:rtl/>
        </w:rPr>
        <w:t>שעתיד המן הרשע לתת שקלים לאחשוורוש בתמורה להרג היהודים, משום כך הקדים את נתינת השקלים של בני ישראל שיהוו משקל נגד לשקלי המן</w:t>
      </w:r>
      <w:r w:rsidR="00ED46F1" w:rsidRPr="009250D0">
        <w:rPr>
          <w:rFonts w:hint="cs"/>
          <w:rtl/>
        </w:rPr>
        <w:t xml:space="preserve"> (ולא תיקנו בפרשייה הסמוכה לפורים, כיוון שאז קוראים את פרשת 'זכור'</w:t>
      </w:r>
      <w:r w:rsidR="0083583E" w:rsidRPr="009250D0">
        <w:rPr>
          <w:rFonts w:hint="cs"/>
          <w:rtl/>
        </w:rPr>
        <w:t>)</w:t>
      </w:r>
      <w:r w:rsidR="00783F83" w:rsidRPr="009250D0">
        <w:rPr>
          <w:rFonts w:hint="cs"/>
          <w:rtl/>
        </w:rPr>
        <w:t>.</w:t>
      </w:r>
    </w:p>
    <w:p w14:paraId="0C08ED6E" w14:textId="40119A9A" w:rsidR="00ED46F1" w:rsidRPr="009250D0" w:rsidRDefault="00ED46F1" w:rsidP="00E535A8">
      <w:pPr>
        <w:rPr>
          <w:rtl/>
        </w:rPr>
      </w:pPr>
      <w:r w:rsidRPr="009250D0">
        <w:rPr>
          <w:rFonts w:hint="cs"/>
          <w:rtl/>
        </w:rPr>
        <w:t xml:space="preserve">בזמן הזה שאין בית מקדש ולא מביאים שקלים להקרבת הקורבנות, כתב </w:t>
      </w:r>
      <w:r w:rsidRPr="009250D0">
        <w:rPr>
          <w:rFonts w:hint="cs"/>
          <w:b/>
          <w:bCs/>
          <w:rtl/>
        </w:rPr>
        <w:t>המאירי</w:t>
      </w:r>
      <w:r w:rsidRPr="009250D0">
        <w:rPr>
          <w:rFonts w:hint="cs"/>
          <w:rtl/>
        </w:rPr>
        <w:t xml:space="preserve"> </w:t>
      </w:r>
      <w:r w:rsidR="0083583E" w:rsidRPr="0017295D">
        <w:rPr>
          <w:rFonts w:hint="cs"/>
          <w:sz w:val="18"/>
          <w:szCs w:val="18"/>
          <w:rtl/>
        </w:rPr>
        <w:t xml:space="preserve">(ד''ה המשנה) </w:t>
      </w:r>
      <w:r w:rsidRPr="009250D0">
        <w:rPr>
          <w:rFonts w:hint="cs"/>
          <w:rtl/>
        </w:rPr>
        <w:t xml:space="preserve">שקריאת הפרשייה מהווה זכר למה שעשו במקדש. </w:t>
      </w:r>
      <w:r w:rsidR="0083583E" w:rsidRPr="009250D0">
        <w:rPr>
          <w:rFonts w:hint="cs"/>
          <w:rtl/>
        </w:rPr>
        <w:t xml:space="preserve">טעם נוסף כתב </w:t>
      </w:r>
      <w:r w:rsidR="0083583E" w:rsidRPr="005A1CD6">
        <w:rPr>
          <w:rFonts w:hint="cs"/>
          <w:b/>
          <w:bCs/>
          <w:rtl/>
        </w:rPr>
        <w:t>הלבוש</w:t>
      </w:r>
      <w:r w:rsidR="0083583E" w:rsidRPr="009250D0">
        <w:rPr>
          <w:rFonts w:hint="cs"/>
          <w:rtl/>
        </w:rPr>
        <w:t xml:space="preserve"> </w:t>
      </w:r>
      <w:r w:rsidR="0083583E" w:rsidRPr="0017295D">
        <w:rPr>
          <w:rFonts w:hint="cs"/>
          <w:sz w:val="18"/>
          <w:szCs w:val="18"/>
          <w:rtl/>
        </w:rPr>
        <w:t>(תרפה, א)</w:t>
      </w:r>
      <w:r w:rsidR="002B3568">
        <w:rPr>
          <w:rFonts w:hint="cs"/>
          <w:sz w:val="18"/>
          <w:szCs w:val="18"/>
          <w:rtl/>
        </w:rPr>
        <w:t xml:space="preserve"> </w:t>
      </w:r>
      <w:r w:rsidR="002B3568">
        <w:rPr>
          <w:rFonts w:hint="cs"/>
          <w:rtl/>
        </w:rPr>
        <w:t xml:space="preserve">ובעקבותיו </w:t>
      </w:r>
      <w:r w:rsidR="002B3568" w:rsidRPr="009250D0">
        <w:rPr>
          <w:rFonts w:hint="cs"/>
          <w:b/>
          <w:bCs/>
          <w:rtl/>
        </w:rPr>
        <w:t>המשנה ברורה</w:t>
      </w:r>
      <w:r w:rsidR="002B3568" w:rsidRPr="009250D0">
        <w:rPr>
          <w:rFonts w:hint="cs"/>
          <w:rtl/>
        </w:rPr>
        <w:t xml:space="preserve"> </w:t>
      </w:r>
      <w:r w:rsidR="002B3568" w:rsidRPr="0017295D">
        <w:rPr>
          <w:rFonts w:hint="cs"/>
          <w:sz w:val="18"/>
          <w:szCs w:val="18"/>
          <w:rtl/>
        </w:rPr>
        <w:t>(שם, ב)</w:t>
      </w:r>
      <w:r w:rsidR="0083583E" w:rsidRPr="009250D0">
        <w:rPr>
          <w:rFonts w:hint="cs"/>
          <w:rtl/>
        </w:rPr>
        <w:t>, ש</w:t>
      </w:r>
      <w:r w:rsidR="009721F9" w:rsidRPr="009250D0">
        <w:rPr>
          <w:rFonts w:hint="cs"/>
          <w:rtl/>
        </w:rPr>
        <w:t>כשם ש</w:t>
      </w:r>
      <w:r w:rsidR="0083583E" w:rsidRPr="009250D0">
        <w:rPr>
          <w:rFonts w:hint="cs"/>
          <w:rtl/>
        </w:rPr>
        <w:t xml:space="preserve">קריאה בפרשת הקורבנות </w:t>
      </w:r>
      <w:r w:rsidR="00872BED" w:rsidRPr="009250D0">
        <w:rPr>
          <w:rFonts w:hint="cs"/>
          <w:rtl/>
        </w:rPr>
        <w:t>נחשבת כמו הקרבת</w:t>
      </w:r>
      <w:r w:rsidR="00E312E6" w:rsidRPr="009250D0">
        <w:rPr>
          <w:rFonts w:hint="cs"/>
          <w:rtl/>
        </w:rPr>
        <w:t>ן</w:t>
      </w:r>
      <w:r w:rsidR="00872BED" w:rsidRPr="009250D0">
        <w:rPr>
          <w:rFonts w:hint="cs"/>
          <w:rtl/>
        </w:rPr>
        <w:t xml:space="preserve">, כך קריאה בפרשת שקלים </w:t>
      </w:r>
      <w:r w:rsidR="00AC1DBE" w:rsidRPr="009250D0">
        <w:rPr>
          <w:rFonts w:hint="cs"/>
          <w:rtl/>
        </w:rPr>
        <w:t>מהווה מעין נתינת השקלים למקדש</w:t>
      </w:r>
      <w:r w:rsidR="00AC63C4" w:rsidRPr="009250D0">
        <w:rPr>
          <w:rFonts w:hint="cs"/>
          <w:rtl/>
        </w:rPr>
        <w:t>.</w:t>
      </w:r>
    </w:p>
    <w:p w14:paraId="4C04E64D" w14:textId="7CCE3582" w:rsidR="001E38F8" w:rsidRPr="009250D0" w:rsidRDefault="001E38F8" w:rsidP="00E535A8">
      <w:pPr>
        <w:rPr>
          <w:u w:val="single"/>
          <w:rtl/>
        </w:rPr>
      </w:pPr>
      <w:r w:rsidRPr="009250D0">
        <w:rPr>
          <w:rFonts w:hint="cs"/>
          <w:u w:val="single"/>
          <w:rtl/>
        </w:rPr>
        <w:t>מהתורה או מדרבנן</w:t>
      </w:r>
    </w:p>
    <w:p w14:paraId="62371284" w14:textId="77777777" w:rsidR="00684494" w:rsidRPr="009250D0" w:rsidRDefault="001E38F8" w:rsidP="00E535A8">
      <w:pPr>
        <w:rPr>
          <w:rtl/>
        </w:rPr>
      </w:pPr>
      <w:r w:rsidRPr="009250D0">
        <w:rPr>
          <w:rFonts w:hint="cs"/>
          <w:rtl/>
        </w:rPr>
        <w:t>דנו המפרשים, האם החובה לקרוא את הפרשיה מדאורייתא או מדרבנן</w:t>
      </w:r>
      <w:r w:rsidR="00684494" w:rsidRPr="009250D0">
        <w:rPr>
          <w:rFonts w:hint="cs"/>
          <w:rtl/>
        </w:rPr>
        <w:t>:</w:t>
      </w:r>
    </w:p>
    <w:p w14:paraId="1D53D628" w14:textId="10139FFD" w:rsidR="00153501" w:rsidRPr="00470179" w:rsidRDefault="00124594" w:rsidP="005E3A4A">
      <w:pPr>
        <w:rPr>
          <w:rtl/>
        </w:rPr>
      </w:pPr>
      <w:r w:rsidRPr="009250D0">
        <w:rPr>
          <w:rFonts w:hint="cs"/>
          <w:rtl/>
        </w:rPr>
        <w:t xml:space="preserve">א. רוב ככל </w:t>
      </w:r>
      <w:r w:rsidR="00710387" w:rsidRPr="009250D0">
        <w:rPr>
          <w:rFonts w:hint="cs"/>
          <w:rtl/>
        </w:rPr>
        <w:t>המפרשים סברו, שעל אף שקריאת פרשת זכור חובתה מהתורה (וייתכן שגם פרשיית פרה), מכל מקום קריאת פרשת שקלים וודאי שחובתה מדרבנן בלבד, גם אם עצם הנתינה היא מדאורייתא. דין זה מס</w:t>
      </w:r>
      <w:r w:rsidR="00527A9C" w:rsidRPr="009250D0">
        <w:rPr>
          <w:rFonts w:hint="cs"/>
          <w:rtl/>
        </w:rPr>
        <w:t>ת</w:t>
      </w:r>
      <w:r w:rsidR="00710387" w:rsidRPr="009250D0">
        <w:rPr>
          <w:rFonts w:hint="cs"/>
          <w:rtl/>
        </w:rPr>
        <w:t xml:space="preserve">בר במיוחד לאור </w:t>
      </w:r>
      <w:r w:rsidR="00FC0C81">
        <w:rPr>
          <w:rFonts w:hint="cs"/>
          <w:rtl/>
        </w:rPr>
        <w:t>ה</w:t>
      </w:r>
      <w:r w:rsidR="00EF480F" w:rsidRPr="009250D0">
        <w:rPr>
          <w:rFonts w:hint="cs"/>
          <w:rtl/>
        </w:rPr>
        <w:t>טעם</w:t>
      </w:r>
      <w:r w:rsidR="009721F9" w:rsidRPr="009250D0">
        <w:rPr>
          <w:rFonts w:hint="cs"/>
          <w:rtl/>
        </w:rPr>
        <w:t xml:space="preserve"> </w:t>
      </w:r>
      <w:r w:rsidR="00FC0C81">
        <w:rPr>
          <w:rFonts w:hint="cs"/>
          <w:rtl/>
        </w:rPr>
        <w:t>לק</w:t>
      </w:r>
      <w:r w:rsidR="009721F9" w:rsidRPr="009250D0">
        <w:rPr>
          <w:rFonts w:hint="cs"/>
          <w:rtl/>
        </w:rPr>
        <w:t>ריאה</w:t>
      </w:r>
      <w:r w:rsidR="00710387" w:rsidRPr="009250D0">
        <w:rPr>
          <w:rFonts w:hint="cs"/>
          <w:rtl/>
        </w:rPr>
        <w:t xml:space="preserve"> שראינו לעיל, שהיא מהווה תחליף לשקלים שנתנו במקדש </w:t>
      </w:r>
      <w:r w:rsidR="00527A9C" w:rsidRPr="009250D0">
        <w:rPr>
          <w:rFonts w:hint="cs"/>
          <w:rtl/>
        </w:rPr>
        <w:t>או</w:t>
      </w:r>
      <w:r w:rsidR="00153501" w:rsidRPr="009250D0">
        <w:rPr>
          <w:rFonts w:hint="cs"/>
          <w:rtl/>
        </w:rPr>
        <w:t xml:space="preserve"> רק מעוררת זכר לנתינה, </w:t>
      </w:r>
      <w:r w:rsidR="009721F9" w:rsidRPr="009250D0">
        <w:rPr>
          <w:rFonts w:hint="cs"/>
          <w:rtl/>
        </w:rPr>
        <w:t>ולכן</w:t>
      </w:r>
      <w:r w:rsidR="00153501" w:rsidRPr="009250D0">
        <w:rPr>
          <w:rFonts w:hint="cs"/>
          <w:rtl/>
        </w:rPr>
        <w:t xml:space="preserve"> רק הנתינה </w:t>
      </w:r>
      <w:r w:rsidR="009721F9" w:rsidRPr="009250D0">
        <w:rPr>
          <w:rFonts w:hint="cs"/>
          <w:rtl/>
        </w:rPr>
        <w:t xml:space="preserve">עצמה </w:t>
      </w:r>
      <w:r w:rsidR="00153501" w:rsidRPr="009250D0">
        <w:rPr>
          <w:rFonts w:hint="cs"/>
          <w:rtl/>
        </w:rPr>
        <w:t>מדאורייתא</w:t>
      </w:r>
      <w:r w:rsidR="0017295D">
        <w:rPr>
          <w:rFonts w:hint="cs"/>
          <w:rtl/>
        </w:rPr>
        <w:t>.</w:t>
      </w:r>
    </w:p>
    <w:p w14:paraId="0DE7C1AD" w14:textId="5C4C843A" w:rsidR="001E38F8" w:rsidRPr="0017295D" w:rsidRDefault="00124594" w:rsidP="0017295D">
      <w:pPr>
        <w:rPr>
          <w:rtl/>
        </w:rPr>
      </w:pPr>
      <w:r w:rsidRPr="009250D0">
        <w:rPr>
          <w:rFonts w:hint="cs"/>
          <w:rtl/>
        </w:rPr>
        <w:t>ב</w:t>
      </w:r>
      <w:r w:rsidR="00684494" w:rsidRPr="009250D0">
        <w:rPr>
          <w:rFonts w:hint="cs"/>
          <w:rtl/>
        </w:rPr>
        <w:t>.</w:t>
      </w:r>
      <w:r w:rsidRPr="009250D0">
        <w:rPr>
          <w:rFonts w:hint="cs"/>
          <w:rtl/>
        </w:rPr>
        <w:t xml:space="preserve"> לעומת זאת </w:t>
      </w:r>
      <w:r w:rsidR="00684494" w:rsidRPr="009250D0">
        <w:rPr>
          <w:rFonts w:hint="cs"/>
          <w:rtl/>
        </w:rPr>
        <w:t xml:space="preserve"> המחזיק ברכה </w:t>
      </w:r>
      <w:r w:rsidR="00684494" w:rsidRPr="00470179">
        <w:rPr>
          <w:rFonts w:hint="cs"/>
          <w:sz w:val="18"/>
          <w:szCs w:val="18"/>
          <w:rtl/>
        </w:rPr>
        <w:t xml:space="preserve">(או''ח קמו, א) </w:t>
      </w:r>
      <w:r w:rsidR="00684494" w:rsidRPr="009250D0">
        <w:rPr>
          <w:rFonts w:hint="cs"/>
          <w:rtl/>
        </w:rPr>
        <w:t xml:space="preserve">כתב שראה בתוספות </w:t>
      </w:r>
      <w:r w:rsidR="005836CF" w:rsidRPr="009250D0">
        <w:rPr>
          <w:rFonts w:hint="cs"/>
          <w:rtl/>
        </w:rPr>
        <w:t xml:space="preserve">ישנים </w:t>
      </w:r>
      <w:r w:rsidR="00684494" w:rsidRPr="009250D0">
        <w:rPr>
          <w:rFonts w:hint="cs"/>
          <w:rtl/>
        </w:rPr>
        <w:t xml:space="preserve">בשם </w:t>
      </w:r>
      <w:r w:rsidR="00684494" w:rsidRPr="009250D0">
        <w:rPr>
          <w:rFonts w:hint="cs"/>
          <w:b/>
          <w:bCs/>
          <w:rtl/>
        </w:rPr>
        <w:t xml:space="preserve">רבי יהודה </w:t>
      </w:r>
      <w:proofErr w:type="spellStart"/>
      <w:r w:rsidR="00684494" w:rsidRPr="009250D0">
        <w:rPr>
          <w:rFonts w:hint="cs"/>
          <w:b/>
          <w:bCs/>
          <w:rtl/>
        </w:rPr>
        <w:t>סירלאון</w:t>
      </w:r>
      <w:proofErr w:type="spellEnd"/>
      <w:r w:rsidR="00684494" w:rsidRPr="009250D0">
        <w:rPr>
          <w:rFonts w:hint="cs"/>
          <w:rtl/>
        </w:rPr>
        <w:t xml:space="preserve"> </w:t>
      </w:r>
      <w:r w:rsidR="005836CF" w:rsidRPr="0017295D">
        <w:rPr>
          <w:rFonts w:hint="cs"/>
          <w:sz w:val="18"/>
          <w:szCs w:val="18"/>
          <w:rtl/>
        </w:rPr>
        <w:t xml:space="preserve">(ברכות יג ע''א) </w:t>
      </w:r>
      <w:r w:rsidR="00684494" w:rsidRPr="009250D0">
        <w:rPr>
          <w:rFonts w:hint="cs"/>
          <w:rtl/>
        </w:rPr>
        <w:t xml:space="preserve">שכתב, שפרשיית שקלים חובתה מהתורה. ייתכן שהוא דקדק דין זה מהגמרא במגילה שראינו לעיל הכותבת, שהקב''ה הקדים את נתינת השקלים של בני ישראל </w:t>
      </w:r>
      <w:r w:rsidRPr="009250D0">
        <w:rPr>
          <w:rFonts w:hint="cs"/>
          <w:rtl/>
        </w:rPr>
        <w:t>לנתינת שקלי המן</w:t>
      </w:r>
      <w:r w:rsidR="00710387" w:rsidRPr="009250D0">
        <w:rPr>
          <w:rFonts w:hint="cs"/>
          <w:rtl/>
        </w:rPr>
        <w:t xml:space="preserve"> - והוא הדין לקריאת פרשיית שקלים</w:t>
      </w:r>
      <w:r w:rsidR="00C7526D" w:rsidRPr="009250D0">
        <w:rPr>
          <w:rFonts w:hint="cs"/>
          <w:rtl/>
        </w:rPr>
        <w:t xml:space="preserve"> </w:t>
      </w:r>
      <w:r w:rsidR="00C7526D" w:rsidRPr="0017295D">
        <w:rPr>
          <w:rFonts w:hint="cs"/>
          <w:sz w:val="18"/>
          <w:szCs w:val="18"/>
          <w:rtl/>
        </w:rPr>
        <w:t xml:space="preserve">(ועיין </w:t>
      </w:r>
      <w:r w:rsidR="0017295D">
        <w:rPr>
          <w:rFonts w:hint="cs"/>
          <w:sz w:val="18"/>
          <w:szCs w:val="18"/>
          <w:rtl/>
        </w:rPr>
        <w:t xml:space="preserve">שו''ת </w:t>
      </w:r>
      <w:r w:rsidR="00C7526D" w:rsidRPr="0017295D">
        <w:rPr>
          <w:rFonts w:hint="cs"/>
          <w:b/>
          <w:bCs/>
          <w:sz w:val="18"/>
          <w:szCs w:val="18"/>
          <w:rtl/>
        </w:rPr>
        <w:t>דברי יציב</w:t>
      </w:r>
      <w:r w:rsidR="00C7526D" w:rsidRPr="0017295D">
        <w:rPr>
          <w:rFonts w:hint="cs"/>
          <w:sz w:val="18"/>
          <w:szCs w:val="18"/>
          <w:rtl/>
        </w:rPr>
        <w:t xml:space="preserve"> או''ח </w:t>
      </w:r>
      <w:proofErr w:type="spellStart"/>
      <w:r w:rsidR="00C7526D" w:rsidRPr="0017295D">
        <w:rPr>
          <w:rFonts w:hint="cs"/>
          <w:sz w:val="18"/>
          <w:szCs w:val="18"/>
          <w:rtl/>
        </w:rPr>
        <w:t>רפח</w:t>
      </w:r>
      <w:proofErr w:type="spellEnd"/>
      <w:r w:rsidR="00C7526D" w:rsidRPr="0017295D">
        <w:rPr>
          <w:rFonts w:hint="cs"/>
          <w:sz w:val="18"/>
          <w:szCs w:val="18"/>
          <w:rtl/>
        </w:rPr>
        <w:t xml:space="preserve"> להסבר נוסף)</w:t>
      </w:r>
      <w:r w:rsidR="005E3A4A" w:rsidRPr="009250D0">
        <w:rPr>
          <w:rFonts w:hint="cs"/>
          <w:rtl/>
        </w:rPr>
        <w:t>.</w:t>
      </w:r>
    </w:p>
    <w:p w14:paraId="24B3EF6B" w14:textId="2E211119" w:rsidR="005E3A4A" w:rsidRPr="009250D0" w:rsidRDefault="005E3A4A" w:rsidP="00E535A8">
      <w:pPr>
        <w:rPr>
          <w:b/>
          <w:bCs/>
          <w:u w:val="single"/>
          <w:rtl/>
        </w:rPr>
      </w:pPr>
      <w:r w:rsidRPr="009250D0">
        <w:rPr>
          <w:rFonts w:hint="cs"/>
          <w:b/>
          <w:bCs/>
          <w:u w:val="single"/>
          <w:rtl/>
        </w:rPr>
        <w:t>קריאת ההפטרה</w:t>
      </w:r>
    </w:p>
    <w:p w14:paraId="2B73A428" w14:textId="53DCD012" w:rsidR="005E3A4A" w:rsidRPr="009250D0" w:rsidRDefault="005E3A4A" w:rsidP="00E535A8">
      <w:pPr>
        <w:rPr>
          <w:rtl/>
        </w:rPr>
      </w:pPr>
      <w:r w:rsidRPr="009250D0">
        <w:rPr>
          <w:rFonts w:hint="cs"/>
          <w:rtl/>
        </w:rPr>
        <w:t xml:space="preserve">כאשר חל ראש חודש אדר להיות בשבת </w:t>
      </w:r>
      <w:r w:rsidRPr="0017295D">
        <w:rPr>
          <w:rFonts w:hint="cs"/>
          <w:sz w:val="18"/>
          <w:szCs w:val="18"/>
          <w:rtl/>
        </w:rPr>
        <w:t>(מה שלא קורה השנה)</w:t>
      </w:r>
      <w:r w:rsidRPr="009250D0">
        <w:rPr>
          <w:rFonts w:hint="cs"/>
          <w:rtl/>
        </w:rPr>
        <w:t>, מוציאים שלושה ספרי תורה בהם קוראים את פרשיית השבוע, פרשת ראש חודש ו</w:t>
      </w:r>
      <w:r w:rsidR="009721F9" w:rsidRPr="009250D0">
        <w:rPr>
          <w:rFonts w:hint="cs"/>
          <w:rtl/>
        </w:rPr>
        <w:t xml:space="preserve">פרשיית </w:t>
      </w:r>
      <w:r w:rsidRPr="009250D0">
        <w:rPr>
          <w:rFonts w:hint="cs"/>
          <w:rtl/>
        </w:rPr>
        <w:t xml:space="preserve">שקלים. לכאורה במקרה מעין זה, אמורים להפטיר בפרשה הקשורה </w:t>
      </w:r>
      <w:r w:rsidR="004878A7">
        <w:rPr>
          <w:rFonts w:hint="cs"/>
          <w:rtl/>
        </w:rPr>
        <w:t>ל</w:t>
      </w:r>
      <w:r w:rsidRPr="009250D0">
        <w:rPr>
          <w:rFonts w:hint="cs"/>
          <w:rtl/>
        </w:rPr>
        <w:t>ראש חודש</w:t>
      </w:r>
      <w:r w:rsidR="004878A7">
        <w:rPr>
          <w:rFonts w:hint="cs"/>
          <w:rtl/>
        </w:rPr>
        <w:t xml:space="preserve"> שהיא התדירה</w:t>
      </w:r>
      <w:r w:rsidRPr="009250D0">
        <w:rPr>
          <w:rFonts w:hint="cs"/>
          <w:rtl/>
        </w:rPr>
        <w:t xml:space="preserve"> ולא בהפטרה הקשורה לשקלים. למרות זאת כותבת הגמרא, שבמקרה זה מפטירים בפרשת שקלים ודנו הראשונים מדוע:</w:t>
      </w:r>
    </w:p>
    <w:p w14:paraId="77CCC5B7" w14:textId="10A1C4CE" w:rsidR="007D6454" w:rsidRPr="009250D0" w:rsidRDefault="005E3A4A" w:rsidP="007D6454">
      <w:pPr>
        <w:rPr>
          <w:rtl/>
        </w:rPr>
      </w:pPr>
      <w:r w:rsidRPr="009250D0">
        <w:rPr>
          <w:rFonts w:hint="cs"/>
          <w:rtl/>
        </w:rPr>
        <w:t xml:space="preserve">א. </w:t>
      </w:r>
      <w:r w:rsidR="007D6454" w:rsidRPr="009250D0">
        <w:rPr>
          <w:rFonts w:hint="cs"/>
          <w:b/>
          <w:bCs/>
          <w:rtl/>
        </w:rPr>
        <w:t>המרדכי</w:t>
      </w:r>
      <w:r w:rsidR="007D6454" w:rsidRPr="009250D0">
        <w:rPr>
          <w:rFonts w:hint="cs"/>
          <w:rtl/>
        </w:rPr>
        <w:t xml:space="preserve"> </w:t>
      </w:r>
      <w:r w:rsidR="007D6454" w:rsidRPr="0017295D">
        <w:rPr>
          <w:rFonts w:hint="cs"/>
          <w:sz w:val="18"/>
          <w:szCs w:val="18"/>
          <w:rtl/>
        </w:rPr>
        <w:t>(</w:t>
      </w:r>
      <w:r w:rsidR="00D167EC" w:rsidRPr="0017295D">
        <w:rPr>
          <w:rFonts w:hint="cs"/>
          <w:sz w:val="18"/>
          <w:szCs w:val="18"/>
          <w:rtl/>
        </w:rPr>
        <w:t xml:space="preserve">מגילה </w:t>
      </w:r>
      <w:proofErr w:type="spellStart"/>
      <w:r w:rsidR="00D167EC" w:rsidRPr="0017295D">
        <w:rPr>
          <w:rFonts w:hint="cs"/>
          <w:sz w:val="18"/>
          <w:szCs w:val="18"/>
          <w:rtl/>
        </w:rPr>
        <w:t>תתלא</w:t>
      </w:r>
      <w:proofErr w:type="spellEnd"/>
      <w:r w:rsidR="007D6454" w:rsidRPr="0017295D">
        <w:rPr>
          <w:rFonts w:hint="cs"/>
          <w:sz w:val="18"/>
          <w:szCs w:val="18"/>
          <w:rtl/>
        </w:rPr>
        <w:t xml:space="preserve">) </w:t>
      </w:r>
      <w:r w:rsidR="007D6454" w:rsidRPr="009250D0">
        <w:rPr>
          <w:rFonts w:hint="cs"/>
          <w:rtl/>
        </w:rPr>
        <w:t>כתב</w:t>
      </w:r>
      <w:r w:rsidR="009721F9" w:rsidRPr="009250D0">
        <w:rPr>
          <w:rFonts w:hint="cs"/>
          <w:rtl/>
        </w:rPr>
        <w:t xml:space="preserve"> </w:t>
      </w:r>
      <w:r w:rsidR="00F61B3D">
        <w:rPr>
          <w:rFonts w:hint="cs"/>
          <w:rtl/>
        </w:rPr>
        <w:t xml:space="preserve">שהכלל הקובע שתמיד </w:t>
      </w:r>
      <w:r w:rsidR="009721F9" w:rsidRPr="009250D0">
        <w:rPr>
          <w:rFonts w:hint="cs"/>
          <w:rtl/>
        </w:rPr>
        <w:t xml:space="preserve">קוראים </w:t>
      </w:r>
      <w:r w:rsidR="007D6454">
        <w:rPr>
          <w:rFonts w:hint="cs"/>
          <w:rtl/>
        </w:rPr>
        <w:t>בהפטרה התדירה</w:t>
      </w:r>
      <w:r w:rsidR="009721F9" w:rsidRPr="009250D0">
        <w:rPr>
          <w:rFonts w:hint="cs"/>
          <w:rtl/>
        </w:rPr>
        <w:t xml:space="preserve"> ביותר</w:t>
      </w:r>
      <w:r w:rsidR="007D6454" w:rsidRPr="009250D0">
        <w:rPr>
          <w:rFonts w:hint="cs"/>
          <w:rtl/>
        </w:rPr>
        <w:t xml:space="preserve"> </w:t>
      </w:r>
      <w:r w:rsidR="007D6454">
        <w:rPr>
          <w:rFonts w:hint="cs"/>
          <w:rtl/>
        </w:rPr>
        <w:t xml:space="preserve">אינו מדויק, </w:t>
      </w:r>
      <w:r w:rsidR="007D6454" w:rsidRPr="009250D0">
        <w:rPr>
          <w:rFonts w:hint="cs"/>
          <w:rtl/>
        </w:rPr>
        <w:t xml:space="preserve">ובמקרה בו הפרשייה האחרונה אותה קוראים בספר התורה </w:t>
      </w:r>
      <w:r w:rsidR="009721F9" w:rsidRPr="009250D0">
        <w:rPr>
          <w:rFonts w:hint="cs"/>
          <w:rtl/>
        </w:rPr>
        <w:t xml:space="preserve">היא </w:t>
      </w:r>
      <w:r w:rsidR="007D6454" w:rsidRPr="009250D0">
        <w:rPr>
          <w:rFonts w:hint="cs"/>
          <w:rtl/>
        </w:rPr>
        <w:t xml:space="preserve">פחות תדירה </w:t>
      </w:r>
      <w:r w:rsidR="009721F9" w:rsidRPr="009250D0">
        <w:rPr>
          <w:rtl/>
        </w:rPr>
        <w:t>–</w:t>
      </w:r>
      <w:r w:rsidR="007D6454" w:rsidRPr="009250D0">
        <w:rPr>
          <w:rFonts w:hint="cs"/>
          <w:rtl/>
        </w:rPr>
        <w:t xml:space="preserve"> </w:t>
      </w:r>
      <w:r w:rsidR="009721F9" w:rsidRPr="009250D0">
        <w:rPr>
          <w:rFonts w:hint="cs"/>
          <w:rtl/>
        </w:rPr>
        <w:t>בכל זאת</w:t>
      </w:r>
      <w:r w:rsidR="00766017">
        <w:rPr>
          <w:rFonts w:hint="cs"/>
          <w:rtl/>
        </w:rPr>
        <w:t xml:space="preserve"> בגלל</w:t>
      </w:r>
      <w:r w:rsidR="009721F9" w:rsidRPr="009250D0">
        <w:rPr>
          <w:rFonts w:hint="cs"/>
          <w:rtl/>
        </w:rPr>
        <w:t xml:space="preserve"> </w:t>
      </w:r>
      <w:r w:rsidR="00766017">
        <w:rPr>
          <w:rFonts w:hint="cs"/>
          <w:rtl/>
        </w:rPr>
        <w:t xml:space="preserve">שהיא נקראת </w:t>
      </w:r>
      <w:r w:rsidR="009721F9" w:rsidRPr="009250D0">
        <w:rPr>
          <w:rFonts w:hint="cs"/>
          <w:rtl/>
        </w:rPr>
        <w:t xml:space="preserve">אחרונה </w:t>
      </w:r>
      <w:r w:rsidR="007D6454" w:rsidRPr="009250D0">
        <w:rPr>
          <w:rFonts w:hint="cs"/>
          <w:rtl/>
        </w:rPr>
        <w:t>יש לקרוא בה את ההפטרה.</w:t>
      </w:r>
      <w:r w:rsidR="007D6454">
        <w:rPr>
          <w:rFonts w:hint="cs"/>
          <w:rtl/>
        </w:rPr>
        <w:t xml:space="preserve"> משום כך, כיוון שאת</w:t>
      </w:r>
      <w:r w:rsidR="007D6454" w:rsidRPr="009250D0">
        <w:rPr>
          <w:rFonts w:hint="cs"/>
          <w:rtl/>
        </w:rPr>
        <w:t xml:space="preserve"> פרשיית שקלים קוראים לאחר פרשת ראש חודש - בה יש להפטיר.</w:t>
      </w:r>
    </w:p>
    <w:p w14:paraId="1000E946" w14:textId="63A3EBA7" w:rsidR="005F5046" w:rsidRPr="009250D0" w:rsidRDefault="007D6454" w:rsidP="007D6454">
      <w:pPr>
        <w:rPr>
          <w:rtl/>
        </w:rPr>
      </w:pPr>
      <w:r w:rsidRPr="009250D0">
        <w:rPr>
          <w:rFonts w:hint="cs"/>
          <w:rtl/>
        </w:rPr>
        <w:t xml:space="preserve">ב. </w:t>
      </w:r>
      <w:r w:rsidRPr="009250D0">
        <w:rPr>
          <w:rFonts w:hint="cs"/>
          <w:b/>
          <w:bCs/>
          <w:rtl/>
        </w:rPr>
        <w:t>המרדכי</w:t>
      </w:r>
      <w:r w:rsidR="00451991" w:rsidRPr="009250D0">
        <w:rPr>
          <w:rFonts w:hint="cs"/>
          <w:b/>
          <w:bCs/>
          <w:rtl/>
        </w:rPr>
        <w:t xml:space="preserve"> </w:t>
      </w:r>
      <w:r w:rsidR="00451991" w:rsidRPr="0017295D">
        <w:rPr>
          <w:rFonts w:hint="cs"/>
          <w:sz w:val="18"/>
          <w:szCs w:val="18"/>
          <w:rtl/>
        </w:rPr>
        <w:t>(שם)</w:t>
      </w:r>
      <w:r w:rsidR="007D5A6E">
        <w:rPr>
          <w:rFonts w:hint="cs"/>
          <w:rtl/>
        </w:rPr>
        <w:t xml:space="preserve"> העלה </w:t>
      </w:r>
      <w:r w:rsidR="007D5A6E" w:rsidRPr="009250D0">
        <w:rPr>
          <w:rFonts w:hint="cs"/>
          <w:rtl/>
        </w:rPr>
        <w:t>אפשרות נוספת</w:t>
      </w:r>
      <w:r w:rsidRPr="009250D0">
        <w:rPr>
          <w:rFonts w:hint="cs"/>
          <w:rtl/>
        </w:rPr>
        <w:t>, שאכן בדרך כלל יש לקרוא בפרשה התדירה ביותר גם כאשר איננה הקריאה האחרונה בתורה, אלא שבפרשת שקלים יש דין מיוח</w:t>
      </w:r>
      <w:r w:rsidR="00451991" w:rsidRPr="009250D0">
        <w:rPr>
          <w:rFonts w:hint="cs"/>
          <w:rtl/>
        </w:rPr>
        <w:t>ד</w:t>
      </w:r>
      <w:r w:rsidRPr="009250D0">
        <w:rPr>
          <w:rFonts w:hint="cs"/>
          <w:rtl/>
        </w:rPr>
        <w:t xml:space="preserve">. כפי שראינו </w:t>
      </w:r>
      <w:r w:rsidR="0017295D">
        <w:rPr>
          <w:rFonts w:hint="cs"/>
          <w:rtl/>
        </w:rPr>
        <w:t>בפתיחה</w:t>
      </w:r>
      <w:r w:rsidR="007D5A6E">
        <w:rPr>
          <w:rFonts w:hint="cs"/>
          <w:rtl/>
        </w:rPr>
        <w:t>,</w:t>
      </w:r>
      <w:r w:rsidRPr="009250D0">
        <w:rPr>
          <w:rFonts w:hint="cs"/>
          <w:rtl/>
        </w:rPr>
        <w:t xml:space="preserve"> לדעת רב</w:t>
      </w:r>
      <w:r w:rsidR="00470179">
        <w:rPr>
          <w:rFonts w:hint="cs"/>
          <w:rtl/>
        </w:rPr>
        <w:t xml:space="preserve"> </w:t>
      </w:r>
      <w:r w:rsidRPr="009250D0">
        <w:rPr>
          <w:rFonts w:hint="cs"/>
          <w:rtl/>
        </w:rPr>
        <w:t xml:space="preserve">פרשת שקלים היא </w:t>
      </w:r>
      <w:r w:rsidR="005F5046" w:rsidRPr="009250D0">
        <w:rPr>
          <w:rFonts w:hint="cs"/>
          <w:rtl/>
        </w:rPr>
        <w:t>הפרשה אותה קוראים בראש חודש</w:t>
      </w:r>
      <w:r w:rsidR="007A18C9" w:rsidRPr="009250D0">
        <w:rPr>
          <w:rFonts w:hint="cs"/>
          <w:rtl/>
        </w:rPr>
        <w:t xml:space="preserve"> שחל להיות בשבת</w:t>
      </w:r>
      <w:r w:rsidR="00470179">
        <w:rPr>
          <w:rFonts w:hint="cs"/>
          <w:rtl/>
        </w:rPr>
        <w:t xml:space="preserve"> </w:t>
      </w:r>
      <w:r w:rsidR="00470179">
        <w:rPr>
          <w:rFonts w:hint="cs"/>
          <w:sz w:val="18"/>
          <w:szCs w:val="18"/>
          <w:rtl/>
        </w:rPr>
        <w:t>(פרשת צו)</w:t>
      </w:r>
      <w:r w:rsidR="0017295D">
        <w:rPr>
          <w:rFonts w:hint="cs"/>
          <w:rtl/>
        </w:rPr>
        <w:t>,</w:t>
      </w:r>
      <w:r w:rsidR="00452CCF" w:rsidRPr="009250D0">
        <w:rPr>
          <w:rFonts w:hint="cs"/>
          <w:rtl/>
        </w:rPr>
        <w:t xml:space="preserve"> </w:t>
      </w:r>
      <w:r w:rsidR="005F5046" w:rsidRPr="009250D0">
        <w:rPr>
          <w:rFonts w:hint="cs"/>
          <w:rtl/>
        </w:rPr>
        <w:t xml:space="preserve">כך </w:t>
      </w:r>
      <w:r w:rsidR="000C2BA2" w:rsidRPr="009250D0">
        <w:rPr>
          <w:rFonts w:hint="cs"/>
          <w:rtl/>
        </w:rPr>
        <w:t>ש</w:t>
      </w:r>
      <w:r w:rsidR="0017295D">
        <w:rPr>
          <w:rFonts w:hint="cs"/>
          <w:rtl/>
        </w:rPr>
        <w:t xml:space="preserve">בצירוף שיטתו </w:t>
      </w:r>
      <w:r w:rsidR="00AA6C8C">
        <w:rPr>
          <w:rFonts w:hint="cs"/>
          <w:rtl/>
        </w:rPr>
        <w:t xml:space="preserve">ניתן לקרוא הפטרת שקלים </w:t>
      </w:r>
      <w:r w:rsidR="00470179">
        <w:rPr>
          <w:rFonts w:hint="cs"/>
          <w:rtl/>
        </w:rPr>
        <w:t>למרות שהיא איננה תדירה</w:t>
      </w:r>
      <w:r w:rsidR="00451991" w:rsidRPr="009250D0">
        <w:rPr>
          <w:rFonts w:hint="cs"/>
          <w:rtl/>
        </w:rPr>
        <w:t xml:space="preserve">, </w:t>
      </w:r>
      <w:r w:rsidR="0027225B" w:rsidRPr="009250D0">
        <w:rPr>
          <w:rFonts w:hint="cs"/>
          <w:rtl/>
        </w:rPr>
        <w:t>ובלשונו</w:t>
      </w:r>
      <w:r w:rsidR="005F5046" w:rsidRPr="009250D0">
        <w:rPr>
          <w:rFonts w:hint="cs"/>
          <w:rtl/>
        </w:rPr>
        <w:t>:</w:t>
      </w:r>
    </w:p>
    <w:p w14:paraId="2F02D4FA" w14:textId="5098EBE5" w:rsidR="0027225B" w:rsidRPr="009250D0" w:rsidRDefault="0027225B" w:rsidP="0027225B">
      <w:pPr>
        <w:ind w:left="720"/>
        <w:rPr>
          <w:rtl/>
        </w:rPr>
      </w:pPr>
      <w:r w:rsidRPr="009250D0">
        <w:rPr>
          <w:rFonts w:cs="Arial" w:hint="cs"/>
          <w:rtl/>
        </w:rPr>
        <w:t>''ראש חודש</w:t>
      </w:r>
      <w:r w:rsidRPr="009250D0">
        <w:rPr>
          <w:rFonts w:cs="Arial"/>
          <w:rtl/>
        </w:rPr>
        <w:t xml:space="preserve"> טבת שחל להיות בשבת </w:t>
      </w:r>
      <w:r w:rsidRPr="009250D0">
        <w:rPr>
          <w:rFonts w:cs="Arial" w:hint="cs"/>
          <w:rtl/>
        </w:rPr>
        <w:t>ו</w:t>
      </w:r>
      <w:r w:rsidRPr="009250D0">
        <w:rPr>
          <w:rFonts w:cs="Arial"/>
          <w:rtl/>
        </w:rPr>
        <w:t>כו'</w:t>
      </w:r>
      <w:r w:rsidRPr="009250D0">
        <w:rPr>
          <w:rFonts w:cs="Arial" w:hint="cs"/>
          <w:rtl/>
        </w:rPr>
        <w:t>.</w:t>
      </w:r>
      <w:r w:rsidRPr="009250D0">
        <w:rPr>
          <w:rFonts w:cs="Arial"/>
          <w:rtl/>
        </w:rPr>
        <w:t xml:space="preserve"> </w:t>
      </w:r>
      <w:r w:rsidRPr="009250D0">
        <w:rPr>
          <w:rFonts w:cs="Arial" w:hint="cs"/>
          <w:rtl/>
        </w:rPr>
        <w:t xml:space="preserve">ובמסכת סופרים </w:t>
      </w:r>
      <w:r w:rsidRPr="009250D0">
        <w:rPr>
          <w:rFonts w:cs="Arial"/>
          <w:rtl/>
        </w:rPr>
        <w:t xml:space="preserve">איתא </w:t>
      </w:r>
      <w:proofErr w:type="spellStart"/>
      <w:r w:rsidRPr="009250D0">
        <w:rPr>
          <w:rFonts w:cs="Arial"/>
          <w:rtl/>
        </w:rPr>
        <w:t>דמפטיר</w:t>
      </w:r>
      <w:proofErr w:type="spellEnd"/>
      <w:r w:rsidRPr="009250D0">
        <w:rPr>
          <w:rFonts w:cs="Arial"/>
          <w:rtl/>
        </w:rPr>
        <w:t xml:space="preserve"> </w:t>
      </w:r>
      <w:r w:rsidRPr="009250D0">
        <w:rPr>
          <w:rFonts w:cs="Arial" w:hint="cs"/>
          <w:rtl/>
        </w:rPr>
        <w:t xml:space="preserve">בראש חודש </w:t>
      </w:r>
      <w:r w:rsidRPr="009250D0">
        <w:rPr>
          <w:rFonts w:cs="Arial"/>
          <w:rtl/>
        </w:rPr>
        <w:t xml:space="preserve">וכן העיד </w:t>
      </w:r>
      <w:r w:rsidRPr="009250D0">
        <w:rPr>
          <w:rFonts w:cs="Arial" w:hint="cs"/>
          <w:rtl/>
        </w:rPr>
        <w:t xml:space="preserve">הרב </w:t>
      </w:r>
      <w:r w:rsidRPr="009250D0">
        <w:rPr>
          <w:rFonts w:cs="Arial"/>
          <w:rtl/>
        </w:rPr>
        <w:t>שמואל מפי אביו ר</w:t>
      </w:r>
      <w:r w:rsidR="00467C26">
        <w:rPr>
          <w:rFonts w:cs="Arial" w:hint="cs"/>
          <w:rtl/>
        </w:rPr>
        <w:t>בי</w:t>
      </w:r>
      <w:r w:rsidRPr="009250D0">
        <w:rPr>
          <w:rFonts w:cs="Arial"/>
          <w:rtl/>
        </w:rPr>
        <w:t xml:space="preserve"> דוד </w:t>
      </w:r>
      <w:proofErr w:type="spellStart"/>
      <w:r w:rsidRPr="009250D0">
        <w:rPr>
          <w:rFonts w:cs="Arial"/>
          <w:rtl/>
        </w:rPr>
        <w:t>שמפטירין</w:t>
      </w:r>
      <w:proofErr w:type="spellEnd"/>
      <w:r w:rsidRPr="009250D0">
        <w:rPr>
          <w:rFonts w:cs="Arial"/>
          <w:rtl/>
        </w:rPr>
        <w:t xml:space="preserve"> </w:t>
      </w:r>
      <w:r w:rsidR="003E1B0C" w:rsidRPr="009250D0">
        <w:rPr>
          <w:rFonts w:cs="Arial" w:hint="cs"/>
          <w:rtl/>
        </w:rPr>
        <w:t xml:space="preserve">בראש חודש. </w:t>
      </w:r>
      <w:r w:rsidRPr="009250D0">
        <w:rPr>
          <w:rFonts w:cs="Arial"/>
          <w:rtl/>
        </w:rPr>
        <w:t xml:space="preserve">ואף על גב </w:t>
      </w:r>
      <w:proofErr w:type="spellStart"/>
      <w:r w:rsidR="003E1B0C" w:rsidRPr="009250D0">
        <w:rPr>
          <w:rFonts w:cs="Arial" w:hint="cs"/>
          <w:rtl/>
        </w:rPr>
        <w:t>דראש</w:t>
      </w:r>
      <w:proofErr w:type="spellEnd"/>
      <w:r w:rsidR="003E1B0C" w:rsidRPr="009250D0">
        <w:rPr>
          <w:rFonts w:cs="Arial" w:hint="cs"/>
          <w:rtl/>
        </w:rPr>
        <w:t xml:space="preserve"> חודש </w:t>
      </w:r>
      <w:r w:rsidRPr="009250D0">
        <w:rPr>
          <w:rFonts w:cs="Arial"/>
          <w:rtl/>
        </w:rPr>
        <w:t xml:space="preserve">אדר שחל להיות בשבת </w:t>
      </w:r>
      <w:proofErr w:type="spellStart"/>
      <w:r w:rsidRPr="009250D0">
        <w:rPr>
          <w:rFonts w:cs="Arial"/>
          <w:rtl/>
        </w:rPr>
        <w:t>מפטירין</w:t>
      </w:r>
      <w:proofErr w:type="spellEnd"/>
      <w:r w:rsidRPr="009250D0">
        <w:rPr>
          <w:rFonts w:cs="Arial"/>
          <w:rtl/>
        </w:rPr>
        <w:t xml:space="preserve"> ביהוידע </w:t>
      </w:r>
      <w:r w:rsidR="003E1B0C" w:rsidRPr="0017295D">
        <w:rPr>
          <w:rFonts w:cs="Arial" w:hint="cs"/>
          <w:sz w:val="18"/>
          <w:szCs w:val="18"/>
          <w:rtl/>
        </w:rPr>
        <w:t>(= הפטרת שקלים)</w:t>
      </w:r>
      <w:r w:rsidR="003E1B0C" w:rsidRPr="009250D0">
        <w:rPr>
          <w:rFonts w:cs="Arial" w:hint="cs"/>
          <w:rtl/>
        </w:rPr>
        <w:t>,</w:t>
      </w:r>
      <w:r w:rsidR="003E1B0C" w:rsidRPr="0017295D">
        <w:rPr>
          <w:rFonts w:cs="Arial" w:hint="cs"/>
          <w:sz w:val="18"/>
          <w:szCs w:val="18"/>
          <w:rtl/>
        </w:rPr>
        <w:t xml:space="preserve"> </w:t>
      </w:r>
      <w:r w:rsidRPr="009250D0">
        <w:rPr>
          <w:rFonts w:cs="Arial"/>
          <w:rtl/>
        </w:rPr>
        <w:t xml:space="preserve">היינו משום </w:t>
      </w:r>
      <w:proofErr w:type="spellStart"/>
      <w:r w:rsidRPr="009250D0">
        <w:rPr>
          <w:rFonts w:cs="Arial"/>
          <w:rtl/>
        </w:rPr>
        <w:t>דכלול</w:t>
      </w:r>
      <w:proofErr w:type="spellEnd"/>
      <w:r w:rsidRPr="009250D0">
        <w:rPr>
          <w:rFonts w:cs="Arial"/>
          <w:rtl/>
        </w:rPr>
        <w:t xml:space="preserve"> בה של </w:t>
      </w:r>
      <w:r w:rsidR="009D1BC0" w:rsidRPr="009250D0">
        <w:rPr>
          <w:rFonts w:cs="Arial" w:hint="cs"/>
          <w:rtl/>
        </w:rPr>
        <w:t xml:space="preserve">ראש חודש </w:t>
      </w:r>
      <w:r w:rsidRPr="009250D0">
        <w:rPr>
          <w:rFonts w:cs="Arial"/>
          <w:rtl/>
        </w:rPr>
        <w:t>ושל שקלים כדרבי טבי</w:t>
      </w:r>
      <w:r w:rsidR="009D1BC0" w:rsidRPr="009250D0">
        <w:rPr>
          <w:rFonts w:cs="Arial" w:hint="cs"/>
          <w:rtl/>
        </w:rPr>
        <w:t>.''</w:t>
      </w:r>
    </w:p>
    <w:p w14:paraId="5FEA4567" w14:textId="0B6563B2" w:rsidR="00F77185" w:rsidRPr="0017295D" w:rsidRDefault="00003071" w:rsidP="00F77185">
      <w:pPr>
        <w:rPr>
          <w:rtl/>
        </w:rPr>
      </w:pPr>
      <w:r w:rsidRPr="009250D0">
        <w:rPr>
          <w:rFonts w:hint="cs"/>
          <w:rtl/>
        </w:rPr>
        <w:t>ג.</w:t>
      </w:r>
      <w:r w:rsidR="007D5A6E" w:rsidRPr="007D5A6E">
        <w:rPr>
          <w:rFonts w:hint="cs"/>
          <w:b/>
          <w:bCs/>
          <w:rtl/>
        </w:rPr>
        <w:t xml:space="preserve"> </w:t>
      </w:r>
      <w:r w:rsidR="007D5A6E" w:rsidRPr="009250D0">
        <w:rPr>
          <w:rFonts w:hint="cs"/>
          <w:b/>
          <w:bCs/>
          <w:rtl/>
        </w:rPr>
        <w:t>שיבולי הלקט</w:t>
      </w:r>
      <w:r w:rsidR="007D5A6E" w:rsidRPr="009250D0">
        <w:rPr>
          <w:rFonts w:hint="cs"/>
          <w:rtl/>
        </w:rPr>
        <w:t xml:space="preserve"> </w:t>
      </w:r>
      <w:r w:rsidR="007D5A6E" w:rsidRPr="0017295D">
        <w:rPr>
          <w:rFonts w:hint="cs"/>
          <w:sz w:val="18"/>
          <w:szCs w:val="18"/>
          <w:rtl/>
        </w:rPr>
        <w:t>(</w:t>
      </w:r>
      <w:proofErr w:type="spellStart"/>
      <w:r w:rsidR="007D5A6E" w:rsidRPr="0017295D">
        <w:rPr>
          <w:rFonts w:hint="cs"/>
          <w:sz w:val="18"/>
          <w:szCs w:val="18"/>
          <w:rtl/>
        </w:rPr>
        <w:t>קצג</w:t>
      </w:r>
      <w:proofErr w:type="spellEnd"/>
      <w:r w:rsidR="007D5A6E" w:rsidRPr="0017295D">
        <w:rPr>
          <w:rFonts w:hint="cs"/>
          <w:sz w:val="18"/>
          <w:szCs w:val="18"/>
          <w:rtl/>
        </w:rPr>
        <w:t>)</w:t>
      </w:r>
      <w:r w:rsidRPr="009250D0">
        <w:rPr>
          <w:rFonts w:hint="cs"/>
          <w:rtl/>
        </w:rPr>
        <w:t xml:space="preserve"> </w:t>
      </w:r>
      <w:r w:rsidR="007D5A6E">
        <w:rPr>
          <w:rFonts w:hint="cs"/>
          <w:rtl/>
        </w:rPr>
        <w:t xml:space="preserve">הציע </w:t>
      </w:r>
      <w:r w:rsidRPr="009250D0">
        <w:rPr>
          <w:rFonts w:hint="cs"/>
          <w:rtl/>
        </w:rPr>
        <w:t>אפשרות שלישית</w:t>
      </w:r>
      <w:r w:rsidR="007D5A6E">
        <w:rPr>
          <w:rFonts w:hint="cs"/>
          <w:rtl/>
        </w:rPr>
        <w:t xml:space="preserve">. הוא </w:t>
      </w:r>
      <w:r w:rsidRPr="009250D0">
        <w:rPr>
          <w:rFonts w:hint="cs"/>
          <w:rtl/>
        </w:rPr>
        <w:t xml:space="preserve">כתב, שכשם שתיקנו </w:t>
      </w:r>
      <w:r w:rsidR="00A50BAD" w:rsidRPr="009250D0">
        <w:rPr>
          <w:rFonts w:hint="cs"/>
          <w:rtl/>
        </w:rPr>
        <w:t xml:space="preserve">לקרוא בשבת שבראש חודש אדר </w:t>
      </w:r>
      <w:r w:rsidR="00A50BAD" w:rsidRPr="0017295D">
        <w:rPr>
          <w:rFonts w:hint="cs"/>
          <w:sz w:val="18"/>
          <w:szCs w:val="18"/>
          <w:rtl/>
        </w:rPr>
        <w:t>(או שלפני ראש חודש במקרה שחל במהלך השבוע)</w:t>
      </w:r>
      <w:r w:rsidR="00A50BAD" w:rsidRPr="009250D0">
        <w:rPr>
          <w:rFonts w:hint="cs"/>
          <w:rtl/>
        </w:rPr>
        <w:t xml:space="preserve"> בפרשת שקלים, כך תיקנו </w:t>
      </w:r>
      <w:r w:rsidR="00E5215D" w:rsidRPr="009250D0">
        <w:rPr>
          <w:rFonts w:hint="cs"/>
          <w:rtl/>
        </w:rPr>
        <w:t>ש</w:t>
      </w:r>
      <w:r w:rsidR="00A50BAD" w:rsidRPr="009250D0">
        <w:rPr>
          <w:rFonts w:hint="cs"/>
          <w:rtl/>
        </w:rPr>
        <w:t>קוראים בהפטרת שקלים, ומשום כך הכלל 'תדיר קודם' אינו שייך במקרה זה</w:t>
      </w:r>
      <w:r w:rsidR="005C2079" w:rsidRPr="009250D0">
        <w:rPr>
          <w:rFonts w:hint="cs"/>
          <w:rtl/>
        </w:rPr>
        <w:t xml:space="preserve"> (</w:t>
      </w:r>
      <w:r w:rsidR="007A38CF" w:rsidRPr="009250D0">
        <w:rPr>
          <w:rFonts w:hint="cs"/>
          <w:rtl/>
        </w:rPr>
        <w:t>ורק בקריאה בספר התורה תדיר קודם</w:t>
      </w:r>
      <w:r w:rsidR="005C2079" w:rsidRPr="009250D0">
        <w:rPr>
          <w:rFonts w:hint="cs"/>
          <w:rtl/>
        </w:rPr>
        <w:t>,</w:t>
      </w:r>
      <w:r w:rsidR="00686DEC" w:rsidRPr="009250D0">
        <w:rPr>
          <w:rFonts w:hint="cs"/>
          <w:rtl/>
        </w:rPr>
        <w:t xml:space="preserve"> ויש לקרוא את פרשיית ראש חודש </w:t>
      </w:r>
      <w:r w:rsidR="005C2079" w:rsidRPr="009250D0">
        <w:rPr>
          <w:rFonts w:hint="cs"/>
          <w:rtl/>
        </w:rPr>
        <w:t>לפני)</w:t>
      </w:r>
      <w:r w:rsidR="00A50BAD" w:rsidRPr="009250D0">
        <w:rPr>
          <w:rFonts w:hint="cs"/>
          <w:rtl/>
        </w:rPr>
        <w:t>.</w:t>
      </w:r>
    </w:p>
    <w:p w14:paraId="4599B9C8" w14:textId="55A350F9" w:rsidR="005E3A4A" w:rsidRPr="009250D0" w:rsidRDefault="00F77185" w:rsidP="00F77185">
      <w:pPr>
        <w:rPr>
          <w:rtl/>
        </w:rPr>
      </w:pPr>
      <w:r w:rsidRPr="009250D0">
        <w:rPr>
          <w:rFonts w:hint="cs"/>
          <w:b/>
          <w:bCs/>
          <w:u w:val="single"/>
          <w:rtl/>
        </w:rPr>
        <w:lastRenderedPageBreak/>
        <w:t>נתינת כסף למחצית</w:t>
      </w:r>
      <w:r w:rsidR="007A18C9" w:rsidRPr="009250D0">
        <w:rPr>
          <w:rFonts w:hint="cs"/>
          <w:b/>
          <w:bCs/>
          <w:u w:val="single"/>
          <w:rtl/>
        </w:rPr>
        <w:t xml:space="preserve"> השקל</w:t>
      </w:r>
    </w:p>
    <w:p w14:paraId="3CB88D3D" w14:textId="7219A6D8" w:rsidR="00F77185" w:rsidRPr="00470179" w:rsidRDefault="00F77185" w:rsidP="00160AF0">
      <w:pPr>
        <w:rPr>
          <w:rtl/>
        </w:rPr>
      </w:pPr>
      <w:r w:rsidRPr="009250D0">
        <w:rPr>
          <w:rFonts w:hint="cs"/>
          <w:rtl/>
        </w:rPr>
        <w:t>כאמור על אף שבזמן הזה לא נותנים מחצית השקל, נוהגים לקרוא את פרשיית שקלים זכר למקדש או שהיא מהווה מעין נתינת השקלים</w:t>
      </w:r>
      <w:r>
        <w:rPr>
          <w:rFonts w:hint="cs"/>
          <w:rtl/>
        </w:rPr>
        <w:t xml:space="preserve"> ו</w:t>
      </w:r>
      <w:r w:rsidR="002F694E">
        <w:rPr>
          <w:rFonts w:hint="cs"/>
          <w:rtl/>
        </w:rPr>
        <w:t>כ</w:t>
      </w:r>
      <w:r>
        <w:rPr>
          <w:rFonts w:hint="cs"/>
          <w:rtl/>
        </w:rPr>
        <w:t xml:space="preserve">קריאת </w:t>
      </w:r>
      <w:r w:rsidR="002F694E">
        <w:rPr>
          <w:rFonts w:hint="cs"/>
          <w:rtl/>
        </w:rPr>
        <w:t>'</w:t>
      </w:r>
      <w:r>
        <w:rPr>
          <w:rFonts w:hint="cs"/>
          <w:rtl/>
        </w:rPr>
        <w:t>הק</w:t>
      </w:r>
      <w:r w:rsidR="002F694E">
        <w:rPr>
          <w:rFonts w:hint="cs"/>
          <w:rtl/>
        </w:rPr>
        <w:t>ו</w:t>
      </w:r>
      <w:r>
        <w:rPr>
          <w:rFonts w:hint="cs"/>
          <w:rtl/>
        </w:rPr>
        <w:t>רבנות</w:t>
      </w:r>
      <w:r w:rsidR="002F694E">
        <w:rPr>
          <w:rFonts w:hint="cs"/>
          <w:rtl/>
        </w:rPr>
        <w:t>'</w:t>
      </w:r>
      <w:r>
        <w:rPr>
          <w:rFonts w:hint="cs"/>
          <w:rtl/>
        </w:rPr>
        <w:t>.</w:t>
      </w:r>
      <w:r w:rsidRPr="009250D0">
        <w:rPr>
          <w:rFonts w:hint="cs"/>
          <w:rtl/>
        </w:rPr>
        <w:t xml:space="preserve"> בנוסף לקריאת הפרשה, נוהגים על בסיס </w:t>
      </w:r>
      <w:r w:rsidR="00CB15FF">
        <w:rPr>
          <w:rFonts w:hint="cs"/>
          <w:b/>
          <w:bCs/>
          <w:rtl/>
        </w:rPr>
        <w:t xml:space="preserve">מסכת </w:t>
      </w:r>
      <w:r w:rsidRPr="009250D0">
        <w:rPr>
          <w:rFonts w:hint="cs"/>
          <w:b/>
          <w:bCs/>
          <w:rtl/>
        </w:rPr>
        <w:t>סופרים</w:t>
      </w:r>
      <w:r w:rsidRPr="009250D0">
        <w:rPr>
          <w:rFonts w:hint="cs"/>
          <w:rtl/>
        </w:rPr>
        <w:t xml:space="preserve"> </w:t>
      </w:r>
      <w:r w:rsidRPr="00470179">
        <w:rPr>
          <w:rFonts w:hint="cs"/>
          <w:sz w:val="18"/>
          <w:szCs w:val="18"/>
          <w:rtl/>
        </w:rPr>
        <w:t xml:space="preserve">(כא, ד) </w:t>
      </w:r>
      <w:r w:rsidRPr="009250D0">
        <w:rPr>
          <w:rFonts w:hint="cs"/>
          <w:rtl/>
        </w:rPr>
        <w:t>לתת גם מחצית השקל זכר למחצית השקל שנתנ</w:t>
      </w:r>
      <w:r w:rsidR="007A18C9" w:rsidRPr="009250D0">
        <w:rPr>
          <w:rFonts w:hint="cs"/>
          <w:rtl/>
        </w:rPr>
        <w:t>ו</w:t>
      </w:r>
      <w:r w:rsidRPr="009250D0">
        <w:rPr>
          <w:rFonts w:hint="cs"/>
          <w:rtl/>
        </w:rPr>
        <w:t xml:space="preserve">, וכן פסק </w:t>
      </w:r>
      <w:r w:rsidRPr="009250D0">
        <w:rPr>
          <w:rFonts w:hint="cs"/>
          <w:b/>
          <w:bCs/>
          <w:rtl/>
        </w:rPr>
        <w:t>הרמ''א</w:t>
      </w:r>
      <w:r w:rsidRPr="009250D0">
        <w:rPr>
          <w:rFonts w:hint="cs"/>
          <w:rtl/>
        </w:rPr>
        <w:t xml:space="preserve"> </w:t>
      </w:r>
      <w:r w:rsidRPr="00470179">
        <w:rPr>
          <w:rFonts w:hint="cs"/>
          <w:sz w:val="18"/>
          <w:szCs w:val="18"/>
          <w:rtl/>
        </w:rPr>
        <w:t>(תרצד, א)</w:t>
      </w:r>
      <w:r w:rsidR="00AC27DA">
        <w:rPr>
          <w:rFonts w:hint="cs"/>
          <w:rtl/>
        </w:rPr>
        <w:t xml:space="preserve">. </w:t>
      </w:r>
      <w:r w:rsidRPr="009250D0">
        <w:rPr>
          <w:rFonts w:hint="cs"/>
          <w:rtl/>
        </w:rPr>
        <w:t>גם הספר</w:t>
      </w:r>
      <w:r w:rsidR="00E34F95" w:rsidRPr="009250D0">
        <w:rPr>
          <w:rFonts w:hint="cs"/>
          <w:rtl/>
        </w:rPr>
        <w:t>ד</w:t>
      </w:r>
      <w:r w:rsidRPr="009250D0">
        <w:rPr>
          <w:rFonts w:hint="cs"/>
          <w:rtl/>
        </w:rPr>
        <w:t>ים נוהגים כ</w:t>
      </w:r>
      <w:r w:rsidR="00E34F95" w:rsidRPr="009250D0">
        <w:rPr>
          <w:rFonts w:hint="cs"/>
          <w:rtl/>
        </w:rPr>
        <w:t>ך</w:t>
      </w:r>
      <w:r w:rsidR="00AC27DA">
        <w:rPr>
          <w:rFonts w:hint="cs"/>
          <w:rtl/>
        </w:rPr>
        <w:t>,</w:t>
      </w:r>
      <w:r w:rsidR="00842C16" w:rsidRPr="009250D0">
        <w:rPr>
          <w:rFonts w:hint="cs"/>
          <w:rtl/>
        </w:rPr>
        <w:t xml:space="preserve"> למרות שדין זה לא </w:t>
      </w:r>
      <w:r w:rsidR="00470179">
        <w:rPr>
          <w:rFonts w:hint="cs"/>
          <w:rtl/>
        </w:rPr>
        <w:t>מוזכר בראשוני ספרד.</w:t>
      </w:r>
    </w:p>
    <w:p w14:paraId="53200ACE" w14:textId="1F322AEF" w:rsidR="00F77185" w:rsidRPr="009250D0" w:rsidRDefault="00160AF0" w:rsidP="00655A4D">
      <w:pPr>
        <w:rPr>
          <w:rtl/>
        </w:rPr>
      </w:pPr>
      <w:r w:rsidRPr="009250D0">
        <w:rPr>
          <w:rFonts w:hint="cs"/>
          <w:rtl/>
        </w:rPr>
        <w:t xml:space="preserve">עם כל זאת, כיוון שאין מדובר בשקלים ממש אלא בזכר למחצית השקל, כתבו </w:t>
      </w:r>
      <w:r w:rsidRPr="009250D0">
        <w:rPr>
          <w:rFonts w:hint="cs"/>
          <w:b/>
          <w:bCs/>
          <w:rtl/>
        </w:rPr>
        <w:t>הגאונים</w:t>
      </w:r>
      <w:r w:rsidRPr="009250D0">
        <w:rPr>
          <w:rFonts w:hint="cs"/>
          <w:rtl/>
        </w:rPr>
        <w:t xml:space="preserve"> </w:t>
      </w:r>
      <w:r w:rsidR="005C14DE" w:rsidRPr="001F036A">
        <w:rPr>
          <w:rFonts w:hint="cs"/>
          <w:sz w:val="18"/>
          <w:szCs w:val="18"/>
          <w:rtl/>
        </w:rPr>
        <w:t>(מזרח ומערב סי' מ</w:t>
      </w:r>
      <w:r w:rsidR="00DB1FB0" w:rsidRPr="001F036A">
        <w:rPr>
          <w:rFonts w:hint="cs"/>
          <w:sz w:val="18"/>
          <w:szCs w:val="18"/>
          <w:rtl/>
        </w:rPr>
        <w:t>)</w:t>
      </w:r>
      <w:r w:rsidR="005C14DE" w:rsidRPr="001F036A">
        <w:rPr>
          <w:rFonts w:hint="cs"/>
          <w:sz w:val="18"/>
          <w:szCs w:val="18"/>
          <w:rtl/>
        </w:rPr>
        <w:t xml:space="preserve"> </w:t>
      </w:r>
      <w:r w:rsidR="001F036A">
        <w:rPr>
          <w:rFonts w:hint="cs"/>
          <w:rtl/>
        </w:rPr>
        <w:t xml:space="preserve">שבזמנם </w:t>
      </w:r>
      <w:r w:rsidRPr="009250D0">
        <w:rPr>
          <w:rFonts w:hint="cs"/>
          <w:rtl/>
        </w:rPr>
        <w:t>ככל הנראה החל המנהג לתת זכר למחצית השקל</w:t>
      </w:r>
      <w:r w:rsidR="005C14DE" w:rsidRPr="00470179">
        <w:rPr>
          <w:rFonts w:hint="cs"/>
          <w:sz w:val="18"/>
          <w:szCs w:val="18"/>
          <w:rtl/>
        </w:rPr>
        <w:t xml:space="preserve">, </w:t>
      </w:r>
      <w:r w:rsidRPr="009250D0">
        <w:rPr>
          <w:rFonts w:hint="cs"/>
          <w:rtl/>
        </w:rPr>
        <w:t>ש</w:t>
      </w:r>
      <w:r w:rsidR="00572640" w:rsidRPr="009250D0">
        <w:rPr>
          <w:rFonts w:hint="cs"/>
          <w:rtl/>
        </w:rPr>
        <w:t>יש להיזהר ולומר שמדובר בזכר למחצית השקל</w:t>
      </w:r>
      <w:r w:rsidR="007A18C9" w:rsidRPr="009250D0">
        <w:rPr>
          <w:rFonts w:hint="cs"/>
          <w:rtl/>
        </w:rPr>
        <w:t xml:space="preserve"> בלבד</w:t>
      </w:r>
      <w:r w:rsidR="00572640" w:rsidRPr="009250D0">
        <w:rPr>
          <w:rFonts w:hint="cs"/>
          <w:rtl/>
        </w:rPr>
        <w:t xml:space="preserve"> ולא בשקלים ממש, שהרי אם מדובר בשקלים הם נהיים הקדש וא</w:t>
      </w:r>
      <w:r w:rsidR="007A18C9" w:rsidRPr="009250D0">
        <w:rPr>
          <w:rFonts w:hint="cs"/>
          <w:rtl/>
        </w:rPr>
        <w:t>י</w:t>
      </w:r>
      <w:r w:rsidR="00572640" w:rsidRPr="009250D0">
        <w:rPr>
          <w:rFonts w:hint="cs"/>
          <w:rtl/>
        </w:rPr>
        <w:t xml:space="preserve"> אפשר לתתם לעניים </w:t>
      </w:r>
      <w:r w:rsidR="0001367C" w:rsidRPr="00470179">
        <w:rPr>
          <w:rFonts w:hint="cs"/>
          <w:sz w:val="18"/>
          <w:szCs w:val="18"/>
          <w:rtl/>
        </w:rPr>
        <w:t xml:space="preserve">(ועיין או''ח סי' </w:t>
      </w:r>
      <w:proofErr w:type="spellStart"/>
      <w:r w:rsidR="0001367C" w:rsidRPr="00470179">
        <w:rPr>
          <w:rFonts w:hint="cs"/>
          <w:sz w:val="18"/>
          <w:szCs w:val="18"/>
          <w:rtl/>
        </w:rPr>
        <w:t>תסט</w:t>
      </w:r>
      <w:proofErr w:type="spellEnd"/>
      <w:r w:rsidR="00E22BB4" w:rsidRPr="00470179">
        <w:rPr>
          <w:rFonts w:hint="cs"/>
          <w:sz w:val="18"/>
          <w:szCs w:val="18"/>
          <w:rtl/>
        </w:rPr>
        <w:t>, א</w:t>
      </w:r>
      <w:r w:rsidR="0001367C" w:rsidRPr="00470179">
        <w:rPr>
          <w:rFonts w:hint="cs"/>
          <w:sz w:val="18"/>
          <w:szCs w:val="18"/>
          <w:rtl/>
        </w:rPr>
        <w:t>)</w:t>
      </w:r>
      <w:r w:rsidR="00572640" w:rsidRPr="009250D0">
        <w:rPr>
          <w:rFonts w:hint="cs"/>
          <w:rtl/>
        </w:rPr>
        <w:t>.</w:t>
      </w:r>
      <w:r w:rsidRPr="009250D0">
        <w:rPr>
          <w:rFonts w:hint="cs"/>
          <w:rtl/>
        </w:rPr>
        <w:t xml:space="preserve"> </w:t>
      </w:r>
    </w:p>
    <w:p w14:paraId="37BCA81B" w14:textId="4655462A" w:rsidR="00F77185" w:rsidRPr="009250D0" w:rsidRDefault="00F77185" w:rsidP="007D6454">
      <w:pPr>
        <w:rPr>
          <w:rtl/>
        </w:rPr>
      </w:pPr>
      <w:r w:rsidRPr="009250D0">
        <w:rPr>
          <w:rFonts w:hint="cs"/>
          <w:u w:val="single"/>
          <w:rtl/>
        </w:rPr>
        <w:t>שיעור הנתינה</w:t>
      </w:r>
      <w:r w:rsidRPr="009250D0">
        <w:rPr>
          <w:rFonts w:hint="cs"/>
          <w:rtl/>
        </w:rPr>
        <w:t xml:space="preserve"> </w:t>
      </w:r>
    </w:p>
    <w:p w14:paraId="560E1D01" w14:textId="302608C8" w:rsidR="00842C16" w:rsidRPr="009250D0" w:rsidRDefault="00842C16" w:rsidP="00271114">
      <w:pPr>
        <w:rPr>
          <w:rtl/>
        </w:rPr>
      </w:pPr>
      <w:r w:rsidRPr="009250D0">
        <w:rPr>
          <w:rFonts w:hint="cs"/>
          <w:rtl/>
        </w:rPr>
        <w:t>כאשר בית המקדש היה קיים, שיעור מחצית השקל היה שני דינרים כסף שהם עשרה גרם כסף טהור</w:t>
      </w:r>
      <w:r w:rsidR="00C3740B">
        <w:rPr>
          <w:rFonts w:hint="cs"/>
          <w:rtl/>
        </w:rPr>
        <w:t>,</w:t>
      </w:r>
      <w:r w:rsidRPr="009250D0">
        <w:rPr>
          <w:rFonts w:hint="cs"/>
          <w:rtl/>
        </w:rPr>
        <w:t xml:space="preserve"> </w:t>
      </w:r>
      <w:r w:rsidR="00C3740B">
        <w:rPr>
          <w:rFonts w:hint="cs"/>
          <w:rtl/>
        </w:rPr>
        <w:t>ו</w:t>
      </w:r>
      <w:r w:rsidRPr="009250D0">
        <w:rPr>
          <w:rFonts w:hint="cs"/>
          <w:rtl/>
        </w:rPr>
        <w:t xml:space="preserve">כפי שכתב </w:t>
      </w:r>
      <w:r w:rsidRPr="00C3740B">
        <w:rPr>
          <w:rFonts w:hint="cs"/>
          <w:b/>
          <w:bCs/>
          <w:rtl/>
        </w:rPr>
        <w:t>הרמב''ם</w:t>
      </w:r>
      <w:r w:rsidRPr="009250D0">
        <w:rPr>
          <w:rFonts w:hint="cs"/>
          <w:rtl/>
        </w:rPr>
        <w:t xml:space="preserve"> </w:t>
      </w:r>
      <w:r w:rsidRPr="00470179">
        <w:rPr>
          <w:rFonts w:hint="cs"/>
          <w:sz w:val="18"/>
          <w:szCs w:val="18"/>
          <w:rtl/>
        </w:rPr>
        <w:t>(שקלים א, ו)</w:t>
      </w:r>
      <w:r w:rsidRPr="009250D0">
        <w:rPr>
          <w:rFonts w:hint="cs"/>
          <w:rtl/>
        </w:rPr>
        <w:t xml:space="preserve">. מה הדין כאשר אין בית המקדש קיים? הרמב''ם לא התייחס לדין זה, כי כאמור ראשוני ספרד כלל הזכירו את המנהג לתת זכר למחצית השקל, ובפועל נחלקו </w:t>
      </w:r>
      <w:r w:rsidR="00306129" w:rsidRPr="009250D0">
        <w:rPr>
          <w:rFonts w:hint="cs"/>
          <w:rtl/>
        </w:rPr>
        <w:t>הפוסקים</w:t>
      </w:r>
      <w:r w:rsidRPr="009250D0">
        <w:rPr>
          <w:rFonts w:hint="cs"/>
          <w:rtl/>
        </w:rPr>
        <w:t xml:space="preserve"> בדבר:</w:t>
      </w:r>
    </w:p>
    <w:p w14:paraId="1FC83CAB" w14:textId="45976EA7" w:rsidR="00271114" w:rsidRPr="009250D0" w:rsidRDefault="00842C16" w:rsidP="00271114">
      <w:pPr>
        <w:rPr>
          <w:rtl/>
        </w:rPr>
      </w:pPr>
      <w:r w:rsidRPr="009250D0">
        <w:rPr>
          <w:rFonts w:hint="cs"/>
          <w:rtl/>
        </w:rPr>
        <w:t xml:space="preserve">א. </w:t>
      </w:r>
      <w:r w:rsidR="000D0CC2" w:rsidRPr="009250D0">
        <w:rPr>
          <w:rFonts w:hint="cs"/>
          <w:b/>
          <w:bCs/>
          <w:rtl/>
        </w:rPr>
        <w:t>התשב''ץ</w:t>
      </w:r>
      <w:r w:rsidR="00CB15FF">
        <w:rPr>
          <w:rFonts w:hint="cs"/>
          <w:b/>
          <w:bCs/>
          <w:rtl/>
        </w:rPr>
        <w:t xml:space="preserve"> קטן </w:t>
      </w:r>
      <w:r w:rsidR="000D0CC2" w:rsidRPr="00470179">
        <w:rPr>
          <w:rFonts w:hint="cs"/>
          <w:sz w:val="18"/>
          <w:szCs w:val="18"/>
          <w:rtl/>
        </w:rPr>
        <w:t>(</w:t>
      </w:r>
      <w:proofErr w:type="spellStart"/>
      <w:r w:rsidR="000D0CC2" w:rsidRPr="00470179">
        <w:rPr>
          <w:rFonts w:hint="cs"/>
          <w:sz w:val="18"/>
          <w:szCs w:val="18"/>
          <w:rtl/>
        </w:rPr>
        <w:t>קעב</w:t>
      </w:r>
      <w:proofErr w:type="spellEnd"/>
      <w:r w:rsidR="000D0CC2" w:rsidRPr="00470179">
        <w:rPr>
          <w:rFonts w:hint="cs"/>
          <w:sz w:val="18"/>
          <w:szCs w:val="18"/>
          <w:rtl/>
        </w:rPr>
        <w:t xml:space="preserve"> - </w:t>
      </w:r>
      <w:proofErr w:type="spellStart"/>
      <w:r w:rsidR="000D0CC2" w:rsidRPr="00470179">
        <w:rPr>
          <w:rFonts w:hint="cs"/>
          <w:sz w:val="18"/>
          <w:szCs w:val="18"/>
          <w:rtl/>
        </w:rPr>
        <w:t>קעג</w:t>
      </w:r>
      <w:proofErr w:type="spellEnd"/>
      <w:r w:rsidR="000D0CC2" w:rsidRPr="00470179">
        <w:rPr>
          <w:rFonts w:hint="cs"/>
          <w:sz w:val="18"/>
          <w:szCs w:val="18"/>
          <w:rtl/>
        </w:rPr>
        <w:t xml:space="preserve">) </w:t>
      </w:r>
      <w:r w:rsidR="000D0CC2" w:rsidRPr="009250D0">
        <w:rPr>
          <w:rFonts w:hint="cs"/>
          <w:rtl/>
        </w:rPr>
        <w:t>כתב, שהמנהג הוא לתת שלוש מחציות מהמטבע הנהוג באותו המקום, ולמרות שמדובר בסכום קטן מהסכום הנהוג במקדש אחרי הכל מדובר רק בזכר למחצית השקל. בטעם הדבר שיש לתת שלוש מחציות נימק, שבפרשת שקלים מוזכר שלוש פעמים 'מחצית השקל'</w:t>
      </w:r>
      <w:r w:rsidR="00240F92" w:rsidRPr="009250D0">
        <w:rPr>
          <w:rFonts w:hint="cs"/>
          <w:rtl/>
        </w:rPr>
        <w:t xml:space="preserve">, וכן פסק </w:t>
      </w:r>
      <w:r w:rsidR="00240F92" w:rsidRPr="009250D0">
        <w:rPr>
          <w:rFonts w:hint="cs"/>
          <w:b/>
          <w:bCs/>
          <w:rtl/>
        </w:rPr>
        <w:t>הרמ''א</w:t>
      </w:r>
      <w:r w:rsidR="00240F92" w:rsidRPr="009250D0">
        <w:rPr>
          <w:rFonts w:hint="cs"/>
          <w:rtl/>
        </w:rPr>
        <w:t xml:space="preserve"> </w:t>
      </w:r>
      <w:r w:rsidR="00240F92" w:rsidRPr="00470179">
        <w:rPr>
          <w:rFonts w:hint="cs"/>
          <w:sz w:val="18"/>
          <w:szCs w:val="18"/>
          <w:rtl/>
        </w:rPr>
        <w:t>(תרצד, א)</w:t>
      </w:r>
      <w:r w:rsidR="00E16D59">
        <w:rPr>
          <w:rFonts w:hint="cs"/>
          <w:rtl/>
        </w:rPr>
        <w:t>.</w:t>
      </w:r>
    </w:p>
    <w:p w14:paraId="20C0B6C7" w14:textId="05025FF3" w:rsidR="00E16D59" w:rsidRPr="00E16D59" w:rsidRDefault="00E16D59" w:rsidP="005D41B7">
      <w:pPr>
        <w:spacing w:after="80"/>
        <w:rPr>
          <w:rtl/>
        </w:rPr>
      </w:pPr>
      <w:r w:rsidRPr="009250D0">
        <w:rPr>
          <w:rFonts w:hint="cs"/>
          <w:b/>
          <w:bCs/>
          <w:rtl/>
        </w:rPr>
        <w:t xml:space="preserve">הגר''א </w:t>
      </w:r>
      <w:r w:rsidRPr="009250D0">
        <w:rPr>
          <w:rFonts w:hint="cs"/>
          <w:rtl/>
        </w:rPr>
        <w:t xml:space="preserve">הביא שני מקורות נוספים מדברי הירושלמי במסכת שקלים: </w:t>
      </w:r>
      <w:r w:rsidRPr="009250D0">
        <w:rPr>
          <w:rFonts w:hint="cs"/>
          <w:b/>
          <w:bCs/>
          <w:rtl/>
        </w:rPr>
        <w:t>הראשון</w:t>
      </w:r>
      <w:r w:rsidRPr="009250D0">
        <w:rPr>
          <w:rFonts w:hint="cs"/>
          <w:rtl/>
        </w:rPr>
        <w:t xml:space="preserve"> </w:t>
      </w:r>
      <w:r w:rsidRPr="00470179">
        <w:rPr>
          <w:rFonts w:hint="cs"/>
          <w:sz w:val="18"/>
          <w:szCs w:val="18"/>
          <w:rtl/>
        </w:rPr>
        <w:t>(שם א, א)</w:t>
      </w:r>
      <w:r w:rsidRPr="009250D0">
        <w:rPr>
          <w:rFonts w:hint="cs"/>
          <w:rtl/>
        </w:rPr>
        <w:t xml:space="preserve"> בעקבות רבי שמואל בר נחמן, שציין שכתוב בפרשה שלוש תרומות, אדנים, שקלים ומשכן - </w:t>
      </w:r>
      <w:r>
        <w:rPr>
          <w:rFonts w:hint="cs"/>
          <w:rtl/>
        </w:rPr>
        <w:t>ו</w:t>
      </w:r>
      <w:r w:rsidRPr="009250D0">
        <w:rPr>
          <w:rFonts w:hint="cs"/>
          <w:rtl/>
        </w:rPr>
        <w:t xml:space="preserve">כנגדם יש לתת שלוש מחציות שקלים. </w:t>
      </w:r>
      <w:r w:rsidRPr="009250D0">
        <w:rPr>
          <w:rFonts w:hint="cs"/>
          <w:b/>
          <w:bCs/>
          <w:rtl/>
        </w:rPr>
        <w:t>השני</w:t>
      </w:r>
      <w:r w:rsidRPr="009250D0">
        <w:rPr>
          <w:rFonts w:hint="cs"/>
          <w:rtl/>
        </w:rPr>
        <w:t xml:space="preserve"> </w:t>
      </w:r>
      <w:r w:rsidRPr="00470179">
        <w:rPr>
          <w:rFonts w:hint="cs"/>
          <w:sz w:val="18"/>
          <w:szCs w:val="18"/>
          <w:rtl/>
        </w:rPr>
        <w:t>(שם ב, ג)</w:t>
      </w:r>
      <w:r w:rsidRPr="009250D0">
        <w:rPr>
          <w:rFonts w:hint="cs"/>
          <w:rtl/>
        </w:rPr>
        <w:t xml:space="preserve"> בשם רב אחא שלמד מפסוקים בנחמיה, שיש לשלש את מחצית השקל שלוש פעמים בשנה - וכנגדם יש לתת שלוש מחציות שקלים.</w:t>
      </w:r>
      <w:r>
        <w:rPr>
          <w:rFonts w:hint="cs"/>
          <w:rtl/>
        </w:rPr>
        <w:t xml:space="preserve"> ובלשון הרמ''א:</w:t>
      </w:r>
    </w:p>
    <w:p w14:paraId="5D428454" w14:textId="0A41FE2D" w:rsidR="00FB6EB7" w:rsidRPr="009250D0" w:rsidRDefault="00FB6EB7" w:rsidP="005D41B7">
      <w:pPr>
        <w:spacing w:after="80"/>
        <w:ind w:left="720"/>
        <w:rPr>
          <w:rFonts w:cs="Arial"/>
          <w:rtl/>
        </w:rPr>
      </w:pPr>
      <w:r w:rsidRPr="009250D0">
        <w:rPr>
          <w:rFonts w:cs="Arial" w:hint="cs"/>
          <w:rtl/>
        </w:rPr>
        <w:t xml:space="preserve">''יש אומרים </w:t>
      </w:r>
      <w:r w:rsidRPr="009250D0">
        <w:rPr>
          <w:rFonts w:cs="Arial"/>
          <w:rtl/>
        </w:rPr>
        <w:t xml:space="preserve">שיש ליתן קודם פורים מחצית מן המטבע הקבוע באותו מקום ובאותו זמן, זכר למחצית השקל שהיו </w:t>
      </w:r>
      <w:proofErr w:type="spellStart"/>
      <w:r w:rsidRPr="009250D0">
        <w:rPr>
          <w:rFonts w:cs="Arial"/>
          <w:rtl/>
        </w:rPr>
        <w:t>נותנין</w:t>
      </w:r>
      <w:proofErr w:type="spellEnd"/>
      <w:r w:rsidRPr="009250D0">
        <w:rPr>
          <w:rFonts w:cs="Arial"/>
          <w:rtl/>
        </w:rPr>
        <w:t xml:space="preserve"> באדר; ומאחר ששלשה פעמים כתוב תרומה בפרשה, יש ליתן ג' ויש ליתן ג' חצאים גדולים במדינות אלו, כי אין מטבע ששם מחצית עליה מלבד זו; ובמדינות </w:t>
      </w:r>
      <w:proofErr w:type="spellStart"/>
      <w:r w:rsidRPr="009250D0">
        <w:rPr>
          <w:rFonts w:cs="Arial"/>
          <w:rtl/>
        </w:rPr>
        <w:t>אוישטריי"ך</w:t>
      </w:r>
      <w:proofErr w:type="spellEnd"/>
      <w:r w:rsidRPr="009250D0">
        <w:rPr>
          <w:rFonts w:cs="Arial"/>
          <w:rtl/>
        </w:rPr>
        <w:t xml:space="preserve"> יתנו ג' חצי </w:t>
      </w:r>
      <w:proofErr w:type="spellStart"/>
      <w:r w:rsidRPr="009250D0">
        <w:rPr>
          <w:rFonts w:cs="Arial"/>
          <w:rtl/>
        </w:rPr>
        <w:t>וויינ"ר</w:t>
      </w:r>
      <w:proofErr w:type="spellEnd"/>
      <w:r w:rsidRPr="009250D0">
        <w:rPr>
          <w:rFonts w:cs="Arial"/>
          <w:rtl/>
        </w:rPr>
        <w:t xml:space="preserve">, שנקראו </w:t>
      </w:r>
      <w:r w:rsidRPr="009250D0">
        <w:rPr>
          <w:rFonts w:cs="Arial" w:hint="cs"/>
          <w:rtl/>
        </w:rPr>
        <w:t xml:space="preserve">גם כן </w:t>
      </w:r>
      <w:r w:rsidRPr="009250D0">
        <w:rPr>
          <w:rFonts w:cs="Arial"/>
          <w:rtl/>
        </w:rPr>
        <w:t>מחצית, וכן לכל מדינה ומדינה</w:t>
      </w:r>
      <w:r w:rsidRPr="009250D0">
        <w:rPr>
          <w:rFonts w:cs="Arial" w:hint="cs"/>
          <w:rtl/>
        </w:rPr>
        <w:t>.''</w:t>
      </w:r>
    </w:p>
    <w:p w14:paraId="52789D5C" w14:textId="58C7FB89" w:rsidR="00877EBB" w:rsidRPr="009250D0" w:rsidRDefault="00427770" w:rsidP="005D41B7">
      <w:pPr>
        <w:spacing w:after="80"/>
        <w:rPr>
          <w:rtl/>
        </w:rPr>
      </w:pPr>
      <w:r w:rsidRPr="009250D0">
        <w:rPr>
          <w:rFonts w:hint="cs"/>
          <w:rtl/>
        </w:rPr>
        <w:t xml:space="preserve">ב. הפוסקים הספרדים וביניהם </w:t>
      </w:r>
      <w:r w:rsidR="007A6C57" w:rsidRPr="009250D0">
        <w:rPr>
          <w:rFonts w:hint="cs"/>
          <w:b/>
          <w:bCs/>
          <w:rtl/>
        </w:rPr>
        <w:t xml:space="preserve">הרב </w:t>
      </w:r>
      <w:proofErr w:type="spellStart"/>
      <w:r w:rsidR="00CB15FF">
        <w:rPr>
          <w:rFonts w:hint="cs"/>
          <w:b/>
          <w:bCs/>
          <w:rtl/>
        </w:rPr>
        <w:t>הדאיה</w:t>
      </w:r>
      <w:proofErr w:type="spellEnd"/>
      <w:r w:rsidR="00CB15FF">
        <w:rPr>
          <w:rFonts w:hint="cs"/>
          <w:b/>
          <w:bCs/>
          <w:rtl/>
        </w:rPr>
        <w:t xml:space="preserve"> </w:t>
      </w:r>
      <w:r w:rsidR="007A6C57" w:rsidRPr="00470179">
        <w:rPr>
          <w:rFonts w:hint="cs"/>
          <w:sz w:val="18"/>
          <w:szCs w:val="18"/>
          <w:rtl/>
        </w:rPr>
        <w:t xml:space="preserve">(ישכיל עבדי או''ח ב, יא) </w:t>
      </w:r>
      <w:r w:rsidR="007A6C57" w:rsidRPr="009250D0">
        <w:rPr>
          <w:rFonts w:hint="cs"/>
          <w:b/>
          <w:bCs/>
          <w:rtl/>
        </w:rPr>
        <w:t>ו</w:t>
      </w:r>
      <w:r w:rsidRPr="009250D0">
        <w:rPr>
          <w:rFonts w:hint="cs"/>
          <w:b/>
          <w:bCs/>
          <w:rtl/>
        </w:rPr>
        <w:t>הרב עובדיה</w:t>
      </w:r>
      <w:r w:rsidRPr="009250D0">
        <w:rPr>
          <w:rFonts w:hint="cs"/>
          <w:rtl/>
        </w:rPr>
        <w:t xml:space="preserve"> </w:t>
      </w:r>
      <w:r w:rsidRPr="00470179">
        <w:rPr>
          <w:rFonts w:hint="cs"/>
          <w:sz w:val="18"/>
          <w:szCs w:val="18"/>
          <w:rtl/>
        </w:rPr>
        <w:t xml:space="preserve">(יחוה דעת א, </w:t>
      </w:r>
      <w:proofErr w:type="spellStart"/>
      <w:r w:rsidRPr="00470179">
        <w:rPr>
          <w:rFonts w:hint="cs"/>
          <w:sz w:val="18"/>
          <w:szCs w:val="18"/>
          <w:rtl/>
        </w:rPr>
        <w:t>סא</w:t>
      </w:r>
      <w:proofErr w:type="spellEnd"/>
      <w:r w:rsidRPr="00470179">
        <w:rPr>
          <w:rFonts w:hint="cs"/>
          <w:sz w:val="18"/>
          <w:szCs w:val="18"/>
          <w:rtl/>
        </w:rPr>
        <w:t xml:space="preserve">) </w:t>
      </w:r>
      <w:r w:rsidRPr="009250D0">
        <w:rPr>
          <w:rFonts w:hint="cs"/>
          <w:rtl/>
        </w:rPr>
        <w:t xml:space="preserve">חלקו </w:t>
      </w:r>
      <w:r w:rsidR="00CF4789" w:rsidRPr="009250D0">
        <w:rPr>
          <w:rFonts w:hint="cs"/>
          <w:rtl/>
        </w:rPr>
        <w:t xml:space="preserve">וכתבו, שיש לתת כשיעור הכסף אותו </w:t>
      </w:r>
      <w:r w:rsidR="007A6C57" w:rsidRPr="009250D0">
        <w:rPr>
          <w:rFonts w:hint="cs"/>
          <w:rtl/>
        </w:rPr>
        <w:t xml:space="preserve">נתנו בזמן התורה. </w:t>
      </w:r>
      <w:r w:rsidR="000C7178" w:rsidRPr="009250D0">
        <w:rPr>
          <w:rFonts w:hint="cs"/>
          <w:rtl/>
        </w:rPr>
        <w:t>לכן</w:t>
      </w:r>
      <w:r w:rsidR="007A6C57" w:rsidRPr="009250D0">
        <w:rPr>
          <w:rFonts w:hint="cs"/>
          <w:rtl/>
        </w:rPr>
        <w:t xml:space="preserve">, כשם שבזמן המקדש </w:t>
      </w:r>
      <w:r w:rsidR="006363FD" w:rsidRPr="009250D0">
        <w:rPr>
          <w:rFonts w:hint="cs"/>
          <w:rtl/>
        </w:rPr>
        <w:t xml:space="preserve">נתנו </w:t>
      </w:r>
      <w:r w:rsidR="007A6C57" w:rsidRPr="009250D0">
        <w:rPr>
          <w:rFonts w:hint="cs"/>
          <w:rtl/>
        </w:rPr>
        <w:t>עשר גרם כסף טהור</w:t>
      </w:r>
      <w:r w:rsidR="0080667D" w:rsidRPr="009250D0">
        <w:rPr>
          <w:rFonts w:hint="cs"/>
          <w:rtl/>
        </w:rPr>
        <w:t xml:space="preserve"> -</w:t>
      </w:r>
      <w:r w:rsidR="007A6C57" w:rsidRPr="009250D0">
        <w:rPr>
          <w:rFonts w:hint="cs"/>
          <w:rtl/>
        </w:rPr>
        <w:t xml:space="preserve"> כך </w:t>
      </w:r>
      <w:r w:rsidR="00C01E67" w:rsidRPr="009250D0">
        <w:rPr>
          <w:rFonts w:hint="cs"/>
          <w:rtl/>
        </w:rPr>
        <w:t xml:space="preserve">מי </w:t>
      </w:r>
      <w:r w:rsidR="00053EA0" w:rsidRPr="009250D0">
        <w:rPr>
          <w:rFonts w:hint="cs"/>
          <w:rtl/>
        </w:rPr>
        <w:t xml:space="preserve">שמצבו הכלכלי מאפשר לו עליו </w:t>
      </w:r>
      <w:r w:rsidR="00C01E67" w:rsidRPr="009250D0">
        <w:rPr>
          <w:rFonts w:hint="cs"/>
          <w:rtl/>
        </w:rPr>
        <w:t xml:space="preserve">לתת </w:t>
      </w:r>
      <w:r w:rsidR="002003F3" w:rsidRPr="009250D0">
        <w:rPr>
          <w:rFonts w:hint="cs"/>
          <w:rtl/>
        </w:rPr>
        <w:t>את אותו ה</w:t>
      </w:r>
      <w:r w:rsidR="00C01E67" w:rsidRPr="009250D0">
        <w:rPr>
          <w:rFonts w:hint="cs"/>
          <w:rtl/>
        </w:rPr>
        <w:t>שיעור</w:t>
      </w:r>
      <w:r w:rsidR="00446FCF" w:rsidRPr="009250D0">
        <w:rPr>
          <w:rFonts w:hint="cs"/>
          <w:rtl/>
        </w:rPr>
        <w:t xml:space="preserve"> </w:t>
      </w:r>
      <w:r w:rsidR="00446FCF" w:rsidRPr="00470179">
        <w:rPr>
          <w:rFonts w:hint="cs"/>
          <w:sz w:val="18"/>
          <w:szCs w:val="18"/>
          <w:rtl/>
        </w:rPr>
        <w:t>(ועיין ציץ אליעזר יג, עב)</w:t>
      </w:r>
      <w:r w:rsidR="00652856" w:rsidRPr="009250D0">
        <w:rPr>
          <w:rFonts w:hint="cs"/>
          <w:rtl/>
        </w:rPr>
        <w:t xml:space="preserve">, ובלשון הרב </w:t>
      </w:r>
      <w:r w:rsidR="00877EBB" w:rsidRPr="009250D0">
        <w:rPr>
          <w:rFonts w:hint="cs"/>
          <w:rtl/>
        </w:rPr>
        <w:t>עובדיה:</w:t>
      </w:r>
      <w:r w:rsidR="00877EBB" w:rsidRPr="009250D0">
        <w:rPr>
          <w:rtl/>
        </w:rPr>
        <w:t xml:space="preserve"> </w:t>
      </w:r>
    </w:p>
    <w:p w14:paraId="60912918" w14:textId="31C70874" w:rsidR="00284783" w:rsidRPr="009250D0" w:rsidRDefault="00877EBB" w:rsidP="005D41B7">
      <w:pPr>
        <w:spacing w:after="80"/>
        <w:ind w:left="720"/>
        <w:rPr>
          <w:rtl/>
        </w:rPr>
      </w:pPr>
      <w:r w:rsidRPr="009250D0">
        <w:rPr>
          <w:rFonts w:cs="Arial" w:hint="cs"/>
          <w:rtl/>
        </w:rPr>
        <w:t>''</w:t>
      </w:r>
      <w:r w:rsidRPr="009250D0">
        <w:rPr>
          <w:rFonts w:cs="Arial"/>
          <w:rtl/>
        </w:rPr>
        <w:t xml:space="preserve">הרמב"ם כתב, שמצות מחצית השקל בזמן שהיה בית המקדש קיים, לתת שיעור שני דינרים כסף, שהם משקל שלשה דרהם כסף, דהיינו כעשרה גרם כסף טהור. ובהיות שאנו עושים זכר למחצית השקל בתרומה זו, ראוי לשלם עשרים לירות לכל נפש, שזהו הערך </w:t>
      </w:r>
      <w:proofErr w:type="spellStart"/>
      <w:r w:rsidRPr="009250D0">
        <w:rPr>
          <w:rFonts w:cs="Arial"/>
          <w:rtl/>
        </w:rPr>
        <w:t>השוה</w:t>
      </w:r>
      <w:proofErr w:type="spellEnd"/>
      <w:r w:rsidRPr="009250D0">
        <w:rPr>
          <w:rFonts w:cs="Arial"/>
          <w:rtl/>
        </w:rPr>
        <w:t xml:space="preserve"> כיום לעשרה גרם כסף טהור.</w:t>
      </w:r>
      <w:r w:rsidR="004C117F" w:rsidRPr="009250D0">
        <w:rPr>
          <w:rFonts w:hint="cs"/>
          <w:rtl/>
        </w:rPr>
        <w:t>''</w:t>
      </w:r>
    </w:p>
    <w:p w14:paraId="3BB051FD" w14:textId="3A0E82F1" w:rsidR="00877EBB" w:rsidRPr="009250D0" w:rsidRDefault="00186715" w:rsidP="005D41B7">
      <w:pPr>
        <w:spacing w:after="80"/>
        <w:rPr>
          <w:rtl/>
        </w:rPr>
      </w:pPr>
      <w:r w:rsidRPr="009250D0">
        <w:rPr>
          <w:rFonts w:hint="cs"/>
          <w:rtl/>
        </w:rPr>
        <w:t xml:space="preserve">עם כל זאת, יש הבדל בין הרב </w:t>
      </w:r>
      <w:proofErr w:type="spellStart"/>
      <w:r w:rsidR="00CB15FF">
        <w:rPr>
          <w:rFonts w:hint="cs"/>
          <w:rtl/>
        </w:rPr>
        <w:t>הדאיה</w:t>
      </w:r>
      <w:proofErr w:type="spellEnd"/>
      <w:r w:rsidR="00CB15FF">
        <w:rPr>
          <w:rFonts w:hint="cs"/>
          <w:rtl/>
        </w:rPr>
        <w:t xml:space="preserve"> </w:t>
      </w:r>
      <w:r w:rsidRPr="009250D0">
        <w:rPr>
          <w:rFonts w:hint="cs"/>
          <w:rtl/>
        </w:rPr>
        <w:t>ל</w:t>
      </w:r>
      <w:r w:rsidR="007A18C9" w:rsidRPr="009250D0">
        <w:rPr>
          <w:rFonts w:hint="cs"/>
          <w:rtl/>
        </w:rPr>
        <w:t>בין ה</w:t>
      </w:r>
      <w:r w:rsidRPr="009250D0">
        <w:rPr>
          <w:rFonts w:hint="cs"/>
          <w:rtl/>
        </w:rPr>
        <w:t xml:space="preserve">רב עובדיה. הרב </w:t>
      </w:r>
      <w:proofErr w:type="spellStart"/>
      <w:r w:rsidR="00CB15FF">
        <w:rPr>
          <w:rFonts w:hint="cs"/>
          <w:rtl/>
        </w:rPr>
        <w:t>הדאיה</w:t>
      </w:r>
      <w:proofErr w:type="spellEnd"/>
      <w:r w:rsidR="00CB15FF">
        <w:rPr>
          <w:rFonts w:hint="cs"/>
          <w:rtl/>
        </w:rPr>
        <w:t xml:space="preserve"> </w:t>
      </w:r>
      <w:r w:rsidR="006958EF" w:rsidRPr="009250D0">
        <w:rPr>
          <w:rFonts w:hint="cs"/>
          <w:rtl/>
        </w:rPr>
        <w:t>כתב</w:t>
      </w:r>
      <w:r w:rsidRPr="009250D0">
        <w:rPr>
          <w:rFonts w:hint="cs"/>
          <w:rtl/>
        </w:rPr>
        <w:t xml:space="preserve">, שכיוון שבזמן המקדש נתנו רק מטבעות העשויים מכסף, </w:t>
      </w:r>
      <w:r w:rsidR="007A18C9" w:rsidRPr="009250D0">
        <w:rPr>
          <w:rFonts w:hint="cs"/>
          <w:rtl/>
        </w:rPr>
        <w:t>הרי ש</w:t>
      </w:r>
      <w:r w:rsidRPr="009250D0">
        <w:rPr>
          <w:rFonts w:hint="cs"/>
          <w:rtl/>
        </w:rPr>
        <w:t>גם בזמן הזה יש לתת כסף בלבד. הרב עובדיה לעומת זאת סבר, שהמטרה להביא את הסכום אותו הביאו בזמן המקדש, ולכן ניתן לתת זכר למחצית השקל גם באמצעות שטרות וצ'קים</w:t>
      </w:r>
      <w:r w:rsidR="009250D0" w:rsidRPr="009250D0">
        <w:rPr>
          <w:rFonts w:hint="cs"/>
          <w:rtl/>
        </w:rPr>
        <w:t>,</w:t>
      </w:r>
      <w:r w:rsidR="00032CC8" w:rsidRPr="009250D0">
        <w:rPr>
          <w:rFonts w:hint="cs"/>
          <w:rtl/>
        </w:rPr>
        <w:t xml:space="preserve"> סכום השווה </w:t>
      </w:r>
      <w:r w:rsidR="00764156" w:rsidRPr="009250D0">
        <w:rPr>
          <w:rFonts w:hint="cs"/>
          <w:rtl/>
        </w:rPr>
        <w:t>ל</w:t>
      </w:r>
      <w:r w:rsidR="001B7282" w:rsidRPr="009250D0">
        <w:rPr>
          <w:rFonts w:hint="cs"/>
          <w:rtl/>
        </w:rPr>
        <w:t>כעשרים וחמישה שקלים</w:t>
      </w:r>
      <w:r w:rsidR="008848DE" w:rsidRPr="009250D0">
        <w:rPr>
          <w:rFonts w:hint="cs"/>
          <w:rtl/>
        </w:rPr>
        <w:t xml:space="preserve"> </w:t>
      </w:r>
      <w:r w:rsidR="00E675C8" w:rsidRPr="009250D0">
        <w:rPr>
          <w:rFonts w:hint="cs"/>
          <w:rtl/>
        </w:rPr>
        <w:t>פחות או יותר</w:t>
      </w:r>
      <w:r w:rsidRPr="009250D0">
        <w:rPr>
          <w:rFonts w:hint="cs"/>
          <w:rtl/>
        </w:rPr>
        <w:t>.</w:t>
      </w:r>
    </w:p>
    <w:p w14:paraId="277EDDDA" w14:textId="7DC12BB5" w:rsidR="00494370" w:rsidRDefault="00BF4FBC" w:rsidP="005D41B7">
      <w:pPr>
        <w:spacing w:after="80"/>
        <w:rPr>
          <w:b/>
          <w:bCs/>
          <w:u w:val="single"/>
          <w:rtl/>
        </w:rPr>
      </w:pPr>
      <w:r w:rsidRPr="009250D0">
        <w:rPr>
          <w:rFonts w:hint="cs"/>
          <w:b/>
          <w:bCs/>
          <w:u w:val="single"/>
          <w:rtl/>
        </w:rPr>
        <w:t>מבן עשרים</w:t>
      </w:r>
    </w:p>
    <w:p w14:paraId="76B6C7DF" w14:textId="6EBAFA7B" w:rsidR="00623499" w:rsidRPr="00623499" w:rsidRDefault="00623499" w:rsidP="005D41B7">
      <w:pPr>
        <w:spacing w:after="80"/>
        <w:rPr>
          <w:rtl/>
        </w:rPr>
      </w:pPr>
      <w:r>
        <w:rPr>
          <w:rFonts w:hint="cs"/>
          <w:rtl/>
        </w:rPr>
        <w:t>כאמור בפתיחה, רק מגיל עשרים שנה ומעלה חייבים במחצית השקל. דנו הפוסקים, האם לקביעה זו יש השלכות נוספות:</w:t>
      </w:r>
    </w:p>
    <w:p w14:paraId="4B0EC356" w14:textId="1AB30D04" w:rsidR="003A4B5A" w:rsidRPr="009250D0" w:rsidRDefault="00A87428" w:rsidP="005D41B7">
      <w:pPr>
        <w:spacing w:after="80"/>
        <w:rPr>
          <w:rtl/>
        </w:rPr>
      </w:pPr>
      <w:r w:rsidRPr="009250D0">
        <w:rPr>
          <w:rFonts w:hint="cs"/>
          <w:rtl/>
        </w:rPr>
        <w:t>א</w:t>
      </w:r>
      <w:r w:rsidR="00623499">
        <w:rPr>
          <w:rFonts w:hint="cs"/>
          <w:rtl/>
        </w:rPr>
        <w:t xml:space="preserve">. </w:t>
      </w:r>
      <w:r w:rsidR="00BF4FBC" w:rsidRPr="00623499">
        <w:rPr>
          <w:rFonts w:hint="cs"/>
          <w:rtl/>
        </w:rPr>
        <w:t>ב</w:t>
      </w:r>
      <w:r w:rsidR="00623499" w:rsidRPr="00623499">
        <w:rPr>
          <w:rFonts w:hint="cs"/>
          <w:rtl/>
        </w:rPr>
        <w:t>שו''ת</w:t>
      </w:r>
      <w:r w:rsidR="00623499">
        <w:rPr>
          <w:rFonts w:hint="cs"/>
          <w:b/>
          <w:bCs/>
          <w:rtl/>
        </w:rPr>
        <w:t xml:space="preserve"> </w:t>
      </w:r>
      <w:r w:rsidR="00BF4FBC" w:rsidRPr="009250D0">
        <w:rPr>
          <w:rFonts w:hint="cs"/>
          <w:b/>
          <w:bCs/>
          <w:rtl/>
        </w:rPr>
        <w:t>שערי דעה</w:t>
      </w:r>
      <w:r w:rsidR="00BF4FBC" w:rsidRPr="009250D0">
        <w:rPr>
          <w:rFonts w:hint="cs"/>
          <w:rtl/>
        </w:rPr>
        <w:t xml:space="preserve"> </w:t>
      </w:r>
      <w:r w:rsidR="00BF4FBC" w:rsidRPr="00470179">
        <w:rPr>
          <w:rFonts w:hint="cs"/>
          <w:sz w:val="18"/>
          <w:szCs w:val="18"/>
          <w:rtl/>
        </w:rPr>
        <w:t>(א, יז)</w:t>
      </w:r>
      <w:r w:rsidR="00BF4FBC" w:rsidRPr="009250D0">
        <w:rPr>
          <w:rFonts w:hint="cs"/>
          <w:rtl/>
        </w:rPr>
        <w:t xml:space="preserve"> </w:t>
      </w:r>
      <w:r w:rsidR="005D41B7">
        <w:rPr>
          <w:rFonts w:hint="cs"/>
          <w:rtl/>
        </w:rPr>
        <w:t xml:space="preserve">נקט, </w:t>
      </w:r>
      <w:r w:rsidR="00BF4FBC" w:rsidRPr="009250D0">
        <w:rPr>
          <w:rFonts w:hint="cs"/>
          <w:rtl/>
        </w:rPr>
        <w:t>שאין לעלות חזן לתפילת מוסף קטן מגיל עשרים, כי תפילת מוסף היא כנגד קורבן מוסף, וקטן מגיל עשרים אינו משתתף בקניית הקורבנות.</w:t>
      </w:r>
      <w:r w:rsidR="00623499">
        <w:rPr>
          <w:rFonts w:hint="cs"/>
          <w:rtl/>
        </w:rPr>
        <w:t xml:space="preserve"> </w:t>
      </w:r>
      <w:r w:rsidR="003A4B5A" w:rsidRPr="009250D0">
        <w:rPr>
          <w:rFonts w:hint="cs"/>
          <w:rtl/>
        </w:rPr>
        <w:t xml:space="preserve">על בסיס </w:t>
      </w:r>
      <w:r w:rsidR="008635B8" w:rsidRPr="009250D0">
        <w:rPr>
          <w:rFonts w:hint="cs"/>
          <w:rtl/>
        </w:rPr>
        <w:t xml:space="preserve">אותו </w:t>
      </w:r>
      <w:r w:rsidR="003A4B5A" w:rsidRPr="009250D0">
        <w:rPr>
          <w:rFonts w:hint="cs"/>
          <w:rtl/>
        </w:rPr>
        <w:t xml:space="preserve">עיקרון </w:t>
      </w:r>
      <w:r w:rsidR="005D41B7">
        <w:rPr>
          <w:rFonts w:hint="cs"/>
          <w:rtl/>
        </w:rPr>
        <w:t>פסק</w:t>
      </w:r>
      <w:r w:rsidR="003A4B5A" w:rsidRPr="009250D0">
        <w:rPr>
          <w:rFonts w:hint="cs"/>
          <w:rtl/>
        </w:rPr>
        <w:t xml:space="preserve"> </w:t>
      </w:r>
      <w:r w:rsidR="003A4B5A" w:rsidRPr="009250D0">
        <w:rPr>
          <w:rFonts w:hint="cs"/>
          <w:b/>
          <w:bCs/>
          <w:rtl/>
        </w:rPr>
        <w:t>המהרי''ל</w:t>
      </w:r>
      <w:r w:rsidR="003A4B5A" w:rsidRPr="009250D0">
        <w:rPr>
          <w:rFonts w:hint="cs"/>
          <w:rtl/>
        </w:rPr>
        <w:t xml:space="preserve"> </w:t>
      </w:r>
      <w:r w:rsidR="003A4B5A" w:rsidRPr="00470179">
        <w:rPr>
          <w:rFonts w:hint="cs"/>
          <w:sz w:val="18"/>
          <w:szCs w:val="18"/>
          <w:rtl/>
        </w:rPr>
        <w:t>(</w:t>
      </w:r>
      <w:r w:rsidR="00E4475F" w:rsidRPr="00470179">
        <w:rPr>
          <w:rFonts w:hint="cs"/>
          <w:sz w:val="18"/>
          <w:szCs w:val="18"/>
          <w:rtl/>
        </w:rPr>
        <w:t>הלכות פורים, ד</w:t>
      </w:r>
      <w:r w:rsidR="003A4B5A" w:rsidRPr="00470179">
        <w:rPr>
          <w:rFonts w:hint="cs"/>
          <w:sz w:val="18"/>
          <w:szCs w:val="18"/>
          <w:rtl/>
        </w:rPr>
        <w:t xml:space="preserve">) </w:t>
      </w:r>
      <w:r w:rsidR="005D41B7" w:rsidRPr="005D41B7">
        <w:rPr>
          <w:rFonts w:hint="cs"/>
          <w:rtl/>
        </w:rPr>
        <w:t>ובעקבותיו</w:t>
      </w:r>
      <w:r w:rsidR="005D41B7">
        <w:rPr>
          <w:rFonts w:hint="cs"/>
          <w:b/>
          <w:bCs/>
          <w:rtl/>
        </w:rPr>
        <w:t xml:space="preserve"> </w:t>
      </w:r>
      <w:r w:rsidR="005D41B7" w:rsidRPr="009250D0">
        <w:rPr>
          <w:rFonts w:hint="cs"/>
          <w:b/>
          <w:bCs/>
          <w:rtl/>
        </w:rPr>
        <w:t>הרמ''א</w:t>
      </w:r>
      <w:r w:rsidR="005D41B7" w:rsidRPr="009250D0">
        <w:rPr>
          <w:rFonts w:hint="cs"/>
          <w:rtl/>
        </w:rPr>
        <w:t xml:space="preserve"> </w:t>
      </w:r>
      <w:r w:rsidR="005D41B7" w:rsidRPr="00470179">
        <w:rPr>
          <w:rFonts w:hint="cs"/>
          <w:sz w:val="18"/>
          <w:szCs w:val="18"/>
          <w:rtl/>
        </w:rPr>
        <w:t>(תרצד, א)</w:t>
      </w:r>
      <w:r w:rsidR="00AD57E7" w:rsidRPr="009250D0">
        <w:rPr>
          <w:rFonts w:hint="cs"/>
          <w:rtl/>
        </w:rPr>
        <w:t xml:space="preserve">, </w:t>
      </w:r>
      <w:r w:rsidR="003A4B5A" w:rsidRPr="009250D0">
        <w:rPr>
          <w:rFonts w:hint="cs"/>
          <w:rtl/>
        </w:rPr>
        <w:t xml:space="preserve">שאדם הקטן מגיל עשרים אינו צריך לתת </w:t>
      </w:r>
      <w:r w:rsidR="001A6886" w:rsidRPr="009250D0">
        <w:rPr>
          <w:rFonts w:hint="cs"/>
          <w:rtl/>
        </w:rPr>
        <w:t xml:space="preserve">זכר </w:t>
      </w:r>
      <w:r w:rsidR="003A4B5A" w:rsidRPr="009250D0">
        <w:rPr>
          <w:rFonts w:hint="cs"/>
          <w:rtl/>
        </w:rPr>
        <w:t>מחצית השק</w:t>
      </w:r>
      <w:r w:rsidR="001A6886" w:rsidRPr="009250D0">
        <w:rPr>
          <w:rFonts w:hint="cs"/>
          <w:rtl/>
        </w:rPr>
        <w:t>ל</w:t>
      </w:r>
      <w:r w:rsidR="006A4C9D">
        <w:rPr>
          <w:rFonts w:hint="cs"/>
          <w:rtl/>
        </w:rPr>
        <w:t>.</w:t>
      </w:r>
      <w:r w:rsidR="00AD57E7" w:rsidRPr="009250D0">
        <w:rPr>
          <w:rFonts w:hint="cs"/>
          <w:rtl/>
        </w:rPr>
        <w:t xml:space="preserve"> ובלשון </w:t>
      </w:r>
      <w:r w:rsidR="00502EEB" w:rsidRPr="009250D0">
        <w:rPr>
          <w:rFonts w:hint="cs"/>
          <w:rtl/>
        </w:rPr>
        <w:t>המהרי''ל:</w:t>
      </w:r>
    </w:p>
    <w:p w14:paraId="1B6D4F3C" w14:textId="70AF921B" w:rsidR="00446FCF" w:rsidRPr="009250D0" w:rsidRDefault="00502EEB" w:rsidP="005D41B7">
      <w:pPr>
        <w:spacing w:after="80"/>
        <w:ind w:left="720"/>
        <w:rPr>
          <w:rtl/>
        </w:rPr>
      </w:pPr>
      <w:r w:rsidRPr="009250D0">
        <w:rPr>
          <w:rFonts w:cs="Arial" w:hint="cs"/>
          <w:rtl/>
        </w:rPr>
        <w:t>''</w:t>
      </w:r>
      <w:r w:rsidRPr="009250D0">
        <w:rPr>
          <w:rFonts w:cs="Arial"/>
          <w:rtl/>
        </w:rPr>
        <w:t xml:space="preserve">במנחה כשהולכים </w:t>
      </w:r>
      <w:r w:rsidRPr="009250D0">
        <w:rPr>
          <w:rFonts w:cs="Arial" w:hint="cs"/>
          <w:rtl/>
        </w:rPr>
        <w:t xml:space="preserve">לבית הכנסת </w:t>
      </w:r>
      <w:proofErr w:type="spellStart"/>
      <w:r w:rsidRPr="009250D0">
        <w:rPr>
          <w:rFonts w:cs="Arial"/>
          <w:rtl/>
        </w:rPr>
        <w:t>נותנין</w:t>
      </w:r>
      <w:proofErr w:type="spellEnd"/>
      <w:r w:rsidRPr="009250D0">
        <w:rPr>
          <w:rFonts w:cs="Arial"/>
          <w:rtl/>
        </w:rPr>
        <w:t xml:space="preserve"> מחצית השקל ומעות פורים. ואמר </w:t>
      </w:r>
      <w:proofErr w:type="spellStart"/>
      <w:r w:rsidRPr="009250D0">
        <w:rPr>
          <w:rFonts w:cs="Arial"/>
          <w:rtl/>
        </w:rPr>
        <w:t>מהר"י</w:t>
      </w:r>
      <w:proofErr w:type="spellEnd"/>
      <w:r w:rsidRPr="009250D0">
        <w:rPr>
          <w:rFonts w:cs="Arial"/>
          <w:rtl/>
        </w:rPr>
        <w:t xml:space="preserve"> </w:t>
      </w:r>
      <w:proofErr w:type="spellStart"/>
      <w:r w:rsidRPr="009250D0">
        <w:rPr>
          <w:rFonts w:cs="Arial"/>
          <w:rtl/>
        </w:rPr>
        <w:t>סג"ל</w:t>
      </w:r>
      <w:proofErr w:type="spellEnd"/>
      <w:r w:rsidRPr="009250D0">
        <w:rPr>
          <w:rFonts w:cs="Arial"/>
          <w:rtl/>
        </w:rPr>
        <w:t xml:space="preserve"> דכל בן עשרים שנה ומעלה חייב במחצית השקל, והוא ל"ד </w:t>
      </w:r>
      <w:proofErr w:type="spellStart"/>
      <w:r w:rsidRPr="009250D0">
        <w:rPr>
          <w:rFonts w:cs="Arial"/>
          <w:rtl/>
        </w:rPr>
        <w:t>הלי"ש</w:t>
      </w:r>
      <w:proofErr w:type="spellEnd"/>
      <w:r w:rsidRPr="009250D0">
        <w:rPr>
          <w:rFonts w:cs="Arial"/>
          <w:rtl/>
        </w:rPr>
        <w:t xml:space="preserve"> וסימן והדל לא ימעיט ממחצית השקל (שמות ל, טו). </w:t>
      </w:r>
      <w:proofErr w:type="spellStart"/>
      <w:r w:rsidRPr="009250D0">
        <w:rPr>
          <w:rFonts w:cs="Arial"/>
          <w:rtl/>
        </w:rPr>
        <w:t>במגנצא</w:t>
      </w:r>
      <w:proofErr w:type="spellEnd"/>
      <w:r w:rsidRPr="009250D0">
        <w:rPr>
          <w:rFonts w:cs="Arial"/>
          <w:rtl/>
        </w:rPr>
        <w:t xml:space="preserve"> הוא עולה לשו</w:t>
      </w:r>
      <w:r w:rsidRPr="009250D0">
        <w:rPr>
          <w:rFonts w:cs="Arial" w:hint="cs"/>
          <w:rtl/>
        </w:rPr>
        <w:t>ו</w:t>
      </w:r>
      <w:r w:rsidRPr="009250D0">
        <w:rPr>
          <w:rFonts w:cs="Arial"/>
          <w:rtl/>
        </w:rPr>
        <w:t xml:space="preserve">ה ג' </w:t>
      </w:r>
      <w:proofErr w:type="spellStart"/>
      <w:r w:rsidRPr="009250D0">
        <w:rPr>
          <w:rFonts w:cs="Arial"/>
          <w:rtl/>
        </w:rPr>
        <w:t>פהמוש</w:t>
      </w:r>
      <w:proofErr w:type="spellEnd"/>
      <w:r w:rsidRPr="009250D0">
        <w:rPr>
          <w:rFonts w:cs="Arial"/>
          <w:rtl/>
        </w:rPr>
        <w:t>.</w:t>
      </w:r>
      <w:r w:rsidRPr="009250D0">
        <w:rPr>
          <w:rFonts w:hint="cs"/>
          <w:rtl/>
        </w:rPr>
        <w:t>''</w:t>
      </w:r>
    </w:p>
    <w:p w14:paraId="1275286F" w14:textId="1450C8ED" w:rsidR="00BF4FBC" w:rsidRPr="009250D0" w:rsidRDefault="00A87428" w:rsidP="005D41B7">
      <w:pPr>
        <w:spacing w:after="80"/>
        <w:rPr>
          <w:rtl/>
        </w:rPr>
      </w:pPr>
      <w:r w:rsidRPr="009250D0">
        <w:rPr>
          <w:rFonts w:hint="cs"/>
          <w:rtl/>
        </w:rPr>
        <w:t>ב.</w:t>
      </w:r>
      <w:r w:rsidRPr="009250D0">
        <w:rPr>
          <w:rFonts w:hint="cs"/>
          <w:b/>
          <w:bCs/>
          <w:rtl/>
        </w:rPr>
        <w:t xml:space="preserve"> </w:t>
      </w:r>
      <w:r w:rsidR="00BF4FBC" w:rsidRPr="009250D0">
        <w:rPr>
          <w:rFonts w:hint="cs"/>
          <w:b/>
          <w:bCs/>
          <w:rtl/>
        </w:rPr>
        <w:t>הציץ אליעזר</w:t>
      </w:r>
      <w:r w:rsidR="00BF4FBC" w:rsidRPr="009250D0">
        <w:rPr>
          <w:rFonts w:hint="cs"/>
          <w:rtl/>
        </w:rPr>
        <w:t xml:space="preserve"> </w:t>
      </w:r>
      <w:r w:rsidR="00BF4FBC" w:rsidRPr="00470179">
        <w:rPr>
          <w:rFonts w:hint="cs"/>
          <w:sz w:val="18"/>
          <w:szCs w:val="18"/>
          <w:rtl/>
        </w:rPr>
        <w:t>(יא, א)</w:t>
      </w:r>
      <w:r w:rsidR="00BF4FBC" w:rsidRPr="009250D0">
        <w:rPr>
          <w:rFonts w:hint="cs"/>
          <w:rtl/>
        </w:rPr>
        <w:t xml:space="preserve"> חלק וכתב, שאין מניעה להעלות </w:t>
      </w:r>
      <w:r w:rsidR="009250D0" w:rsidRPr="009250D0">
        <w:rPr>
          <w:rFonts w:hint="cs"/>
          <w:rtl/>
        </w:rPr>
        <w:t>כ</w:t>
      </w:r>
      <w:r w:rsidR="00BF4FBC" w:rsidRPr="009250D0">
        <w:rPr>
          <w:rFonts w:hint="cs"/>
          <w:rtl/>
        </w:rPr>
        <w:t xml:space="preserve">שליח ציבור קטן מבן עשרים, וכפי שמשמע מלשון השולחן ערוך </w:t>
      </w:r>
      <w:r w:rsidR="00BF4FBC" w:rsidRPr="00470179">
        <w:rPr>
          <w:rFonts w:hint="cs"/>
          <w:sz w:val="18"/>
          <w:szCs w:val="18"/>
          <w:rtl/>
        </w:rPr>
        <w:t xml:space="preserve">(נג, יג) </w:t>
      </w:r>
      <w:r w:rsidR="00BF4FBC" w:rsidRPr="009250D0">
        <w:rPr>
          <w:rFonts w:hint="cs"/>
          <w:rtl/>
        </w:rPr>
        <w:t>שכתב שגדול מבן שלוש עשרה יכול לעלות חזן, ולא חילק בין התפילות. את דברי שערי דעה דחה שאין הכוונה שקטן מבן עשרים לא חייב במחצית השקל, הוא אמנם חייב, אלא שלא כופים אותו להביא - ועל כן ברור שהוא יכול להתפלל מוסף.</w:t>
      </w:r>
    </w:p>
    <w:p w14:paraId="19E2762C" w14:textId="18DCB6C4" w:rsidR="00AA736A" w:rsidRPr="00406C23" w:rsidRDefault="00A87428" w:rsidP="005D41B7">
      <w:pPr>
        <w:spacing w:after="80"/>
        <w:rPr>
          <w:b/>
          <w:bCs/>
          <w:sz w:val="18"/>
          <w:szCs w:val="18"/>
          <w:rtl/>
        </w:rPr>
      </w:pPr>
      <w:r w:rsidRPr="009250D0">
        <w:rPr>
          <w:rFonts w:hint="cs"/>
          <w:rtl/>
        </w:rPr>
        <w:t xml:space="preserve">כשם שבפועל נהוג שגם קטן מגיל עשרים </w:t>
      </w:r>
      <w:r w:rsidR="009250D0" w:rsidRPr="009250D0">
        <w:rPr>
          <w:rFonts w:hint="cs"/>
          <w:rtl/>
        </w:rPr>
        <w:t xml:space="preserve">יכול להיות </w:t>
      </w:r>
      <w:r w:rsidRPr="009250D0">
        <w:rPr>
          <w:rFonts w:hint="cs"/>
          <w:rtl/>
        </w:rPr>
        <w:t>חזן במוסף, בפועל כתבו רוב הפוסקים וב</w:t>
      </w:r>
      <w:r w:rsidR="009250D0" w:rsidRPr="009250D0">
        <w:rPr>
          <w:rFonts w:hint="cs"/>
          <w:rtl/>
        </w:rPr>
        <w:t>י</w:t>
      </w:r>
      <w:r w:rsidRPr="009250D0">
        <w:rPr>
          <w:rFonts w:hint="cs"/>
          <w:rtl/>
        </w:rPr>
        <w:t xml:space="preserve">ניהם </w:t>
      </w:r>
      <w:r w:rsidR="001A6886" w:rsidRPr="009250D0">
        <w:rPr>
          <w:rFonts w:hint="cs"/>
          <w:b/>
          <w:bCs/>
          <w:rtl/>
        </w:rPr>
        <w:t xml:space="preserve">המגן אברהם </w:t>
      </w:r>
      <w:r w:rsidR="00406C23" w:rsidRPr="00470179">
        <w:rPr>
          <w:rFonts w:hint="cs"/>
          <w:sz w:val="18"/>
          <w:szCs w:val="18"/>
          <w:rtl/>
        </w:rPr>
        <w:t>(תרצד, ג)</w:t>
      </w:r>
      <w:r w:rsidR="00406C23" w:rsidRPr="00470179">
        <w:rPr>
          <w:rFonts w:hint="cs"/>
          <w:b/>
          <w:bCs/>
          <w:sz w:val="18"/>
          <w:szCs w:val="18"/>
          <w:rtl/>
        </w:rPr>
        <w:t xml:space="preserve"> </w:t>
      </w:r>
      <w:r w:rsidR="001A6886" w:rsidRPr="009250D0">
        <w:rPr>
          <w:rFonts w:hint="cs"/>
          <w:b/>
          <w:bCs/>
          <w:rtl/>
        </w:rPr>
        <w:t>המשנה ברורה</w:t>
      </w:r>
      <w:r w:rsidR="00406C23" w:rsidRPr="009250D0">
        <w:rPr>
          <w:rFonts w:hint="cs"/>
          <w:b/>
          <w:bCs/>
          <w:rtl/>
        </w:rPr>
        <w:t xml:space="preserve"> </w:t>
      </w:r>
      <w:r w:rsidR="00406C23" w:rsidRPr="00470179">
        <w:rPr>
          <w:rFonts w:hint="cs"/>
          <w:sz w:val="18"/>
          <w:szCs w:val="18"/>
          <w:rtl/>
        </w:rPr>
        <w:t>(שם, ה)</w:t>
      </w:r>
      <w:r w:rsidR="001A6886" w:rsidRPr="009250D0">
        <w:rPr>
          <w:rFonts w:hint="cs"/>
          <w:b/>
          <w:bCs/>
          <w:rtl/>
        </w:rPr>
        <w:t xml:space="preserve"> והרב עובדיה</w:t>
      </w:r>
      <w:r w:rsidR="001A6886" w:rsidRPr="009250D0">
        <w:rPr>
          <w:rFonts w:hint="cs"/>
          <w:rtl/>
        </w:rPr>
        <w:t xml:space="preserve"> </w:t>
      </w:r>
      <w:r w:rsidR="00406C23" w:rsidRPr="00470179">
        <w:rPr>
          <w:rFonts w:hint="cs"/>
          <w:sz w:val="18"/>
          <w:szCs w:val="18"/>
          <w:rtl/>
        </w:rPr>
        <w:t>(יחוה דעת א, פו)</w:t>
      </w:r>
      <w:r w:rsidR="00406C23" w:rsidRPr="009250D0">
        <w:rPr>
          <w:rFonts w:hint="cs"/>
          <w:rtl/>
        </w:rPr>
        <w:t xml:space="preserve"> </w:t>
      </w:r>
      <w:r w:rsidR="001A6886" w:rsidRPr="009250D0">
        <w:rPr>
          <w:rFonts w:hint="cs"/>
          <w:rtl/>
        </w:rPr>
        <w:t xml:space="preserve">שכל מי שמגיל בר מצווה עליו לתת זכר למחצית השקל. </w:t>
      </w:r>
      <w:r w:rsidR="003702DC" w:rsidRPr="009250D0">
        <w:rPr>
          <w:rFonts w:hint="cs"/>
          <w:rtl/>
        </w:rPr>
        <w:t>ראשית בגלל טעם הציץ אליעזר, שאמנם קטן אינו חייב במחצית השקל</w:t>
      </w:r>
      <w:r w:rsidR="00AA736A" w:rsidRPr="009250D0">
        <w:rPr>
          <w:rFonts w:hint="cs"/>
          <w:rtl/>
        </w:rPr>
        <w:t>, אך אין מניעה שייתן.</w:t>
      </w:r>
    </w:p>
    <w:p w14:paraId="29332D55" w14:textId="677DDB17" w:rsidR="00F52EA6" w:rsidRPr="009250D0" w:rsidRDefault="00AA736A" w:rsidP="005D41B7">
      <w:pPr>
        <w:spacing w:after="80"/>
        <w:rPr>
          <w:rtl/>
        </w:rPr>
      </w:pPr>
      <w:r w:rsidRPr="009250D0">
        <w:rPr>
          <w:rFonts w:hint="cs"/>
          <w:rtl/>
        </w:rPr>
        <w:t xml:space="preserve">שנית, </w:t>
      </w:r>
      <w:r w:rsidRPr="009250D0">
        <w:rPr>
          <w:rFonts w:hint="cs"/>
          <w:b/>
          <w:bCs/>
          <w:rtl/>
        </w:rPr>
        <w:t>הרמב''ן</w:t>
      </w:r>
      <w:r w:rsidRPr="009250D0">
        <w:rPr>
          <w:rFonts w:hint="cs"/>
          <w:rtl/>
        </w:rPr>
        <w:t xml:space="preserve"> </w:t>
      </w:r>
      <w:r w:rsidR="00406C23" w:rsidRPr="00470179">
        <w:rPr>
          <w:rFonts w:hint="cs"/>
          <w:sz w:val="18"/>
          <w:szCs w:val="18"/>
          <w:rtl/>
        </w:rPr>
        <w:t xml:space="preserve">(שמות ל, יב) </w:t>
      </w:r>
      <w:r w:rsidR="00406C23" w:rsidRPr="009250D0">
        <w:rPr>
          <w:rFonts w:hint="cs"/>
          <w:rtl/>
        </w:rPr>
        <w:t>כתב שאמנם התרומה בזמן המקדש הייתה מגיל עשרים ומעלה כפי שכותבים פסוקי התורה, אך מדובר רק בתרומה הזאת. לעומת זאת במהלך הדורות</w:t>
      </w:r>
      <w:r w:rsidR="0042268E" w:rsidRPr="009250D0">
        <w:rPr>
          <w:rFonts w:hint="cs"/>
          <w:rtl/>
        </w:rPr>
        <w:t xml:space="preserve"> כל מי שמעל גיל שלוש עשרה חייב </w:t>
      </w:r>
      <w:r w:rsidR="009250D0" w:rsidRPr="009250D0">
        <w:rPr>
          <w:rFonts w:hint="cs"/>
          <w:rtl/>
        </w:rPr>
        <w:t xml:space="preserve">היה </w:t>
      </w:r>
      <w:r w:rsidR="0042268E" w:rsidRPr="009250D0">
        <w:rPr>
          <w:rFonts w:hint="cs"/>
          <w:rtl/>
        </w:rPr>
        <w:t xml:space="preserve">בנתינת מחצית השקל למקדש, ומשום כך </w:t>
      </w:r>
      <w:r w:rsidR="009250D0" w:rsidRPr="009250D0">
        <w:rPr>
          <w:rFonts w:hint="cs"/>
          <w:rtl/>
        </w:rPr>
        <w:t xml:space="preserve">גם היום </w:t>
      </w:r>
      <w:r w:rsidR="0042268E" w:rsidRPr="009250D0">
        <w:rPr>
          <w:rFonts w:hint="cs"/>
          <w:rtl/>
        </w:rPr>
        <w:t>כל מי שמעל גיל שלוש עשרה חייב בזכר למחצית השקל</w:t>
      </w:r>
      <w:r w:rsidR="000A2571" w:rsidRPr="009250D0">
        <w:rPr>
          <w:rFonts w:hint="cs"/>
          <w:rtl/>
        </w:rPr>
        <w:t xml:space="preserve"> </w:t>
      </w:r>
      <w:r w:rsidR="000A2571" w:rsidRPr="00470179">
        <w:rPr>
          <w:rFonts w:hint="cs"/>
          <w:sz w:val="18"/>
          <w:szCs w:val="18"/>
          <w:rtl/>
        </w:rPr>
        <w:t>(ועיין הערה</w:t>
      </w:r>
      <w:r w:rsidR="000A2571" w:rsidRPr="009250D0">
        <w:rPr>
          <w:rStyle w:val="a5"/>
          <w:rtl/>
        </w:rPr>
        <w:footnoteReference w:id="2"/>
      </w:r>
      <w:r w:rsidR="000A2571" w:rsidRPr="00470179">
        <w:rPr>
          <w:rFonts w:hint="cs"/>
          <w:sz w:val="18"/>
          <w:szCs w:val="18"/>
          <w:rtl/>
        </w:rPr>
        <w:t>)</w:t>
      </w:r>
      <w:r w:rsidR="0042268E" w:rsidRPr="009250D0">
        <w:rPr>
          <w:rFonts w:hint="cs"/>
          <w:rtl/>
        </w:rPr>
        <w:t>.</w:t>
      </w:r>
    </w:p>
    <w:p w14:paraId="679EFF04" w14:textId="77777777" w:rsidR="00F52EA6" w:rsidRPr="009250D0" w:rsidRDefault="00F52EA6" w:rsidP="00F52EA6">
      <w:pPr>
        <w:spacing w:after="80"/>
        <w:rPr>
          <w:b/>
          <w:bCs/>
          <w:u w:val="single"/>
          <w:rtl/>
        </w:rPr>
      </w:pPr>
      <w:r w:rsidRPr="009250D0">
        <w:rPr>
          <w:rFonts w:hint="cs"/>
          <w:b/>
          <w:bCs/>
          <w:rtl/>
        </w:rPr>
        <w:t>ש</w:t>
      </w:r>
      <w:r w:rsidRPr="009250D0">
        <w:rPr>
          <w:b/>
          <w:bCs/>
          <w:rtl/>
        </w:rPr>
        <w:t xml:space="preserve">בת שלום! קח לקרוא בשולחן שבת, או תעביר בבקשה הלאה </w:t>
      </w:r>
      <w:r w:rsidRPr="009250D0">
        <w:rPr>
          <w:rFonts w:hint="cs"/>
          <w:b/>
          <w:bCs/>
          <w:rtl/>
        </w:rPr>
        <w:t xml:space="preserve">על מנת </w:t>
      </w:r>
      <w:r w:rsidRPr="009250D0">
        <w:rPr>
          <w:b/>
          <w:bCs/>
          <w:rtl/>
        </w:rPr>
        <w:t>שעוד אנשים יקראו</w:t>
      </w:r>
      <w:r w:rsidRPr="009250D0">
        <w:rPr>
          <w:rStyle w:val="a5"/>
        </w:rPr>
        <w:footnoteReference w:id="3"/>
      </w:r>
      <w:r w:rsidRPr="009250D0">
        <w:rPr>
          <w:b/>
          <w:bCs/>
          <w:rtl/>
        </w:rPr>
        <w:t xml:space="preserve">... </w:t>
      </w:r>
    </w:p>
    <w:sectPr w:rsidR="00F52EA6" w:rsidRPr="009250D0" w:rsidSect="00090BC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E38EE" w14:textId="77777777" w:rsidR="00CE5B39" w:rsidRDefault="00CE5B39" w:rsidP="00F52EA6">
      <w:pPr>
        <w:spacing w:after="0" w:line="240" w:lineRule="auto"/>
      </w:pPr>
      <w:r>
        <w:separator/>
      </w:r>
    </w:p>
  </w:endnote>
  <w:endnote w:type="continuationSeparator" w:id="0">
    <w:p w14:paraId="20F1C51E" w14:textId="77777777" w:rsidR="00CE5B39" w:rsidRDefault="00CE5B39" w:rsidP="00F52EA6">
      <w:pPr>
        <w:spacing w:after="0" w:line="240" w:lineRule="auto"/>
      </w:pPr>
      <w:r>
        <w:continuationSeparator/>
      </w:r>
    </w:p>
  </w:endnote>
  <w:endnote w:type="continuationNotice" w:id="1">
    <w:p w14:paraId="56CE573E" w14:textId="77777777" w:rsidR="00CE5B39" w:rsidRDefault="00CE5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49C8" w14:textId="77777777" w:rsidR="00CE5B39" w:rsidRDefault="00CE5B39" w:rsidP="00F52EA6">
      <w:pPr>
        <w:spacing w:after="0" w:line="240" w:lineRule="auto"/>
      </w:pPr>
      <w:r>
        <w:separator/>
      </w:r>
    </w:p>
  </w:footnote>
  <w:footnote w:type="continuationSeparator" w:id="0">
    <w:p w14:paraId="71384A55" w14:textId="77777777" w:rsidR="00CE5B39" w:rsidRDefault="00CE5B39" w:rsidP="00F52EA6">
      <w:pPr>
        <w:spacing w:after="0" w:line="240" w:lineRule="auto"/>
      </w:pPr>
      <w:r>
        <w:continuationSeparator/>
      </w:r>
    </w:p>
  </w:footnote>
  <w:footnote w:type="continuationNotice" w:id="1">
    <w:p w14:paraId="6B3289A7" w14:textId="77777777" w:rsidR="00CE5B39" w:rsidRDefault="00CE5B39">
      <w:pPr>
        <w:spacing w:after="0" w:line="240" w:lineRule="auto"/>
      </w:pPr>
    </w:p>
  </w:footnote>
  <w:footnote w:id="2">
    <w:p w14:paraId="63FD419E" w14:textId="40D4DCE7" w:rsidR="000A2571" w:rsidRDefault="000A2571">
      <w:pPr>
        <w:pStyle w:val="a3"/>
        <w:rPr>
          <w:rtl/>
        </w:rPr>
      </w:pPr>
      <w:r>
        <w:rPr>
          <w:rStyle w:val="a5"/>
        </w:rPr>
        <w:footnoteRef/>
      </w:r>
      <w:r>
        <w:rPr>
          <w:rtl/>
        </w:rPr>
        <w:t xml:space="preserve"> </w:t>
      </w:r>
      <w:r w:rsidR="0094412C">
        <w:rPr>
          <w:rFonts w:hint="cs"/>
          <w:rtl/>
        </w:rPr>
        <w:t>כמו כן, על אף שנשים וודאי לא חייבות במחצית השקל, בפועל כתב המשנה ברורה שנוהגים לתת עבור</w:t>
      </w:r>
      <w:r w:rsidR="009250D0">
        <w:rPr>
          <w:rFonts w:hint="cs"/>
          <w:rtl/>
        </w:rPr>
        <w:t>ן</w:t>
      </w:r>
      <w:r w:rsidR="0094412C">
        <w:rPr>
          <w:rFonts w:hint="cs"/>
          <w:rtl/>
        </w:rPr>
        <w:t>. כמו כן, נוהגים לתת אפילו בעבור עובר שעוד לא נולד</w:t>
      </w:r>
      <w:r w:rsidR="00640F1F">
        <w:rPr>
          <w:rFonts w:hint="cs"/>
          <w:rtl/>
        </w:rPr>
        <w:t xml:space="preserve"> - ומי שהתחיל לתת בעבורם כתב המגן אברהם שהוא חייב להמשיך </w:t>
      </w:r>
      <w:r w:rsidR="009250D0">
        <w:rPr>
          <w:rFonts w:hint="cs"/>
          <w:rtl/>
        </w:rPr>
        <w:t>כפי</w:t>
      </w:r>
      <w:r w:rsidR="00640F1F">
        <w:rPr>
          <w:rFonts w:hint="cs"/>
          <w:rtl/>
        </w:rPr>
        <w:t xml:space="preserve"> שכותבת המשנה בשקלים </w:t>
      </w:r>
      <w:r w:rsidR="00640F1F">
        <w:rPr>
          <w:rFonts w:hint="cs"/>
          <w:sz w:val="16"/>
          <w:szCs w:val="16"/>
          <w:rtl/>
        </w:rPr>
        <w:t>(תרצד, ג)</w:t>
      </w:r>
      <w:r w:rsidR="0094412C">
        <w:rPr>
          <w:rFonts w:hint="cs"/>
          <w:rtl/>
        </w:rPr>
        <w:t>.</w:t>
      </w:r>
    </w:p>
  </w:footnote>
  <w:footnote w:id="3">
    <w:p w14:paraId="59AA21D4" w14:textId="77777777" w:rsidR="00F52EA6" w:rsidRPr="000E67A9" w:rsidRDefault="00F52EA6" w:rsidP="00F52EA6">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C4"/>
    <w:rsid w:val="00003071"/>
    <w:rsid w:val="0001367C"/>
    <w:rsid w:val="00032CC8"/>
    <w:rsid w:val="0003406A"/>
    <w:rsid w:val="00040C94"/>
    <w:rsid w:val="00053EA0"/>
    <w:rsid w:val="00090BC4"/>
    <w:rsid w:val="000A197C"/>
    <w:rsid w:val="000A2571"/>
    <w:rsid w:val="000A7182"/>
    <w:rsid w:val="000A7604"/>
    <w:rsid w:val="000C2BA2"/>
    <w:rsid w:val="000C7178"/>
    <w:rsid w:val="000D0CC2"/>
    <w:rsid w:val="000E5826"/>
    <w:rsid w:val="00110461"/>
    <w:rsid w:val="0012435A"/>
    <w:rsid w:val="00124594"/>
    <w:rsid w:val="00153501"/>
    <w:rsid w:val="0015638A"/>
    <w:rsid w:val="00160AF0"/>
    <w:rsid w:val="001661A9"/>
    <w:rsid w:val="0017295D"/>
    <w:rsid w:val="00173432"/>
    <w:rsid w:val="00186715"/>
    <w:rsid w:val="001A6886"/>
    <w:rsid w:val="001B7282"/>
    <w:rsid w:val="001E38F8"/>
    <w:rsid w:val="001F036A"/>
    <w:rsid w:val="001F3BE2"/>
    <w:rsid w:val="001F3ECB"/>
    <w:rsid w:val="002003F3"/>
    <w:rsid w:val="00240F92"/>
    <w:rsid w:val="00266F6B"/>
    <w:rsid w:val="00267807"/>
    <w:rsid w:val="00271114"/>
    <w:rsid w:val="0027225B"/>
    <w:rsid w:val="00284783"/>
    <w:rsid w:val="002B0776"/>
    <w:rsid w:val="002B3568"/>
    <w:rsid w:val="002F694E"/>
    <w:rsid w:val="00306129"/>
    <w:rsid w:val="00320405"/>
    <w:rsid w:val="003702DC"/>
    <w:rsid w:val="003A3CFA"/>
    <w:rsid w:val="003A4B5A"/>
    <w:rsid w:val="003C0074"/>
    <w:rsid w:val="003C250B"/>
    <w:rsid w:val="003E1B0C"/>
    <w:rsid w:val="003F022B"/>
    <w:rsid w:val="00406C23"/>
    <w:rsid w:val="00410257"/>
    <w:rsid w:val="0042268E"/>
    <w:rsid w:val="00427770"/>
    <w:rsid w:val="004315F0"/>
    <w:rsid w:val="00446FCF"/>
    <w:rsid w:val="00451991"/>
    <w:rsid w:val="00452CCF"/>
    <w:rsid w:val="00464EC5"/>
    <w:rsid w:val="00467C26"/>
    <w:rsid w:val="00470179"/>
    <w:rsid w:val="004878A7"/>
    <w:rsid w:val="00494370"/>
    <w:rsid w:val="004956B8"/>
    <w:rsid w:val="004A2AEA"/>
    <w:rsid w:val="004B0FDB"/>
    <w:rsid w:val="004B60C2"/>
    <w:rsid w:val="004C117F"/>
    <w:rsid w:val="004C4EEB"/>
    <w:rsid w:val="004D1700"/>
    <w:rsid w:val="004E63E5"/>
    <w:rsid w:val="00502EEB"/>
    <w:rsid w:val="0050743D"/>
    <w:rsid w:val="005243F9"/>
    <w:rsid w:val="00527A9C"/>
    <w:rsid w:val="00547D99"/>
    <w:rsid w:val="0056653F"/>
    <w:rsid w:val="00572640"/>
    <w:rsid w:val="005836CF"/>
    <w:rsid w:val="005A1CD6"/>
    <w:rsid w:val="005B1D07"/>
    <w:rsid w:val="005B4345"/>
    <w:rsid w:val="005C14DE"/>
    <w:rsid w:val="005C2079"/>
    <w:rsid w:val="005C5A21"/>
    <w:rsid w:val="005D41B7"/>
    <w:rsid w:val="005E3A4A"/>
    <w:rsid w:val="005F5046"/>
    <w:rsid w:val="00623499"/>
    <w:rsid w:val="006269CA"/>
    <w:rsid w:val="00633CAF"/>
    <w:rsid w:val="006363FD"/>
    <w:rsid w:val="00640F1F"/>
    <w:rsid w:val="00652856"/>
    <w:rsid w:val="00652DC4"/>
    <w:rsid w:val="00655A4D"/>
    <w:rsid w:val="0066316D"/>
    <w:rsid w:val="006734C2"/>
    <w:rsid w:val="0068263E"/>
    <w:rsid w:val="00684494"/>
    <w:rsid w:val="00686DEC"/>
    <w:rsid w:val="006958EF"/>
    <w:rsid w:val="006A4C9D"/>
    <w:rsid w:val="006E2F5F"/>
    <w:rsid w:val="006F1C64"/>
    <w:rsid w:val="00702984"/>
    <w:rsid w:val="00710387"/>
    <w:rsid w:val="00734378"/>
    <w:rsid w:val="00762402"/>
    <w:rsid w:val="00764156"/>
    <w:rsid w:val="00766017"/>
    <w:rsid w:val="007663E9"/>
    <w:rsid w:val="00783F83"/>
    <w:rsid w:val="007A18C9"/>
    <w:rsid w:val="007A38CF"/>
    <w:rsid w:val="007A6C57"/>
    <w:rsid w:val="007D5A6E"/>
    <w:rsid w:val="007D6454"/>
    <w:rsid w:val="00800BBA"/>
    <w:rsid w:val="0080667D"/>
    <w:rsid w:val="0083583E"/>
    <w:rsid w:val="00836BF5"/>
    <w:rsid w:val="00842C16"/>
    <w:rsid w:val="00847D12"/>
    <w:rsid w:val="008635B8"/>
    <w:rsid w:val="00872BED"/>
    <w:rsid w:val="00877EBB"/>
    <w:rsid w:val="00883A5B"/>
    <w:rsid w:val="008848DE"/>
    <w:rsid w:val="008B79F2"/>
    <w:rsid w:val="008C2557"/>
    <w:rsid w:val="008E1236"/>
    <w:rsid w:val="00903A36"/>
    <w:rsid w:val="009250D0"/>
    <w:rsid w:val="0092634A"/>
    <w:rsid w:val="0094412C"/>
    <w:rsid w:val="00964AB4"/>
    <w:rsid w:val="009721F9"/>
    <w:rsid w:val="009D1206"/>
    <w:rsid w:val="009D1BC0"/>
    <w:rsid w:val="009D45A3"/>
    <w:rsid w:val="009D57DC"/>
    <w:rsid w:val="009E6AF9"/>
    <w:rsid w:val="009F5AD9"/>
    <w:rsid w:val="00A11DE7"/>
    <w:rsid w:val="00A4499A"/>
    <w:rsid w:val="00A50BAD"/>
    <w:rsid w:val="00A73CAD"/>
    <w:rsid w:val="00A87428"/>
    <w:rsid w:val="00A90254"/>
    <w:rsid w:val="00AA4B00"/>
    <w:rsid w:val="00AA6C8C"/>
    <w:rsid w:val="00AA736A"/>
    <w:rsid w:val="00AC1DBE"/>
    <w:rsid w:val="00AC27DA"/>
    <w:rsid w:val="00AC63C4"/>
    <w:rsid w:val="00AD57E7"/>
    <w:rsid w:val="00B10C6E"/>
    <w:rsid w:val="00B5171C"/>
    <w:rsid w:val="00B65DBA"/>
    <w:rsid w:val="00B75FC4"/>
    <w:rsid w:val="00B82382"/>
    <w:rsid w:val="00B82FFB"/>
    <w:rsid w:val="00B87B2F"/>
    <w:rsid w:val="00BA1C6D"/>
    <w:rsid w:val="00BB2322"/>
    <w:rsid w:val="00BF4FBC"/>
    <w:rsid w:val="00C01E67"/>
    <w:rsid w:val="00C07F6E"/>
    <w:rsid w:val="00C3740B"/>
    <w:rsid w:val="00C7526D"/>
    <w:rsid w:val="00C93BF9"/>
    <w:rsid w:val="00CB15FF"/>
    <w:rsid w:val="00CC76A2"/>
    <w:rsid w:val="00CD6D3D"/>
    <w:rsid w:val="00CE0A7C"/>
    <w:rsid w:val="00CE5B39"/>
    <w:rsid w:val="00CF4789"/>
    <w:rsid w:val="00CF740F"/>
    <w:rsid w:val="00D167EC"/>
    <w:rsid w:val="00D307D1"/>
    <w:rsid w:val="00D74EA1"/>
    <w:rsid w:val="00D81E93"/>
    <w:rsid w:val="00D8587C"/>
    <w:rsid w:val="00DA6652"/>
    <w:rsid w:val="00DB1FB0"/>
    <w:rsid w:val="00DC59CC"/>
    <w:rsid w:val="00E10BFD"/>
    <w:rsid w:val="00E16D59"/>
    <w:rsid w:val="00E22BB4"/>
    <w:rsid w:val="00E312E6"/>
    <w:rsid w:val="00E34F95"/>
    <w:rsid w:val="00E4475F"/>
    <w:rsid w:val="00E5215D"/>
    <w:rsid w:val="00E535A8"/>
    <w:rsid w:val="00E675C8"/>
    <w:rsid w:val="00E76545"/>
    <w:rsid w:val="00EC242C"/>
    <w:rsid w:val="00ED46F1"/>
    <w:rsid w:val="00EF480F"/>
    <w:rsid w:val="00EF4BB1"/>
    <w:rsid w:val="00F146E8"/>
    <w:rsid w:val="00F52EA6"/>
    <w:rsid w:val="00F54902"/>
    <w:rsid w:val="00F61B3D"/>
    <w:rsid w:val="00F6784F"/>
    <w:rsid w:val="00F71246"/>
    <w:rsid w:val="00F77185"/>
    <w:rsid w:val="00F91D6D"/>
    <w:rsid w:val="00F93E37"/>
    <w:rsid w:val="00FA3882"/>
    <w:rsid w:val="00FB3D1F"/>
    <w:rsid w:val="00FB6EB7"/>
    <w:rsid w:val="00FC0C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BC5C"/>
  <w15:chartTrackingRefBased/>
  <w15:docId w15:val="{1E9B8094-346A-4BAE-86A3-9F4AD505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52EA6"/>
    <w:pPr>
      <w:spacing w:after="0" w:line="240" w:lineRule="auto"/>
    </w:pPr>
    <w:rPr>
      <w:sz w:val="20"/>
      <w:szCs w:val="20"/>
    </w:rPr>
  </w:style>
  <w:style w:type="character" w:customStyle="1" w:styleId="a4">
    <w:name w:val="טקסט הערת שוליים תו"/>
    <w:basedOn w:val="a0"/>
    <w:link w:val="a3"/>
    <w:uiPriority w:val="99"/>
    <w:rsid w:val="00F52EA6"/>
    <w:rPr>
      <w:sz w:val="20"/>
      <w:szCs w:val="20"/>
    </w:rPr>
  </w:style>
  <w:style w:type="character" w:styleId="a5">
    <w:name w:val="footnote reference"/>
    <w:basedOn w:val="a0"/>
    <w:uiPriority w:val="99"/>
    <w:semiHidden/>
    <w:unhideWhenUsed/>
    <w:rsid w:val="00F52EA6"/>
    <w:rPr>
      <w:vertAlign w:val="superscript"/>
    </w:rPr>
  </w:style>
  <w:style w:type="character" w:styleId="Hyperlink">
    <w:name w:val="Hyperlink"/>
    <w:basedOn w:val="a0"/>
    <w:uiPriority w:val="99"/>
    <w:semiHidden/>
    <w:unhideWhenUsed/>
    <w:rsid w:val="00F52EA6"/>
    <w:rPr>
      <w:color w:val="0000FF"/>
      <w:u w:val="single"/>
    </w:rPr>
  </w:style>
  <w:style w:type="paragraph" w:styleId="a6">
    <w:name w:val="header"/>
    <w:basedOn w:val="a"/>
    <w:link w:val="a7"/>
    <w:uiPriority w:val="99"/>
    <w:unhideWhenUsed/>
    <w:rsid w:val="00847D12"/>
    <w:pPr>
      <w:tabs>
        <w:tab w:val="center" w:pos="4153"/>
        <w:tab w:val="right" w:pos="8306"/>
      </w:tabs>
      <w:spacing w:after="0" w:line="240" w:lineRule="auto"/>
    </w:pPr>
  </w:style>
  <w:style w:type="character" w:customStyle="1" w:styleId="a7">
    <w:name w:val="כותרת עליונה תו"/>
    <w:basedOn w:val="a0"/>
    <w:link w:val="a6"/>
    <w:uiPriority w:val="99"/>
    <w:rsid w:val="00847D12"/>
  </w:style>
  <w:style w:type="paragraph" w:styleId="a8">
    <w:name w:val="footer"/>
    <w:basedOn w:val="a"/>
    <w:link w:val="a9"/>
    <w:uiPriority w:val="99"/>
    <w:unhideWhenUsed/>
    <w:rsid w:val="00847D12"/>
    <w:pPr>
      <w:tabs>
        <w:tab w:val="center" w:pos="4153"/>
        <w:tab w:val="right" w:pos="8306"/>
      </w:tabs>
      <w:spacing w:after="0" w:line="240" w:lineRule="auto"/>
    </w:pPr>
  </w:style>
  <w:style w:type="character" w:customStyle="1" w:styleId="a9">
    <w:name w:val="כותרת תחתונה תו"/>
    <w:basedOn w:val="a0"/>
    <w:link w:val="a8"/>
    <w:uiPriority w:val="99"/>
    <w:rsid w:val="00847D12"/>
  </w:style>
  <w:style w:type="paragraph" w:styleId="aa">
    <w:name w:val="Revision"/>
    <w:hidden/>
    <w:uiPriority w:val="99"/>
    <w:semiHidden/>
    <w:rsid w:val="00847D1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1485</Words>
  <Characters>7427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33</cp:revision>
  <cp:lastPrinted>2022-02-24T13:41:00Z</cp:lastPrinted>
  <dcterms:created xsi:type="dcterms:W3CDTF">2022-02-14T16:40:00Z</dcterms:created>
  <dcterms:modified xsi:type="dcterms:W3CDTF">2023-03-13T17:51:00Z</dcterms:modified>
</cp:coreProperties>
</file>