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A49DE" w14:textId="514D72A2" w:rsidR="0050743D" w:rsidRPr="00BE7D47" w:rsidRDefault="00DA1C0A">
      <w:pPr>
        <w:rPr>
          <w:b/>
          <w:bCs/>
          <w:sz w:val="36"/>
          <w:szCs w:val="36"/>
          <w:rtl/>
        </w:rPr>
      </w:pPr>
      <w:r>
        <w:rPr>
          <w:rFonts w:hint="cs"/>
          <w:rtl/>
        </w:rPr>
        <w:t>בס''ד</w:t>
      </w:r>
      <w:r>
        <w:rPr>
          <w:rtl/>
        </w:rPr>
        <w:tab/>
      </w:r>
      <w:r w:rsidR="007C5678">
        <w:rPr>
          <w:rFonts w:hint="cs"/>
          <w:rtl/>
        </w:rPr>
        <w:t xml:space="preserve">       </w:t>
      </w:r>
      <w:r w:rsidR="00226E2F">
        <w:rPr>
          <w:rFonts w:hint="cs"/>
          <w:rtl/>
        </w:rPr>
        <w:t xml:space="preserve">   </w:t>
      </w:r>
      <w:r w:rsidR="007C5678">
        <w:rPr>
          <w:rFonts w:hint="cs"/>
          <w:rtl/>
        </w:rPr>
        <w:t xml:space="preserve"> </w:t>
      </w:r>
      <w:r w:rsidRPr="00BE7D47">
        <w:rPr>
          <w:rFonts w:hint="cs"/>
          <w:b/>
          <w:bCs/>
          <w:sz w:val="36"/>
          <w:szCs w:val="36"/>
          <w:rtl/>
        </w:rPr>
        <w:t xml:space="preserve">פרשת כי </w:t>
      </w:r>
      <w:r w:rsidR="00B0528F">
        <w:rPr>
          <w:rFonts w:hint="cs"/>
          <w:b/>
          <w:bCs/>
          <w:sz w:val="36"/>
          <w:szCs w:val="36"/>
          <w:rtl/>
        </w:rPr>
        <w:t>ת</w:t>
      </w:r>
      <w:r w:rsidRPr="00BE7D47">
        <w:rPr>
          <w:rFonts w:hint="cs"/>
          <w:b/>
          <w:bCs/>
          <w:sz w:val="36"/>
          <w:szCs w:val="36"/>
          <w:rtl/>
        </w:rPr>
        <w:t>שא:</w:t>
      </w:r>
      <w:r w:rsidRPr="00BE7D47">
        <w:rPr>
          <w:rFonts w:hint="cs"/>
          <w:b/>
          <w:bCs/>
          <w:sz w:val="36"/>
          <w:szCs w:val="36"/>
        </w:rPr>
        <w:t xml:space="preserve"> </w:t>
      </w:r>
      <w:r w:rsidRPr="00BE7D47">
        <w:rPr>
          <w:rFonts w:hint="cs"/>
          <w:b/>
          <w:bCs/>
          <w:sz w:val="36"/>
          <w:szCs w:val="36"/>
          <w:rtl/>
        </w:rPr>
        <w:t>האם א</w:t>
      </w:r>
      <w:r w:rsidR="00A35A1D">
        <w:rPr>
          <w:rFonts w:hint="cs"/>
          <w:b/>
          <w:bCs/>
          <w:sz w:val="36"/>
          <w:szCs w:val="36"/>
          <w:rtl/>
        </w:rPr>
        <w:t>י</w:t>
      </w:r>
      <w:r w:rsidRPr="00BE7D47">
        <w:rPr>
          <w:rFonts w:hint="cs"/>
          <w:b/>
          <w:bCs/>
          <w:sz w:val="36"/>
          <w:szCs w:val="36"/>
          <w:rtl/>
        </w:rPr>
        <w:t>שה שילדה צריכה לברך הגומל</w:t>
      </w:r>
    </w:p>
    <w:p w14:paraId="425E53B5" w14:textId="1A357435" w:rsidR="00BA170C" w:rsidRDefault="00BA170C">
      <w:pPr>
        <w:rPr>
          <w:b/>
          <w:bCs/>
          <w:u w:val="single"/>
          <w:rtl/>
        </w:rPr>
      </w:pPr>
      <w:r w:rsidRPr="00BA170C">
        <w:rPr>
          <w:rFonts w:hint="cs"/>
          <w:b/>
          <w:bCs/>
          <w:u w:val="single"/>
          <w:rtl/>
        </w:rPr>
        <w:t>פתיחה</w:t>
      </w:r>
    </w:p>
    <w:p w14:paraId="61ED56A0" w14:textId="1A4D4D3F" w:rsidR="005F7E81" w:rsidRDefault="00B33E03" w:rsidP="00CA0F5D">
      <w:pPr>
        <w:rPr>
          <w:rtl/>
        </w:rPr>
      </w:pPr>
      <w:r>
        <w:rPr>
          <w:rFonts w:hint="cs"/>
          <w:rtl/>
        </w:rPr>
        <w:t xml:space="preserve">א. </w:t>
      </w:r>
      <w:r w:rsidR="00BE7D47">
        <w:rPr>
          <w:rFonts w:hint="cs"/>
          <w:rtl/>
        </w:rPr>
        <w:t xml:space="preserve">בפרשת השבוע כותבת התורה על מעשה העגל, </w:t>
      </w:r>
      <w:r w:rsidR="006217A8">
        <w:rPr>
          <w:rFonts w:hint="cs"/>
          <w:rtl/>
        </w:rPr>
        <w:t>שנוצר על ידי אהרון</w:t>
      </w:r>
      <w:r w:rsidR="006C60AB">
        <w:rPr>
          <w:rFonts w:hint="cs"/>
          <w:rtl/>
        </w:rPr>
        <w:t>.</w:t>
      </w:r>
      <w:r w:rsidR="00057831">
        <w:rPr>
          <w:rFonts w:hint="cs"/>
          <w:rtl/>
        </w:rPr>
        <w:t xml:space="preserve"> </w:t>
      </w:r>
      <w:r w:rsidR="00057831" w:rsidRPr="005F7E81">
        <w:rPr>
          <w:rFonts w:hint="cs"/>
          <w:b/>
          <w:bCs/>
          <w:rtl/>
        </w:rPr>
        <w:t>רש''י</w:t>
      </w:r>
      <w:r w:rsidR="00057831">
        <w:rPr>
          <w:rFonts w:hint="cs"/>
          <w:rtl/>
        </w:rPr>
        <w:t xml:space="preserve"> </w:t>
      </w:r>
      <w:r w:rsidR="005F7E81">
        <w:rPr>
          <w:rFonts w:hint="cs"/>
          <w:sz w:val="18"/>
          <w:szCs w:val="18"/>
          <w:rtl/>
        </w:rPr>
        <w:t xml:space="preserve">(לב, </w:t>
      </w:r>
      <w:r w:rsidR="00CA0F5D">
        <w:rPr>
          <w:rFonts w:hint="cs"/>
          <w:sz w:val="18"/>
          <w:szCs w:val="18"/>
          <w:rtl/>
        </w:rPr>
        <w:t>א</w:t>
      </w:r>
      <w:r w:rsidR="005F7E81">
        <w:rPr>
          <w:rFonts w:hint="cs"/>
          <w:sz w:val="18"/>
          <w:szCs w:val="18"/>
          <w:rtl/>
        </w:rPr>
        <w:t xml:space="preserve">) </w:t>
      </w:r>
      <w:r w:rsidR="006C60AB">
        <w:rPr>
          <w:rFonts w:hint="cs"/>
          <w:rtl/>
        </w:rPr>
        <w:t xml:space="preserve">מביא </w:t>
      </w:r>
      <w:r w:rsidR="00C20F71">
        <w:rPr>
          <w:rFonts w:hint="cs"/>
          <w:rtl/>
        </w:rPr>
        <w:t xml:space="preserve">פירוש מהמדרש הסובר, </w:t>
      </w:r>
      <w:r w:rsidR="00CA0F5D">
        <w:rPr>
          <w:rFonts w:hint="cs"/>
          <w:rtl/>
        </w:rPr>
        <w:t>ש</w:t>
      </w:r>
      <w:r w:rsidR="00057831">
        <w:rPr>
          <w:rFonts w:hint="cs"/>
          <w:rtl/>
        </w:rPr>
        <w:t>אחד הדברים שהניע את אהרון לעשות את העגל</w:t>
      </w:r>
      <w:r w:rsidR="006C60AB">
        <w:rPr>
          <w:rFonts w:hint="cs"/>
          <w:rtl/>
        </w:rPr>
        <w:t xml:space="preserve"> הייתה הריגתו</w:t>
      </w:r>
      <w:r w:rsidR="005F7E81">
        <w:rPr>
          <w:rFonts w:hint="cs"/>
          <w:rtl/>
        </w:rPr>
        <w:t xml:space="preserve"> של חור, שהתנגד לעם ומשום כך נרצח. מה </w:t>
      </w:r>
      <w:r w:rsidR="00562DE3">
        <w:rPr>
          <w:rFonts w:hint="cs"/>
          <w:rtl/>
        </w:rPr>
        <w:t>שגרם</w:t>
      </w:r>
      <w:r w:rsidR="005F7E81">
        <w:rPr>
          <w:rFonts w:hint="cs"/>
          <w:rtl/>
        </w:rPr>
        <w:t xml:space="preserve"> </w:t>
      </w:r>
      <w:r w:rsidR="00562DE3">
        <w:rPr>
          <w:rFonts w:hint="cs"/>
          <w:rtl/>
        </w:rPr>
        <w:t>ל</w:t>
      </w:r>
      <w:r w:rsidR="005F7E81">
        <w:rPr>
          <w:rFonts w:hint="cs"/>
          <w:rtl/>
        </w:rPr>
        <w:t xml:space="preserve">חז''ל לפרש שהוא נרצח, </w:t>
      </w:r>
      <w:r w:rsidR="00AF31FB">
        <w:rPr>
          <w:rFonts w:hint="cs"/>
          <w:rtl/>
        </w:rPr>
        <w:t>ש</w:t>
      </w:r>
      <w:r w:rsidR="00A35A1D">
        <w:rPr>
          <w:rFonts w:hint="cs"/>
          <w:rtl/>
        </w:rPr>
        <w:t xml:space="preserve">כן </w:t>
      </w:r>
      <w:r w:rsidR="00AF31FB">
        <w:rPr>
          <w:rFonts w:hint="cs"/>
          <w:rtl/>
        </w:rPr>
        <w:t xml:space="preserve">לפני שמשה עלה להר אמר שאהרון וחור ינהיגו את העם בלכתו, ובכל מעשה </w:t>
      </w:r>
      <w:r w:rsidR="00CA0F5D">
        <w:rPr>
          <w:rFonts w:hint="cs"/>
          <w:rtl/>
        </w:rPr>
        <w:t>העגל חור נעדר</w:t>
      </w:r>
      <w:r w:rsidR="00562DE3">
        <w:rPr>
          <w:rFonts w:hint="cs"/>
          <w:rtl/>
        </w:rPr>
        <w:t>.</w:t>
      </w:r>
      <w:r w:rsidR="00CA0F5D">
        <w:rPr>
          <w:rFonts w:hint="cs"/>
          <w:rtl/>
        </w:rPr>
        <w:t xml:space="preserve"> ובלשון המדרש:</w:t>
      </w:r>
    </w:p>
    <w:p w14:paraId="20063E3B" w14:textId="347367D1" w:rsidR="003E2F30" w:rsidRDefault="005F7E81" w:rsidP="008B56BF">
      <w:pPr>
        <w:ind w:left="720"/>
        <w:rPr>
          <w:rtl/>
        </w:rPr>
      </w:pPr>
      <w:r>
        <w:rPr>
          <w:rFonts w:cs="Arial" w:hint="cs"/>
          <w:rtl/>
        </w:rPr>
        <w:t>''</w:t>
      </w:r>
      <w:r w:rsidR="00B154A0">
        <w:rPr>
          <w:rFonts w:cs="Arial" w:hint="cs"/>
          <w:rtl/>
        </w:rPr>
        <w:t xml:space="preserve">אמר </w:t>
      </w:r>
      <w:r w:rsidRPr="005F7E81">
        <w:rPr>
          <w:rFonts w:cs="Arial"/>
          <w:rtl/>
        </w:rPr>
        <w:t>רבי ברכיה בשם רבי אבא</w:t>
      </w:r>
      <w:r w:rsidR="00B154A0">
        <w:rPr>
          <w:rFonts w:cs="Arial" w:hint="cs"/>
          <w:rtl/>
        </w:rPr>
        <w:t>,</w:t>
      </w:r>
      <w:r w:rsidRPr="005F7E81">
        <w:rPr>
          <w:rFonts w:cs="Arial"/>
          <w:rtl/>
        </w:rPr>
        <w:t xml:space="preserve"> בשעה שעשו ישראל אותו מעשה בתח</w:t>
      </w:r>
      <w:r>
        <w:rPr>
          <w:rFonts w:cs="Arial" w:hint="cs"/>
          <w:rtl/>
        </w:rPr>
        <w:t>י</w:t>
      </w:r>
      <w:r w:rsidRPr="005F7E81">
        <w:rPr>
          <w:rFonts w:cs="Arial"/>
          <w:rtl/>
        </w:rPr>
        <w:t>לה הלכו אצל חור אמרו לו קום עשה לנו אלהים</w:t>
      </w:r>
      <w:r w:rsidR="00B154A0">
        <w:rPr>
          <w:rFonts w:cs="Arial" w:hint="cs"/>
          <w:rtl/>
        </w:rPr>
        <w:t>,</w:t>
      </w:r>
      <w:r w:rsidRPr="005F7E81">
        <w:rPr>
          <w:rFonts w:cs="Arial"/>
          <w:rtl/>
        </w:rPr>
        <w:t xml:space="preserve"> כיו</w:t>
      </w:r>
      <w:r w:rsidR="00B154A0">
        <w:rPr>
          <w:rFonts w:cs="Arial" w:hint="cs"/>
          <w:rtl/>
        </w:rPr>
        <w:t>ו</w:t>
      </w:r>
      <w:r w:rsidRPr="005F7E81">
        <w:rPr>
          <w:rFonts w:cs="Arial"/>
          <w:rtl/>
        </w:rPr>
        <w:t>ן שלא שמע להן עמדו עליו והרגוהו</w:t>
      </w:r>
      <w:r>
        <w:rPr>
          <w:rFonts w:cs="Arial" w:hint="cs"/>
          <w:rtl/>
        </w:rPr>
        <w:t xml:space="preserve">. ואחר כך </w:t>
      </w:r>
      <w:r w:rsidRPr="005F7E81">
        <w:rPr>
          <w:rFonts w:cs="Arial"/>
          <w:rtl/>
        </w:rPr>
        <w:t>הלכו אצל אהרן אמרו לו קום עשה לנו אלהים</w:t>
      </w:r>
      <w:r w:rsidR="002A21E5">
        <w:rPr>
          <w:rFonts w:cs="Arial" w:hint="cs"/>
          <w:rtl/>
        </w:rPr>
        <w:t>,</w:t>
      </w:r>
      <w:r w:rsidRPr="005F7E81">
        <w:rPr>
          <w:rFonts w:cs="Arial"/>
          <w:rtl/>
        </w:rPr>
        <w:t xml:space="preserve"> כי</w:t>
      </w:r>
      <w:r w:rsidR="002A21E5">
        <w:rPr>
          <w:rFonts w:cs="Arial" w:hint="cs"/>
          <w:rtl/>
        </w:rPr>
        <w:t>ו</w:t>
      </w:r>
      <w:r w:rsidRPr="005F7E81">
        <w:rPr>
          <w:rFonts w:cs="Arial"/>
          <w:rtl/>
        </w:rPr>
        <w:t>ון ששמע כן מיד נתיירא מה אעשה</w:t>
      </w:r>
      <w:r w:rsidR="009454EC">
        <w:rPr>
          <w:rFonts w:cs="Arial" w:hint="cs"/>
          <w:rtl/>
        </w:rPr>
        <w:t>,</w:t>
      </w:r>
      <w:r w:rsidRPr="005F7E81">
        <w:rPr>
          <w:rFonts w:cs="Arial"/>
          <w:rtl/>
        </w:rPr>
        <w:t xml:space="preserve"> אם הורגים אותי שאני כהן מתקיים עליהם המקרא אם יהרג במקדש ה' כהן ונביא ומיד הם גולין</w:t>
      </w:r>
      <w:r w:rsidR="00050550">
        <w:rPr>
          <w:rFonts w:hint="cs"/>
          <w:rtl/>
        </w:rPr>
        <w:t>.''</w:t>
      </w:r>
    </w:p>
    <w:p w14:paraId="4A62927E" w14:textId="3B0A4992" w:rsidR="005652F4" w:rsidRPr="005652F4" w:rsidRDefault="00B33E03" w:rsidP="005652F4">
      <w:pPr>
        <w:rPr>
          <w:rtl/>
        </w:rPr>
      </w:pPr>
      <w:r w:rsidRPr="00B33E03">
        <w:rPr>
          <w:rFonts w:hint="cs"/>
          <w:rtl/>
        </w:rPr>
        <w:t>ב.</w:t>
      </w:r>
      <w:r>
        <w:rPr>
          <w:rFonts w:hint="cs"/>
          <w:b/>
          <w:bCs/>
          <w:rtl/>
        </w:rPr>
        <w:t xml:space="preserve"> </w:t>
      </w:r>
      <w:r w:rsidR="005652F4" w:rsidRPr="005652F4">
        <w:rPr>
          <w:rFonts w:hint="cs"/>
          <w:b/>
          <w:bCs/>
          <w:rtl/>
        </w:rPr>
        <w:t>אור החיים</w:t>
      </w:r>
      <w:r w:rsidR="005652F4">
        <w:rPr>
          <w:rFonts w:hint="cs"/>
          <w:rtl/>
        </w:rPr>
        <w:t xml:space="preserve"> </w:t>
      </w:r>
      <w:r w:rsidR="005652F4">
        <w:rPr>
          <w:rFonts w:hint="cs"/>
          <w:sz w:val="18"/>
          <w:szCs w:val="18"/>
          <w:rtl/>
        </w:rPr>
        <w:t xml:space="preserve">(שם, א) </w:t>
      </w:r>
      <w:r w:rsidR="00835843">
        <w:rPr>
          <w:rFonts w:hint="cs"/>
          <w:rtl/>
        </w:rPr>
        <w:t xml:space="preserve">בפירוש המלמד זכות על עם ישראל </w:t>
      </w:r>
      <w:r w:rsidR="005652F4">
        <w:rPr>
          <w:rFonts w:hint="cs"/>
          <w:rtl/>
        </w:rPr>
        <w:t>העלה אפשרות אחרת, מדוע בני ישראל הרגו את חור. הוא ט</w:t>
      </w:r>
      <w:r w:rsidR="00A35A1D">
        <w:rPr>
          <w:rFonts w:hint="cs"/>
          <w:rtl/>
        </w:rPr>
        <w:t>ו</w:t>
      </w:r>
      <w:r w:rsidR="005652F4">
        <w:rPr>
          <w:rFonts w:hint="cs"/>
          <w:rtl/>
        </w:rPr>
        <w:t xml:space="preserve">ען שעם ישראל </w:t>
      </w:r>
      <w:r>
        <w:rPr>
          <w:rFonts w:hint="cs"/>
          <w:rtl/>
        </w:rPr>
        <w:t xml:space="preserve">רצה מתווך בינו לבין הקב''ה שאינו בשר ודם, </w:t>
      </w:r>
      <w:r w:rsidR="00A35A1D">
        <w:rPr>
          <w:rFonts w:hint="cs"/>
          <w:rtl/>
        </w:rPr>
        <w:t>ו</w:t>
      </w:r>
      <w:r>
        <w:rPr>
          <w:rFonts w:hint="cs"/>
          <w:rtl/>
        </w:rPr>
        <w:t>אינו מחובר לגשמיות. כאשר חור סירב לעשות את העגל,</w:t>
      </w:r>
      <w:r w:rsidR="006D02F8">
        <w:rPr>
          <w:rFonts w:hint="cs"/>
          <w:rtl/>
        </w:rPr>
        <w:t xml:space="preserve"> סברו בני ישראל שהוא רוצה להיות </w:t>
      </w:r>
      <w:r w:rsidR="00B0528F">
        <w:rPr>
          <w:rFonts w:hint="cs"/>
          <w:rtl/>
        </w:rPr>
        <w:t>ה</w:t>
      </w:r>
      <w:r w:rsidR="006D02F8">
        <w:rPr>
          <w:rFonts w:hint="cs"/>
          <w:rtl/>
        </w:rPr>
        <w:t>אמצעי לקב''ה כמשה</w:t>
      </w:r>
      <w:r w:rsidR="00E94871">
        <w:rPr>
          <w:rFonts w:hint="cs"/>
          <w:rtl/>
        </w:rPr>
        <w:t xml:space="preserve"> ששניהם היו בשר ודם</w:t>
      </w:r>
      <w:r w:rsidR="006D02F8">
        <w:rPr>
          <w:rFonts w:hint="cs"/>
          <w:rtl/>
        </w:rPr>
        <w:t>, ולכן הרגוהו.</w:t>
      </w:r>
      <w:r>
        <w:rPr>
          <w:rFonts w:hint="cs"/>
          <w:rtl/>
        </w:rPr>
        <w:t xml:space="preserve"> </w:t>
      </w:r>
    </w:p>
    <w:p w14:paraId="26D63C79" w14:textId="374DDC67" w:rsidR="007A72AA" w:rsidRDefault="00057831" w:rsidP="00057831">
      <w:pPr>
        <w:rPr>
          <w:rtl/>
        </w:rPr>
      </w:pPr>
      <w:r>
        <w:rPr>
          <w:rFonts w:hint="cs"/>
          <w:rtl/>
        </w:rPr>
        <w:t xml:space="preserve">לפני מספר שבתות </w:t>
      </w:r>
      <w:r>
        <w:rPr>
          <w:rFonts w:hint="cs"/>
          <w:sz w:val="18"/>
          <w:szCs w:val="18"/>
          <w:rtl/>
        </w:rPr>
        <w:t>(בשלח שנה ד')</w:t>
      </w:r>
      <w:r>
        <w:rPr>
          <w:rFonts w:hint="cs"/>
          <w:rtl/>
        </w:rPr>
        <w:t xml:space="preserve"> עסקנו בשאלה, איזה נס צריך להתרחש </w:t>
      </w:r>
      <w:r w:rsidR="00B0528F">
        <w:rPr>
          <w:rFonts w:hint="cs"/>
          <w:rtl/>
        </w:rPr>
        <w:t xml:space="preserve">כדי </w:t>
      </w:r>
      <w:r>
        <w:rPr>
          <w:rFonts w:hint="cs"/>
          <w:rtl/>
        </w:rPr>
        <w:t xml:space="preserve">שאדם יברך </w:t>
      </w:r>
      <w:r w:rsidR="009941FA">
        <w:rPr>
          <w:rFonts w:hint="cs"/>
          <w:rtl/>
        </w:rPr>
        <w:t>'</w:t>
      </w:r>
      <w:r>
        <w:rPr>
          <w:rFonts w:hint="cs"/>
          <w:rtl/>
        </w:rPr>
        <w:t>ברוך שעשה לי נס</w:t>
      </w:r>
      <w:r w:rsidR="00324957">
        <w:rPr>
          <w:rFonts w:hint="cs"/>
          <w:rtl/>
        </w:rPr>
        <w:t xml:space="preserve"> במקום הזה</w:t>
      </w:r>
      <w:r w:rsidR="009941FA">
        <w:rPr>
          <w:rFonts w:hint="cs"/>
          <w:rtl/>
        </w:rPr>
        <w:t>'</w:t>
      </w:r>
      <w:r>
        <w:rPr>
          <w:rFonts w:hint="cs"/>
          <w:rtl/>
        </w:rPr>
        <w:t xml:space="preserve">. </w:t>
      </w:r>
      <w:r w:rsidR="00C22019">
        <w:rPr>
          <w:rFonts w:hint="cs"/>
          <w:rtl/>
        </w:rPr>
        <w:t xml:space="preserve">בעקבות אהרון שניצל ממוות </w:t>
      </w:r>
      <w:r>
        <w:rPr>
          <w:rFonts w:hint="cs"/>
          <w:rtl/>
        </w:rPr>
        <w:t xml:space="preserve">נעסוק </w:t>
      </w:r>
      <w:r w:rsidR="00C22019">
        <w:rPr>
          <w:rFonts w:hint="cs"/>
          <w:rtl/>
        </w:rPr>
        <w:t xml:space="preserve">השבוע </w:t>
      </w:r>
      <w:r>
        <w:rPr>
          <w:rFonts w:hint="cs"/>
          <w:rtl/>
        </w:rPr>
        <w:t xml:space="preserve">בשאלה </w:t>
      </w:r>
      <w:r w:rsidR="00D50870">
        <w:rPr>
          <w:rFonts w:hint="cs"/>
          <w:rtl/>
        </w:rPr>
        <w:t xml:space="preserve">משלימה, </w:t>
      </w:r>
      <w:r>
        <w:rPr>
          <w:rFonts w:hint="cs"/>
          <w:rtl/>
        </w:rPr>
        <w:t xml:space="preserve">מתי יש לברך ברכת הגומל. </w:t>
      </w:r>
      <w:r w:rsidR="005C6EEF">
        <w:rPr>
          <w:rFonts w:hint="cs"/>
          <w:rtl/>
        </w:rPr>
        <w:t>נראה את מחלוקת הראשונים האם</w:t>
      </w:r>
      <w:r w:rsidR="00CF69B3">
        <w:rPr>
          <w:rFonts w:hint="cs"/>
          <w:rtl/>
        </w:rPr>
        <w:t xml:space="preserve"> קטן מברך, האם</w:t>
      </w:r>
      <w:r w:rsidR="005C6EEF">
        <w:rPr>
          <w:rFonts w:hint="cs"/>
          <w:rtl/>
        </w:rPr>
        <w:t xml:space="preserve"> דווקא צריך להינצל מסכנה בשביל לברך</w:t>
      </w:r>
      <w:r w:rsidR="00B0528F">
        <w:rPr>
          <w:rFonts w:hint="cs"/>
          <w:rtl/>
        </w:rPr>
        <w:t>,</w:t>
      </w:r>
      <w:r w:rsidR="00F5405D">
        <w:rPr>
          <w:rFonts w:hint="cs"/>
          <w:rtl/>
        </w:rPr>
        <w:t xml:space="preserve"> מה דין הנוסע בדרכים</w:t>
      </w:r>
      <w:r w:rsidR="005C6EEF">
        <w:rPr>
          <w:rFonts w:hint="cs"/>
          <w:rtl/>
        </w:rPr>
        <w:t xml:space="preserve">, והאם </w:t>
      </w:r>
      <w:r w:rsidR="00104B1F">
        <w:rPr>
          <w:rFonts w:hint="cs"/>
          <w:rtl/>
        </w:rPr>
        <w:t>גם</w:t>
      </w:r>
      <w:r w:rsidR="005C6EEF">
        <w:rPr>
          <w:rFonts w:hint="cs"/>
          <w:rtl/>
        </w:rPr>
        <w:t xml:space="preserve"> יולדת </w:t>
      </w:r>
      <w:r w:rsidR="00104B1F">
        <w:rPr>
          <w:rFonts w:hint="cs"/>
          <w:rtl/>
        </w:rPr>
        <w:t xml:space="preserve">צריכה </w:t>
      </w:r>
      <w:r w:rsidR="005C6EEF">
        <w:rPr>
          <w:rFonts w:hint="cs"/>
          <w:rtl/>
        </w:rPr>
        <w:t>לברך.</w:t>
      </w:r>
    </w:p>
    <w:p w14:paraId="4165DF8F" w14:textId="77777777" w:rsidR="007A72AA" w:rsidRDefault="007A72AA" w:rsidP="00407FD8">
      <w:pPr>
        <w:spacing w:after="80"/>
        <w:rPr>
          <w:b/>
          <w:bCs/>
          <w:u w:val="single"/>
          <w:rtl/>
        </w:rPr>
      </w:pPr>
      <w:r>
        <w:rPr>
          <w:rFonts w:hint="cs"/>
          <w:b/>
          <w:bCs/>
          <w:u w:val="single"/>
          <w:rtl/>
        </w:rPr>
        <w:t>מקור הדין</w:t>
      </w:r>
    </w:p>
    <w:p w14:paraId="5C66CAA1" w14:textId="05577047" w:rsidR="006B38FF" w:rsidRDefault="007A72AA" w:rsidP="00407FD8">
      <w:pPr>
        <w:spacing w:after="80"/>
        <w:rPr>
          <w:rtl/>
        </w:rPr>
      </w:pPr>
      <w:r>
        <w:rPr>
          <w:rFonts w:hint="cs"/>
          <w:rtl/>
        </w:rPr>
        <w:t>על אלו דברים יש לברך הגומל?</w:t>
      </w:r>
      <w:r>
        <w:rPr>
          <w:rFonts w:hint="cs"/>
        </w:rPr>
        <w:t xml:space="preserve"> </w:t>
      </w:r>
      <w:r>
        <w:rPr>
          <w:rFonts w:hint="cs"/>
          <w:rtl/>
        </w:rPr>
        <w:t xml:space="preserve">הגמרא במסכת ברכות </w:t>
      </w:r>
      <w:r>
        <w:rPr>
          <w:rFonts w:hint="cs"/>
          <w:sz w:val="18"/>
          <w:szCs w:val="18"/>
          <w:rtl/>
        </w:rPr>
        <w:t xml:space="preserve">(נד ע''ב) </w:t>
      </w:r>
      <w:r>
        <w:rPr>
          <w:rFonts w:hint="cs"/>
          <w:rtl/>
        </w:rPr>
        <w:t>מונה ארבע</w:t>
      </w:r>
      <w:r w:rsidR="00B0528F">
        <w:rPr>
          <w:rFonts w:hint="cs"/>
          <w:rtl/>
        </w:rPr>
        <w:t>ה</w:t>
      </w:r>
      <w:r>
        <w:rPr>
          <w:rFonts w:hint="cs"/>
          <w:rtl/>
        </w:rPr>
        <w:t xml:space="preserve"> מקרים, </w:t>
      </w:r>
      <w:r w:rsidR="00B0528F">
        <w:rPr>
          <w:rFonts w:hint="cs"/>
          <w:rtl/>
        </w:rPr>
        <w:t>מבוססים על פסוקים המראים על הצורך להודות לאחר צרה.</w:t>
      </w:r>
      <w:r>
        <w:rPr>
          <w:rFonts w:hint="cs"/>
          <w:rtl/>
        </w:rPr>
        <w:t xml:space="preserve"> אנשים שהיו בסערה בים וניצלו, אדם שהלך במדבר וניצל, מי שהיה חולה ונתרפא, וחבוש בבית האסורים שהשתחרר</w:t>
      </w:r>
      <w:r w:rsidR="00E52283">
        <w:rPr>
          <w:rStyle w:val="a5"/>
          <w:rtl/>
        </w:rPr>
        <w:footnoteReference w:id="2"/>
      </w:r>
      <w:r>
        <w:rPr>
          <w:rFonts w:hint="cs"/>
          <w:rtl/>
        </w:rPr>
        <w:t xml:space="preserve">. </w:t>
      </w:r>
      <w:r w:rsidR="006B38FF">
        <w:rPr>
          <w:rFonts w:hint="cs"/>
          <w:rtl/>
        </w:rPr>
        <w:t>משום כך כותבת הגמרא, שהניצול ממקרים אלו צריך לברך ברכת הגומל. דנו האחרונים האם גם קטן צריך לברך:</w:t>
      </w:r>
    </w:p>
    <w:p w14:paraId="3D3371B7" w14:textId="305B431A" w:rsidR="007A72AA" w:rsidRPr="00C82980" w:rsidRDefault="006B38FF" w:rsidP="00C82980">
      <w:pPr>
        <w:spacing w:after="80"/>
        <w:rPr>
          <w:sz w:val="18"/>
          <w:szCs w:val="18"/>
          <w:rtl/>
        </w:rPr>
      </w:pPr>
      <w:r>
        <w:rPr>
          <w:rFonts w:hint="cs"/>
          <w:rtl/>
        </w:rPr>
        <w:t xml:space="preserve">א. </w:t>
      </w:r>
      <w:r w:rsidRPr="006B38FF">
        <w:rPr>
          <w:rFonts w:hint="cs"/>
          <w:b/>
          <w:bCs/>
          <w:rtl/>
        </w:rPr>
        <w:t>המגן אברהם</w:t>
      </w:r>
      <w:r>
        <w:rPr>
          <w:rFonts w:hint="cs"/>
          <w:rtl/>
        </w:rPr>
        <w:t xml:space="preserve"> </w:t>
      </w:r>
      <w:r w:rsidR="00BA7F3D">
        <w:rPr>
          <w:rFonts w:hint="cs"/>
          <w:sz w:val="18"/>
          <w:szCs w:val="18"/>
          <w:rtl/>
        </w:rPr>
        <w:t xml:space="preserve">(ריט, הקדמה) </w:t>
      </w:r>
      <w:r>
        <w:rPr>
          <w:rFonts w:hint="cs"/>
          <w:rtl/>
        </w:rPr>
        <w:t>כתב, שכיו</w:t>
      </w:r>
      <w:r w:rsidR="00BA7F3D">
        <w:rPr>
          <w:rFonts w:hint="cs"/>
          <w:rtl/>
        </w:rPr>
        <w:t>ו</w:t>
      </w:r>
      <w:r>
        <w:rPr>
          <w:rFonts w:hint="cs"/>
          <w:rtl/>
        </w:rPr>
        <w:t xml:space="preserve">ן שנוסח הברכה הוא </w:t>
      </w:r>
      <w:r w:rsidR="00E92B22">
        <w:rPr>
          <w:rFonts w:hint="cs"/>
          <w:rtl/>
        </w:rPr>
        <w:t>'</w:t>
      </w:r>
      <w:r>
        <w:rPr>
          <w:rFonts w:hint="cs"/>
          <w:rtl/>
        </w:rPr>
        <w:t>הגומל ל</w:t>
      </w:r>
      <w:r w:rsidRPr="000D5AA3">
        <w:rPr>
          <w:rFonts w:hint="cs"/>
          <w:b/>
          <w:bCs/>
          <w:rtl/>
        </w:rPr>
        <w:t>חייבים</w:t>
      </w:r>
      <w:r>
        <w:rPr>
          <w:rFonts w:hint="cs"/>
          <w:rtl/>
        </w:rPr>
        <w:t xml:space="preserve"> טובות</w:t>
      </w:r>
      <w:r w:rsidR="009A2526">
        <w:rPr>
          <w:rFonts w:hint="cs"/>
          <w:rtl/>
        </w:rPr>
        <w:t>'</w:t>
      </w:r>
      <w:r>
        <w:rPr>
          <w:rFonts w:hint="cs"/>
          <w:rtl/>
        </w:rPr>
        <w:t xml:space="preserve">, קטן </w:t>
      </w:r>
      <w:r w:rsidR="00EC2A3D">
        <w:rPr>
          <w:rFonts w:hint="cs"/>
          <w:rtl/>
        </w:rPr>
        <w:t>ש</w:t>
      </w:r>
      <w:r>
        <w:rPr>
          <w:rFonts w:hint="cs"/>
          <w:rtl/>
        </w:rPr>
        <w:t xml:space="preserve">לא הספיק לחטוא ולצבור חובות, אין לו </w:t>
      </w:r>
      <w:r w:rsidR="00E92B22">
        <w:rPr>
          <w:rFonts w:hint="cs"/>
          <w:rtl/>
        </w:rPr>
        <w:t>להודות</w:t>
      </w:r>
      <w:r>
        <w:rPr>
          <w:rFonts w:hint="cs"/>
          <w:rtl/>
        </w:rPr>
        <w:t xml:space="preserve">. </w:t>
      </w:r>
      <w:r w:rsidR="008D71B1">
        <w:rPr>
          <w:rFonts w:hint="cs"/>
          <w:rtl/>
        </w:rPr>
        <w:t xml:space="preserve">עוד הוסיף וכתב, שאין לו לברך ולהתכוון שהוא חייב בגלל חטאי אביו, </w:t>
      </w:r>
      <w:r w:rsidR="009E4446">
        <w:rPr>
          <w:rFonts w:hint="cs"/>
          <w:rtl/>
        </w:rPr>
        <w:t>שבכך</w:t>
      </w:r>
      <w:r w:rsidR="008D71B1">
        <w:rPr>
          <w:rFonts w:hint="cs"/>
          <w:rtl/>
        </w:rPr>
        <w:t xml:space="preserve"> </w:t>
      </w:r>
      <w:r w:rsidR="009E4446">
        <w:rPr>
          <w:rFonts w:hint="cs"/>
          <w:rtl/>
        </w:rPr>
        <w:t xml:space="preserve">עובר על מצוות </w:t>
      </w:r>
      <w:r w:rsidR="008D71B1">
        <w:rPr>
          <w:rFonts w:hint="cs"/>
          <w:rtl/>
        </w:rPr>
        <w:t>כיבוד אב ואם. כמו כן אין לו לברך מצד חטאי הגלגול</w:t>
      </w:r>
      <w:r w:rsidR="000D5AA3">
        <w:rPr>
          <w:rFonts w:hint="cs"/>
          <w:rtl/>
        </w:rPr>
        <w:t xml:space="preserve"> שעבר</w:t>
      </w:r>
      <w:r w:rsidR="008D71B1">
        <w:rPr>
          <w:rFonts w:hint="cs"/>
          <w:rtl/>
        </w:rPr>
        <w:t xml:space="preserve">, כי ייתכן </w:t>
      </w:r>
      <w:r w:rsidR="00475693">
        <w:rPr>
          <w:rFonts w:hint="cs"/>
          <w:rtl/>
        </w:rPr>
        <w:t>ש</w:t>
      </w:r>
      <w:r w:rsidR="00FA154A">
        <w:rPr>
          <w:rFonts w:hint="cs"/>
          <w:rtl/>
        </w:rPr>
        <w:t>המקרה אירע לו בגלל חובות אביו</w:t>
      </w:r>
      <w:r w:rsidR="00A27F44">
        <w:rPr>
          <w:rFonts w:hint="cs"/>
          <w:rtl/>
        </w:rPr>
        <w:t xml:space="preserve">, וכן פסק </w:t>
      </w:r>
      <w:r w:rsidR="00C82980">
        <w:rPr>
          <w:rFonts w:hint="cs"/>
          <w:b/>
          <w:bCs/>
          <w:rtl/>
        </w:rPr>
        <w:t xml:space="preserve">הציץ אליעזר </w:t>
      </w:r>
      <w:r w:rsidR="009A2526" w:rsidRPr="009A2526">
        <w:rPr>
          <w:rFonts w:hint="cs"/>
          <w:sz w:val="18"/>
          <w:szCs w:val="18"/>
          <w:rtl/>
        </w:rPr>
        <w:t>(</w:t>
      </w:r>
      <w:r w:rsidR="00C82980">
        <w:rPr>
          <w:rFonts w:hint="cs"/>
          <w:sz w:val="18"/>
          <w:szCs w:val="18"/>
          <w:rtl/>
        </w:rPr>
        <w:t>יח, כב</w:t>
      </w:r>
      <w:r w:rsidR="009A2526" w:rsidRPr="009A2526">
        <w:rPr>
          <w:rFonts w:hint="cs"/>
          <w:sz w:val="18"/>
          <w:szCs w:val="18"/>
          <w:rtl/>
        </w:rPr>
        <w:t>)</w:t>
      </w:r>
      <w:r w:rsidR="00016EB9">
        <w:rPr>
          <w:rFonts w:hint="cs"/>
          <w:rtl/>
        </w:rPr>
        <w:t>, ובלשונו:</w:t>
      </w:r>
    </w:p>
    <w:p w14:paraId="0840E014" w14:textId="79FAA078" w:rsidR="00016EB9" w:rsidRDefault="00C82980" w:rsidP="0044704C">
      <w:pPr>
        <w:spacing w:after="80"/>
        <w:ind w:left="720"/>
        <w:rPr>
          <w:rtl/>
        </w:rPr>
      </w:pPr>
      <w:r>
        <w:rPr>
          <w:rFonts w:cs="Arial" w:hint="cs"/>
          <w:rtl/>
        </w:rPr>
        <w:t>''</w:t>
      </w:r>
      <w:r w:rsidRPr="00C82980">
        <w:rPr>
          <w:rFonts w:cs="Arial"/>
          <w:rtl/>
        </w:rPr>
        <w:t>קטן יתום שיצא מסכנה אם צריך לברך ברכת הגומל. אשיבנו, דלדעתי יש לומר בזה לא פלוג, ויש לפסוק כפי שסתם והעלה המשנ</w:t>
      </w:r>
      <w:r>
        <w:rPr>
          <w:rFonts w:cs="Arial" w:hint="cs"/>
          <w:rtl/>
        </w:rPr>
        <w:t xml:space="preserve">ה ברורה </w:t>
      </w:r>
      <w:r w:rsidRPr="00C82980">
        <w:rPr>
          <w:rFonts w:cs="Arial"/>
          <w:rtl/>
        </w:rPr>
        <w:t xml:space="preserve">בסתמא דקטן אינו מחויב להודות, </w:t>
      </w:r>
      <w:r w:rsidR="00850C5E">
        <w:rPr>
          <w:rFonts w:cs="Arial" w:hint="cs"/>
          <w:rtl/>
        </w:rPr>
        <w:t xml:space="preserve">ואפילו </w:t>
      </w:r>
      <w:r w:rsidRPr="00C82980">
        <w:rPr>
          <w:rFonts w:cs="Arial"/>
          <w:rtl/>
        </w:rPr>
        <w:t>מצד חינוך</w:t>
      </w:r>
      <w:r w:rsidR="00901D62">
        <w:rPr>
          <w:rFonts w:cs="Arial" w:hint="cs"/>
          <w:rtl/>
        </w:rPr>
        <w:t>,</w:t>
      </w:r>
      <w:r w:rsidRPr="00C82980">
        <w:rPr>
          <w:rFonts w:cs="Arial"/>
          <w:rtl/>
        </w:rPr>
        <w:t xml:space="preserve"> וכל קטן במשמע. ומה גם כי יתכן גם זאת שלפעמים הקטן נענש בחטאי הוריו שאינם בחיים</w:t>
      </w:r>
      <w:r w:rsidR="0044704C">
        <w:rPr>
          <w:rFonts w:cs="Arial" w:hint="cs"/>
          <w:rtl/>
        </w:rPr>
        <w:t>.''</w:t>
      </w:r>
    </w:p>
    <w:p w14:paraId="7FD54B0B" w14:textId="3B40BFCB" w:rsidR="00434776" w:rsidRDefault="00FA154A" w:rsidP="00407FD8">
      <w:pPr>
        <w:spacing w:after="80"/>
        <w:rPr>
          <w:b/>
          <w:bCs/>
          <w:rtl/>
        </w:rPr>
      </w:pPr>
      <w:r>
        <w:rPr>
          <w:rFonts w:hint="cs"/>
          <w:rtl/>
        </w:rPr>
        <w:t xml:space="preserve">ב. </w:t>
      </w:r>
      <w:r w:rsidR="009D0C9B" w:rsidRPr="00777693">
        <w:rPr>
          <w:rFonts w:hint="cs"/>
          <w:b/>
          <w:bCs/>
          <w:rtl/>
        </w:rPr>
        <w:t>הברכי יוסף</w:t>
      </w:r>
      <w:r w:rsidR="009D0C9B">
        <w:rPr>
          <w:rFonts w:hint="cs"/>
          <w:rtl/>
        </w:rPr>
        <w:t xml:space="preserve"> </w:t>
      </w:r>
      <w:r w:rsidR="009D0C9B">
        <w:rPr>
          <w:rFonts w:hint="cs"/>
          <w:sz w:val="18"/>
          <w:szCs w:val="18"/>
          <w:rtl/>
        </w:rPr>
        <w:t xml:space="preserve">(שם, א) </w:t>
      </w:r>
      <w:r w:rsidR="009D0C9B">
        <w:rPr>
          <w:rFonts w:hint="cs"/>
          <w:rtl/>
        </w:rPr>
        <w:t>חלק וסבר שקטן</w:t>
      </w:r>
      <w:r w:rsidR="002F2C47">
        <w:rPr>
          <w:rFonts w:hint="cs"/>
          <w:rtl/>
        </w:rPr>
        <w:t xml:space="preserve"> שהגיע לחינוך</w:t>
      </w:r>
      <w:r w:rsidR="009D0C9B">
        <w:rPr>
          <w:rFonts w:hint="cs"/>
          <w:rtl/>
        </w:rPr>
        <w:t xml:space="preserve"> צריך לברך, וכן פסק </w:t>
      </w:r>
      <w:r w:rsidR="008B6CCF">
        <w:rPr>
          <w:rFonts w:hint="cs"/>
          <w:rtl/>
        </w:rPr>
        <w:t xml:space="preserve">להלכה </w:t>
      </w:r>
      <w:r w:rsidR="0042528D">
        <w:rPr>
          <w:rFonts w:hint="cs"/>
          <w:b/>
          <w:bCs/>
          <w:rtl/>
        </w:rPr>
        <w:t xml:space="preserve">המור וקציעה </w:t>
      </w:r>
      <w:r w:rsidR="00777693" w:rsidRPr="00727D5B">
        <w:rPr>
          <w:rFonts w:hint="cs"/>
          <w:sz w:val="18"/>
          <w:szCs w:val="18"/>
          <w:rtl/>
        </w:rPr>
        <w:t>(ריט ד''ה בב''י)</w:t>
      </w:r>
      <w:r w:rsidR="00777693">
        <w:rPr>
          <w:rFonts w:hint="cs"/>
          <w:rtl/>
        </w:rPr>
        <w:t xml:space="preserve"> </w:t>
      </w:r>
      <w:r w:rsidR="00E2576C">
        <w:rPr>
          <w:rFonts w:hint="cs"/>
          <w:rtl/>
        </w:rPr>
        <w:t>ש</w:t>
      </w:r>
      <w:r w:rsidR="00FA0507">
        <w:rPr>
          <w:rFonts w:hint="cs"/>
          <w:rtl/>
        </w:rPr>
        <w:t xml:space="preserve">דחה </w:t>
      </w:r>
      <w:r w:rsidR="00E2576C">
        <w:rPr>
          <w:rFonts w:hint="cs"/>
          <w:rtl/>
        </w:rPr>
        <w:t xml:space="preserve">את </w:t>
      </w:r>
      <w:r w:rsidR="00B44F3D">
        <w:rPr>
          <w:rFonts w:hint="cs"/>
          <w:rtl/>
        </w:rPr>
        <w:t>דברי</w:t>
      </w:r>
      <w:r w:rsidR="00777693">
        <w:rPr>
          <w:rFonts w:hint="cs"/>
          <w:rtl/>
        </w:rPr>
        <w:t xml:space="preserve"> המגן אברהם במספר אופנים</w:t>
      </w:r>
      <w:r w:rsidR="00BB2184">
        <w:rPr>
          <w:rFonts w:hint="cs"/>
          <w:rtl/>
        </w:rPr>
        <w:t>:</w:t>
      </w:r>
      <w:r w:rsidR="00777693">
        <w:rPr>
          <w:rFonts w:hint="cs"/>
          <w:rtl/>
        </w:rPr>
        <w:t xml:space="preserve"> </w:t>
      </w:r>
      <w:r w:rsidR="00BB2184">
        <w:rPr>
          <w:rFonts w:hint="cs"/>
          <w:b/>
          <w:bCs/>
          <w:rtl/>
        </w:rPr>
        <w:t xml:space="preserve">אפשרות ראשונה </w:t>
      </w:r>
      <w:r w:rsidR="00BB2184">
        <w:rPr>
          <w:rFonts w:hint="cs"/>
          <w:rtl/>
        </w:rPr>
        <w:t>לדחייה</w:t>
      </w:r>
      <w:r w:rsidR="00777693">
        <w:rPr>
          <w:rFonts w:hint="cs"/>
          <w:rtl/>
        </w:rPr>
        <w:t xml:space="preserve">, </w:t>
      </w:r>
      <w:r w:rsidR="002415D4">
        <w:rPr>
          <w:rFonts w:hint="cs"/>
          <w:rtl/>
        </w:rPr>
        <w:t>ש</w:t>
      </w:r>
      <w:r w:rsidR="00777693">
        <w:rPr>
          <w:rFonts w:hint="cs"/>
          <w:rtl/>
        </w:rPr>
        <w:t xml:space="preserve">גם אם אכן צודק </w:t>
      </w:r>
      <w:r w:rsidR="00323095">
        <w:rPr>
          <w:rFonts w:hint="cs"/>
          <w:rtl/>
        </w:rPr>
        <w:t xml:space="preserve">המגן אברהם </w:t>
      </w:r>
      <w:r w:rsidR="00777693">
        <w:rPr>
          <w:rFonts w:hint="cs"/>
          <w:rtl/>
        </w:rPr>
        <w:t>בפירוש</w:t>
      </w:r>
      <w:r w:rsidR="003E3B7C">
        <w:rPr>
          <w:rFonts w:hint="cs"/>
          <w:rtl/>
        </w:rPr>
        <w:t xml:space="preserve"> הברכה</w:t>
      </w:r>
      <w:r w:rsidR="00323095">
        <w:rPr>
          <w:rFonts w:hint="cs"/>
          <w:rtl/>
        </w:rPr>
        <w:t xml:space="preserve"> ובביאור 'הנותן לחייבים'</w:t>
      </w:r>
      <w:r w:rsidR="00777693">
        <w:rPr>
          <w:rFonts w:hint="cs"/>
          <w:rtl/>
        </w:rPr>
        <w:t xml:space="preserve">, </w:t>
      </w:r>
      <w:r w:rsidR="002415D4">
        <w:rPr>
          <w:rFonts w:hint="cs"/>
          <w:rtl/>
        </w:rPr>
        <w:t>הרי ש</w:t>
      </w:r>
      <w:r w:rsidR="00777693">
        <w:rPr>
          <w:rFonts w:hint="cs"/>
          <w:rtl/>
        </w:rPr>
        <w:t xml:space="preserve">יש לחנך </w:t>
      </w:r>
      <w:r w:rsidR="00590CFC">
        <w:rPr>
          <w:rFonts w:hint="cs"/>
          <w:rtl/>
        </w:rPr>
        <w:t xml:space="preserve">את הקטן </w:t>
      </w:r>
      <w:r w:rsidR="00777693">
        <w:rPr>
          <w:rFonts w:hint="cs"/>
          <w:rtl/>
        </w:rPr>
        <w:t>לברכה זו כשם שמחנכים</w:t>
      </w:r>
      <w:r w:rsidR="002415D4">
        <w:rPr>
          <w:rFonts w:hint="cs"/>
          <w:rtl/>
        </w:rPr>
        <w:t xml:space="preserve"> אותו</w:t>
      </w:r>
      <w:r w:rsidR="00777693">
        <w:rPr>
          <w:rFonts w:hint="cs"/>
          <w:rtl/>
        </w:rPr>
        <w:t xml:space="preserve"> לכל הדברים בהם הוא לא חייב. </w:t>
      </w:r>
    </w:p>
    <w:p w14:paraId="585A0363" w14:textId="3A18A1E6" w:rsidR="007A72AA" w:rsidRDefault="000F4DB9" w:rsidP="00407FD8">
      <w:pPr>
        <w:spacing w:after="80"/>
        <w:rPr>
          <w:rtl/>
        </w:rPr>
      </w:pPr>
      <w:r>
        <w:rPr>
          <w:rFonts w:hint="cs"/>
          <w:b/>
          <w:bCs/>
          <w:rtl/>
        </w:rPr>
        <w:t>אפשרות שניה</w:t>
      </w:r>
      <w:r w:rsidR="00777693">
        <w:rPr>
          <w:rFonts w:hint="cs"/>
          <w:rtl/>
        </w:rPr>
        <w:t>, כאשר</w:t>
      </w:r>
      <w:r w:rsidR="00B84338">
        <w:rPr>
          <w:rFonts w:hint="cs"/>
          <w:rtl/>
        </w:rPr>
        <w:t xml:space="preserve"> חז''ל</w:t>
      </w:r>
      <w:r w:rsidR="00777693">
        <w:rPr>
          <w:rFonts w:hint="cs"/>
          <w:rtl/>
        </w:rPr>
        <w:t xml:space="preserve"> </w:t>
      </w:r>
      <w:r w:rsidR="00B84338">
        <w:rPr>
          <w:rFonts w:hint="cs"/>
          <w:rtl/>
        </w:rPr>
        <w:t xml:space="preserve">תיקנו את </w:t>
      </w:r>
      <w:r w:rsidR="00777693">
        <w:rPr>
          <w:rFonts w:hint="cs"/>
          <w:rtl/>
        </w:rPr>
        <w:t>הברכה</w:t>
      </w:r>
      <w:r w:rsidR="00590CFC">
        <w:rPr>
          <w:rFonts w:hint="cs"/>
          <w:rtl/>
        </w:rPr>
        <w:t>,</w:t>
      </w:r>
      <w:r w:rsidR="00777693">
        <w:rPr>
          <w:rFonts w:hint="cs"/>
          <w:rtl/>
        </w:rPr>
        <w:t xml:space="preserve"> </w:t>
      </w:r>
      <w:r w:rsidR="002C6130">
        <w:rPr>
          <w:rFonts w:hint="cs"/>
          <w:rtl/>
        </w:rPr>
        <w:t xml:space="preserve">הם </w:t>
      </w:r>
      <w:r w:rsidR="00777693">
        <w:rPr>
          <w:rFonts w:hint="cs"/>
          <w:rtl/>
        </w:rPr>
        <w:t xml:space="preserve">תיקנו ברכה כללית שהקב''ה מסייע גם לחייבים, ואין בדווקא </w:t>
      </w:r>
      <w:r w:rsidR="002415D4">
        <w:rPr>
          <w:rFonts w:hint="cs"/>
          <w:rtl/>
        </w:rPr>
        <w:t>ש</w:t>
      </w:r>
      <w:r w:rsidR="00777693">
        <w:rPr>
          <w:rFonts w:hint="cs"/>
          <w:rtl/>
        </w:rPr>
        <w:t>המברך חייב</w:t>
      </w:r>
      <w:r w:rsidR="002C6130">
        <w:rPr>
          <w:rFonts w:hint="cs"/>
          <w:rtl/>
        </w:rPr>
        <w:t>.</w:t>
      </w:r>
      <w:r w:rsidR="00AA360C">
        <w:rPr>
          <w:rFonts w:hint="cs"/>
          <w:rtl/>
        </w:rPr>
        <w:t xml:space="preserve"> וכי אדם מבוגר שלא חטא מעולם, לא יברך ברכת הגומל כאשר ניצל מסכנה?! </w:t>
      </w:r>
      <w:r w:rsidR="00F80338">
        <w:rPr>
          <w:rFonts w:hint="cs"/>
          <w:b/>
          <w:bCs/>
          <w:rtl/>
        </w:rPr>
        <w:t xml:space="preserve">אפשרות </w:t>
      </w:r>
      <w:r w:rsidR="008E504D" w:rsidRPr="00CB02EA">
        <w:rPr>
          <w:rFonts w:hint="cs"/>
          <w:b/>
          <w:bCs/>
          <w:rtl/>
        </w:rPr>
        <w:t>שלישית</w:t>
      </w:r>
      <w:r w:rsidR="00A225AE">
        <w:rPr>
          <w:rFonts w:hint="cs"/>
          <w:rtl/>
        </w:rPr>
        <w:t xml:space="preserve"> מדוע עליו לברך</w:t>
      </w:r>
      <w:r w:rsidR="008E504D">
        <w:rPr>
          <w:rFonts w:hint="cs"/>
          <w:rtl/>
        </w:rPr>
        <w:t xml:space="preserve">, </w:t>
      </w:r>
      <w:r w:rsidR="00D032F1">
        <w:rPr>
          <w:rFonts w:hint="cs"/>
          <w:rtl/>
        </w:rPr>
        <w:t>ש</w:t>
      </w:r>
      <w:r w:rsidR="008E504D">
        <w:rPr>
          <w:rFonts w:hint="cs"/>
          <w:rtl/>
        </w:rPr>
        <w:t xml:space="preserve">לעיתים קטן נענש בעוון הדור או בעוון הגלגול וכדומה, ומשום </w:t>
      </w:r>
      <w:r w:rsidR="002415D4">
        <w:rPr>
          <w:rFonts w:hint="cs"/>
          <w:rtl/>
        </w:rPr>
        <w:t xml:space="preserve">כך </w:t>
      </w:r>
      <w:r w:rsidR="00C73909">
        <w:rPr>
          <w:rFonts w:hint="cs"/>
          <w:rtl/>
        </w:rPr>
        <w:t xml:space="preserve">הוא גם </w:t>
      </w:r>
      <w:r w:rsidR="00E433A6">
        <w:rPr>
          <w:rFonts w:hint="cs"/>
          <w:rtl/>
        </w:rPr>
        <w:t xml:space="preserve">נחשב </w:t>
      </w:r>
      <w:r w:rsidR="00C73909">
        <w:rPr>
          <w:rFonts w:hint="cs"/>
          <w:rtl/>
        </w:rPr>
        <w:t>חייב</w:t>
      </w:r>
      <w:r w:rsidR="008E504D">
        <w:rPr>
          <w:rFonts w:hint="cs"/>
          <w:rtl/>
        </w:rPr>
        <w:t xml:space="preserve"> </w:t>
      </w:r>
      <w:r w:rsidR="00E433A6">
        <w:rPr>
          <w:rFonts w:hint="cs"/>
          <w:rtl/>
        </w:rPr>
        <w:t xml:space="preserve">וממילא </w:t>
      </w:r>
      <w:r w:rsidR="00127D0E">
        <w:rPr>
          <w:rFonts w:hint="cs"/>
          <w:rtl/>
        </w:rPr>
        <w:t xml:space="preserve">עליו </w:t>
      </w:r>
      <w:r w:rsidR="008E504D">
        <w:rPr>
          <w:rFonts w:hint="cs"/>
          <w:rtl/>
        </w:rPr>
        <w:t>לברך.</w:t>
      </w:r>
    </w:p>
    <w:p w14:paraId="08132E3E" w14:textId="7F7BFE98" w:rsidR="006B38FF" w:rsidRPr="007B3CEF" w:rsidRDefault="006B38FF" w:rsidP="00407FD8">
      <w:pPr>
        <w:spacing w:after="80"/>
        <w:rPr>
          <w:u w:val="single"/>
          <w:rtl/>
        </w:rPr>
      </w:pPr>
      <w:r w:rsidRPr="007B3CEF">
        <w:rPr>
          <w:rFonts w:hint="cs"/>
          <w:u w:val="single"/>
          <w:rtl/>
        </w:rPr>
        <w:t>על אלו מקרים מברכים</w:t>
      </w:r>
    </w:p>
    <w:p w14:paraId="5F5CA01F" w14:textId="7FC1C09F" w:rsidR="0019008B" w:rsidRDefault="0019008B" w:rsidP="00407FD8">
      <w:pPr>
        <w:spacing w:after="80"/>
        <w:rPr>
          <w:rtl/>
        </w:rPr>
      </w:pPr>
      <w:r>
        <w:rPr>
          <w:rFonts w:hint="cs"/>
          <w:rtl/>
        </w:rPr>
        <w:t>אם כן, למעט קטן שנחלקו בו הפוסקים, כל שאר בני אדם שנעש</w:t>
      </w:r>
      <w:r w:rsidR="006217A8">
        <w:rPr>
          <w:rFonts w:hint="cs"/>
          <w:rtl/>
        </w:rPr>
        <w:t>ה</w:t>
      </w:r>
      <w:r>
        <w:rPr>
          <w:rFonts w:hint="cs"/>
          <w:rtl/>
        </w:rPr>
        <w:t xml:space="preserve"> להם אחד מארבעת המקרים צריכים לברך הגומל. דנו הראשונים בשאלה, האם כאשר הגמרא מציינת מקרים אלו היא מתכוונת דווקא אליהם, כיוון שרק בהם הוזכר הלשון '</w:t>
      </w:r>
      <w:r w:rsidR="003565A7">
        <w:rPr>
          <w:rFonts w:hint="cs"/>
          <w:rtl/>
        </w:rPr>
        <w:t>יודו</w:t>
      </w:r>
      <w:r>
        <w:rPr>
          <w:rFonts w:hint="cs"/>
          <w:rtl/>
        </w:rPr>
        <w:t xml:space="preserve"> לה' </w:t>
      </w:r>
      <w:r w:rsidR="003565A7">
        <w:rPr>
          <w:rFonts w:hint="cs"/>
          <w:rtl/>
        </w:rPr>
        <w:t>חסדו'</w:t>
      </w:r>
      <w:r>
        <w:rPr>
          <w:rFonts w:hint="cs"/>
          <w:rtl/>
        </w:rPr>
        <w:t xml:space="preserve">. או שהגמרא נקטה דוגמאות בלבד, ולמעשה </w:t>
      </w:r>
      <w:r w:rsidR="006217A8">
        <w:rPr>
          <w:rFonts w:hint="cs"/>
          <w:rtl/>
        </w:rPr>
        <w:t>על הצלה מכל סכנה</w:t>
      </w:r>
      <w:r>
        <w:rPr>
          <w:rFonts w:hint="cs"/>
          <w:rtl/>
        </w:rPr>
        <w:t xml:space="preserve"> יש לברך:</w:t>
      </w:r>
    </w:p>
    <w:p w14:paraId="79521775" w14:textId="612381E5" w:rsidR="00051A24" w:rsidRDefault="0019008B" w:rsidP="00407FD8">
      <w:pPr>
        <w:spacing w:after="80"/>
        <w:rPr>
          <w:b/>
          <w:bCs/>
          <w:rtl/>
        </w:rPr>
      </w:pPr>
      <w:r>
        <w:rPr>
          <w:rFonts w:hint="cs"/>
          <w:rtl/>
        </w:rPr>
        <w:t xml:space="preserve">א. </w:t>
      </w:r>
      <w:r w:rsidR="00AD2971" w:rsidRPr="007A6A6E">
        <w:rPr>
          <w:rFonts w:hint="cs"/>
          <w:b/>
          <w:bCs/>
          <w:rtl/>
        </w:rPr>
        <w:t>הריב''ש</w:t>
      </w:r>
      <w:r w:rsidR="00AD2971">
        <w:rPr>
          <w:rFonts w:hint="cs"/>
          <w:rtl/>
        </w:rPr>
        <w:t xml:space="preserve"> </w:t>
      </w:r>
      <w:r w:rsidR="00AD2971">
        <w:rPr>
          <w:rFonts w:hint="cs"/>
          <w:sz w:val="18"/>
          <w:szCs w:val="18"/>
          <w:rtl/>
        </w:rPr>
        <w:t xml:space="preserve">(סי' שלז) </w:t>
      </w:r>
      <w:r w:rsidR="00AD2971">
        <w:rPr>
          <w:rFonts w:hint="cs"/>
          <w:rtl/>
        </w:rPr>
        <w:t xml:space="preserve">כתב שאמנם הגמרא ציינה מקרים אלו, אבל </w:t>
      </w:r>
      <w:r w:rsidR="00BC6BC4">
        <w:rPr>
          <w:rFonts w:hint="cs"/>
          <w:rtl/>
        </w:rPr>
        <w:t xml:space="preserve">רק בגלל שאלו מקרי </w:t>
      </w:r>
      <w:r w:rsidR="00B50B55">
        <w:rPr>
          <w:rFonts w:hint="cs"/>
          <w:rtl/>
        </w:rPr>
        <w:t xml:space="preserve">סכנה </w:t>
      </w:r>
      <w:r w:rsidR="00BC6BC4">
        <w:rPr>
          <w:rFonts w:hint="cs"/>
          <w:rtl/>
        </w:rPr>
        <w:t>מצויים</w:t>
      </w:r>
      <w:r w:rsidR="00933BB4">
        <w:rPr>
          <w:rFonts w:hint="cs"/>
          <w:rtl/>
        </w:rPr>
        <w:t>, ו</w:t>
      </w:r>
      <w:r w:rsidR="00AD2971">
        <w:rPr>
          <w:rFonts w:hint="cs"/>
          <w:rtl/>
        </w:rPr>
        <w:t>בפועל בכל במקרה בו ניצול האדם מסכנה עליו לברך</w:t>
      </w:r>
      <w:r w:rsidR="007A6A6E">
        <w:rPr>
          <w:rFonts w:hint="cs"/>
          <w:rtl/>
        </w:rPr>
        <w:t>, וכ</w:t>
      </w:r>
      <w:r w:rsidR="005E2FAD">
        <w:rPr>
          <w:rFonts w:hint="cs"/>
          <w:rtl/>
        </w:rPr>
        <w:t>ך</w:t>
      </w:r>
      <w:r w:rsidR="007A6A6E">
        <w:rPr>
          <w:rFonts w:hint="cs"/>
          <w:rtl/>
        </w:rPr>
        <w:t xml:space="preserve"> </w:t>
      </w:r>
      <w:r w:rsidR="005E2FAD">
        <w:rPr>
          <w:rFonts w:hint="cs"/>
          <w:rtl/>
        </w:rPr>
        <w:t xml:space="preserve">פסקו להלכה </w:t>
      </w:r>
      <w:r w:rsidR="005E2FAD" w:rsidRPr="007A6A6E">
        <w:rPr>
          <w:rFonts w:hint="cs"/>
          <w:b/>
          <w:bCs/>
          <w:rtl/>
        </w:rPr>
        <w:t>הלבוש</w:t>
      </w:r>
      <w:r w:rsidR="005E2FAD">
        <w:rPr>
          <w:rFonts w:hint="cs"/>
          <w:b/>
          <w:bCs/>
          <w:rtl/>
        </w:rPr>
        <w:t xml:space="preserve"> </w:t>
      </w:r>
      <w:r w:rsidR="005E2FAD" w:rsidRPr="00960EA8">
        <w:rPr>
          <w:rFonts w:hint="cs"/>
          <w:sz w:val="18"/>
          <w:szCs w:val="18"/>
          <w:rtl/>
        </w:rPr>
        <w:t>(ריט, ט)</w:t>
      </w:r>
      <w:r w:rsidR="005E2FAD">
        <w:rPr>
          <w:rFonts w:hint="cs"/>
          <w:rtl/>
        </w:rPr>
        <w:t xml:space="preserve">, </w:t>
      </w:r>
      <w:r w:rsidR="005E2FAD" w:rsidRPr="007A6A6E">
        <w:rPr>
          <w:rFonts w:hint="cs"/>
          <w:b/>
          <w:bCs/>
          <w:rtl/>
        </w:rPr>
        <w:t xml:space="preserve">המגן אברהם </w:t>
      </w:r>
      <w:r w:rsidR="005E2FAD" w:rsidRPr="00E47D6B">
        <w:rPr>
          <w:rFonts w:hint="cs"/>
          <w:sz w:val="18"/>
          <w:szCs w:val="18"/>
          <w:rtl/>
        </w:rPr>
        <w:t>(</w:t>
      </w:r>
      <w:r w:rsidR="005E2FAD">
        <w:rPr>
          <w:rFonts w:hint="cs"/>
          <w:sz w:val="18"/>
          <w:szCs w:val="18"/>
          <w:rtl/>
        </w:rPr>
        <w:t>שם</w:t>
      </w:r>
      <w:r w:rsidR="005E2FAD" w:rsidRPr="00E47D6B">
        <w:rPr>
          <w:rFonts w:hint="cs"/>
          <w:sz w:val="18"/>
          <w:szCs w:val="18"/>
          <w:rtl/>
        </w:rPr>
        <w:t>, י)</w:t>
      </w:r>
      <w:r w:rsidR="005E2FAD">
        <w:rPr>
          <w:rFonts w:hint="cs"/>
          <w:b/>
          <w:bCs/>
          <w:sz w:val="18"/>
          <w:szCs w:val="18"/>
          <w:rtl/>
        </w:rPr>
        <w:t xml:space="preserve"> </w:t>
      </w:r>
      <w:r w:rsidR="005E2FAD" w:rsidRPr="007A6A6E">
        <w:rPr>
          <w:rFonts w:hint="cs"/>
          <w:b/>
          <w:bCs/>
          <w:rtl/>
        </w:rPr>
        <w:t>והמשנה ברורה</w:t>
      </w:r>
      <w:r w:rsidR="005E2FAD">
        <w:rPr>
          <w:rFonts w:hint="cs"/>
          <w:b/>
          <w:bCs/>
          <w:rtl/>
        </w:rPr>
        <w:t xml:space="preserve"> </w:t>
      </w:r>
      <w:r w:rsidR="005E2FAD" w:rsidRPr="00881A60">
        <w:rPr>
          <w:rFonts w:hint="cs"/>
          <w:sz w:val="18"/>
          <w:szCs w:val="18"/>
          <w:rtl/>
        </w:rPr>
        <w:t>(שם)</w:t>
      </w:r>
      <w:r w:rsidR="00AD2971">
        <w:rPr>
          <w:rFonts w:hint="cs"/>
          <w:rtl/>
        </w:rPr>
        <w:t>. משום כך, אדם שזרקו עליו אב</w:t>
      </w:r>
      <w:r w:rsidR="001C321B">
        <w:rPr>
          <w:rFonts w:hint="cs"/>
          <w:rtl/>
        </w:rPr>
        <w:t>נים</w:t>
      </w:r>
      <w:r w:rsidR="00AD2971">
        <w:rPr>
          <w:rFonts w:hint="cs"/>
          <w:rtl/>
        </w:rPr>
        <w:t xml:space="preserve"> וניצל</w:t>
      </w:r>
      <w:r w:rsidR="00C40321">
        <w:rPr>
          <w:rFonts w:hint="cs"/>
          <w:rtl/>
        </w:rPr>
        <w:t>,</w:t>
      </w:r>
      <w:r w:rsidR="00AD2971">
        <w:rPr>
          <w:rFonts w:hint="cs"/>
          <w:rtl/>
        </w:rPr>
        <w:t xml:space="preserve"> או שבאו עליו גנבים וניצל - עליו לברך הגומל (גם אם לא מדובר בהצלה ניסית).</w:t>
      </w:r>
      <w:r w:rsidR="00051A24" w:rsidRPr="00881A60">
        <w:rPr>
          <w:rFonts w:hint="cs"/>
          <w:rtl/>
        </w:rPr>
        <w:t>.</w:t>
      </w:r>
    </w:p>
    <w:p w14:paraId="52E30FBF" w14:textId="70C77246" w:rsidR="0019008B" w:rsidRDefault="00051A24" w:rsidP="00407FD8">
      <w:pPr>
        <w:spacing w:after="80"/>
        <w:rPr>
          <w:rtl/>
        </w:rPr>
      </w:pPr>
      <w:r>
        <w:rPr>
          <w:rFonts w:hint="cs"/>
          <w:rtl/>
        </w:rPr>
        <w:t xml:space="preserve">עוד הוסיף הריב''ש </w:t>
      </w:r>
      <w:r w:rsidR="005D33B6">
        <w:rPr>
          <w:rFonts w:hint="cs"/>
          <w:rtl/>
        </w:rPr>
        <w:t>חיזוק לשיטתו</w:t>
      </w:r>
      <w:r>
        <w:rPr>
          <w:rFonts w:hint="cs"/>
          <w:rtl/>
        </w:rPr>
        <w:t>, שכפי שראינו בדף על ברכ</w:t>
      </w:r>
      <w:r w:rsidR="007A6A6E" w:rsidRPr="007A6A6E">
        <w:rPr>
          <w:rFonts w:hint="cs"/>
          <w:rtl/>
        </w:rPr>
        <w:t>ו</w:t>
      </w:r>
      <w:r>
        <w:rPr>
          <w:rFonts w:hint="cs"/>
          <w:rtl/>
        </w:rPr>
        <w:t>ת הנס</w:t>
      </w:r>
      <w:r w:rsidR="00D7353F">
        <w:rPr>
          <w:rFonts w:hint="cs"/>
          <w:rtl/>
        </w:rPr>
        <w:t xml:space="preserve"> </w:t>
      </w:r>
      <w:r>
        <w:rPr>
          <w:rFonts w:hint="cs"/>
          <w:sz w:val="18"/>
          <w:szCs w:val="18"/>
          <w:rtl/>
        </w:rPr>
        <w:t xml:space="preserve">(בשלח שם), </w:t>
      </w:r>
      <w:r w:rsidR="00A37EF0">
        <w:rPr>
          <w:rFonts w:hint="cs"/>
          <w:rtl/>
        </w:rPr>
        <w:t xml:space="preserve">ברכה זו </w:t>
      </w:r>
      <w:r>
        <w:rPr>
          <w:rFonts w:hint="cs"/>
          <w:rtl/>
        </w:rPr>
        <w:t>צריך לברך ל</w:t>
      </w:r>
      <w:r w:rsidR="006217A8">
        <w:rPr>
          <w:rFonts w:hint="cs"/>
          <w:rtl/>
        </w:rPr>
        <w:t xml:space="preserve">דעת </w:t>
      </w:r>
      <w:r>
        <w:rPr>
          <w:rFonts w:hint="cs"/>
          <w:rtl/>
        </w:rPr>
        <w:t>ראשונים רבים דווקא בנס היוצא מגדר הטבע, מה שאין כן בברכת הגומל</w:t>
      </w:r>
      <w:r w:rsidR="00E84EE2">
        <w:rPr>
          <w:rFonts w:hint="cs"/>
          <w:rtl/>
        </w:rPr>
        <w:t xml:space="preserve"> </w:t>
      </w:r>
      <w:r w:rsidR="00753CBC">
        <w:rPr>
          <w:rFonts w:hint="cs"/>
          <w:rtl/>
        </w:rPr>
        <w:t>שדי ב</w:t>
      </w:r>
      <w:r w:rsidR="00E84EE2">
        <w:rPr>
          <w:rFonts w:hint="cs"/>
          <w:rtl/>
        </w:rPr>
        <w:t>הצלה</w:t>
      </w:r>
      <w:r w:rsidR="00753CBC">
        <w:rPr>
          <w:rFonts w:hint="cs"/>
          <w:rtl/>
        </w:rPr>
        <w:t xml:space="preserve"> שאינה יוצאת מגדר הטבע</w:t>
      </w:r>
      <w:r>
        <w:rPr>
          <w:rFonts w:hint="cs"/>
          <w:rtl/>
        </w:rPr>
        <w:t>.</w:t>
      </w:r>
      <w:r w:rsidR="00E84EE2">
        <w:rPr>
          <w:rFonts w:hint="cs"/>
          <w:rtl/>
        </w:rPr>
        <w:t xml:space="preserve"> אם כן, כשם שאת ברכת הנס מברכים </w:t>
      </w:r>
      <w:r w:rsidR="004E788F">
        <w:rPr>
          <w:rFonts w:hint="cs"/>
          <w:rtl/>
        </w:rPr>
        <w:t xml:space="preserve">גם </w:t>
      </w:r>
      <w:r w:rsidR="00E84EE2">
        <w:rPr>
          <w:rFonts w:hint="cs"/>
          <w:rtl/>
        </w:rPr>
        <w:t xml:space="preserve">במקרים </w:t>
      </w:r>
      <w:r w:rsidR="007B3CEF">
        <w:rPr>
          <w:rFonts w:hint="cs"/>
          <w:rtl/>
        </w:rPr>
        <w:t>שאינם מוזכרים בגמרא</w:t>
      </w:r>
      <w:r w:rsidR="00E84EE2">
        <w:rPr>
          <w:rFonts w:hint="cs"/>
          <w:rtl/>
        </w:rPr>
        <w:t xml:space="preserve">, קל וחומר </w:t>
      </w:r>
      <w:r w:rsidR="00A02B51">
        <w:rPr>
          <w:rFonts w:hint="cs"/>
          <w:rtl/>
        </w:rPr>
        <w:t>ש</w:t>
      </w:r>
      <w:r w:rsidR="00244130">
        <w:rPr>
          <w:rFonts w:hint="cs"/>
          <w:rtl/>
        </w:rPr>
        <w:t>ב</w:t>
      </w:r>
      <w:r w:rsidR="00E84EE2">
        <w:rPr>
          <w:rFonts w:hint="cs"/>
          <w:rtl/>
        </w:rPr>
        <w:t>רכת הגומל אפשר לברך</w:t>
      </w:r>
      <w:r w:rsidR="004264AE">
        <w:rPr>
          <w:rFonts w:hint="cs"/>
          <w:rtl/>
        </w:rPr>
        <w:t xml:space="preserve"> במקרים שאינם מוזכרים בגמרא</w:t>
      </w:r>
      <w:r w:rsidR="005D33B6">
        <w:rPr>
          <w:rFonts w:hint="cs"/>
          <w:rtl/>
        </w:rPr>
        <w:t>.</w:t>
      </w:r>
      <w:r>
        <w:rPr>
          <w:rFonts w:hint="cs"/>
          <w:rtl/>
        </w:rPr>
        <w:t xml:space="preserve"> </w:t>
      </w:r>
      <w:r w:rsidR="005D33B6">
        <w:rPr>
          <w:rFonts w:hint="cs"/>
          <w:rtl/>
        </w:rPr>
        <w:t>ו</w:t>
      </w:r>
      <w:r w:rsidR="007A6A6E" w:rsidRPr="007A6A6E">
        <w:rPr>
          <w:rFonts w:hint="cs"/>
          <w:rtl/>
        </w:rPr>
        <w:t>בלשון הריב''ש:</w:t>
      </w:r>
    </w:p>
    <w:p w14:paraId="7196E55B" w14:textId="5D6B7002" w:rsidR="00E9142C" w:rsidRDefault="00E9142C" w:rsidP="00407FD8">
      <w:pPr>
        <w:spacing w:after="80"/>
        <w:ind w:left="720"/>
        <w:rPr>
          <w:rtl/>
        </w:rPr>
      </w:pPr>
      <w:r>
        <w:rPr>
          <w:rFonts w:cs="Arial" w:hint="cs"/>
          <w:rtl/>
        </w:rPr>
        <w:t>''</w:t>
      </w:r>
      <w:r>
        <w:rPr>
          <w:rFonts w:cs="Arial"/>
          <w:rtl/>
        </w:rPr>
        <w:t>עוד שאלת</w:t>
      </w:r>
      <w:r w:rsidR="009E06A8">
        <w:rPr>
          <w:rFonts w:cs="Arial" w:hint="cs"/>
          <w:rtl/>
        </w:rPr>
        <w:t>,</w:t>
      </w:r>
      <w:r>
        <w:rPr>
          <w:rFonts w:cs="Arial"/>
          <w:rtl/>
        </w:rPr>
        <w:t xml:space="preserve"> הא דאמרי</w:t>
      </w:r>
      <w:r w:rsidR="00C81486">
        <w:rPr>
          <w:rFonts w:cs="Arial" w:hint="cs"/>
          <w:rtl/>
        </w:rPr>
        <w:t>נן</w:t>
      </w:r>
      <w:r>
        <w:rPr>
          <w:rFonts w:cs="Arial"/>
          <w:rtl/>
        </w:rPr>
        <w:t xml:space="preserve"> </w:t>
      </w:r>
      <w:r w:rsidR="00C81486">
        <w:rPr>
          <w:rFonts w:cs="Arial" w:hint="cs"/>
          <w:rtl/>
        </w:rPr>
        <w:t xml:space="preserve">בפרק </w:t>
      </w:r>
      <w:r>
        <w:rPr>
          <w:rFonts w:cs="Arial"/>
          <w:rtl/>
        </w:rPr>
        <w:t>הרואה ארבעה צריכין להודות</w:t>
      </w:r>
      <w:r w:rsidR="00C81486">
        <w:rPr>
          <w:rFonts w:cs="Arial" w:hint="cs"/>
          <w:rtl/>
        </w:rPr>
        <w:t>,</w:t>
      </w:r>
      <w:r>
        <w:rPr>
          <w:rFonts w:cs="Arial"/>
          <w:rtl/>
        </w:rPr>
        <w:t xml:space="preserve"> מי נימא אלו דו</w:t>
      </w:r>
      <w:r w:rsidR="00C81486">
        <w:rPr>
          <w:rFonts w:cs="Arial" w:hint="cs"/>
          <w:rtl/>
        </w:rPr>
        <w:t>ו</w:t>
      </w:r>
      <w:r>
        <w:rPr>
          <w:rFonts w:cs="Arial"/>
          <w:rtl/>
        </w:rPr>
        <w:t>קא דהא אקרא סמכי</w:t>
      </w:r>
      <w:r w:rsidR="00C81486">
        <w:rPr>
          <w:rFonts w:cs="Arial" w:hint="cs"/>
          <w:rtl/>
        </w:rPr>
        <w:t>,</w:t>
      </w:r>
      <w:r>
        <w:rPr>
          <w:rFonts w:cs="Arial"/>
          <w:rtl/>
        </w:rPr>
        <w:t xml:space="preserve"> </w:t>
      </w:r>
      <w:r w:rsidR="00C81486">
        <w:rPr>
          <w:rFonts w:cs="Arial" w:hint="cs"/>
          <w:rtl/>
        </w:rPr>
        <w:t xml:space="preserve">ואם כן </w:t>
      </w:r>
      <w:r>
        <w:rPr>
          <w:rFonts w:cs="Arial"/>
          <w:rtl/>
        </w:rPr>
        <w:t>אפי</w:t>
      </w:r>
      <w:r w:rsidR="00C81486">
        <w:rPr>
          <w:rFonts w:cs="Arial" w:hint="cs"/>
          <w:rtl/>
        </w:rPr>
        <w:t>לו</w:t>
      </w:r>
      <w:r>
        <w:rPr>
          <w:rFonts w:cs="Arial"/>
          <w:rtl/>
        </w:rPr>
        <w:t xml:space="preserve"> נפל עליו כותל או ניצול מדריסת שור ונגיחותיו וכיוצא בנסים כאלו אינו חייב לברך או נימא דכל שכן הוא</w:t>
      </w:r>
      <w:r w:rsidR="00246147">
        <w:rPr>
          <w:rFonts w:cs="Arial" w:hint="cs"/>
          <w:rtl/>
        </w:rPr>
        <w:t>?</w:t>
      </w:r>
      <w:r>
        <w:rPr>
          <w:rFonts w:cs="Arial"/>
          <w:rtl/>
        </w:rPr>
        <w:t xml:space="preserve"> תשובה</w:t>
      </w:r>
      <w:r w:rsidR="00EE2259">
        <w:rPr>
          <w:rFonts w:cs="Arial" w:hint="cs"/>
          <w:rtl/>
        </w:rPr>
        <w:t>,</w:t>
      </w:r>
      <w:r>
        <w:rPr>
          <w:rFonts w:cs="Arial"/>
          <w:rtl/>
        </w:rPr>
        <w:t xml:space="preserve"> נראה שצריך לברך, ולא הוזכרו הארבעה בכתוב אלא מפני שהם מצויים תמיד בדרך מנהגו של עולם</w:t>
      </w:r>
      <w:r w:rsidR="00B232D7">
        <w:rPr>
          <w:rFonts w:hint="cs"/>
          <w:rtl/>
        </w:rPr>
        <w:t>.''</w:t>
      </w:r>
    </w:p>
    <w:p w14:paraId="21CDAB07" w14:textId="2E77CB9C" w:rsidR="00E9142C" w:rsidRPr="00F5194D" w:rsidRDefault="00274DCB" w:rsidP="004418BF">
      <w:pPr>
        <w:spacing w:after="80"/>
        <w:rPr>
          <w:rtl/>
        </w:rPr>
      </w:pPr>
      <w:r>
        <w:rPr>
          <w:rFonts w:hint="cs"/>
          <w:rtl/>
        </w:rPr>
        <w:t xml:space="preserve">ב. </w:t>
      </w:r>
      <w:r w:rsidR="00051A24" w:rsidRPr="00E84EE2">
        <w:rPr>
          <w:rFonts w:hint="cs"/>
          <w:b/>
          <w:bCs/>
          <w:rtl/>
        </w:rPr>
        <w:t>האבודרהם</w:t>
      </w:r>
      <w:r w:rsidR="00051A24">
        <w:rPr>
          <w:rFonts w:hint="cs"/>
          <w:rtl/>
        </w:rPr>
        <w:t xml:space="preserve"> </w:t>
      </w:r>
      <w:r w:rsidR="00E84EE2">
        <w:rPr>
          <w:rFonts w:hint="cs"/>
          <w:sz w:val="18"/>
          <w:szCs w:val="18"/>
          <w:rtl/>
        </w:rPr>
        <w:t xml:space="preserve">(עמ' שמ) </w:t>
      </w:r>
      <w:r w:rsidR="00E84EE2">
        <w:rPr>
          <w:rFonts w:hint="cs"/>
          <w:rtl/>
        </w:rPr>
        <w:t xml:space="preserve">חלק וסבר, שכאשר הגמרא כותבת מקרים אלו היא מתכוונת </w:t>
      </w:r>
      <w:r w:rsidR="00B86F47">
        <w:rPr>
          <w:rFonts w:hint="cs"/>
          <w:rtl/>
        </w:rPr>
        <w:t>ל</w:t>
      </w:r>
      <w:r w:rsidR="00E84EE2">
        <w:rPr>
          <w:rFonts w:hint="cs"/>
          <w:rtl/>
        </w:rPr>
        <w:t xml:space="preserve">אלו בדווקא, </w:t>
      </w:r>
      <w:r w:rsidR="004C78D1">
        <w:rPr>
          <w:rFonts w:hint="cs"/>
          <w:rtl/>
        </w:rPr>
        <w:t xml:space="preserve">וכך בכל מקום שהגמרא מציינת מספר </w:t>
      </w:r>
      <w:r w:rsidR="004C78D1">
        <w:rPr>
          <w:rFonts w:hint="cs"/>
          <w:sz w:val="18"/>
          <w:szCs w:val="18"/>
          <w:rtl/>
        </w:rPr>
        <w:t>('ארבעה' צריכים להודות)</w:t>
      </w:r>
      <w:r w:rsidR="004C78D1">
        <w:rPr>
          <w:rFonts w:hint="cs"/>
          <w:rtl/>
        </w:rPr>
        <w:t>, שכוונתה לאותם המקרים בדווקא</w:t>
      </w:r>
      <w:r w:rsidR="00F65790">
        <w:rPr>
          <w:rFonts w:hint="cs"/>
          <w:rtl/>
        </w:rPr>
        <w:t xml:space="preserve">, </w:t>
      </w:r>
      <w:r w:rsidR="00841BCA">
        <w:rPr>
          <w:rFonts w:hint="cs"/>
          <w:rtl/>
        </w:rPr>
        <w:t>ומשום כך אדם שניצול מגנבים וכדומה אינו מברך</w:t>
      </w:r>
      <w:r w:rsidR="004C78D1">
        <w:rPr>
          <w:rFonts w:hint="cs"/>
          <w:rtl/>
        </w:rPr>
        <w:t xml:space="preserve">. </w:t>
      </w:r>
      <w:r w:rsidR="00346405">
        <w:rPr>
          <w:rFonts w:hint="cs"/>
          <w:rtl/>
        </w:rPr>
        <w:t xml:space="preserve">כך פסק להלכה גם </w:t>
      </w:r>
      <w:r w:rsidR="00346405" w:rsidRPr="00346405">
        <w:rPr>
          <w:rFonts w:hint="cs"/>
          <w:b/>
          <w:bCs/>
          <w:rtl/>
        </w:rPr>
        <w:t>השולחן ערוך</w:t>
      </w:r>
      <w:r w:rsidR="00346405">
        <w:rPr>
          <w:rFonts w:hint="cs"/>
          <w:rtl/>
        </w:rPr>
        <w:t xml:space="preserve"> </w:t>
      </w:r>
      <w:r w:rsidR="00841BCA">
        <w:rPr>
          <w:rFonts w:hint="cs"/>
          <w:sz w:val="18"/>
          <w:szCs w:val="18"/>
          <w:rtl/>
        </w:rPr>
        <w:t>(</w:t>
      </w:r>
      <w:r w:rsidR="00DB0B45">
        <w:rPr>
          <w:rFonts w:hint="cs"/>
          <w:sz w:val="18"/>
          <w:szCs w:val="18"/>
          <w:rtl/>
        </w:rPr>
        <w:t>ריט, ט</w:t>
      </w:r>
      <w:r w:rsidR="00841BCA">
        <w:rPr>
          <w:rFonts w:hint="cs"/>
          <w:sz w:val="18"/>
          <w:szCs w:val="18"/>
          <w:rtl/>
        </w:rPr>
        <w:t xml:space="preserve">) </w:t>
      </w:r>
      <w:r w:rsidR="00346405">
        <w:rPr>
          <w:rFonts w:hint="cs"/>
          <w:rtl/>
        </w:rPr>
        <w:t xml:space="preserve">שכתב שטוב לברך בלא שם ומלכות, וכן </w:t>
      </w:r>
      <w:r w:rsidR="00346405" w:rsidRPr="00346405">
        <w:rPr>
          <w:rFonts w:hint="cs"/>
          <w:b/>
          <w:bCs/>
          <w:rtl/>
        </w:rPr>
        <w:t>הבן איש חי</w:t>
      </w:r>
      <w:r w:rsidR="00841BCA">
        <w:rPr>
          <w:rFonts w:hint="cs"/>
          <w:rtl/>
        </w:rPr>
        <w:t xml:space="preserve"> </w:t>
      </w:r>
      <w:r w:rsidR="00A30240">
        <w:rPr>
          <w:rFonts w:hint="cs"/>
          <w:sz w:val="18"/>
          <w:szCs w:val="18"/>
          <w:rtl/>
        </w:rPr>
        <w:t>(עקב, שנה ראשונה</w:t>
      </w:r>
      <w:r w:rsidR="00841BCA">
        <w:rPr>
          <w:rFonts w:hint="cs"/>
          <w:sz w:val="18"/>
          <w:szCs w:val="18"/>
          <w:rtl/>
        </w:rPr>
        <w:t>)</w:t>
      </w:r>
      <w:r w:rsidR="00F5194D">
        <w:rPr>
          <w:rFonts w:hint="cs"/>
          <w:rtl/>
        </w:rPr>
        <w:t>.</w:t>
      </w:r>
    </w:p>
    <w:p w14:paraId="31495E2C" w14:textId="12699B3E" w:rsidR="006B38FF" w:rsidRPr="00FB198E" w:rsidRDefault="00841BCA" w:rsidP="004418BF">
      <w:pPr>
        <w:spacing w:after="80"/>
        <w:rPr>
          <w:rtl/>
        </w:rPr>
      </w:pPr>
      <w:r>
        <w:rPr>
          <w:rFonts w:hint="cs"/>
          <w:rtl/>
        </w:rPr>
        <w:lastRenderedPageBreak/>
        <w:t xml:space="preserve">גם </w:t>
      </w:r>
      <w:r w:rsidRPr="00841BCA">
        <w:rPr>
          <w:rFonts w:hint="cs"/>
          <w:b/>
          <w:bCs/>
          <w:rtl/>
        </w:rPr>
        <w:t>הילקוט יוסף</w:t>
      </w:r>
      <w:r>
        <w:rPr>
          <w:rFonts w:hint="cs"/>
          <w:rtl/>
        </w:rPr>
        <w:t xml:space="preserve"> </w:t>
      </w:r>
      <w:r w:rsidR="00161F44" w:rsidRPr="00161F44">
        <w:rPr>
          <w:rFonts w:hint="cs"/>
          <w:sz w:val="18"/>
          <w:szCs w:val="18"/>
          <w:rtl/>
        </w:rPr>
        <w:t>(</w:t>
      </w:r>
      <w:r w:rsidR="00E40B58">
        <w:rPr>
          <w:rFonts w:hint="cs"/>
          <w:sz w:val="18"/>
          <w:szCs w:val="18"/>
          <w:rtl/>
        </w:rPr>
        <w:t>ריט, כח</w:t>
      </w:r>
      <w:r w:rsidR="00161F44" w:rsidRPr="00161F44">
        <w:rPr>
          <w:rFonts w:hint="cs"/>
          <w:sz w:val="18"/>
          <w:szCs w:val="18"/>
          <w:rtl/>
        </w:rPr>
        <w:t>)</w:t>
      </w:r>
      <w:r w:rsidR="00161F44">
        <w:rPr>
          <w:rFonts w:hint="cs"/>
          <w:rtl/>
        </w:rPr>
        <w:t xml:space="preserve"> </w:t>
      </w:r>
      <w:r>
        <w:rPr>
          <w:rFonts w:hint="cs"/>
          <w:rtl/>
        </w:rPr>
        <w:t xml:space="preserve">צעד בשיטה </w:t>
      </w:r>
      <w:r w:rsidR="006F43F6">
        <w:rPr>
          <w:rFonts w:hint="cs"/>
          <w:rtl/>
        </w:rPr>
        <w:t xml:space="preserve">זו </w:t>
      </w:r>
      <w:r w:rsidR="00161F44">
        <w:rPr>
          <w:rFonts w:hint="cs"/>
          <w:rtl/>
        </w:rPr>
        <w:t xml:space="preserve">ומשום כך כתב, שגם אם אדם היה בתאונה שנהרגו בה אנשים והוא ניצול, כל עוד הנסיעה הייתה פחות משבעים ושתיים דקות </w:t>
      </w:r>
      <w:r w:rsidR="00161F44" w:rsidRPr="001A596D">
        <w:rPr>
          <w:rFonts w:hint="cs"/>
          <w:sz w:val="18"/>
          <w:szCs w:val="18"/>
          <w:rtl/>
        </w:rPr>
        <w:t>(שיעור פרסה לשיטתו, שהוא השיעור שהולכי דרכים מברכים עליו ברכת הגומ</w:t>
      </w:r>
      <w:r w:rsidR="006F43F6">
        <w:rPr>
          <w:rFonts w:hint="cs"/>
          <w:sz w:val="18"/>
          <w:szCs w:val="18"/>
          <w:rtl/>
        </w:rPr>
        <w:t>ל</w:t>
      </w:r>
      <w:r w:rsidR="001A596D" w:rsidRPr="001A596D">
        <w:rPr>
          <w:rFonts w:hint="cs"/>
          <w:sz w:val="18"/>
          <w:szCs w:val="18"/>
          <w:rtl/>
        </w:rPr>
        <w:t xml:space="preserve"> כפי שנראה להלן</w:t>
      </w:r>
      <w:r w:rsidR="00161F44" w:rsidRPr="001A596D">
        <w:rPr>
          <w:rFonts w:hint="cs"/>
          <w:sz w:val="18"/>
          <w:szCs w:val="18"/>
          <w:rtl/>
        </w:rPr>
        <w:t xml:space="preserve">) </w:t>
      </w:r>
      <w:r w:rsidR="00161F44">
        <w:rPr>
          <w:rFonts w:hint="cs"/>
          <w:rtl/>
        </w:rPr>
        <w:t>- אין לו לברך הגומל בשם ומלכות, כיוון שהיא לא עומדת בגדר</w:t>
      </w:r>
      <w:r w:rsidR="00267A5A">
        <w:rPr>
          <w:rFonts w:hint="cs"/>
          <w:rtl/>
        </w:rPr>
        <w:t xml:space="preserve"> ההלכתי שקבעה הגמרא</w:t>
      </w:r>
      <w:r w:rsidR="00F91B58">
        <w:rPr>
          <w:rFonts w:hint="cs"/>
          <w:rtl/>
        </w:rPr>
        <w:t xml:space="preserve"> להולכי דרכים</w:t>
      </w:r>
      <w:r w:rsidR="00161F44">
        <w:rPr>
          <w:rFonts w:hint="cs"/>
          <w:rtl/>
        </w:rPr>
        <w:t>.</w:t>
      </w:r>
    </w:p>
    <w:p w14:paraId="0435383A" w14:textId="77777777" w:rsidR="003C4975" w:rsidRPr="0001087C" w:rsidRDefault="003C4975" w:rsidP="003C4975">
      <w:pPr>
        <w:rPr>
          <w:b/>
          <w:bCs/>
          <w:u w:val="single"/>
          <w:rtl/>
        </w:rPr>
      </w:pPr>
      <w:r w:rsidRPr="0001087C">
        <w:rPr>
          <w:rFonts w:hint="cs"/>
          <w:b/>
          <w:bCs/>
          <w:u w:val="single"/>
          <w:rtl/>
        </w:rPr>
        <w:t>כשאין סכנה מוחשית</w:t>
      </w:r>
    </w:p>
    <w:p w14:paraId="627A5FBA" w14:textId="038981D4" w:rsidR="00E20BD4" w:rsidRDefault="004034AE" w:rsidP="00057831">
      <w:r>
        <w:rPr>
          <w:rFonts w:hint="cs"/>
          <w:rtl/>
        </w:rPr>
        <w:t>ל</w:t>
      </w:r>
      <w:r w:rsidR="00650C2D">
        <w:rPr>
          <w:rFonts w:hint="cs"/>
          <w:rtl/>
        </w:rPr>
        <w:t xml:space="preserve">סוברים שמברכים גם על שאר מיני סכנה ולא רק </w:t>
      </w:r>
      <w:r w:rsidR="0086600C">
        <w:rPr>
          <w:rFonts w:hint="cs"/>
          <w:rtl/>
        </w:rPr>
        <w:t>ב</w:t>
      </w:r>
      <w:r w:rsidR="00650C2D">
        <w:rPr>
          <w:rFonts w:hint="cs"/>
          <w:rtl/>
        </w:rPr>
        <w:t xml:space="preserve">מקרים שמנתה הגמרא, אין </w:t>
      </w:r>
      <w:r>
        <w:rPr>
          <w:rFonts w:hint="cs"/>
          <w:rtl/>
        </w:rPr>
        <w:t xml:space="preserve">ספק </w:t>
      </w:r>
      <w:r w:rsidR="00677E0D">
        <w:rPr>
          <w:rFonts w:hint="cs"/>
          <w:rtl/>
        </w:rPr>
        <w:t>ש</w:t>
      </w:r>
      <w:r w:rsidR="00A57A80">
        <w:rPr>
          <w:rFonts w:hint="cs"/>
          <w:rtl/>
        </w:rPr>
        <w:t>יש צורך ב</w:t>
      </w:r>
      <w:r w:rsidR="00846F8F">
        <w:rPr>
          <w:rFonts w:hint="cs"/>
          <w:rtl/>
        </w:rPr>
        <w:t>סכנה</w:t>
      </w:r>
      <w:r w:rsidR="00A57A80">
        <w:rPr>
          <w:rFonts w:hint="cs"/>
          <w:rtl/>
        </w:rPr>
        <w:t xml:space="preserve"> </w:t>
      </w:r>
      <w:r w:rsidR="006F43F6">
        <w:rPr>
          <w:rFonts w:hint="cs"/>
          <w:rtl/>
        </w:rPr>
        <w:t xml:space="preserve">של </w:t>
      </w:r>
      <w:r>
        <w:rPr>
          <w:rFonts w:hint="cs"/>
          <w:rtl/>
        </w:rPr>
        <w:t xml:space="preserve">ממש </w:t>
      </w:r>
      <w:r w:rsidR="006F43F6">
        <w:rPr>
          <w:rFonts w:hint="cs"/>
          <w:rtl/>
        </w:rPr>
        <w:t>כדי</w:t>
      </w:r>
      <w:r w:rsidR="00A57A80">
        <w:rPr>
          <w:rFonts w:hint="cs"/>
          <w:rtl/>
        </w:rPr>
        <w:t xml:space="preserve"> לברך</w:t>
      </w:r>
      <w:r w:rsidR="00991247">
        <w:rPr>
          <w:rFonts w:hint="cs"/>
          <w:rtl/>
        </w:rPr>
        <w:t>, אבל אדם שפגעו בו שודדים ולא נכנס לסכנה ממשית אינו מברך</w:t>
      </w:r>
      <w:r w:rsidR="00846F8F">
        <w:rPr>
          <w:rFonts w:hint="cs"/>
          <w:rtl/>
        </w:rPr>
        <w:t xml:space="preserve">. </w:t>
      </w:r>
      <w:r w:rsidR="00A70369">
        <w:rPr>
          <w:rFonts w:hint="cs"/>
          <w:rtl/>
        </w:rPr>
        <w:t xml:space="preserve">דנו הראשונים והאחרונים, </w:t>
      </w:r>
      <w:r w:rsidR="00A57A80">
        <w:rPr>
          <w:rFonts w:hint="cs"/>
          <w:rtl/>
        </w:rPr>
        <w:t>ב</w:t>
      </w:r>
      <w:r w:rsidR="00E20BD4">
        <w:rPr>
          <w:rFonts w:hint="cs"/>
          <w:rtl/>
        </w:rPr>
        <w:t>ארבעת המקרים</w:t>
      </w:r>
      <w:r w:rsidR="00A57A80">
        <w:rPr>
          <w:rFonts w:hint="cs"/>
          <w:rtl/>
        </w:rPr>
        <w:t xml:space="preserve"> שמונה הגמרא</w:t>
      </w:r>
      <w:r w:rsidR="004B2E21">
        <w:rPr>
          <w:rFonts w:hint="cs"/>
          <w:rtl/>
        </w:rPr>
        <w:t xml:space="preserve"> בפירוש</w:t>
      </w:r>
      <w:r w:rsidR="006F43F6">
        <w:rPr>
          <w:rFonts w:hint="cs"/>
          <w:rtl/>
        </w:rPr>
        <w:t>,</w:t>
      </w:r>
      <w:r w:rsidR="00A57A80">
        <w:rPr>
          <w:rFonts w:hint="cs"/>
          <w:rtl/>
        </w:rPr>
        <w:t xml:space="preserve"> </w:t>
      </w:r>
      <w:r w:rsidR="006F43F6">
        <w:rPr>
          <w:rFonts w:hint="cs"/>
          <w:rtl/>
        </w:rPr>
        <w:t xml:space="preserve">האם כדי לברך </w:t>
      </w:r>
      <w:r w:rsidR="00A57A80">
        <w:rPr>
          <w:rFonts w:hint="cs"/>
          <w:rtl/>
        </w:rPr>
        <w:t xml:space="preserve">צריך שהאדם יחווה סכנה </w:t>
      </w:r>
      <w:r w:rsidR="00A57A80">
        <w:rPr>
          <w:rFonts w:hint="cs"/>
          <w:sz w:val="18"/>
          <w:szCs w:val="18"/>
          <w:rtl/>
        </w:rPr>
        <w:t>(למשל שהייתה סערה בים)</w:t>
      </w:r>
      <w:r w:rsidR="00A57A80">
        <w:rPr>
          <w:rFonts w:hint="cs"/>
          <w:rtl/>
        </w:rPr>
        <w:t>,</w:t>
      </w:r>
      <w:r w:rsidR="00A57A80">
        <w:rPr>
          <w:rFonts w:hint="cs"/>
          <w:sz w:val="18"/>
          <w:szCs w:val="18"/>
          <w:rtl/>
        </w:rPr>
        <w:t xml:space="preserve"> </w:t>
      </w:r>
      <w:r w:rsidR="00E20BD4">
        <w:rPr>
          <w:rFonts w:hint="cs"/>
          <w:rtl/>
        </w:rPr>
        <w:t xml:space="preserve">או </w:t>
      </w:r>
      <w:r w:rsidR="00A57A80">
        <w:rPr>
          <w:rFonts w:hint="cs"/>
          <w:rtl/>
        </w:rPr>
        <w:t xml:space="preserve">די בכך </w:t>
      </w:r>
      <w:r w:rsidR="00E20BD4">
        <w:rPr>
          <w:rFonts w:hint="cs"/>
          <w:rtl/>
        </w:rPr>
        <w:t>שהאדם</w:t>
      </w:r>
      <w:r w:rsidR="00614DAA">
        <w:rPr>
          <w:rFonts w:hint="cs"/>
          <w:rtl/>
        </w:rPr>
        <w:t xml:space="preserve"> היה בים או עבר במדבר</w:t>
      </w:r>
      <w:r w:rsidR="00A30240">
        <w:rPr>
          <w:rFonts w:hint="cs"/>
          <w:rtl/>
        </w:rPr>
        <w:t>:</w:t>
      </w:r>
    </w:p>
    <w:p w14:paraId="3690C3E1" w14:textId="0B41B3DB" w:rsidR="00C046F1" w:rsidRDefault="00E20BD4" w:rsidP="00057831">
      <w:pPr>
        <w:rPr>
          <w:rtl/>
        </w:rPr>
      </w:pPr>
      <w:r>
        <w:rPr>
          <w:rFonts w:hint="cs"/>
          <w:rtl/>
        </w:rPr>
        <w:t>א.</w:t>
      </w:r>
      <w:r w:rsidR="00194CED">
        <w:rPr>
          <w:rFonts w:hint="cs"/>
          <w:rtl/>
        </w:rPr>
        <w:t xml:space="preserve"> </w:t>
      </w:r>
      <w:r w:rsidR="00492953" w:rsidRPr="00492953">
        <w:rPr>
          <w:rFonts w:hint="cs"/>
          <w:b/>
          <w:bCs/>
          <w:rtl/>
        </w:rPr>
        <w:t xml:space="preserve">התוספות </w:t>
      </w:r>
      <w:r w:rsidR="00315E44" w:rsidRPr="00315E44">
        <w:rPr>
          <w:rFonts w:hint="cs"/>
          <w:sz w:val="18"/>
          <w:szCs w:val="18"/>
          <w:rtl/>
        </w:rPr>
        <w:t>(</w:t>
      </w:r>
      <w:r w:rsidR="0017089B">
        <w:rPr>
          <w:rFonts w:hint="cs"/>
          <w:sz w:val="18"/>
          <w:szCs w:val="18"/>
          <w:rtl/>
        </w:rPr>
        <w:t xml:space="preserve">נד ע''ב </w:t>
      </w:r>
      <w:r w:rsidR="00315E44" w:rsidRPr="00315E44">
        <w:rPr>
          <w:rFonts w:hint="cs"/>
          <w:sz w:val="18"/>
          <w:szCs w:val="18"/>
          <w:rtl/>
        </w:rPr>
        <w:t>ד''ה</w:t>
      </w:r>
      <w:r w:rsidR="00315E44">
        <w:rPr>
          <w:rFonts w:hint="cs"/>
          <w:b/>
          <w:bCs/>
          <w:sz w:val="18"/>
          <w:szCs w:val="18"/>
          <w:rtl/>
        </w:rPr>
        <w:t xml:space="preserve"> </w:t>
      </w:r>
      <w:r w:rsidR="0017089B" w:rsidRPr="0017089B">
        <w:rPr>
          <w:rFonts w:hint="cs"/>
          <w:sz w:val="18"/>
          <w:szCs w:val="18"/>
          <w:rtl/>
        </w:rPr>
        <w:t>ואימא</w:t>
      </w:r>
      <w:r w:rsidR="00315E44" w:rsidRPr="00315E44">
        <w:rPr>
          <w:rFonts w:hint="cs"/>
          <w:sz w:val="18"/>
          <w:szCs w:val="18"/>
          <w:rtl/>
        </w:rPr>
        <w:t>)</w:t>
      </w:r>
      <w:r w:rsidR="00315E44">
        <w:rPr>
          <w:rFonts w:hint="cs"/>
          <w:b/>
          <w:bCs/>
          <w:sz w:val="18"/>
          <w:szCs w:val="18"/>
          <w:rtl/>
        </w:rPr>
        <w:t xml:space="preserve"> </w:t>
      </w:r>
      <w:r w:rsidR="00492953" w:rsidRPr="00492953">
        <w:rPr>
          <w:rFonts w:hint="cs"/>
          <w:b/>
          <w:bCs/>
          <w:rtl/>
        </w:rPr>
        <w:t>והרא''ש</w:t>
      </w:r>
      <w:r w:rsidR="00492953">
        <w:rPr>
          <w:rFonts w:hint="cs"/>
          <w:rtl/>
        </w:rPr>
        <w:t xml:space="preserve"> </w:t>
      </w:r>
      <w:r w:rsidR="004C16DB">
        <w:rPr>
          <w:rFonts w:hint="cs"/>
          <w:sz w:val="18"/>
          <w:szCs w:val="18"/>
          <w:rtl/>
        </w:rPr>
        <w:t xml:space="preserve">(ברכות ט, ג) </w:t>
      </w:r>
      <w:r w:rsidR="00492953">
        <w:rPr>
          <w:rFonts w:hint="cs"/>
          <w:rtl/>
        </w:rPr>
        <w:t>כתבו, שנ</w:t>
      </w:r>
      <w:r w:rsidR="00EE4514">
        <w:rPr>
          <w:rFonts w:hint="cs"/>
          <w:rtl/>
        </w:rPr>
        <w:t>ו</w:t>
      </w:r>
      <w:r w:rsidR="00492953">
        <w:rPr>
          <w:rFonts w:hint="cs"/>
          <w:rtl/>
        </w:rPr>
        <w:t xml:space="preserve">הגים בצרפת ובאשכנז </w:t>
      </w:r>
      <w:r w:rsidR="00EE4514">
        <w:rPr>
          <w:rFonts w:hint="cs"/>
          <w:rtl/>
        </w:rPr>
        <w:t>ש</w:t>
      </w:r>
      <w:r w:rsidR="00492953">
        <w:rPr>
          <w:rFonts w:hint="cs"/>
          <w:rtl/>
        </w:rPr>
        <w:t>כאשר הולכים מעיר לעיר אין מברכים לאחר מכן ברכת הגומל, כיוון שכ</w:t>
      </w:r>
      <w:r w:rsidR="00EE4514">
        <w:rPr>
          <w:rFonts w:hint="cs"/>
          <w:rtl/>
        </w:rPr>
        <w:t>ש</w:t>
      </w:r>
      <w:r w:rsidR="00492953">
        <w:rPr>
          <w:rFonts w:hint="cs"/>
          <w:rtl/>
        </w:rPr>
        <w:t>הגמרא כותבת שיש לברך על מקרים אלו - היא מתכוונת רק כאשר האדם נכנס למקום סכנה</w:t>
      </w:r>
      <w:r w:rsidR="008B2F2D">
        <w:rPr>
          <w:rFonts w:hint="cs"/>
          <w:rtl/>
        </w:rPr>
        <w:t>,</w:t>
      </w:r>
      <w:r w:rsidR="00C046F1">
        <w:rPr>
          <w:rFonts w:hint="cs"/>
          <w:rtl/>
        </w:rPr>
        <w:t xml:space="preserve"> ולא בהליכה שלא כוללת בחובה סכנה</w:t>
      </w:r>
      <w:r w:rsidR="00D46249">
        <w:rPr>
          <w:rFonts w:hint="cs"/>
          <w:rtl/>
        </w:rPr>
        <w:t xml:space="preserve">, וכן פסק </w:t>
      </w:r>
      <w:r w:rsidR="00D46249" w:rsidRPr="00D46249">
        <w:rPr>
          <w:rFonts w:hint="cs"/>
          <w:b/>
          <w:bCs/>
          <w:rtl/>
        </w:rPr>
        <w:t>הרמ''א</w:t>
      </w:r>
      <w:r w:rsidR="00D46249">
        <w:rPr>
          <w:rFonts w:hint="cs"/>
          <w:rtl/>
        </w:rPr>
        <w:t xml:space="preserve"> </w:t>
      </w:r>
      <w:r w:rsidR="00D46249">
        <w:rPr>
          <w:rFonts w:hint="cs"/>
          <w:sz w:val="18"/>
          <w:szCs w:val="18"/>
          <w:rtl/>
        </w:rPr>
        <w:t>(</w:t>
      </w:r>
      <w:r w:rsidR="006169DD">
        <w:rPr>
          <w:rFonts w:hint="cs"/>
          <w:sz w:val="18"/>
          <w:szCs w:val="18"/>
          <w:rtl/>
        </w:rPr>
        <w:t>ריט, ז - ח)</w:t>
      </w:r>
      <w:r w:rsidR="00492953">
        <w:rPr>
          <w:rFonts w:hint="cs"/>
          <w:rtl/>
        </w:rPr>
        <w:t xml:space="preserve">. </w:t>
      </w:r>
    </w:p>
    <w:p w14:paraId="3BF3C35A" w14:textId="70BBC54B" w:rsidR="00194CED" w:rsidRDefault="00AB090F" w:rsidP="00057831">
      <w:pPr>
        <w:rPr>
          <w:rtl/>
        </w:rPr>
      </w:pPr>
      <w:r>
        <w:rPr>
          <w:rFonts w:hint="cs"/>
          <w:rtl/>
        </w:rPr>
        <w:t xml:space="preserve">על בסיס אותו עיקרון </w:t>
      </w:r>
      <w:r w:rsidR="00CE770F">
        <w:rPr>
          <w:rFonts w:hint="cs"/>
          <w:rtl/>
        </w:rPr>
        <w:t>הוסיפו</w:t>
      </w:r>
      <w:r>
        <w:rPr>
          <w:rFonts w:hint="cs"/>
          <w:rtl/>
        </w:rPr>
        <w:t xml:space="preserve">, שלא כל חולה </w:t>
      </w:r>
      <w:r w:rsidR="00224E12">
        <w:rPr>
          <w:rFonts w:hint="cs"/>
          <w:rtl/>
        </w:rPr>
        <w:t xml:space="preserve">שנתרפא </w:t>
      </w:r>
      <w:r>
        <w:rPr>
          <w:rFonts w:hint="cs"/>
          <w:rtl/>
        </w:rPr>
        <w:t xml:space="preserve">מברך הגומל, אלא דווקא חולה שנפל למיטה. כיצד יתרצו </w:t>
      </w:r>
      <w:r w:rsidR="00492953">
        <w:rPr>
          <w:rFonts w:hint="cs"/>
          <w:rtl/>
        </w:rPr>
        <w:t xml:space="preserve">את דברי הירושלמי </w:t>
      </w:r>
      <w:r w:rsidR="003234CF">
        <w:rPr>
          <w:rFonts w:hint="cs"/>
          <w:rtl/>
        </w:rPr>
        <w:t>'</w:t>
      </w:r>
      <w:r w:rsidR="00492953">
        <w:rPr>
          <w:rFonts w:hint="cs"/>
          <w:rtl/>
        </w:rPr>
        <w:t>שכל הדרכים בחזקת סכנה</w:t>
      </w:r>
      <w:r w:rsidR="003234CF">
        <w:rPr>
          <w:rFonts w:hint="cs"/>
          <w:rtl/>
        </w:rPr>
        <w:t>'</w:t>
      </w:r>
      <w:r>
        <w:rPr>
          <w:rFonts w:hint="cs"/>
          <w:rtl/>
        </w:rPr>
        <w:t xml:space="preserve"> ומשמע </w:t>
      </w:r>
      <w:r w:rsidR="00351B1B">
        <w:rPr>
          <w:rFonts w:hint="cs"/>
          <w:rtl/>
        </w:rPr>
        <w:t>שלאחר כל</w:t>
      </w:r>
      <w:r>
        <w:rPr>
          <w:rFonts w:hint="cs"/>
          <w:rtl/>
        </w:rPr>
        <w:t xml:space="preserve"> דרך יש לברך? </w:t>
      </w:r>
      <w:r w:rsidR="00492953">
        <w:rPr>
          <w:rFonts w:hint="cs"/>
          <w:rtl/>
        </w:rPr>
        <w:t>תירצו</w:t>
      </w:r>
      <w:r w:rsidR="00BE6A58">
        <w:rPr>
          <w:rFonts w:hint="cs"/>
          <w:rtl/>
        </w:rPr>
        <w:t>,</w:t>
      </w:r>
      <w:r w:rsidR="00492953">
        <w:rPr>
          <w:rFonts w:hint="cs"/>
          <w:rtl/>
        </w:rPr>
        <w:t xml:space="preserve"> שכוונתו שבכל דרך צריך לברך תפילת הדרך</w:t>
      </w:r>
      <w:r w:rsidR="0024509D">
        <w:rPr>
          <w:rFonts w:hint="cs"/>
          <w:rtl/>
        </w:rPr>
        <w:t xml:space="preserve"> בגלל חשש הסכנה</w:t>
      </w:r>
      <w:r w:rsidR="00492953">
        <w:rPr>
          <w:rFonts w:hint="cs"/>
          <w:rtl/>
        </w:rPr>
        <w:t xml:space="preserve">, אבל </w:t>
      </w:r>
      <w:r w:rsidR="0024509D">
        <w:rPr>
          <w:rFonts w:hint="cs"/>
          <w:rtl/>
        </w:rPr>
        <w:t xml:space="preserve">ברכת </w:t>
      </w:r>
      <w:r w:rsidR="00492953">
        <w:rPr>
          <w:rFonts w:hint="cs"/>
          <w:rtl/>
        </w:rPr>
        <w:t xml:space="preserve">הגומל שיש </w:t>
      </w:r>
      <w:r w:rsidR="0024509D">
        <w:rPr>
          <w:rFonts w:hint="cs"/>
          <w:rtl/>
        </w:rPr>
        <w:t xml:space="preserve">בה </w:t>
      </w:r>
      <w:r w:rsidR="00492953">
        <w:rPr>
          <w:rFonts w:hint="cs"/>
          <w:rtl/>
        </w:rPr>
        <w:t xml:space="preserve">הודאה היוצאת מגדר הרגיל - </w:t>
      </w:r>
      <w:r w:rsidR="00AC75D1">
        <w:rPr>
          <w:rFonts w:hint="cs"/>
          <w:rtl/>
        </w:rPr>
        <w:t xml:space="preserve">מברכים </w:t>
      </w:r>
      <w:r w:rsidR="00492953">
        <w:rPr>
          <w:rFonts w:hint="cs"/>
          <w:rtl/>
        </w:rPr>
        <w:t>רק במקום סכנה</w:t>
      </w:r>
      <w:r w:rsidR="00BE2C11">
        <w:rPr>
          <w:rFonts w:hint="cs"/>
          <w:rtl/>
        </w:rPr>
        <w:t xml:space="preserve"> ממש</w:t>
      </w:r>
      <w:r w:rsidR="00BE3E62">
        <w:rPr>
          <w:rFonts w:hint="cs"/>
          <w:rtl/>
        </w:rPr>
        <w:t>.</w:t>
      </w:r>
      <w:r w:rsidR="00BE2C11">
        <w:rPr>
          <w:rFonts w:hint="cs"/>
          <w:rtl/>
        </w:rPr>
        <w:t xml:space="preserve"> ובלש</w:t>
      </w:r>
      <w:r w:rsidR="00BE3E62">
        <w:rPr>
          <w:rFonts w:hint="cs"/>
          <w:rtl/>
        </w:rPr>
        <w:t>ון הרא''ש</w:t>
      </w:r>
      <w:r w:rsidR="00BE2C11">
        <w:rPr>
          <w:rFonts w:hint="cs"/>
          <w:rtl/>
        </w:rPr>
        <w:t>:</w:t>
      </w:r>
    </w:p>
    <w:p w14:paraId="63308E2C" w14:textId="752448E6" w:rsidR="00194CED" w:rsidRDefault="004B384B" w:rsidP="00D46249">
      <w:pPr>
        <w:ind w:left="720"/>
        <w:rPr>
          <w:rtl/>
        </w:rPr>
      </w:pPr>
      <w:r>
        <w:rPr>
          <w:rFonts w:cs="Arial" w:hint="cs"/>
          <w:rtl/>
        </w:rPr>
        <w:t>''</w:t>
      </w:r>
      <w:r w:rsidRPr="004B384B">
        <w:rPr>
          <w:rFonts w:cs="Arial"/>
          <w:rtl/>
        </w:rPr>
        <w:t>נהגו באשכנז ובצרפת שאין מברכין ברכת הגומל כשהולכים מעיר לעיר</w:t>
      </w:r>
      <w:r>
        <w:rPr>
          <w:rFonts w:cs="Arial" w:hint="cs"/>
          <w:rtl/>
        </w:rPr>
        <w:t>,</w:t>
      </w:r>
      <w:r w:rsidRPr="004B384B">
        <w:rPr>
          <w:rFonts w:cs="Arial"/>
          <w:rtl/>
        </w:rPr>
        <w:t xml:space="preserve"> דסבירא להו שלא הצריכו להודות אלא הולכי מדבריות דשכיחי ביה חיות ולסטים</w:t>
      </w:r>
      <w:r>
        <w:rPr>
          <w:rFonts w:cs="Arial" w:hint="cs"/>
          <w:rtl/>
        </w:rPr>
        <w:t>.</w:t>
      </w:r>
      <w:r w:rsidRPr="004B384B">
        <w:rPr>
          <w:rFonts w:cs="Arial"/>
          <w:rtl/>
        </w:rPr>
        <w:t xml:space="preserve"> והא דאמרינן בירושלמי כל הדרכים בחזקת סכנה</w:t>
      </w:r>
      <w:r w:rsidR="00F81BB8">
        <w:rPr>
          <w:rFonts w:cs="Arial" w:hint="cs"/>
          <w:rtl/>
        </w:rPr>
        <w:t>,</w:t>
      </w:r>
      <w:r w:rsidRPr="004B384B">
        <w:rPr>
          <w:rFonts w:cs="Arial"/>
          <w:rtl/>
        </w:rPr>
        <w:t xml:space="preserve"> לא אמרו אלא לענ</w:t>
      </w:r>
      <w:r w:rsidR="00F81BB8">
        <w:rPr>
          <w:rFonts w:cs="Arial" w:hint="cs"/>
          <w:rtl/>
        </w:rPr>
        <w:t>י</w:t>
      </w:r>
      <w:r w:rsidRPr="004B384B">
        <w:rPr>
          <w:rFonts w:cs="Arial"/>
          <w:rtl/>
        </w:rPr>
        <w:t>ין תפלת הדרך בלבד</w:t>
      </w:r>
      <w:r w:rsidR="00F81BB8">
        <w:rPr>
          <w:rFonts w:cs="Arial" w:hint="cs"/>
          <w:rtl/>
        </w:rPr>
        <w:t>,</w:t>
      </w:r>
      <w:r w:rsidRPr="004B384B">
        <w:rPr>
          <w:rFonts w:cs="Arial"/>
          <w:rtl/>
        </w:rPr>
        <w:t xml:space="preserve"> שבכל הדרכים צריך אדם לבקש על נפשו</w:t>
      </w:r>
      <w:r w:rsidR="00F81BB8">
        <w:rPr>
          <w:rFonts w:cs="Arial" w:hint="cs"/>
          <w:rtl/>
        </w:rPr>
        <w:t>,</w:t>
      </w:r>
      <w:r w:rsidRPr="004B384B">
        <w:rPr>
          <w:rFonts w:cs="Arial"/>
          <w:rtl/>
        </w:rPr>
        <w:t xml:space="preserve"> אבל ברכת הגומל במקום תודה נתקנה</w:t>
      </w:r>
      <w:r w:rsidR="00F81BB8">
        <w:rPr>
          <w:rFonts w:cs="Arial" w:hint="cs"/>
          <w:rtl/>
        </w:rPr>
        <w:t>.''</w:t>
      </w:r>
    </w:p>
    <w:p w14:paraId="64BE32D5" w14:textId="3C4197ED" w:rsidR="003753E6" w:rsidRDefault="00194CED" w:rsidP="00C766E9">
      <w:pPr>
        <w:rPr>
          <w:rtl/>
        </w:rPr>
      </w:pPr>
      <w:r>
        <w:rPr>
          <w:rFonts w:hint="cs"/>
          <w:rtl/>
        </w:rPr>
        <w:t xml:space="preserve">ב. </w:t>
      </w:r>
      <w:r w:rsidR="00D46249" w:rsidRPr="00D46249">
        <w:rPr>
          <w:rFonts w:hint="cs"/>
          <w:b/>
          <w:bCs/>
          <w:rtl/>
        </w:rPr>
        <w:t>הרמב''ן</w:t>
      </w:r>
      <w:r w:rsidR="00D46249">
        <w:rPr>
          <w:rFonts w:hint="cs"/>
          <w:rtl/>
        </w:rPr>
        <w:t xml:space="preserve"> </w:t>
      </w:r>
      <w:r w:rsidR="00D46249">
        <w:rPr>
          <w:rFonts w:hint="cs"/>
          <w:sz w:val="18"/>
          <w:szCs w:val="18"/>
          <w:rtl/>
        </w:rPr>
        <w:t xml:space="preserve">(תורת האדם) </w:t>
      </w:r>
      <w:r w:rsidR="00D46249" w:rsidRPr="00D46249">
        <w:rPr>
          <w:rFonts w:hint="cs"/>
          <w:b/>
          <w:bCs/>
          <w:rtl/>
        </w:rPr>
        <w:t>והאבודרהם</w:t>
      </w:r>
      <w:r w:rsidR="00D46249">
        <w:rPr>
          <w:rFonts w:hint="cs"/>
          <w:rtl/>
        </w:rPr>
        <w:t xml:space="preserve"> </w:t>
      </w:r>
      <w:r w:rsidR="00D46249">
        <w:rPr>
          <w:rFonts w:hint="cs"/>
          <w:sz w:val="18"/>
          <w:szCs w:val="18"/>
          <w:rtl/>
        </w:rPr>
        <w:t xml:space="preserve">(עמ' שמ) </w:t>
      </w:r>
      <w:r w:rsidR="00D46249">
        <w:rPr>
          <w:rFonts w:hint="cs"/>
          <w:rtl/>
        </w:rPr>
        <w:t>חלקו וסברו, שגם כאשר אין סכנה בנסיעה או בחולי</w:t>
      </w:r>
      <w:r w:rsidR="006169DD">
        <w:rPr>
          <w:rFonts w:hint="cs"/>
          <w:rtl/>
        </w:rPr>
        <w:t xml:space="preserve"> - בכל מקרה יש לברך, וכן פסק</w:t>
      </w:r>
      <w:r w:rsidR="008002DD">
        <w:rPr>
          <w:rFonts w:hint="cs"/>
          <w:rtl/>
        </w:rPr>
        <w:t>ו</w:t>
      </w:r>
      <w:r w:rsidR="006169DD">
        <w:rPr>
          <w:rFonts w:hint="cs"/>
          <w:rtl/>
        </w:rPr>
        <w:t xml:space="preserve"> </w:t>
      </w:r>
      <w:r w:rsidR="006169DD" w:rsidRPr="006169DD">
        <w:rPr>
          <w:rFonts w:hint="cs"/>
          <w:b/>
          <w:bCs/>
          <w:rtl/>
        </w:rPr>
        <w:t>השולחן ערוך</w:t>
      </w:r>
      <w:r w:rsidR="006169DD">
        <w:rPr>
          <w:rFonts w:hint="cs"/>
          <w:rtl/>
        </w:rPr>
        <w:t xml:space="preserve"> </w:t>
      </w:r>
      <w:r w:rsidR="006169DD">
        <w:rPr>
          <w:rFonts w:hint="cs"/>
          <w:sz w:val="18"/>
          <w:szCs w:val="18"/>
          <w:rtl/>
        </w:rPr>
        <w:t>(</w:t>
      </w:r>
      <w:r w:rsidR="008002DD">
        <w:rPr>
          <w:rFonts w:hint="cs"/>
          <w:sz w:val="18"/>
          <w:szCs w:val="18"/>
          <w:rtl/>
        </w:rPr>
        <w:t>ריט</w:t>
      </w:r>
      <w:r w:rsidR="006169DD">
        <w:rPr>
          <w:rFonts w:hint="cs"/>
          <w:sz w:val="18"/>
          <w:szCs w:val="18"/>
          <w:rtl/>
        </w:rPr>
        <w:t>)</w:t>
      </w:r>
      <w:r w:rsidR="0057120F">
        <w:rPr>
          <w:rFonts w:hint="cs"/>
          <w:rtl/>
        </w:rPr>
        <w:t xml:space="preserve"> </w:t>
      </w:r>
      <w:r w:rsidR="0057120F" w:rsidRPr="0057120F">
        <w:rPr>
          <w:rFonts w:hint="cs"/>
          <w:b/>
          <w:bCs/>
          <w:rtl/>
        </w:rPr>
        <w:t>והרב עובדיה</w:t>
      </w:r>
      <w:r w:rsidR="008002DD">
        <w:rPr>
          <w:rFonts w:hint="cs"/>
          <w:b/>
          <w:bCs/>
          <w:rtl/>
        </w:rPr>
        <w:t xml:space="preserve"> </w:t>
      </w:r>
      <w:r w:rsidR="008002DD" w:rsidRPr="008002DD">
        <w:rPr>
          <w:rFonts w:hint="cs"/>
          <w:sz w:val="18"/>
          <w:szCs w:val="18"/>
          <w:rtl/>
        </w:rPr>
        <w:t>(ילקוט יוסף שם)</w:t>
      </w:r>
      <w:r w:rsidR="006169DD">
        <w:rPr>
          <w:rFonts w:hint="cs"/>
          <w:rtl/>
        </w:rPr>
        <w:t>. הם פירשו, שכאשר הגמרא כותבת שכל הדרכים הם בחזקת סכנה, כוונתה לעניין ברכת הגומל.</w:t>
      </w:r>
      <w:r w:rsidR="00494DA0">
        <w:rPr>
          <w:rFonts w:hint="cs"/>
          <w:rtl/>
        </w:rPr>
        <w:t xml:space="preserve"> כך גם פירשו את הגמרא הכותבת שכל שעולה למיטה וירד, צריך לראות בעצמו כאילו עלה לגרדום.</w:t>
      </w:r>
    </w:p>
    <w:p w14:paraId="732939C1" w14:textId="37E32299" w:rsidR="003753E6" w:rsidRDefault="0001087C" w:rsidP="00057831">
      <w:pPr>
        <w:rPr>
          <w:u w:val="single"/>
          <w:rtl/>
        </w:rPr>
      </w:pPr>
      <w:r>
        <w:rPr>
          <w:rFonts w:hint="cs"/>
          <w:u w:val="single"/>
          <w:rtl/>
        </w:rPr>
        <w:t>הנוסע בדרכים</w:t>
      </w:r>
    </w:p>
    <w:p w14:paraId="6ECAB1FA" w14:textId="11A2A113" w:rsidR="00116DF0" w:rsidRDefault="00C766E9" w:rsidP="009E25BF">
      <w:pPr>
        <w:rPr>
          <w:rtl/>
        </w:rPr>
      </w:pPr>
      <w:r>
        <w:rPr>
          <w:rFonts w:hint="cs"/>
          <w:rtl/>
        </w:rPr>
        <w:t>כאמור לדעת השולחן ערוך בכל דרך יש לברך ברכת הגומל</w:t>
      </w:r>
      <w:r w:rsidR="00116DF0">
        <w:rPr>
          <w:rFonts w:hint="cs"/>
          <w:rtl/>
        </w:rPr>
        <w:t xml:space="preserve"> ולא רק בדרך בה יש סכנה, </w:t>
      </w:r>
      <w:r>
        <w:rPr>
          <w:rFonts w:hint="cs"/>
          <w:rtl/>
        </w:rPr>
        <w:t>אמנם גם לשיטת</w:t>
      </w:r>
      <w:r w:rsidR="00F806FC">
        <w:rPr>
          <w:rFonts w:hint="cs"/>
          <w:rtl/>
        </w:rPr>
        <w:t>ו</w:t>
      </w:r>
      <w:r>
        <w:rPr>
          <w:rFonts w:hint="cs"/>
          <w:rtl/>
        </w:rPr>
        <w:t xml:space="preserve"> יש סייג</w:t>
      </w:r>
      <w:r w:rsidR="00116DF0">
        <w:rPr>
          <w:rFonts w:hint="cs"/>
          <w:rtl/>
        </w:rPr>
        <w:t>.</w:t>
      </w:r>
      <w:r w:rsidR="00116DF0" w:rsidRPr="00D12C06">
        <w:rPr>
          <w:rFonts w:hint="cs"/>
          <w:b/>
          <w:bCs/>
          <w:rtl/>
        </w:rPr>
        <w:t xml:space="preserve"> הבית יוסף</w:t>
      </w:r>
      <w:r w:rsidR="00D12C06">
        <w:rPr>
          <w:rFonts w:hint="cs"/>
          <w:rtl/>
        </w:rPr>
        <w:t xml:space="preserve"> </w:t>
      </w:r>
      <w:r w:rsidR="00116DF0">
        <w:rPr>
          <w:rFonts w:hint="cs"/>
          <w:rtl/>
        </w:rPr>
        <w:t xml:space="preserve">הביא את דברי </w:t>
      </w:r>
      <w:r w:rsidR="00116DF0" w:rsidRPr="00D12C06">
        <w:rPr>
          <w:rFonts w:hint="cs"/>
          <w:b/>
          <w:bCs/>
          <w:rtl/>
        </w:rPr>
        <w:t>בעל הלכות גדולות</w:t>
      </w:r>
      <w:r w:rsidR="00116DF0">
        <w:rPr>
          <w:rFonts w:hint="cs"/>
          <w:rtl/>
        </w:rPr>
        <w:t xml:space="preserve"> </w:t>
      </w:r>
      <w:r w:rsidR="00D12C06">
        <w:rPr>
          <w:rFonts w:hint="cs"/>
          <w:sz w:val="18"/>
          <w:szCs w:val="18"/>
          <w:rtl/>
        </w:rPr>
        <w:t xml:space="preserve">(ברכות פרק ד') </w:t>
      </w:r>
      <w:r w:rsidR="00116DF0">
        <w:rPr>
          <w:rFonts w:hint="cs"/>
          <w:rtl/>
        </w:rPr>
        <w:t>שכתב,</w:t>
      </w:r>
      <w:r w:rsidR="0057120F">
        <w:rPr>
          <w:rFonts w:hint="cs"/>
          <w:rtl/>
        </w:rPr>
        <w:t xml:space="preserve"> שכשם שבשביל לברך תפילת הדרך צריך לנסוע לפחות פרסה, הוא הדין בברכת הגומל. כיצד מחשבים שיעור פרסה</w:t>
      </w:r>
      <w:r w:rsidR="005A7FCA">
        <w:rPr>
          <w:rFonts w:hint="cs"/>
          <w:rtl/>
        </w:rPr>
        <w:t xml:space="preserve">? כפי שראינו בעבר </w:t>
      </w:r>
      <w:r w:rsidR="005A7FCA">
        <w:rPr>
          <w:rFonts w:hint="cs"/>
          <w:sz w:val="18"/>
          <w:szCs w:val="18"/>
          <w:rtl/>
        </w:rPr>
        <w:t>(מסעי שנה ב')</w:t>
      </w:r>
      <w:r w:rsidR="005A7FCA">
        <w:rPr>
          <w:rFonts w:hint="cs"/>
          <w:rtl/>
        </w:rPr>
        <w:t xml:space="preserve">, נחלקו </w:t>
      </w:r>
      <w:r w:rsidR="00A30240">
        <w:rPr>
          <w:rFonts w:hint="cs"/>
          <w:rtl/>
        </w:rPr>
        <w:t>ב</w:t>
      </w:r>
      <w:r w:rsidR="005A7FCA">
        <w:rPr>
          <w:rFonts w:hint="cs"/>
          <w:rtl/>
        </w:rPr>
        <w:t>כך הפוסקים הספרדים והאשכנזים:</w:t>
      </w:r>
      <w:r w:rsidR="0057120F">
        <w:rPr>
          <w:rFonts w:hint="cs"/>
          <w:rtl/>
        </w:rPr>
        <w:t xml:space="preserve"> </w:t>
      </w:r>
      <w:r w:rsidR="00116DF0">
        <w:rPr>
          <w:rFonts w:hint="cs"/>
          <w:rtl/>
        </w:rPr>
        <w:t xml:space="preserve"> </w:t>
      </w:r>
    </w:p>
    <w:p w14:paraId="29B28BAB" w14:textId="529E9C79" w:rsidR="00D21B19" w:rsidRPr="00A30240" w:rsidRDefault="00880E32" w:rsidP="006250C8">
      <w:pPr>
        <w:spacing w:line="254" w:lineRule="auto"/>
        <w:rPr>
          <w:rtl/>
        </w:rPr>
      </w:pPr>
      <w:r>
        <w:rPr>
          <w:rFonts w:hint="cs"/>
          <w:rtl/>
        </w:rPr>
        <w:t>א</w:t>
      </w:r>
      <w:r w:rsidR="00116DF0">
        <w:rPr>
          <w:rFonts w:hint="cs"/>
          <w:rtl/>
        </w:rPr>
        <w:t>.</w:t>
      </w:r>
      <w:r w:rsidR="009E25BF">
        <w:rPr>
          <w:rFonts w:hint="cs"/>
          <w:rtl/>
        </w:rPr>
        <w:t xml:space="preserve"> </w:t>
      </w:r>
      <w:r w:rsidR="00E06D97">
        <w:rPr>
          <w:rFonts w:hint="cs"/>
          <w:rtl/>
        </w:rPr>
        <w:t xml:space="preserve">פוסקים </w:t>
      </w:r>
      <w:r w:rsidR="009E25BF">
        <w:rPr>
          <w:rFonts w:hint="cs"/>
          <w:rtl/>
        </w:rPr>
        <w:t xml:space="preserve">ספרדים כמו </w:t>
      </w:r>
      <w:r w:rsidR="009E25BF" w:rsidRPr="00FF1131">
        <w:rPr>
          <w:rFonts w:hint="cs"/>
          <w:b/>
          <w:bCs/>
          <w:rtl/>
        </w:rPr>
        <w:t>הרב</w:t>
      </w:r>
      <w:r w:rsidR="009E25BF">
        <w:rPr>
          <w:rFonts w:hint="cs"/>
          <w:rtl/>
        </w:rPr>
        <w:t xml:space="preserve"> </w:t>
      </w:r>
      <w:r w:rsidR="009E25BF" w:rsidRPr="00FF1131">
        <w:rPr>
          <w:rFonts w:hint="cs"/>
          <w:b/>
          <w:bCs/>
          <w:rtl/>
        </w:rPr>
        <w:t>עובדיה</w:t>
      </w:r>
      <w:r w:rsidR="009E25BF">
        <w:rPr>
          <w:rFonts w:hint="cs"/>
          <w:rtl/>
        </w:rPr>
        <w:t xml:space="preserve"> </w:t>
      </w:r>
      <w:r w:rsidR="009E25BF">
        <w:rPr>
          <w:rFonts w:hint="cs"/>
          <w:sz w:val="18"/>
          <w:szCs w:val="18"/>
          <w:rtl/>
        </w:rPr>
        <w:t>(יבי</w:t>
      </w:r>
      <w:r w:rsidR="007B181F">
        <w:rPr>
          <w:rFonts w:hint="cs"/>
          <w:sz w:val="18"/>
          <w:szCs w:val="18"/>
          <w:rtl/>
        </w:rPr>
        <w:t>ע</w:t>
      </w:r>
      <w:r w:rsidR="009E25BF">
        <w:rPr>
          <w:rFonts w:hint="cs"/>
          <w:sz w:val="18"/>
          <w:szCs w:val="18"/>
          <w:rtl/>
        </w:rPr>
        <w:t xml:space="preserve"> אומר א, טו) </w:t>
      </w:r>
      <w:r w:rsidR="009E25BF">
        <w:rPr>
          <w:rFonts w:hint="cs"/>
          <w:b/>
          <w:bCs/>
          <w:rtl/>
        </w:rPr>
        <w:t>ו</w:t>
      </w:r>
      <w:r w:rsidR="009E25BF" w:rsidRPr="00FF1131">
        <w:rPr>
          <w:rFonts w:hint="cs"/>
          <w:b/>
          <w:bCs/>
          <w:rtl/>
        </w:rPr>
        <w:t>הרב אליהו</w:t>
      </w:r>
      <w:r w:rsidR="009E25BF">
        <w:rPr>
          <w:rFonts w:hint="cs"/>
          <w:rtl/>
        </w:rPr>
        <w:t xml:space="preserve"> </w:t>
      </w:r>
      <w:r w:rsidR="009E25BF">
        <w:rPr>
          <w:rFonts w:hint="cs"/>
          <w:sz w:val="18"/>
          <w:szCs w:val="18"/>
          <w:rtl/>
        </w:rPr>
        <w:t xml:space="preserve">(מאמר מרדכי יו''ד ב, כה) </w:t>
      </w:r>
      <w:r w:rsidR="009E25BF">
        <w:rPr>
          <w:rFonts w:hint="cs"/>
          <w:rtl/>
        </w:rPr>
        <w:t xml:space="preserve">סברו, שמכיוון שיש ספק </w:t>
      </w:r>
      <w:r w:rsidR="00A30240">
        <w:rPr>
          <w:rFonts w:hint="cs"/>
          <w:rtl/>
        </w:rPr>
        <w:t xml:space="preserve">מודדים פרסה בשיעור מרחק </w:t>
      </w:r>
      <w:r w:rsidR="00E80006">
        <w:rPr>
          <w:rFonts w:hint="cs"/>
          <w:sz w:val="18"/>
          <w:szCs w:val="18"/>
          <w:rtl/>
        </w:rPr>
        <w:t xml:space="preserve">(4 ק''מ) </w:t>
      </w:r>
      <w:r w:rsidR="00E80006">
        <w:rPr>
          <w:rFonts w:hint="cs"/>
          <w:rtl/>
        </w:rPr>
        <w:t xml:space="preserve">או </w:t>
      </w:r>
      <w:r w:rsidR="00A30240">
        <w:rPr>
          <w:rFonts w:hint="cs"/>
          <w:rtl/>
        </w:rPr>
        <w:t>ב</w:t>
      </w:r>
      <w:r w:rsidR="00E80006">
        <w:rPr>
          <w:rFonts w:hint="cs"/>
          <w:rtl/>
        </w:rPr>
        <w:t xml:space="preserve">זמן </w:t>
      </w:r>
      <w:r w:rsidR="00A30240">
        <w:rPr>
          <w:rFonts w:hint="cs"/>
          <w:rtl/>
        </w:rPr>
        <w:t xml:space="preserve">נסיעה </w:t>
      </w:r>
      <w:r w:rsidR="00A30240">
        <w:rPr>
          <w:rFonts w:hint="cs"/>
          <w:sz w:val="18"/>
          <w:szCs w:val="18"/>
          <w:rtl/>
        </w:rPr>
        <w:t>(</w:t>
      </w:r>
      <w:r w:rsidR="00525B37" w:rsidRPr="00A30240">
        <w:rPr>
          <w:rFonts w:hint="cs"/>
          <w:sz w:val="18"/>
          <w:szCs w:val="18"/>
          <w:rtl/>
        </w:rPr>
        <w:t>שבעים ושתיים דקות</w:t>
      </w:r>
      <w:r w:rsidR="00A30240">
        <w:rPr>
          <w:rFonts w:hint="cs"/>
          <w:sz w:val="18"/>
          <w:szCs w:val="18"/>
          <w:rtl/>
        </w:rPr>
        <w:t>)</w:t>
      </w:r>
      <w:r w:rsidR="00E80006">
        <w:rPr>
          <w:rFonts w:hint="cs"/>
          <w:rtl/>
        </w:rPr>
        <w:t xml:space="preserve">, </w:t>
      </w:r>
      <w:r w:rsidR="00E85931">
        <w:rPr>
          <w:rFonts w:hint="cs"/>
          <w:rtl/>
        </w:rPr>
        <w:t xml:space="preserve">מספק ברכה לבטלה </w:t>
      </w:r>
      <w:r w:rsidR="00A30240">
        <w:rPr>
          <w:rFonts w:hint="cs"/>
          <w:rtl/>
        </w:rPr>
        <w:t xml:space="preserve">יש </w:t>
      </w:r>
      <w:r w:rsidR="00E80006">
        <w:rPr>
          <w:rFonts w:hint="cs"/>
          <w:rtl/>
        </w:rPr>
        <w:t>לברך הגומל</w:t>
      </w:r>
      <w:r w:rsidR="00943412">
        <w:rPr>
          <w:rFonts w:hint="cs"/>
          <w:rtl/>
        </w:rPr>
        <w:t xml:space="preserve"> </w:t>
      </w:r>
      <w:r w:rsidR="009E25BF">
        <w:rPr>
          <w:rFonts w:hint="cs"/>
          <w:rtl/>
        </w:rPr>
        <w:t>רק לאחר</w:t>
      </w:r>
      <w:r w:rsidR="00E80006">
        <w:rPr>
          <w:rFonts w:hint="cs"/>
          <w:rtl/>
        </w:rPr>
        <w:t xml:space="preserve"> </w:t>
      </w:r>
      <w:r w:rsidR="004177DE">
        <w:rPr>
          <w:rFonts w:hint="cs"/>
          <w:rtl/>
        </w:rPr>
        <w:t>שבעים ושתיים</w:t>
      </w:r>
      <w:r w:rsidR="00E80006">
        <w:rPr>
          <w:rFonts w:hint="cs"/>
          <w:rtl/>
        </w:rPr>
        <w:t xml:space="preserve"> דקות נסיעה ביום</w:t>
      </w:r>
      <w:r w:rsidR="00525B37">
        <w:rPr>
          <w:rFonts w:hint="cs"/>
          <w:rtl/>
        </w:rPr>
        <w:t xml:space="preserve">, וכשם שתפילת הדרך יש לברך בשם ומלכות רק כאשר אדם נסע </w:t>
      </w:r>
      <w:r w:rsidR="00F5194D">
        <w:rPr>
          <w:rFonts w:hint="cs"/>
          <w:rtl/>
        </w:rPr>
        <w:t xml:space="preserve">ביום </w:t>
      </w:r>
      <w:r w:rsidR="00525B37">
        <w:rPr>
          <w:rFonts w:hint="cs"/>
          <w:rtl/>
        </w:rPr>
        <w:t>שבעים ושתיים דקות</w:t>
      </w:r>
      <w:r w:rsidR="00E80006">
        <w:rPr>
          <w:rFonts w:hint="cs"/>
          <w:rtl/>
        </w:rPr>
        <w:t xml:space="preserve">. </w:t>
      </w:r>
    </w:p>
    <w:p w14:paraId="36B9EDF3" w14:textId="7E180C00" w:rsidR="009E25BF" w:rsidRDefault="00571CDB" w:rsidP="006250C8">
      <w:pPr>
        <w:spacing w:line="254" w:lineRule="auto"/>
        <w:rPr>
          <w:rtl/>
        </w:rPr>
      </w:pPr>
      <w:r>
        <w:rPr>
          <w:rFonts w:hint="cs"/>
          <w:rtl/>
        </w:rPr>
        <w:t>יוצא של</w:t>
      </w:r>
      <w:r w:rsidR="000E617F">
        <w:rPr>
          <w:rFonts w:hint="cs"/>
          <w:rtl/>
        </w:rPr>
        <w:t xml:space="preserve">שיטתם </w:t>
      </w:r>
      <w:r>
        <w:rPr>
          <w:rFonts w:hint="cs"/>
          <w:rtl/>
        </w:rPr>
        <w:t xml:space="preserve">יש מצד אחד הרחבה של ברכת הגומל, אך מצד שני צמצום. </w:t>
      </w:r>
      <w:r w:rsidR="000470D2" w:rsidRPr="0031489D">
        <w:rPr>
          <w:rFonts w:hint="cs"/>
          <w:b/>
          <w:bCs/>
          <w:rtl/>
        </w:rPr>
        <w:t>מצד אחד</w:t>
      </w:r>
      <w:r w:rsidR="000470D2">
        <w:rPr>
          <w:rFonts w:hint="cs"/>
          <w:rtl/>
        </w:rPr>
        <w:t xml:space="preserve"> </w:t>
      </w:r>
      <w:r>
        <w:rPr>
          <w:rFonts w:hint="cs"/>
          <w:rtl/>
        </w:rPr>
        <w:t xml:space="preserve">כיוון שלפי שיטתם לא צריך סכנה ממש בשביל לברך הגומל, על </w:t>
      </w:r>
      <w:r w:rsidR="00303402">
        <w:rPr>
          <w:rFonts w:hint="cs"/>
          <w:rtl/>
        </w:rPr>
        <w:t xml:space="preserve">כן על כל </w:t>
      </w:r>
      <w:r>
        <w:rPr>
          <w:rFonts w:hint="cs"/>
          <w:rtl/>
        </w:rPr>
        <w:t xml:space="preserve">נסיעה של שבעים ושתיים דקות יש לברך. </w:t>
      </w:r>
      <w:r w:rsidR="006F46A2" w:rsidRPr="0031489D">
        <w:rPr>
          <w:rFonts w:hint="cs"/>
          <w:b/>
          <w:bCs/>
          <w:rtl/>
        </w:rPr>
        <w:t>מצד</w:t>
      </w:r>
      <w:r w:rsidR="0031489D" w:rsidRPr="0031489D">
        <w:rPr>
          <w:rFonts w:hint="cs"/>
          <w:b/>
          <w:bCs/>
          <w:rtl/>
        </w:rPr>
        <w:t xml:space="preserve"> שני</w:t>
      </w:r>
      <w:r w:rsidR="006F46A2">
        <w:rPr>
          <w:rFonts w:hint="cs"/>
          <w:rtl/>
        </w:rPr>
        <w:t xml:space="preserve"> </w:t>
      </w:r>
      <w:r w:rsidR="00C12748">
        <w:rPr>
          <w:rFonts w:hint="cs"/>
          <w:rtl/>
        </w:rPr>
        <w:t xml:space="preserve">כפי </w:t>
      </w:r>
      <w:r w:rsidR="00E85931">
        <w:rPr>
          <w:rFonts w:hint="cs"/>
          <w:rtl/>
        </w:rPr>
        <w:t xml:space="preserve">שראינו לעיל </w:t>
      </w:r>
      <w:r w:rsidR="00E85931" w:rsidRPr="001C2446">
        <w:rPr>
          <w:rFonts w:hint="cs"/>
          <w:rtl/>
        </w:rPr>
        <w:t>בילקוט יוסף</w:t>
      </w:r>
      <w:r w:rsidR="00E85931">
        <w:rPr>
          <w:rFonts w:hint="cs"/>
          <w:rtl/>
        </w:rPr>
        <w:t>, אם אדם היה חלק מתאונה קשה</w:t>
      </w:r>
      <w:r w:rsidR="00003D14">
        <w:rPr>
          <w:rFonts w:hint="cs"/>
          <w:rtl/>
        </w:rPr>
        <w:t xml:space="preserve"> בנסיעה קצרה</w:t>
      </w:r>
      <w:r w:rsidR="00E85931">
        <w:rPr>
          <w:rFonts w:hint="cs"/>
          <w:rtl/>
        </w:rPr>
        <w:t>, כיוון שלשיטת</w:t>
      </w:r>
      <w:r w:rsidR="00D4372C">
        <w:rPr>
          <w:rFonts w:hint="cs"/>
          <w:rtl/>
        </w:rPr>
        <w:t xml:space="preserve"> השולחן ערוך</w:t>
      </w:r>
      <w:r w:rsidR="00E85931">
        <w:rPr>
          <w:rFonts w:hint="cs"/>
          <w:rtl/>
        </w:rPr>
        <w:t xml:space="preserve"> לא מברכים בכל סכנה שהתרחשה על האדם, והנסיעה הייתה פחות </w:t>
      </w:r>
      <w:r w:rsidR="004177DE">
        <w:rPr>
          <w:rFonts w:hint="cs"/>
          <w:rtl/>
        </w:rPr>
        <w:t xml:space="preserve">משבעים ושתיים </w:t>
      </w:r>
      <w:r w:rsidR="00E85931">
        <w:rPr>
          <w:rFonts w:hint="cs"/>
          <w:rtl/>
        </w:rPr>
        <w:t>דקות - אין לברך</w:t>
      </w:r>
      <w:r w:rsidR="006736E4">
        <w:rPr>
          <w:rFonts w:hint="cs"/>
          <w:rtl/>
        </w:rPr>
        <w:t xml:space="preserve"> הגומל</w:t>
      </w:r>
      <w:r w:rsidR="00E85931">
        <w:rPr>
          <w:rFonts w:hint="cs"/>
          <w:rtl/>
        </w:rPr>
        <w:t>, ובלשונו:</w:t>
      </w:r>
    </w:p>
    <w:p w14:paraId="4FC9FFCA" w14:textId="4BC9C5F7" w:rsidR="00116DF0" w:rsidRDefault="00E85931" w:rsidP="00490B28">
      <w:pPr>
        <w:spacing w:line="254" w:lineRule="auto"/>
        <w:ind w:left="720"/>
        <w:rPr>
          <w:rtl/>
        </w:rPr>
      </w:pPr>
      <w:r>
        <w:rPr>
          <w:rFonts w:cs="Arial" w:hint="cs"/>
          <w:rtl/>
        </w:rPr>
        <w:t>''</w:t>
      </w:r>
      <w:r w:rsidRPr="00E85931">
        <w:rPr>
          <w:rFonts w:cs="Arial"/>
          <w:rtl/>
        </w:rPr>
        <w:t xml:space="preserve">מי שניצול מתאונת דרכים, לדידן אין לברך הגומל, ואף אם היו עמו ברכב כאלה שנפצעו קשה, או </w:t>
      </w:r>
      <w:r w:rsidR="00871C42">
        <w:rPr>
          <w:rFonts w:cs="Arial" w:hint="cs"/>
          <w:rtl/>
        </w:rPr>
        <w:t xml:space="preserve">חס וחלילה </w:t>
      </w:r>
      <w:r w:rsidRPr="00E85931">
        <w:rPr>
          <w:rFonts w:cs="Arial"/>
          <w:rtl/>
        </w:rPr>
        <w:t>נהרגו באותה תאונה, אין הניצולים מברכים הגומל, אלא אם כן שהו בנסיעתם מהלך שעה ורבע, שאז יכולים לברך הגומל על הנסיעה</w:t>
      </w:r>
      <w:r w:rsidR="004A251D">
        <w:rPr>
          <w:rFonts w:cs="Arial" w:hint="cs"/>
          <w:rtl/>
        </w:rPr>
        <w:t>.</w:t>
      </w:r>
      <w:r w:rsidR="004A251D" w:rsidRPr="004A251D">
        <w:rPr>
          <w:rtl/>
        </w:rPr>
        <w:t xml:space="preserve"> </w:t>
      </w:r>
      <w:r w:rsidR="004A251D" w:rsidRPr="004A251D">
        <w:rPr>
          <w:rFonts w:cs="Arial"/>
          <w:rtl/>
        </w:rPr>
        <w:t>וכן מי שנכנס לשחות בים, והיה בסכנת טביעה וניצול, כיון שלא נפל למשכב אינו מברך הגומל</w:t>
      </w:r>
      <w:r w:rsidRPr="00E85931">
        <w:rPr>
          <w:rFonts w:cs="Arial"/>
          <w:rtl/>
        </w:rPr>
        <w:t>.</w:t>
      </w:r>
      <w:r w:rsidR="009264C8">
        <w:rPr>
          <w:rFonts w:hint="cs"/>
          <w:rtl/>
        </w:rPr>
        <w:t>''</w:t>
      </w:r>
    </w:p>
    <w:p w14:paraId="0FDA9FB3" w14:textId="03A2F93E" w:rsidR="003753E6" w:rsidRDefault="00B90598" w:rsidP="009A0BC8">
      <w:pPr>
        <w:spacing w:line="254" w:lineRule="auto"/>
        <w:rPr>
          <w:rtl/>
        </w:rPr>
      </w:pPr>
      <w:r>
        <w:rPr>
          <w:rFonts w:hint="cs"/>
          <w:rtl/>
        </w:rPr>
        <w:t>ב</w:t>
      </w:r>
      <w:r w:rsidR="00880E32">
        <w:rPr>
          <w:rFonts w:hint="cs"/>
          <w:rtl/>
        </w:rPr>
        <w:t xml:space="preserve">. </w:t>
      </w:r>
      <w:r w:rsidR="003D5089">
        <w:rPr>
          <w:rFonts w:hint="cs"/>
          <w:rtl/>
        </w:rPr>
        <w:t xml:space="preserve">פוסקאים אשכנזים כמו </w:t>
      </w:r>
      <w:r w:rsidR="00880E32" w:rsidRPr="005C7AE4">
        <w:rPr>
          <w:rFonts w:hint="cs"/>
          <w:b/>
          <w:bCs/>
          <w:rtl/>
        </w:rPr>
        <w:t>המשנה ברורה</w:t>
      </w:r>
      <w:r w:rsidR="00880E32">
        <w:rPr>
          <w:rFonts w:hint="cs"/>
          <w:rtl/>
        </w:rPr>
        <w:t xml:space="preserve"> </w:t>
      </w:r>
      <w:r w:rsidR="00880E32">
        <w:rPr>
          <w:rFonts w:hint="cs"/>
          <w:sz w:val="18"/>
          <w:szCs w:val="18"/>
          <w:rtl/>
        </w:rPr>
        <w:t>(</w:t>
      </w:r>
      <w:r w:rsidR="00156650">
        <w:rPr>
          <w:rFonts w:hint="cs"/>
          <w:sz w:val="18"/>
          <w:szCs w:val="18"/>
          <w:rtl/>
        </w:rPr>
        <w:t>קי</w:t>
      </w:r>
      <w:r w:rsidR="00880E32">
        <w:rPr>
          <w:rFonts w:hint="cs"/>
          <w:sz w:val="18"/>
          <w:szCs w:val="18"/>
          <w:rtl/>
        </w:rPr>
        <w:t xml:space="preserve">, ל) </w:t>
      </w:r>
      <w:r w:rsidR="00880E32">
        <w:rPr>
          <w:rFonts w:hint="cs"/>
          <w:b/>
          <w:bCs/>
          <w:rtl/>
        </w:rPr>
        <w:t>וה</w:t>
      </w:r>
      <w:r w:rsidR="00880E32" w:rsidRPr="00C609C4">
        <w:rPr>
          <w:rFonts w:hint="cs"/>
          <w:b/>
          <w:bCs/>
          <w:rtl/>
        </w:rPr>
        <w:t>גרש''ז</w:t>
      </w:r>
      <w:r w:rsidR="00880E32">
        <w:rPr>
          <w:rFonts w:hint="cs"/>
          <w:rtl/>
        </w:rPr>
        <w:t xml:space="preserve"> </w:t>
      </w:r>
      <w:r w:rsidR="00880E32" w:rsidRPr="00C609C4">
        <w:rPr>
          <w:rFonts w:hint="cs"/>
          <w:b/>
          <w:bCs/>
          <w:rtl/>
        </w:rPr>
        <w:t>אויערבך</w:t>
      </w:r>
      <w:r w:rsidR="00880E32">
        <w:rPr>
          <w:rFonts w:hint="cs"/>
          <w:rtl/>
        </w:rPr>
        <w:t xml:space="preserve"> </w:t>
      </w:r>
      <w:r w:rsidR="00880E32">
        <w:rPr>
          <w:rFonts w:hint="cs"/>
          <w:sz w:val="18"/>
          <w:szCs w:val="18"/>
          <w:rtl/>
        </w:rPr>
        <w:t>(מנחת שלמה ב, ס)</w:t>
      </w:r>
      <w:r w:rsidR="00880E32">
        <w:rPr>
          <w:rFonts w:hint="cs"/>
          <w:rtl/>
        </w:rPr>
        <w:t xml:space="preserve"> </w:t>
      </w:r>
      <w:r w:rsidR="003D5089">
        <w:rPr>
          <w:rFonts w:hint="cs"/>
          <w:rtl/>
        </w:rPr>
        <w:t>סברו</w:t>
      </w:r>
      <w:r w:rsidR="00880E32">
        <w:rPr>
          <w:rFonts w:hint="cs"/>
          <w:rtl/>
        </w:rPr>
        <w:t xml:space="preserve">, שמתחייבים בתפילת הדרך </w:t>
      </w:r>
      <w:r w:rsidR="00C57ECA">
        <w:rPr>
          <w:rFonts w:hint="cs"/>
          <w:rtl/>
        </w:rPr>
        <w:t xml:space="preserve">והגומל </w:t>
      </w:r>
      <w:r w:rsidR="00880E32">
        <w:rPr>
          <w:rFonts w:hint="cs"/>
          <w:rtl/>
        </w:rPr>
        <w:t xml:space="preserve">כבר כאשר נוסעים ארבעה קילומטרים. </w:t>
      </w:r>
      <w:r w:rsidR="00C57ECA">
        <w:rPr>
          <w:rFonts w:hint="cs"/>
          <w:rtl/>
        </w:rPr>
        <w:t>אמנם</w:t>
      </w:r>
      <w:r>
        <w:rPr>
          <w:rFonts w:hint="cs"/>
          <w:rtl/>
        </w:rPr>
        <w:t xml:space="preserve">, כפי שראינו לדעת הפוסקים האשכנזים </w:t>
      </w:r>
      <w:r w:rsidR="00BF3700">
        <w:rPr>
          <w:rFonts w:hint="cs"/>
          <w:rtl/>
        </w:rPr>
        <w:t>רק כאשר מדובר בדרך שיש בה סכנה מוחשית יש לברך הגומל ולא בכל עניין</w:t>
      </w:r>
      <w:r w:rsidR="005C1493">
        <w:rPr>
          <w:rFonts w:hint="cs"/>
          <w:rtl/>
        </w:rPr>
        <w:t>, וכן אם מתרחשת סכנה גם בנסיעה קצרה יש לברך</w:t>
      </w:r>
      <w:r w:rsidR="004A2BA2">
        <w:rPr>
          <w:rFonts w:hint="cs"/>
          <w:rtl/>
        </w:rPr>
        <w:t xml:space="preserve"> </w:t>
      </w:r>
      <w:r w:rsidR="004A2BA2">
        <w:rPr>
          <w:rFonts w:hint="cs"/>
          <w:sz w:val="18"/>
          <w:szCs w:val="18"/>
          <w:rtl/>
        </w:rPr>
        <w:t>(ועיין הערה</w:t>
      </w:r>
      <w:r w:rsidR="004A2BA2" w:rsidRPr="005D46F2">
        <w:rPr>
          <w:rStyle w:val="a5"/>
          <w:rtl/>
        </w:rPr>
        <w:footnoteReference w:id="3"/>
      </w:r>
      <w:r w:rsidR="004A2BA2">
        <w:rPr>
          <w:rFonts w:hint="cs"/>
          <w:sz w:val="18"/>
          <w:szCs w:val="18"/>
          <w:rtl/>
        </w:rPr>
        <w:t>)</w:t>
      </w:r>
      <w:r w:rsidR="00BF3700">
        <w:rPr>
          <w:rFonts w:hint="cs"/>
          <w:rtl/>
        </w:rPr>
        <w:t>.</w:t>
      </w:r>
    </w:p>
    <w:p w14:paraId="5B30159A" w14:textId="3565EAA4" w:rsidR="006C1CCD" w:rsidRDefault="003753E6" w:rsidP="00057831">
      <w:pPr>
        <w:rPr>
          <w:u w:val="single"/>
          <w:rtl/>
        </w:rPr>
      </w:pPr>
      <w:r>
        <w:rPr>
          <w:rFonts w:hint="cs"/>
          <w:u w:val="single"/>
          <w:rtl/>
        </w:rPr>
        <w:t xml:space="preserve">ברכת </w:t>
      </w:r>
      <w:r w:rsidR="006C1CCD">
        <w:rPr>
          <w:rFonts w:hint="cs"/>
          <w:u w:val="single"/>
          <w:rtl/>
        </w:rPr>
        <w:t>אשה שילדה</w:t>
      </w:r>
    </w:p>
    <w:p w14:paraId="72D19563" w14:textId="1814A8C0" w:rsidR="00D67A69" w:rsidRDefault="006C1CCD" w:rsidP="00057831">
      <w:pPr>
        <w:rPr>
          <w:rtl/>
        </w:rPr>
      </w:pPr>
      <w:r w:rsidRPr="00F5194D">
        <w:rPr>
          <w:rFonts w:hint="cs"/>
          <w:rtl/>
        </w:rPr>
        <w:t>האם</w:t>
      </w:r>
      <w:r>
        <w:rPr>
          <w:rFonts w:hint="cs"/>
          <w:sz w:val="24"/>
          <w:szCs w:val="24"/>
          <w:rtl/>
        </w:rPr>
        <w:t xml:space="preserve"> </w:t>
      </w:r>
      <w:r w:rsidR="009B1ABB">
        <w:rPr>
          <w:rFonts w:hint="cs"/>
          <w:rtl/>
        </w:rPr>
        <w:t>אשה שילדה צריכה לברך הגומל?</w:t>
      </w:r>
      <w:r w:rsidR="009B1ABB">
        <w:rPr>
          <w:rFonts w:hint="cs"/>
        </w:rPr>
        <w:t xml:space="preserve"> </w:t>
      </w:r>
      <w:r w:rsidR="009B1ABB">
        <w:rPr>
          <w:rFonts w:hint="cs"/>
          <w:rtl/>
        </w:rPr>
        <w:t>כפי שכתבו האחרונים</w:t>
      </w:r>
      <w:r w:rsidR="00504C22">
        <w:rPr>
          <w:rFonts w:hint="cs"/>
          <w:rtl/>
        </w:rPr>
        <w:t>,</w:t>
      </w:r>
      <w:r w:rsidR="009B1ABB">
        <w:rPr>
          <w:rFonts w:hint="cs"/>
          <w:rtl/>
        </w:rPr>
        <w:t xml:space="preserve"> בעבר </w:t>
      </w:r>
      <w:r w:rsidR="0041189F">
        <w:rPr>
          <w:rFonts w:hint="cs"/>
          <w:rtl/>
        </w:rPr>
        <w:t xml:space="preserve">(ויש שנוהגים כך גם היום) </w:t>
      </w:r>
      <w:r w:rsidR="009B1ABB">
        <w:rPr>
          <w:rFonts w:hint="cs"/>
          <w:rtl/>
        </w:rPr>
        <w:t xml:space="preserve">נשים לא נהגו לברך הגומל על אירועים </w:t>
      </w:r>
      <w:r w:rsidR="001F31A0">
        <w:rPr>
          <w:rFonts w:hint="cs"/>
          <w:rtl/>
        </w:rPr>
        <w:t>שאירעו לה</w:t>
      </w:r>
      <w:r w:rsidR="00C52B07">
        <w:rPr>
          <w:rFonts w:hint="cs"/>
          <w:rtl/>
        </w:rPr>
        <w:t>ן</w:t>
      </w:r>
      <w:r w:rsidR="001F31A0">
        <w:rPr>
          <w:rFonts w:hint="cs"/>
          <w:rtl/>
        </w:rPr>
        <w:t xml:space="preserve">, והם נתנו מספר ניסיונות ליישב את המנהג. </w:t>
      </w:r>
      <w:r w:rsidR="009F596A" w:rsidRPr="009F596A">
        <w:rPr>
          <w:rFonts w:hint="cs"/>
          <w:b/>
          <w:bCs/>
          <w:rtl/>
        </w:rPr>
        <w:t>המגן אברהם</w:t>
      </w:r>
      <w:r w:rsidR="009F596A">
        <w:rPr>
          <w:rFonts w:hint="cs"/>
          <w:rtl/>
        </w:rPr>
        <w:t xml:space="preserve"> </w:t>
      </w:r>
      <w:r w:rsidR="009F596A">
        <w:rPr>
          <w:rFonts w:hint="cs"/>
          <w:sz w:val="20"/>
          <w:szCs w:val="20"/>
          <w:rtl/>
        </w:rPr>
        <w:t xml:space="preserve">(ריט, הקדמה) </w:t>
      </w:r>
      <w:r w:rsidR="009F596A">
        <w:rPr>
          <w:rFonts w:hint="cs"/>
          <w:rtl/>
        </w:rPr>
        <w:t xml:space="preserve">דחק, שאולי הן חושבות שברכות אלו רשות, כפי שיש שסברו ביחס לברכת שהחיינו </w:t>
      </w:r>
      <w:r w:rsidR="009F596A">
        <w:rPr>
          <w:rFonts w:hint="cs"/>
          <w:sz w:val="18"/>
          <w:szCs w:val="18"/>
          <w:rtl/>
        </w:rPr>
        <w:t>(עיין בדף לפרשת שמות שנה ד')</w:t>
      </w:r>
      <w:r w:rsidR="009F596A">
        <w:rPr>
          <w:rFonts w:hint="cs"/>
          <w:rtl/>
        </w:rPr>
        <w:t>.</w:t>
      </w:r>
    </w:p>
    <w:p w14:paraId="3ECCDF92" w14:textId="765BE775" w:rsidR="00FD3B84" w:rsidRDefault="00F249D0" w:rsidP="00A42431">
      <w:pPr>
        <w:rPr>
          <w:rtl/>
        </w:rPr>
      </w:pPr>
      <w:r>
        <w:rPr>
          <w:rFonts w:hint="cs"/>
          <w:rtl/>
        </w:rPr>
        <w:t xml:space="preserve">טעם נוסף </w:t>
      </w:r>
      <w:r w:rsidR="00D560CC">
        <w:rPr>
          <w:rFonts w:hint="cs"/>
          <w:rtl/>
        </w:rPr>
        <w:t>הביאו האחרונים, שאת ברכת הגומל צריך לברך בפני עשרה (על כל פנים לכתחילה), ואין זה צנוע שאשה תברך בפני עשרה גברים. אמנם, גם טעם זה לא מספיק, כיוון שאין חוסר צניעות בכך שאשה תברך מעזרת נשים, מעבר לכך שפעמים רבות היא יכולה לברך בפני משפחתה המורחבת.</w:t>
      </w:r>
    </w:p>
    <w:p w14:paraId="157C14D4" w14:textId="47A8C0C5" w:rsidR="007C649C" w:rsidRPr="008E6D1C" w:rsidRDefault="00D67A69" w:rsidP="008E6D1C">
      <w:pPr>
        <w:rPr>
          <w:sz w:val="26"/>
          <w:szCs w:val="26"/>
          <w:rtl/>
        </w:rPr>
      </w:pPr>
      <w:r>
        <w:rPr>
          <w:rFonts w:hint="cs"/>
          <w:rtl/>
        </w:rPr>
        <w:t xml:space="preserve">מכל מקום </w:t>
      </w:r>
      <w:r w:rsidR="007E712D">
        <w:rPr>
          <w:rFonts w:hint="cs"/>
          <w:rtl/>
        </w:rPr>
        <w:t xml:space="preserve">גם </w:t>
      </w:r>
      <w:r w:rsidR="009652B8">
        <w:rPr>
          <w:rFonts w:hint="cs"/>
          <w:rtl/>
        </w:rPr>
        <w:t xml:space="preserve">אם </w:t>
      </w:r>
      <w:r w:rsidR="007E712D">
        <w:rPr>
          <w:rFonts w:hint="cs"/>
          <w:rtl/>
        </w:rPr>
        <w:t>יסודו של המנהג בטעות</w:t>
      </w:r>
      <w:r>
        <w:rPr>
          <w:rFonts w:hint="cs"/>
          <w:rtl/>
        </w:rPr>
        <w:t xml:space="preserve">, לא ברור שנשים שילדו בזמן הזה צריכות לברך. </w:t>
      </w:r>
      <w:r w:rsidRPr="004335FD">
        <w:rPr>
          <w:rFonts w:hint="cs"/>
          <w:b/>
          <w:bCs/>
          <w:rtl/>
        </w:rPr>
        <w:t>לפי הספרדים</w:t>
      </w:r>
      <w:r>
        <w:rPr>
          <w:rFonts w:hint="cs"/>
          <w:rtl/>
        </w:rPr>
        <w:t xml:space="preserve">, שדי בכך שהחולה ייפול למשכב גם אם אין בו סכנה, וודאי שהן יכולות לברך. </w:t>
      </w:r>
      <w:r w:rsidRPr="004335FD">
        <w:rPr>
          <w:rFonts w:hint="cs"/>
          <w:b/>
          <w:bCs/>
          <w:rtl/>
        </w:rPr>
        <w:t>לפי האשכנזים</w:t>
      </w:r>
      <w:r>
        <w:rPr>
          <w:rFonts w:hint="cs"/>
          <w:rtl/>
        </w:rPr>
        <w:t xml:space="preserve"> לעומת זאת שצריך סכנה ממש, כאשר הלידה מתבצעת בחדר לידה שיש מכשירים </w:t>
      </w:r>
      <w:r w:rsidR="0021628B">
        <w:rPr>
          <w:rFonts w:hint="cs"/>
          <w:rtl/>
        </w:rPr>
        <w:t xml:space="preserve">וצוות </w:t>
      </w:r>
      <w:r>
        <w:rPr>
          <w:rFonts w:hint="cs"/>
          <w:rtl/>
        </w:rPr>
        <w:t>רפואי ו</w:t>
      </w:r>
      <w:r w:rsidR="00955031">
        <w:rPr>
          <w:rFonts w:hint="cs"/>
          <w:rtl/>
        </w:rPr>
        <w:t xml:space="preserve">סטטיסטית </w:t>
      </w:r>
      <w:r>
        <w:rPr>
          <w:rFonts w:hint="cs"/>
          <w:rtl/>
        </w:rPr>
        <w:t xml:space="preserve">אין סכנה ממשית אמיתית, לא </w:t>
      </w:r>
      <w:r w:rsidR="00560F49">
        <w:rPr>
          <w:rFonts w:hint="cs"/>
          <w:rtl/>
        </w:rPr>
        <w:t xml:space="preserve">צריך </w:t>
      </w:r>
      <w:r>
        <w:rPr>
          <w:rFonts w:hint="cs"/>
          <w:rtl/>
        </w:rPr>
        <w:t>לברך (ומכל מקום המנהג</w:t>
      </w:r>
      <w:r w:rsidR="008E6D1C">
        <w:rPr>
          <w:rFonts w:hint="cs"/>
          <w:rtl/>
        </w:rPr>
        <w:t xml:space="preserve"> לברך</w:t>
      </w:r>
      <w:r>
        <w:rPr>
          <w:rFonts w:hint="cs"/>
          <w:rtl/>
        </w:rPr>
        <w:t>)</w:t>
      </w:r>
      <w:r w:rsidR="008E6D1C">
        <w:rPr>
          <w:rFonts w:hint="cs"/>
          <w:rtl/>
        </w:rPr>
        <w:t>.</w:t>
      </w:r>
    </w:p>
    <w:p w14:paraId="644AD45E" w14:textId="40B3F162" w:rsidR="00057831" w:rsidRPr="00057831" w:rsidRDefault="00E857BD" w:rsidP="008B570D">
      <w:pPr>
        <w:spacing w:after="80"/>
      </w:pPr>
      <w:r>
        <w:rPr>
          <w:rFonts w:hint="cs"/>
          <w:b/>
          <w:bCs/>
          <w:rtl/>
        </w:rPr>
        <w:t>ש</w:t>
      </w:r>
      <w:r>
        <w:rPr>
          <w:b/>
          <w:bCs/>
          <w:rtl/>
        </w:rPr>
        <w:t>ב</w:t>
      </w:r>
      <w:r>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057831" w:rsidRPr="00057831" w:rsidSect="00DA1C0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64667" w14:textId="77777777" w:rsidR="008040A0" w:rsidRDefault="008040A0" w:rsidP="00E52283">
      <w:pPr>
        <w:spacing w:after="0" w:line="240" w:lineRule="auto"/>
      </w:pPr>
      <w:r>
        <w:separator/>
      </w:r>
    </w:p>
  </w:endnote>
  <w:endnote w:type="continuationSeparator" w:id="0">
    <w:p w14:paraId="2FF6AD1A" w14:textId="77777777" w:rsidR="008040A0" w:rsidRDefault="008040A0" w:rsidP="00E52283">
      <w:pPr>
        <w:spacing w:after="0" w:line="240" w:lineRule="auto"/>
      </w:pPr>
      <w:r>
        <w:continuationSeparator/>
      </w:r>
    </w:p>
  </w:endnote>
  <w:endnote w:type="continuationNotice" w:id="1">
    <w:p w14:paraId="42B21F70" w14:textId="77777777" w:rsidR="008040A0" w:rsidRDefault="008040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050D7" w14:textId="77777777" w:rsidR="008040A0" w:rsidRDefault="008040A0" w:rsidP="00E52283">
      <w:pPr>
        <w:spacing w:after="0" w:line="240" w:lineRule="auto"/>
      </w:pPr>
      <w:r>
        <w:separator/>
      </w:r>
    </w:p>
  </w:footnote>
  <w:footnote w:type="continuationSeparator" w:id="0">
    <w:p w14:paraId="308A15A2" w14:textId="77777777" w:rsidR="008040A0" w:rsidRDefault="008040A0" w:rsidP="00E52283">
      <w:pPr>
        <w:spacing w:after="0" w:line="240" w:lineRule="auto"/>
      </w:pPr>
      <w:r>
        <w:continuationSeparator/>
      </w:r>
    </w:p>
  </w:footnote>
  <w:footnote w:type="continuationNotice" w:id="1">
    <w:p w14:paraId="33E20E61" w14:textId="77777777" w:rsidR="008040A0" w:rsidRDefault="008040A0">
      <w:pPr>
        <w:spacing w:after="0" w:line="240" w:lineRule="auto"/>
      </w:pPr>
    </w:p>
  </w:footnote>
  <w:footnote w:id="2">
    <w:p w14:paraId="70945100" w14:textId="65745E7F" w:rsidR="00E52283" w:rsidRPr="00E52283" w:rsidRDefault="00E52283">
      <w:pPr>
        <w:pStyle w:val="a3"/>
        <w:rPr>
          <w:rtl/>
        </w:rPr>
      </w:pPr>
      <w:r>
        <w:rPr>
          <w:rStyle w:val="a5"/>
        </w:rPr>
        <w:footnoteRef/>
      </w:r>
      <w:r>
        <w:rPr>
          <w:rtl/>
        </w:rPr>
        <w:t xml:space="preserve"> </w:t>
      </w:r>
      <w:r w:rsidRPr="005216F1">
        <w:rPr>
          <w:rFonts w:hint="cs"/>
          <w:b/>
          <w:bCs/>
          <w:rtl/>
        </w:rPr>
        <w:t>המגן אברהם</w:t>
      </w:r>
      <w:r>
        <w:rPr>
          <w:rFonts w:hint="cs"/>
          <w:rtl/>
        </w:rPr>
        <w:t xml:space="preserve"> </w:t>
      </w:r>
      <w:r>
        <w:rPr>
          <w:rFonts w:hint="cs"/>
          <w:sz w:val="16"/>
          <w:szCs w:val="16"/>
          <w:rtl/>
        </w:rPr>
        <w:t>(</w:t>
      </w:r>
      <w:r w:rsidR="005216F1">
        <w:rPr>
          <w:rFonts w:hint="cs"/>
          <w:sz w:val="16"/>
          <w:szCs w:val="16"/>
          <w:rtl/>
        </w:rPr>
        <w:t>ריט, א</w:t>
      </w:r>
      <w:r>
        <w:rPr>
          <w:rFonts w:hint="cs"/>
          <w:sz w:val="16"/>
          <w:szCs w:val="16"/>
          <w:rtl/>
        </w:rPr>
        <w:t xml:space="preserve">) </w:t>
      </w:r>
      <w:r>
        <w:rPr>
          <w:rFonts w:hint="cs"/>
          <w:rtl/>
        </w:rPr>
        <w:t xml:space="preserve">כתב, </w:t>
      </w:r>
      <w:r w:rsidR="005216F1">
        <w:rPr>
          <w:rFonts w:hint="cs"/>
          <w:rtl/>
        </w:rPr>
        <w:t xml:space="preserve">שכאשר הגמרא כותבת שאדם שיצא מבית האסורים צריך לברך, כוונתה רק לאדם שהיה </w:t>
      </w:r>
      <w:r w:rsidR="00B04A7B">
        <w:rPr>
          <w:rFonts w:hint="cs"/>
          <w:rtl/>
        </w:rPr>
        <w:t xml:space="preserve">כלוא ומועמד להריגה, אבל </w:t>
      </w:r>
      <w:r w:rsidR="00613537">
        <w:rPr>
          <w:rFonts w:hint="cs"/>
          <w:rtl/>
        </w:rPr>
        <w:t>ה</w:t>
      </w:r>
      <w:r w:rsidR="00B04A7B">
        <w:rPr>
          <w:rFonts w:hint="cs"/>
          <w:rtl/>
        </w:rPr>
        <w:t>כלוא בגלל עניינים ממוניים - אינו צריך לברך. סברתו בנויה על כך, ששאר המקרים שהביאה הגמרא מדברים על סכנת חיים</w:t>
      </w:r>
      <w:r w:rsidR="00EC6DED">
        <w:rPr>
          <w:rFonts w:hint="cs"/>
          <w:rtl/>
        </w:rPr>
        <w:t xml:space="preserve"> אז הוא הדין לכלוא</w:t>
      </w:r>
      <w:r w:rsidR="00B04A7B">
        <w:rPr>
          <w:rFonts w:hint="cs"/>
          <w:rtl/>
        </w:rPr>
        <w:t xml:space="preserve">. אולם, אחרונים רבים </w:t>
      </w:r>
      <w:r w:rsidR="00B04A7B">
        <w:rPr>
          <w:rFonts w:hint="cs"/>
          <w:sz w:val="16"/>
          <w:szCs w:val="16"/>
          <w:rtl/>
        </w:rPr>
        <w:t xml:space="preserve">(עיין מחצית השקל שם) </w:t>
      </w:r>
      <w:r w:rsidR="00B04A7B">
        <w:rPr>
          <w:rFonts w:hint="cs"/>
          <w:rtl/>
        </w:rPr>
        <w:t xml:space="preserve">חלקו על דבריו בעקבות </w:t>
      </w:r>
      <w:r w:rsidR="00B04A7B" w:rsidRPr="00B04A7B">
        <w:rPr>
          <w:rFonts w:hint="cs"/>
          <w:b/>
          <w:bCs/>
          <w:rtl/>
        </w:rPr>
        <w:t>רבינו יונה</w:t>
      </w:r>
      <w:r w:rsidR="00B04A7B">
        <w:rPr>
          <w:rFonts w:hint="cs"/>
          <w:rtl/>
        </w:rPr>
        <w:t xml:space="preserve"> </w:t>
      </w:r>
      <w:r w:rsidR="00B00C0E">
        <w:rPr>
          <w:rFonts w:hint="cs"/>
          <w:sz w:val="16"/>
          <w:szCs w:val="16"/>
          <w:rtl/>
        </w:rPr>
        <w:t xml:space="preserve">(מג ע''א בדה''ר) </w:t>
      </w:r>
      <w:r w:rsidR="00B04A7B">
        <w:rPr>
          <w:rFonts w:hint="cs"/>
          <w:rtl/>
        </w:rPr>
        <w:t>שכתב</w:t>
      </w:r>
      <w:r w:rsidR="00B00C0E">
        <w:rPr>
          <w:rFonts w:hint="cs"/>
          <w:rtl/>
        </w:rPr>
        <w:t xml:space="preserve"> בשם </w:t>
      </w:r>
      <w:r w:rsidR="00B00C0E" w:rsidRPr="00B00C0E">
        <w:rPr>
          <w:rFonts w:hint="cs"/>
          <w:b/>
          <w:bCs/>
          <w:rtl/>
        </w:rPr>
        <w:t>רב האי גאון</w:t>
      </w:r>
      <w:r w:rsidR="00B04A7B">
        <w:rPr>
          <w:rFonts w:hint="cs"/>
          <w:rtl/>
        </w:rPr>
        <w:t>, שהגמרא מנתה את הכלוא אחרון ברשימ</w:t>
      </w:r>
      <w:r w:rsidR="006F43F6">
        <w:rPr>
          <w:rFonts w:hint="cs"/>
          <w:rtl/>
        </w:rPr>
        <w:t>ת</w:t>
      </w:r>
      <w:r w:rsidR="00210DE2">
        <w:rPr>
          <w:rFonts w:hint="cs"/>
          <w:rtl/>
        </w:rPr>
        <w:t xml:space="preserve"> </w:t>
      </w:r>
      <w:r w:rsidR="001E06EF">
        <w:rPr>
          <w:rFonts w:hint="cs"/>
          <w:rtl/>
        </w:rPr>
        <w:t xml:space="preserve">המודים </w:t>
      </w:r>
      <w:r w:rsidR="00210DE2">
        <w:rPr>
          <w:rFonts w:hint="cs"/>
          <w:rtl/>
        </w:rPr>
        <w:t>למרות שבפסוק בתהילים הוא לא האחרון</w:t>
      </w:r>
      <w:r w:rsidR="00B04A7B">
        <w:rPr>
          <w:rFonts w:hint="cs"/>
          <w:rtl/>
        </w:rPr>
        <w:t xml:space="preserve">, כיוון שיש הכלואים על עסקי ממון </w:t>
      </w:r>
      <w:r w:rsidR="00216C04">
        <w:rPr>
          <w:rFonts w:hint="cs"/>
          <w:rtl/>
        </w:rPr>
        <w:t>ש</w:t>
      </w:r>
      <w:r w:rsidR="00B04A7B">
        <w:rPr>
          <w:rFonts w:hint="cs"/>
          <w:rtl/>
        </w:rPr>
        <w:t>סכנתם מועטה.</w:t>
      </w:r>
    </w:p>
  </w:footnote>
  <w:footnote w:id="3">
    <w:p w14:paraId="36BC2BB0" w14:textId="27932AFD" w:rsidR="004A2BA2" w:rsidRPr="004A2BA2" w:rsidRDefault="004A2BA2">
      <w:pPr>
        <w:pStyle w:val="a3"/>
        <w:rPr>
          <w:rtl/>
        </w:rPr>
      </w:pPr>
      <w:r>
        <w:rPr>
          <w:rStyle w:val="a5"/>
        </w:rPr>
        <w:footnoteRef/>
      </w:r>
      <w:r>
        <w:rPr>
          <w:rtl/>
        </w:rPr>
        <w:t xml:space="preserve"> </w:t>
      </w:r>
      <w:r>
        <w:rPr>
          <w:rFonts w:hint="cs"/>
          <w:rtl/>
        </w:rPr>
        <w:t>האם על נסיעה במטוס יש לברך?</w:t>
      </w:r>
      <w:r>
        <w:rPr>
          <w:rFonts w:hint="cs"/>
        </w:rPr>
        <w:t xml:space="preserve"> </w:t>
      </w:r>
      <w:r>
        <w:rPr>
          <w:rFonts w:hint="cs"/>
          <w:rtl/>
        </w:rPr>
        <w:t xml:space="preserve">לפי הפוסקים הספרדים, כיוון שעל נסיעה מברכים - יש לברך הגומל, וכפי שפסק </w:t>
      </w:r>
      <w:r w:rsidRPr="009A0BC8">
        <w:rPr>
          <w:rFonts w:hint="cs"/>
          <w:b/>
          <w:bCs/>
          <w:rtl/>
        </w:rPr>
        <w:t>הרב עובדיה</w:t>
      </w:r>
      <w:r>
        <w:rPr>
          <w:rFonts w:hint="cs"/>
          <w:rtl/>
        </w:rPr>
        <w:t xml:space="preserve"> </w:t>
      </w:r>
      <w:r>
        <w:rPr>
          <w:rFonts w:hint="cs"/>
          <w:sz w:val="16"/>
          <w:szCs w:val="16"/>
          <w:rtl/>
        </w:rPr>
        <w:t>(יחוה דעת</w:t>
      </w:r>
      <w:r w:rsidR="009A0BC8">
        <w:rPr>
          <w:rFonts w:hint="cs"/>
          <w:sz w:val="16"/>
          <w:szCs w:val="16"/>
          <w:rtl/>
        </w:rPr>
        <w:t xml:space="preserve"> ב, כו</w:t>
      </w:r>
      <w:r>
        <w:rPr>
          <w:rFonts w:hint="cs"/>
          <w:sz w:val="16"/>
          <w:szCs w:val="16"/>
          <w:rtl/>
        </w:rPr>
        <w:t xml:space="preserve">) </w:t>
      </w:r>
      <w:r>
        <w:rPr>
          <w:rFonts w:hint="cs"/>
          <w:rtl/>
        </w:rPr>
        <w:t xml:space="preserve">הנוסע במטוס נחשב חלק 'מעוברי דרכים' שעליהם לברך הגומל. גם פוסקים אשכנזים רבים </w:t>
      </w:r>
      <w:r>
        <w:rPr>
          <w:rFonts w:hint="cs"/>
          <w:sz w:val="16"/>
          <w:szCs w:val="16"/>
          <w:rtl/>
        </w:rPr>
        <w:t xml:space="preserve">(וכמו </w:t>
      </w:r>
      <w:r w:rsidRPr="00971B98">
        <w:rPr>
          <w:rFonts w:hint="cs"/>
          <w:b/>
          <w:bCs/>
          <w:sz w:val="16"/>
          <w:szCs w:val="16"/>
          <w:rtl/>
        </w:rPr>
        <w:t>הציץ אליעזר</w:t>
      </w:r>
      <w:r>
        <w:rPr>
          <w:rFonts w:hint="cs"/>
          <w:sz w:val="16"/>
          <w:szCs w:val="16"/>
          <w:rtl/>
        </w:rPr>
        <w:t xml:space="preserve"> </w:t>
      </w:r>
      <w:r w:rsidRPr="00176C69">
        <w:rPr>
          <w:rFonts w:hint="cs"/>
          <w:b/>
          <w:bCs/>
          <w:sz w:val="16"/>
          <w:szCs w:val="16"/>
          <w:rtl/>
        </w:rPr>
        <w:t>והגרש''ז אויערבך</w:t>
      </w:r>
      <w:r>
        <w:rPr>
          <w:rFonts w:hint="cs"/>
          <w:sz w:val="16"/>
          <w:szCs w:val="16"/>
          <w:rtl/>
        </w:rPr>
        <w:t xml:space="preserve">) </w:t>
      </w:r>
      <w:r>
        <w:rPr>
          <w:rFonts w:hint="cs"/>
          <w:rtl/>
        </w:rPr>
        <w:t xml:space="preserve">כתבו שיש לברך, אמנם </w:t>
      </w:r>
      <w:r w:rsidR="00122323">
        <w:rPr>
          <w:rFonts w:hint="cs"/>
          <w:rtl/>
        </w:rPr>
        <w:t>נראה שדין זה היה נכון רק בעבר, וכיום נסיעה במטוס בטוחה למדי ואין לברך לאחר מכן</w:t>
      </w:r>
      <w:r w:rsidR="007C649C">
        <w:rPr>
          <w:rFonts w:hint="cs"/>
          <w:rtl/>
        </w:rPr>
        <w:t xml:space="preserve"> (והוא הדין להפלגה בים)</w:t>
      </w:r>
      <w:r w:rsidR="00122323">
        <w:rPr>
          <w:rFonts w:hint="cs"/>
          <w:rtl/>
        </w:rPr>
        <w:t>.</w:t>
      </w:r>
    </w:p>
  </w:footnote>
  <w:footnote w:id="4">
    <w:p w14:paraId="66E8AC92" w14:textId="77777777" w:rsidR="00E857BD" w:rsidRDefault="00E857BD" w:rsidP="00E857BD">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A3"/>
    <w:rsid w:val="00003D14"/>
    <w:rsid w:val="0001087C"/>
    <w:rsid w:val="000152A0"/>
    <w:rsid w:val="00016EB9"/>
    <w:rsid w:val="0002209A"/>
    <w:rsid w:val="00025FE0"/>
    <w:rsid w:val="000335D8"/>
    <w:rsid w:val="000470D2"/>
    <w:rsid w:val="00050550"/>
    <w:rsid w:val="00051A24"/>
    <w:rsid w:val="00053D8D"/>
    <w:rsid w:val="00057831"/>
    <w:rsid w:val="0006549C"/>
    <w:rsid w:val="000A1B94"/>
    <w:rsid w:val="000D5AA3"/>
    <w:rsid w:val="000E617F"/>
    <w:rsid w:val="000F4DB9"/>
    <w:rsid w:val="000F5D87"/>
    <w:rsid w:val="00104B1F"/>
    <w:rsid w:val="0010688A"/>
    <w:rsid w:val="00116DF0"/>
    <w:rsid w:val="00122323"/>
    <w:rsid w:val="00125A01"/>
    <w:rsid w:val="001261D0"/>
    <w:rsid w:val="00127D0E"/>
    <w:rsid w:val="00156650"/>
    <w:rsid w:val="00161F44"/>
    <w:rsid w:val="00170851"/>
    <w:rsid w:val="0017089B"/>
    <w:rsid w:val="00176C69"/>
    <w:rsid w:val="00183A66"/>
    <w:rsid w:val="0019008B"/>
    <w:rsid w:val="00194CED"/>
    <w:rsid w:val="001971D0"/>
    <w:rsid w:val="001A596D"/>
    <w:rsid w:val="001C2446"/>
    <w:rsid w:val="001C28E7"/>
    <w:rsid w:val="001C321B"/>
    <w:rsid w:val="001D78AF"/>
    <w:rsid w:val="001E06EF"/>
    <w:rsid w:val="001F31A0"/>
    <w:rsid w:val="00204481"/>
    <w:rsid w:val="00210DE2"/>
    <w:rsid w:val="00215EF2"/>
    <w:rsid w:val="0021628B"/>
    <w:rsid w:val="00216C04"/>
    <w:rsid w:val="00224E12"/>
    <w:rsid w:val="00226E2F"/>
    <w:rsid w:val="00227046"/>
    <w:rsid w:val="00231436"/>
    <w:rsid w:val="002401C5"/>
    <w:rsid w:val="002415D4"/>
    <w:rsid w:val="00244130"/>
    <w:rsid w:val="0024509D"/>
    <w:rsid w:val="00246147"/>
    <w:rsid w:val="00267A5A"/>
    <w:rsid w:val="00274DCB"/>
    <w:rsid w:val="002A21E5"/>
    <w:rsid w:val="002A2503"/>
    <w:rsid w:val="002A3E1D"/>
    <w:rsid w:val="002B6C55"/>
    <w:rsid w:val="002C6130"/>
    <w:rsid w:val="002D4D41"/>
    <w:rsid w:val="002E7830"/>
    <w:rsid w:val="002F2C47"/>
    <w:rsid w:val="00303402"/>
    <w:rsid w:val="0031489D"/>
    <w:rsid w:val="00315E44"/>
    <w:rsid w:val="00323095"/>
    <w:rsid w:val="003234CF"/>
    <w:rsid w:val="00323B40"/>
    <w:rsid w:val="00324957"/>
    <w:rsid w:val="00346405"/>
    <w:rsid w:val="00351B1B"/>
    <w:rsid w:val="003565A7"/>
    <w:rsid w:val="003753E6"/>
    <w:rsid w:val="003C4975"/>
    <w:rsid w:val="003C55E7"/>
    <w:rsid w:val="003D5089"/>
    <w:rsid w:val="003E2F30"/>
    <w:rsid w:val="003E3B7C"/>
    <w:rsid w:val="004034AE"/>
    <w:rsid w:val="00407FD8"/>
    <w:rsid w:val="0041189F"/>
    <w:rsid w:val="004177DE"/>
    <w:rsid w:val="0042528D"/>
    <w:rsid w:val="004264AE"/>
    <w:rsid w:val="004335FD"/>
    <w:rsid w:val="00434776"/>
    <w:rsid w:val="004418BF"/>
    <w:rsid w:val="0044704C"/>
    <w:rsid w:val="004551B9"/>
    <w:rsid w:val="00460F9B"/>
    <w:rsid w:val="00474B9E"/>
    <w:rsid w:val="00475693"/>
    <w:rsid w:val="00482C82"/>
    <w:rsid w:val="00487B36"/>
    <w:rsid w:val="00490B28"/>
    <w:rsid w:val="00492953"/>
    <w:rsid w:val="00493FB6"/>
    <w:rsid w:val="00494DA0"/>
    <w:rsid w:val="004A251D"/>
    <w:rsid w:val="004A2BA2"/>
    <w:rsid w:val="004B2E21"/>
    <w:rsid w:val="004B384B"/>
    <w:rsid w:val="004B60AF"/>
    <w:rsid w:val="004C16DB"/>
    <w:rsid w:val="004C78D1"/>
    <w:rsid w:val="004E204C"/>
    <w:rsid w:val="004E788F"/>
    <w:rsid w:val="00504C22"/>
    <w:rsid w:val="0050743D"/>
    <w:rsid w:val="005216F1"/>
    <w:rsid w:val="00525B37"/>
    <w:rsid w:val="00560F49"/>
    <w:rsid w:val="00562DE3"/>
    <w:rsid w:val="005652F4"/>
    <w:rsid w:val="0057120F"/>
    <w:rsid w:val="00571CDB"/>
    <w:rsid w:val="00590CFC"/>
    <w:rsid w:val="005A7FCA"/>
    <w:rsid w:val="005B1D07"/>
    <w:rsid w:val="005B4EA5"/>
    <w:rsid w:val="005C1493"/>
    <w:rsid w:val="005C6EEF"/>
    <w:rsid w:val="005C7E18"/>
    <w:rsid w:val="005D33B6"/>
    <w:rsid w:val="005D46F2"/>
    <w:rsid w:val="005D5E7A"/>
    <w:rsid w:val="005E2FAD"/>
    <w:rsid w:val="005F7E81"/>
    <w:rsid w:val="006125F8"/>
    <w:rsid w:val="00613537"/>
    <w:rsid w:val="00614DAA"/>
    <w:rsid w:val="006169DD"/>
    <w:rsid w:val="006217A8"/>
    <w:rsid w:val="006250C8"/>
    <w:rsid w:val="00650C2D"/>
    <w:rsid w:val="006736E4"/>
    <w:rsid w:val="00677E0D"/>
    <w:rsid w:val="006A4C3E"/>
    <w:rsid w:val="006B38FF"/>
    <w:rsid w:val="006C1CCD"/>
    <w:rsid w:val="006C60AB"/>
    <w:rsid w:val="006D02F8"/>
    <w:rsid w:val="006D5B30"/>
    <w:rsid w:val="006F43F6"/>
    <w:rsid w:val="006F46A2"/>
    <w:rsid w:val="00707FD5"/>
    <w:rsid w:val="00727D5B"/>
    <w:rsid w:val="00736F07"/>
    <w:rsid w:val="00742510"/>
    <w:rsid w:val="00753CBC"/>
    <w:rsid w:val="00755BF0"/>
    <w:rsid w:val="00760027"/>
    <w:rsid w:val="00764D1A"/>
    <w:rsid w:val="00767B31"/>
    <w:rsid w:val="00777693"/>
    <w:rsid w:val="007A6A6E"/>
    <w:rsid w:val="007A72AA"/>
    <w:rsid w:val="007B181F"/>
    <w:rsid w:val="007B3CEF"/>
    <w:rsid w:val="007C5678"/>
    <w:rsid w:val="007C649C"/>
    <w:rsid w:val="007E712D"/>
    <w:rsid w:val="008002DD"/>
    <w:rsid w:val="008040A0"/>
    <w:rsid w:val="008164B3"/>
    <w:rsid w:val="00822A3C"/>
    <w:rsid w:val="00835843"/>
    <w:rsid w:val="00841BCA"/>
    <w:rsid w:val="00846F8F"/>
    <w:rsid w:val="00850C5E"/>
    <w:rsid w:val="0086600C"/>
    <w:rsid w:val="00871C42"/>
    <w:rsid w:val="00880E32"/>
    <w:rsid w:val="00881A60"/>
    <w:rsid w:val="008B2F2D"/>
    <w:rsid w:val="008B56BF"/>
    <w:rsid w:val="008B570D"/>
    <w:rsid w:val="008B6CCF"/>
    <w:rsid w:val="008C2C41"/>
    <w:rsid w:val="008C6837"/>
    <w:rsid w:val="008D71B1"/>
    <w:rsid w:val="008E504D"/>
    <w:rsid w:val="008E6D1C"/>
    <w:rsid w:val="00901D62"/>
    <w:rsid w:val="00915239"/>
    <w:rsid w:val="009252B5"/>
    <w:rsid w:val="009264C8"/>
    <w:rsid w:val="00933BB4"/>
    <w:rsid w:val="00943412"/>
    <w:rsid w:val="009454EC"/>
    <w:rsid w:val="00955031"/>
    <w:rsid w:val="00960A8A"/>
    <w:rsid w:val="00960EA8"/>
    <w:rsid w:val="009652B8"/>
    <w:rsid w:val="00971B98"/>
    <w:rsid w:val="009808B1"/>
    <w:rsid w:val="00991247"/>
    <w:rsid w:val="009941FA"/>
    <w:rsid w:val="009A0BC8"/>
    <w:rsid w:val="009A2526"/>
    <w:rsid w:val="009A6443"/>
    <w:rsid w:val="009B1ABB"/>
    <w:rsid w:val="009D0C9B"/>
    <w:rsid w:val="009E06A8"/>
    <w:rsid w:val="009E25BF"/>
    <w:rsid w:val="009E4446"/>
    <w:rsid w:val="009E5622"/>
    <w:rsid w:val="009E7AA1"/>
    <w:rsid w:val="009F596A"/>
    <w:rsid w:val="00A02B36"/>
    <w:rsid w:val="00A02B51"/>
    <w:rsid w:val="00A225AE"/>
    <w:rsid w:val="00A27F44"/>
    <w:rsid w:val="00A30240"/>
    <w:rsid w:val="00A35A1D"/>
    <w:rsid w:val="00A37EF0"/>
    <w:rsid w:val="00A42431"/>
    <w:rsid w:val="00A57A80"/>
    <w:rsid w:val="00A70369"/>
    <w:rsid w:val="00A91008"/>
    <w:rsid w:val="00AA360C"/>
    <w:rsid w:val="00AA4E60"/>
    <w:rsid w:val="00AB090F"/>
    <w:rsid w:val="00AC75D1"/>
    <w:rsid w:val="00AD2971"/>
    <w:rsid w:val="00AD33B7"/>
    <w:rsid w:val="00AE07BB"/>
    <w:rsid w:val="00AF31FB"/>
    <w:rsid w:val="00B00C0E"/>
    <w:rsid w:val="00B04A7B"/>
    <w:rsid w:val="00B0528F"/>
    <w:rsid w:val="00B13FB5"/>
    <w:rsid w:val="00B154A0"/>
    <w:rsid w:val="00B214E7"/>
    <w:rsid w:val="00B221D4"/>
    <w:rsid w:val="00B232D7"/>
    <w:rsid w:val="00B33E03"/>
    <w:rsid w:val="00B44F3D"/>
    <w:rsid w:val="00B50B55"/>
    <w:rsid w:val="00B557EC"/>
    <w:rsid w:val="00B639F7"/>
    <w:rsid w:val="00B6484D"/>
    <w:rsid w:val="00B75CF0"/>
    <w:rsid w:val="00B84338"/>
    <w:rsid w:val="00B86F47"/>
    <w:rsid w:val="00B90598"/>
    <w:rsid w:val="00B90F7A"/>
    <w:rsid w:val="00BA170C"/>
    <w:rsid w:val="00BA7F3D"/>
    <w:rsid w:val="00BB2184"/>
    <w:rsid w:val="00BC6BC4"/>
    <w:rsid w:val="00BE2C11"/>
    <w:rsid w:val="00BE3E62"/>
    <w:rsid w:val="00BE5B7F"/>
    <w:rsid w:val="00BE6A58"/>
    <w:rsid w:val="00BE7D47"/>
    <w:rsid w:val="00BF3700"/>
    <w:rsid w:val="00C00AA3"/>
    <w:rsid w:val="00C046F1"/>
    <w:rsid w:val="00C12748"/>
    <w:rsid w:val="00C20F71"/>
    <w:rsid w:val="00C22019"/>
    <w:rsid w:val="00C40321"/>
    <w:rsid w:val="00C45039"/>
    <w:rsid w:val="00C51B95"/>
    <w:rsid w:val="00C52B07"/>
    <w:rsid w:val="00C57ECA"/>
    <w:rsid w:val="00C6657D"/>
    <w:rsid w:val="00C73909"/>
    <w:rsid w:val="00C766E9"/>
    <w:rsid w:val="00C81486"/>
    <w:rsid w:val="00C82980"/>
    <w:rsid w:val="00C836AB"/>
    <w:rsid w:val="00CA0ACD"/>
    <w:rsid w:val="00CA0F5D"/>
    <w:rsid w:val="00CB02EA"/>
    <w:rsid w:val="00CB09A2"/>
    <w:rsid w:val="00CE770F"/>
    <w:rsid w:val="00CF69B3"/>
    <w:rsid w:val="00D032F1"/>
    <w:rsid w:val="00D12C06"/>
    <w:rsid w:val="00D152C6"/>
    <w:rsid w:val="00D21B19"/>
    <w:rsid w:val="00D36D7D"/>
    <w:rsid w:val="00D4372C"/>
    <w:rsid w:val="00D46249"/>
    <w:rsid w:val="00D50870"/>
    <w:rsid w:val="00D5195B"/>
    <w:rsid w:val="00D560CC"/>
    <w:rsid w:val="00D67A69"/>
    <w:rsid w:val="00D7353F"/>
    <w:rsid w:val="00D756D4"/>
    <w:rsid w:val="00D77A45"/>
    <w:rsid w:val="00DA1C0A"/>
    <w:rsid w:val="00DB0B45"/>
    <w:rsid w:val="00DB367C"/>
    <w:rsid w:val="00DC3458"/>
    <w:rsid w:val="00DC47CB"/>
    <w:rsid w:val="00DD432D"/>
    <w:rsid w:val="00DF7237"/>
    <w:rsid w:val="00E067DF"/>
    <w:rsid w:val="00E06D97"/>
    <w:rsid w:val="00E14194"/>
    <w:rsid w:val="00E20BD4"/>
    <w:rsid w:val="00E2576C"/>
    <w:rsid w:val="00E40B58"/>
    <w:rsid w:val="00E41C5A"/>
    <w:rsid w:val="00E433A6"/>
    <w:rsid w:val="00E47D6B"/>
    <w:rsid w:val="00E52283"/>
    <w:rsid w:val="00E64019"/>
    <w:rsid w:val="00E80006"/>
    <w:rsid w:val="00E84EE2"/>
    <w:rsid w:val="00E857BD"/>
    <w:rsid w:val="00E85931"/>
    <w:rsid w:val="00E87C3A"/>
    <w:rsid w:val="00E9142C"/>
    <w:rsid w:val="00E92B22"/>
    <w:rsid w:val="00E94871"/>
    <w:rsid w:val="00EC2A3D"/>
    <w:rsid w:val="00EC6DED"/>
    <w:rsid w:val="00EE2259"/>
    <w:rsid w:val="00EE29FA"/>
    <w:rsid w:val="00EE4514"/>
    <w:rsid w:val="00F17E36"/>
    <w:rsid w:val="00F249D0"/>
    <w:rsid w:val="00F33FE0"/>
    <w:rsid w:val="00F5194D"/>
    <w:rsid w:val="00F5405D"/>
    <w:rsid w:val="00F551CF"/>
    <w:rsid w:val="00F65790"/>
    <w:rsid w:val="00F80338"/>
    <w:rsid w:val="00F806FC"/>
    <w:rsid w:val="00F81AE3"/>
    <w:rsid w:val="00F81BB8"/>
    <w:rsid w:val="00F91B58"/>
    <w:rsid w:val="00F964D6"/>
    <w:rsid w:val="00FA0507"/>
    <w:rsid w:val="00FA154A"/>
    <w:rsid w:val="00FB198E"/>
    <w:rsid w:val="00FD3B84"/>
    <w:rsid w:val="00FE2CC1"/>
    <w:rsid w:val="00FF32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74FF5"/>
  <w15:chartTrackingRefBased/>
  <w15:docId w15:val="{6EBB8913-9039-406B-9F8D-99EB4597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E52283"/>
    <w:pPr>
      <w:spacing w:after="0" w:line="240" w:lineRule="auto"/>
    </w:pPr>
    <w:rPr>
      <w:sz w:val="20"/>
      <w:szCs w:val="20"/>
    </w:rPr>
  </w:style>
  <w:style w:type="character" w:customStyle="1" w:styleId="a4">
    <w:name w:val="טקסט הערת שוליים תו"/>
    <w:basedOn w:val="a0"/>
    <w:link w:val="a3"/>
    <w:uiPriority w:val="99"/>
    <w:rsid w:val="00E52283"/>
    <w:rPr>
      <w:sz w:val="20"/>
      <w:szCs w:val="20"/>
    </w:rPr>
  </w:style>
  <w:style w:type="character" w:styleId="a5">
    <w:name w:val="footnote reference"/>
    <w:basedOn w:val="a0"/>
    <w:uiPriority w:val="99"/>
    <w:semiHidden/>
    <w:unhideWhenUsed/>
    <w:rsid w:val="00E52283"/>
    <w:rPr>
      <w:vertAlign w:val="superscript"/>
    </w:rPr>
  </w:style>
  <w:style w:type="character" w:styleId="Hyperlink">
    <w:name w:val="Hyperlink"/>
    <w:basedOn w:val="a0"/>
    <w:uiPriority w:val="99"/>
    <w:unhideWhenUsed/>
    <w:rsid w:val="00E857BD"/>
    <w:rPr>
      <w:color w:val="0000FF"/>
      <w:u w:val="single"/>
    </w:rPr>
  </w:style>
  <w:style w:type="paragraph" w:styleId="a6">
    <w:name w:val="header"/>
    <w:basedOn w:val="a"/>
    <w:link w:val="a7"/>
    <w:uiPriority w:val="99"/>
    <w:unhideWhenUsed/>
    <w:rsid w:val="007B3CEF"/>
    <w:pPr>
      <w:tabs>
        <w:tab w:val="center" w:pos="4153"/>
        <w:tab w:val="right" w:pos="8306"/>
      </w:tabs>
      <w:spacing w:after="0" w:line="240" w:lineRule="auto"/>
    </w:pPr>
  </w:style>
  <w:style w:type="character" w:customStyle="1" w:styleId="a7">
    <w:name w:val="כותרת עליונה תו"/>
    <w:basedOn w:val="a0"/>
    <w:link w:val="a6"/>
    <w:uiPriority w:val="99"/>
    <w:rsid w:val="007B3CEF"/>
  </w:style>
  <w:style w:type="paragraph" w:styleId="a8">
    <w:name w:val="footer"/>
    <w:basedOn w:val="a"/>
    <w:link w:val="a9"/>
    <w:uiPriority w:val="99"/>
    <w:unhideWhenUsed/>
    <w:rsid w:val="007B3CEF"/>
    <w:pPr>
      <w:tabs>
        <w:tab w:val="center" w:pos="4153"/>
        <w:tab w:val="right" w:pos="8306"/>
      </w:tabs>
      <w:spacing w:after="0" w:line="240" w:lineRule="auto"/>
    </w:pPr>
  </w:style>
  <w:style w:type="character" w:customStyle="1" w:styleId="a9">
    <w:name w:val="כותרת תחתונה תו"/>
    <w:basedOn w:val="a0"/>
    <w:link w:val="a8"/>
    <w:uiPriority w:val="99"/>
    <w:rsid w:val="007B3CEF"/>
  </w:style>
  <w:style w:type="paragraph" w:styleId="aa">
    <w:name w:val="Revision"/>
    <w:hidden/>
    <w:uiPriority w:val="99"/>
    <w:semiHidden/>
    <w:rsid w:val="007B3CEF"/>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1475</Words>
  <Characters>7378</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40</cp:revision>
  <cp:lastPrinted>2023-03-02T21:49:00Z</cp:lastPrinted>
  <dcterms:created xsi:type="dcterms:W3CDTF">2022-01-28T13:23:00Z</dcterms:created>
  <dcterms:modified xsi:type="dcterms:W3CDTF">2023-03-02T21:52:00Z</dcterms:modified>
</cp:coreProperties>
</file>