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B131" w14:textId="71763AD8" w:rsidR="0050743D" w:rsidRPr="000A557C" w:rsidRDefault="00317D79" w:rsidP="006204DB">
      <w:pPr>
        <w:spacing w:after="40"/>
        <w:rPr>
          <w:b/>
          <w:bCs/>
          <w:sz w:val="30"/>
          <w:szCs w:val="30"/>
          <w:rtl/>
        </w:rPr>
      </w:pPr>
      <w:r w:rsidRPr="00317D79">
        <w:rPr>
          <w:rFonts w:hint="cs"/>
          <w:rtl/>
        </w:rPr>
        <w:t>בס''ד</w:t>
      </w:r>
      <w:r>
        <w:rPr>
          <w:rFonts w:hint="cs"/>
          <w:rtl/>
        </w:rPr>
        <w:t xml:space="preserve"> </w:t>
      </w:r>
      <w:r w:rsidR="0097686A" w:rsidRPr="00317D79">
        <w:rPr>
          <w:rFonts w:hint="cs"/>
          <w:b/>
          <w:bCs/>
          <w:sz w:val="32"/>
          <w:szCs w:val="32"/>
          <w:rtl/>
        </w:rPr>
        <w:t>בהעלותך:</w:t>
      </w:r>
      <w:r w:rsidR="000A4757" w:rsidRPr="00317D79">
        <w:rPr>
          <w:rFonts w:hint="cs"/>
          <w:b/>
          <w:sz w:val="32"/>
          <w:szCs w:val="18"/>
          <w:rtl/>
        </w:rPr>
        <w:t xml:space="preserve"> </w:t>
      </w:r>
      <w:r w:rsidR="0097686A" w:rsidRPr="00317D79">
        <w:rPr>
          <w:rFonts w:hint="cs"/>
          <w:b/>
          <w:bCs/>
          <w:sz w:val="32"/>
          <w:szCs w:val="32"/>
          <w:rtl/>
        </w:rPr>
        <w:t xml:space="preserve">האם אפשר </w:t>
      </w:r>
      <w:r w:rsidR="0097686A" w:rsidRPr="000A557C">
        <w:rPr>
          <w:rFonts w:hint="cs"/>
          <w:b/>
          <w:bCs/>
          <w:sz w:val="32"/>
          <w:szCs w:val="32"/>
          <w:rtl/>
        </w:rPr>
        <w:t>לצאת ידי חו</w:t>
      </w:r>
      <w:r w:rsidR="000A557C" w:rsidRPr="000A557C">
        <w:rPr>
          <w:rFonts w:hint="cs"/>
          <w:b/>
          <w:bCs/>
          <w:sz w:val="32"/>
          <w:szCs w:val="32"/>
          <w:rtl/>
        </w:rPr>
        <w:t>בת הדלקת נרות</w:t>
      </w:r>
      <w:r w:rsidR="0097686A" w:rsidRPr="000A557C">
        <w:rPr>
          <w:rFonts w:hint="cs"/>
          <w:b/>
          <w:bCs/>
          <w:sz w:val="32"/>
          <w:szCs w:val="32"/>
          <w:rtl/>
        </w:rPr>
        <w:t xml:space="preserve"> </w:t>
      </w:r>
      <w:r w:rsidR="000A557C" w:rsidRPr="000A557C">
        <w:rPr>
          <w:rFonts w:hint="cs"/>
          <w:b/>
          <w:bCs/>
          <w:sz w:val="32"/>
          <w:szCs w:val="32"/>
          <w:rtl/>
        </w:rPr>
        <w:t xml:space="preserve">שבת </w:t>
      </w:r>
      <w:r w:rsidR="0097686A" w:rsidRPr="000A557C">
        <w:rPr>
          <w:rFonts w:hint="cs"/>
          <w:b/>
          <w:bCs/>
          <w:sz w:val="32"/>
          <w:szCs w:val="32"/>
          <w:rtl/>
        </w:rPr>
        <w:t>בהדלקת נ</w:t>
      </w:r>
      <w:r w:rsidR="00F56CAC" w:rsidRPr="000A557C">
        <w:rPr>
          <w:rFonts w:hint="cs"/>
          <w:b/>
          <w:bCs/>
          <w:sz w:val="32"/>
          <w:szCs w:val="32"/>
          <w:rtl/>
        </w:rPr>
        <w:t>ו</w:t>
      </w:r>
      <w:r w:rsidR="0097686A" w:rsidRPr="000A557C">
        <w:rPr>
          <w:rFonts w:hint="cs"/>
          <w:b/>
          <w:bCs/>
          <w:sz w:val="32"/>
          <w:szCs w:val="32"/>
          <w:rtl/>
        </w:rPr>
        <w:t>רות חשמל</w:t>
      </w:r>
    </w:p>
    <w:p w14:paraId="1D6FEFC8" w14:textId="5B444D3F" w:rsidR="0097686A" w:rsidRDefault="0097686A" w:rsidP="006204DB">
      <w:pPr>
        <w:spacing w:after="40"/>
        <w:rPr>
          <w:b/>
          <w:bCs/>
          <w:u w:val="single"/>
          <w:rtl/>
        </w:rPr>
      </w:pPr>
      <w:r w:rsidRPr="0097686A">
        <w:rPr>
          <w:rFonts w:hint="cs"/>
          <w:b/>
          <w:bCs/>
          <w:u w:val="single"/>
          <w:rtl/>
        </w:rPr>
        <w:t>פתיחה</w:t>
      </w:r>
    </w:p>
    <w:p w14:paraId="35356FED" w14:textId="16E53799" w:rsidR="00D70EA2" w:rsidRDefault="00A36388" w:rsidP="006204DB">
      <w:pPr>
        <w:spacing w:after="40"/>
        <w:rPr>
          <w:rtl/>
        </w:rPr>
      </w:pPr>
      <w:r>
        <w:rPr>
          <w:rFonts w:hint="cs"/>
          <w:rtl/>
        </w:rPr>
        <w:t xml:space="preserve">בפרשת השבוע </w:t>
      </w:r>
      <w:r w:rsidR="00154C58">
        <w:rPr>
          <w:rFonts w:hint="cs"/>
          <w:rtl/>
        </w:rPr>
        <w:t>כותבת התורה</w:t>
      </w:r>
      <w:r>
        <w:rPr>
          <w:rFonts w:hint="cs"/>
          <w:rtl/>
        </w:rPr>
        <w:t>, שיש להטיב את הנרות ולהדליקם. נחלקו הראשונים, האם מדובר בפעולה אחת</w:t>
      </w:r>
      <w:r w:rsidR="00D70EA2">
        <w:rPr>
          <w:rFonts w:hint="cs"/>
          <w:rtl/>
        </w:rPr>
        <w:t>:</w:t>
      </w:r>
      <w:r>
        <w:rPr>
          <w:rFonts w:hint="cs"/>
          <w:rtl/>
        </w:rPr>
        <w:t xml:space="preserve"> </w:t>
      </w:r>
    </w:p>
    <w:p w14:paraId="304C7715" w14:textId="0A5777E6" w:rsidR="00302F41" w:rsidRDefault="00CA2741" w:rsidP="006204DB">
      <w:pPr>
        <w:spacing w:after="40"/>
        <w:rPr>
          <w:rtl/>
        </w:rPr>
      </w:pPr>
      <w:r w:rsidRPr="00CA2741">
        <w:rPr>
          <w:rFonts w:hint="cs"/>
          <w:rtl/>
        </w:rPr>
        <w:t>א.</w:t>
      </w:r>
      <w:r>
        <w:rPr>
          <w:rFonts w:hint="cs"/>
          <w:b/>
          <w:bCs/>
          <w:rtl/>
        </w:rPr>
        <w:t xml:space="preserve"> </w:t>
      </w:r>
      <w:r w:rsidR="00A36388" w:rsidRPr="00A36388">
        <w:rPr>
          <w:rFonts w:hint="cs"/>
          <w:b/>
          <w:bCs/>
          <w:rtl/>
        </w:rPr>
        <w:t>הרשב''א</w:t>
      </w:r>
      <w:r w:rsidR="00A36388">
        <w:rPr>
          <w:rFonts w:hint="cs"/>
          <w:rtl/>
        </w:rPr>
        <w:t xml:space="preserve"> </w:t>
      </w:r>
      <w:r w:rsidR="00A36388">
        <w:rPr>
          <w:rFonts w:hint="cs"/>
          <w:sz w:val="18"/>
          <w:szCs w:val="18"/>
          <w:rtl/>
        </w:rPr>
        <w:t>(א, שט)</w:t>
      </w:r>
      <w:r w:rsidR="00A36388">
        <w:rPr>
          <w:rFonts w:hint="cs"/>
          <w:rtl/>
        </w:rPr>
        <w:t xml:space="preserve"> </w:t>
      </w:r>
      <w:r w:rsidR="00C64807">
        <w:rPr>
          <w:rFonts w:hint="cs"/>
          <w:rtl/>
        </w:rPr>
        <w:t xml:space="preserve">ורבים מהראשונים </w:t>
      </w:r>
      <w:r w:rsidR="00A36388">
        <w:rPr>
          <w:rFonts w:hint="cs"/>
          <w:rtl/>
        </w:rPr>
        <w:t>סבר</w:t>
      </w:r>
      <w:r w:rsidR="00DA6DA9">
        <w:rPr>
          <w:rFonts w:hint="cs"/>
          <w:rtl/>
        </w:rPr>
        <w:t>ו</w:t>
      </w:r>
      <w:r w:rsidR="00A36388">
        <w:rPr>
          <w:rFonts w:hint="cs"/>
          <w:rtl/>
        </w:rPr>
        <w:t xml:space="preserve"> שמדובר בפעולות שונות</w:t>
      </w:r>
      <w:r w:rsidR="008572FA">
        <w:rPr>
          <w:rFonts w:hint="cs"/>
          <w:rtl/>
        </w:rPr>
        <w:t>.</w:t>
      </w:r>
      <w:r w:rsidR="00A36388">
        <w:rPr>
          <w:rFonts w:hint="cs"/>
          <w:rtl/>
        </w:rPr>
        <w:t xml:space="preserve"> הטבת הנרות, דהיינו סידורם, מתבצעת בבוקר, ואילו הדלקת הנרות מתבצעת רק בערב.</w:t>
      </w:r>
      <w:r w:rsidR="00D70EA2">
        <w:rPr>
          <w:rFonts w:hint="cs"/>
          <w:rtl/>
        </w:rPr>
        <w:t xml:space="preserve"> </w:t>
      </w:r>
      <w:r>
        <w:rPr>
          <w:rFonts w:hint="cs"/>
          <w:rtl/>
        </w:rPr>
        <w:t xml:space="preserve">ב. </w:t>
      </w:r>
      <w:r w:rsidR="00302F41" w:rsidRPr="0090756D">
        <w:rPr>
          <w:rFonts w:hint="cs"/>
          <w:b/>
          <w:bCs/>
          <w:rtl/>
        </w:rPr>
        <w:t>הרמב''ם</w:t>
      </w:r>
      <w:r w:rsidR="00302F41">
        <w:rPr>
          <w:rFonts w:hint="cs"/>
          <w:rtl/>
        </w:rPr>
        <w:t xml:space="preserve"> </w:t>
      </w:r>
      <w:r w:rsidR="0090756D">
        <w:rPr>
          <w:rFonts w:hint="cs"/>
          <w:sz w:val="18"/>
          <w:szCs w:val="18"/>
          <w:rtl/>
        </w:rPr>
        <w:t xml:space="preserve">(תמידין ומוספין ג, יב) </w:t>
      </w:r>
      <w:r w:rsidR="00302F41">
        <w:rPr>
          <w:rFonts w:hint="cs"/>
          <w:rtl/>
        </w:rPr>
        <w:t xml:space="preserve">חלק וסבר, שכאשר התורה כותבת שיש להטיב את המנורה, כוונתה גם להדלקתה. </w:t>
      </w:r>
      <w:r w:rsidR="0079162D">
        <w:rPr>
          <w:rFonts w:hint="cs"/>
          <w:rtl/>
        </w:rPr>
        <w:t>משום כך לשיטתו יוצא, שיש להדליק פעמיים את נרות המנורה, פעם בערב, ופעם בבוקר</w:t>
      </w:r>
      <w:r w:rsidR="00330150">
        <w:rPr>
          <w:rFonts w:hint="cs"/>
          <w:rtl/>
        </w:rPr>
        <w:t>.</w:t>
      </w:r>
      <w:r w:rsidR="0079162D">
        <w:rPr>
          <w:rFonts w:hint="cs"/>
          <w:rtl/>
        </w:rPr>
        <w:t xml:space="preserve"> ובלשונו:</w:t>
      </w:r>
    </w:p>
    <w:p w14:paraId="2A5DBAF2" w14:textId="06F5BEDC" w:rsidR="0079162D" w:rsidRDefault="0090756D" w:rsidP="006204DB">
      <w:pPr>
        <w:spacing w:after="40"/>
        <w:ind w:left="720"/>
        <w:rPr>
          <w:rtl/>
        </w:rPr>
      </w:pPr>
      <w:r>
        <w:rPr>
          <w:rFonts w:cs="Arial" w:hint="cs"/>
          <w:rtl/>
        </w:rPr>
        <w:t>''</w:t>
      </w:r>
      <w:r w:rsidRPr="0090756D">
        <w:rPr>
          <w:rFonts w:cs="Arial"/>
          <w:rtl/>
        </w:rPr>
        <w:t>מהו דישון המנורה, כל נר שכבה מסיר הפתילה וכל השמן שבנר ומקנחו ונותן בו פתילה אחרת ושמן אחר במידה והוא חצי לוג, וזה שהסיר משליכו במקום הדשן אצל המזבח עם דישון המזבח הפנימי והחיצון ומדליק נר שכבה, והדלקת הנרות היא הטבתם, ונר שמצאו שלא כבה מתקנו.</w:t>
      </w:r>
      <w:r>
        <w:rPr>
          <w:rFonts w:cs="Arial" w:hint="cs"/>
          <w:rtl/>
        </w:rPr>
        <w:t>''</w:t>
      </w:r>
    </w:p>
    <w:p w14:paraId="1CA7A290" w14:textId="422E8F55" w:rsidR="00545941" w:rsidRDefault="00545941" w:rsidP="006204DB">
      <w:pPr>
        <w:spacing w:after="40"/>
        <w:rPr>
          <w:rtl/>
        </w:rPr>
      </w:pPr>
      <w:r>
        <w:rPr>
          <w:rFonts w:hint="cs"/>
          <w:rtl/>
        </w:rPr>
        <w:t>בעקבות העיסוק במצוות המנורה בפרשת השבוע, נעסוק השבוע בהלכות נר שבת, שכפי שראינו בעבר</w:t>
      </w:r>
      <w:r w:rsidR="00D41922">
        <w:rPr>
          <w:rFonts w:hint="cs"/>
          <w:rtl/>
        </w:rPr>
        <w:t xml:space="preserve"> </w:t>
      </w:r>
      <w:r w:rsidR="00D41922">
        <w:rPr>
          <w:rFonts w:hint="cs"/>
          <w:sz w:val="18"/>
          <w:szCs w:val="18"/>
          <w:rtl/>
        </w:rPr>
        <w:t>(תצווה שנה ב')</w:t>
      </w:r>
      <w:r>
        <w:rPr>
          <w:rFonts w:hint="cs"/>
          <w:rtl/>
        </w:rPr>
        <w:t xml:space="preserve"> במידה מסוימת קשורות למצוות המנורה. </w:t>
      </w:r>
      <w:r w:rsidR="00531D11">
        <w:rPr>
          <w:rFonts w:hint="cs"/>
          <w:rtl/>
        </w:rPr>
        <w:t xml:space="preserve">נראה את מחלוקת הפוסקים, האם מותר להדליק נר שבת באמצעות נורה חשמלית, הצדדים לאסור ולהתיר, והאם יש הבדל בעניין זה בין נורת להט </w:t>
      </w:r>
      <w:r w:rsidR="00673954">
        <w:rPr>
          <w:rFonts w:hint="cs"/>
          <w:rtl/>
        </w:rPr>
        <w:t>לפלורסנט</w:t>
      </w:r>
      <w:r w:rsidR="00531D11">
        <w:rPr>
          <w:rFonts w:hint="cs"/>
          <w:rtl/>
        </w:rPr>
        <w:t>.</w:t>
      </w:r>
    </w:p>
    <w:p w14:paraId="2C6F657D" w14:textId="520BDA9C" w:rsidR="00531D11" w:rsidRDefault="000C70AE" w:rsidP="00420843">
      <w:pPr>
        <w:rPr>
          <w:b/>
          <w:bCs/>
          <w:u w:val="single"/>
          <w:rtl/>
        </w:rPr>
      </w:pPr>
      <w:r>
        <w:rPr>
          <w:rFonts w:hint="cs"/>
          <w:b/>
          <w:bCs/>
          <w:u w:val="single"/>
          <w:rtl/>
        </w:rPr>
        <w:t>טעם הדלקת נרות</w:t>
      </w:r>
    </w:p>
    <w:p w14:paraId="2BCE7EF2" w14:textId="69DF1ACA" w:rsidR="000C70AE" w:rsidRDefault="00757031" w:rsidP="00420843">
      <w:pPr>
        <w:rPr>
          <w:rtl/>
        </w:rPr>
      </w:pPr>
      <w:r>
        <w:rPr>
          <w:rFonts w:hint="cs"/>
          <w:rtl/>
        </w:rPr>
        <w:t>האם ניתן להדליק נרות באמצעות תאורה חשמלית? בפשטות, לא רק שאין בכך בעיה, אלא שיש בכך פתרון לבעיה שראינו בעבר</w:t>
      </w:r>
      <w:r w:rsidR="00C72E2E">
        <w:rPr>
          <w:rFonts w:hint="cs"/>
          <w:rtl/>
        </w:rPr>
        <w:t xml:space="preserve"> </w:t>
      </w:r>
      <w:r w:rsidR="00C72E2E">
        <w:rPr>
          <w:rFonts w:hint="cs"/>
          <w:sz w:val="18"/>
          <w:szCs w:val="18"/>
          <w:rtl/>
        </w:rPr>
        <w:t>(</w:t>
      </w:r>
      <w:r w:rsidR="00A1663F">
        <w:rPr>
          <w:rFonts w:hint="cs"/>
          <w:sz w:val="18"/>
          <w:szCs w:val="18"/>
          <w:rtl/>
        </w:rPr>
        <w:t>שם</w:t>
      </w:r>
      <w:r w:rsidR="00C72E2E">
        <w:rPr>
          <w:rFonts w:hint="cs"/>
          <w:sz w:val="18"/>
          <w:szCs w:val="18"/>
          <w:rtl/>
        </w:rPr>
        <w:t>)</w:t>
      </w:r>
      <w:r>
        <w:rPr>
          <w:rFonts w:hint="cs"/>
          <w:rtl/>
        </w:rPr>
        <w:t xml:space="preserve">. </w:t>
      </w:r>
      <w:r w:rsidR="00A1663F">
        <w:rPr>
          <w:rFonts w:hint="cs"/>
          <w:rtl/>
        </w:rPr>
        <w:t>כאמור</w:t>
      </w:r>
      <w:r w:rsidR="00144BAD">
        <w:rPr>
          <w:rFonts w:hint="cs"/>
          <w:rtl/>
        </w:rPr>
        <w:t xml:space="preserve"> אז</w:t>
      </w:r>
      <w:r>
        <w:rPr>
          <w:rFonts w:hint="cs"/>
          <w:rtl/>
        </w:rPr>
        <w:t>, טעם מרכזי ב</w:t>
      </w:r>
      <w:r w:rsidR="00862A55">
        <w:rPr>
          <w:rFonts w:hint="cs"/>
          <w:rtl/>
        </w:rPr>
        <w:t xml:space="preserve">חובת </w:t>
      </w:r>
      <w:r>
        <w:rPr>
          <w:rFonts w:hint="cs"/>
          <w:rtl/>
        </w:rPr>
        <w:t xml:space="preserve">הדלקת נרות, הוא האור שנוצר </w:t>
      </w:r>
      <w:r w:rsidR="00862A55">
        <w:rPr>
          <w:rFonts w:hint="cs"/>
          <w:rtl/>
        </w:rPr>
        <w:t xml:space="preserve">בבית </w:t>
      </w:r>
      <w:r>
        <w:rPr>
          <w:rFonts w:hint="cs"/>
          <w:rtl/>
        </w:rPr>
        <w:t xml:space="preserve">בעקבות ההדלקה. בעקבות כך דנו הפוסקים, בזמן הזה שהמנורות בבית דולקות </w:t>
      </w:r>
      <w:r w:rsidR="00F56CAC">
        <w:rPr>
          <w:rFonts w:hint="cs"/>
          <w:rtl/>
        </w:rPr>
        <w:t xml:space="preserve">האם </w:t>
      </w:r>
      <w:r>
        <w:rPr>
          <w:rFonts w:hint="cs"/>
          <w:rtl/>
        </w:rPr>
        <w:t>אפשר לברך על הדלקת נרות,</w:t>
      </w:r>
      <w:r w:rsidR="00C72E2E">
        <w:rPr>
          <w:rFonts w:hint="cs"/>
          <w:rtl/>
        </w:rPr>
        <w:t xml:space="preserve"> שהרי הנרות מאבד</w:t>
      </w:r>
      <w:r w:rsidR="00F56CAC">
        <w:rPr>
          <w:rFonts w:hint="cs"/>
          <w:rtl/>
        </w:rPr>
        <w:t>ים</w:t>
      </w:r>
      <w:r w:rsidR="00C72E2E">
        <w:rPr>
          <w:rFonts w:hint="cs"/>
          <w:rtl/>
        </w:rPr>
        <w:t xml:space="preserve"> את מטרתם.</w:t>
      </w:r>
    </w:p>
    <w:p w14:paraId="1388E315" w14:textId="708D2958" w:rsidR="00243416" w:rsidRPr="003C0ADF" w:rsidRDefault="00C72E2E" w:rsidP="00420843">
      <w:pPr>
        <w:rPr>
          <w:rtl/>
        </w:rPr>
      </w:pPr>
      <w:r>
        <w:rPr>
          <w:rFonts w:hint="cs"/>
          <w:rtl/>
        </w:rPr>
        <w:t>למעשה הפוסקים</w:t>
      </w:r>
      <w:r w:rsidR="00287788">
        <w:rPr>
          <w:rFonts w:hint="cs"/>
          <w:rtl/>
        </w:rPr>
        <w:t xml:space="preserve"> </w:t>
      </w:r>
      <w:r w:rsidR="003225F8">
        <w:rPr>
          <w:rFonts w:hint="cs"/>
          <w:rtl/>
        </w:rPr>
        <w:t xml:space="preserve">הקלו </w:t>
      </w:r>
      <w:r w:rsidR="00287788">
        <w:rPr>
          <w:rFonts w:hint="cs"/>
          <w:rtl/>
        </w:rPr>
        <w:t>בעניין</w:t>
      </w:r>
      <w:r w:rsidR="00B47CD4">
        <w:rPr>
          <w:rFonts w:hint="cs"/>
          <w:rtl/>
        </w:rPr>
        <w:t xml:space="preserve"> כיוון ש</w:t>
      </w:r>
      <w:r w:rsidR="00287788">
        <w:rPr>
          <w:rFonts w:hint="cs"/>
          <w:rtl/>
        </w:rPr>
        <w:t>הוסיפו</w:t>
      </w:r>
      <w:r w:rsidR="00B47CD4">
        <w:rPr>
          <w:rFonts w:hint="cs"/>
          <w:rtl/>
        </w:rPr>
        <w:t>,</w:t>
      </w:r>
      <w:r w:rsidR="00287788">
        <w:rPr>
          <w:rFonts w:hint="cs"/>
          <w:rtl/>
        </w:rPr>
        <w:t xml:space="preserve"> שיש להדליק נרות שבת לא רק בגלל האור </w:t>
      </w:r>
      <w:r w:rsidR="00155935">
        <w:rPr>
          <w:rFonts w:hint="cs"/>
          <w:rtl/>
        </w:rPr>
        <w:t>ה</w:t>
      </w:r>
      <w:r w:rsidR="0054308A">
        <w:rPr>
          <w:rFonts w:hint="cs"/>
          <w:rtl/>
        </w:rPr>
        <w:t>מאיר את הבית</w:t>
      </w:r>
      <w:r w:rsidR="00287788">
        <w:rPr>
          <w:rFonts w:hint="cs"/>
          <w:rtl/>
        </w:rPr>
        <w:t xml:space="preserve">, אלא בגלל הכבוד </w:t>
      </w:r>
      <w:r w:rsidR="0022758F">
        <w:rPr>
          <w:rFonts w:hint="cs"/>
          <w:rtl/>
        </w:rPr>
        <w:t>שיש ל</w:t>
      </w:r>
      <w:r w:rsidR="00287788">
        <w:rPr>
          <w:rFonts w:hint="cs"/>
          <w:rtl/>
        </w:rPr>
        <w:t>שבת בכך שמדליקים נרות לכבודה</w:t>
      </w:r>
      <w:r w:rsidR="00223048">
        <w:rPr>
          <w:rFonts w:hint="cs"/>
          <w:rtl/>
        </w:rPr>
        <w:t xml:space="preserve"> (</w:t>
      </w:r>
      <w:r w:rsidR="002F1940">
        <w:rPr>
          <w:rFonts w:hint="cs"/>
          <w:rtl/>
        </w:rPr>
        <w:t xml:space="preserve">אך </w:t>
      </w:r>
      <w:r w:rsidR="00673954">
        <w:rPr>
          <w:rFonts w:hint="cs"/>
          <w:rtl/>
        </w:rPr>
        <w:t xml:space="preserve">יש שהוסיפו </w:t>
      </w:r>
      <w:r w:rsidR="00F56CAC">
        <w:rPr>
          <w:rFonts w:hint="cs"/>
          <w:rtl/>
        </w:rPr>
        <w:t xml:space="preserve">ואמרו </w:t>
      </w:r>
      <w:r w:rsidR="00673954">
        <w:rPr>
          <w:rFonts w:hint="cs"/>
          <w:rtl/>
        </w:rPr>
        <w:t xml:space="preserve">שראוי לכבות את האור לפני </w:t>
      </w:r>
      <w:r w:rsidR="002F1940">
        <w:rPr>
          <w:rFonts w:hint="cs"/>
          <w:rtl/>
        </w:rPr>
        <w:t>ה</w:t>
      </w:r>
      <w:r w:rsidR="00673954">
        <w:rPr>
          <w:rFonts w:hint="cs"/>
          <w:rtl/>
        </w:rPr>
        <w:t>הדלקה</w:t>
      </w:r>
      <w:r w:rsidR="00223048">
        <w:rPr>
          <w:rFonts w:hint="cs"/>
          <w:rtl/>
        </w:rPr>
        <w:t>)</w:t>
      </w:r>
      <w:r w:rsidR="00FB516B">
        <w:rPr>
          <w:rFonts w:hint="cs"/>
          <w:rtl/>
        </w:rPr>
        <w:t xml:space="preserve">. כעת, </w:t>
      </w:r>
      <w:r w:rsidR="00034254">
        <w:rPr>
          <w:rFonts w:hint="cs"/>
          <w:rtl/>
        </w:rPr>
        <w:t>אם ניתן להדליק נרות שבת באמצעות מנורות החשמל</w:t>
      </w:r>
      <w:r w:rsidR="008C3FD2">
        <w:rPr>
          <w:rFonts w:hint="cs"/>
          <w:rtl/>
        </w:rPr>
        <w:t xml:space="preserve"> בעיה זו תפטר, וגם </w:t>
      </w:r>
      <w:r w:rsidR="00034254">
        <w:rPr>
          <w:rFonts w:hint="cs"/>
          <w:rtl/>
        </w:rPr>
        <w:t xml:space="preserve">נרות השבת יחזרו למטרתם המקורית - </w:t>
      </w:r>
      <w:r w:rsidR="00F56CAC">
        <w:rPr>
          <w:rFonts w:hint="cs"/>
          <w:rtl/>
        </w:rPr>
        <w:t>עשיית</w:t>
      </w:r>
      <w:r w:rsidR="00034254">
        <w:rPr>
          <w:rFonts w:hint="cs"/>
          <w:rtl/>
        </w:rPr>
        <w:t xml:space="preserve"> אור. </w:t>
      </w:r>
    </w:p>
    <w:p w14:paraId="3A68AADE" w14:textId="4BE064C9" w:rsidR="00243416" w:rsidRPr="003C0ADF" w:rsidRDefault="00243416" w:rsidP="00420843">
      <w:pPr>
        <w:rPr>
          <w:u w:val="single"/>
          <w:rtl/>
        </w:rPr>
      </w:pPr>
      <w:r w:rsidRPr="003C0ADF">
        <w:rPr>
          <w:rFonts w:hint="cs"/>
          <w:u w:val="single"/>
          <w:rtl/>
        </w:rPr>
        <w:t>מחלוקת האחרונים</w:t>
      </w:r>
    </w:p>
    <w:p w14:paraId="612A4B5B" w14:textId="79A8935E" w:rsidR="00673954" w:rsidRDefault="00254D93" w:rsidP="00420843">
      <w:pPr>
        <w:rPr>
          <w:rtl/>
        </w:rPr>
      </w:pPr>
      <w:r>
        <w:rPr>
          <w:rFonts w:hint="cs"/>
          <w:rtl/>
        </w:rPr>
        <w:t xml:space="preserve">א. </w:t>
      </w:r>
      <w:r w:rsidR="00832210">
        <w:rPr>
          <w:rFonts w:hint="cs"/>
          <w:rtl/>
        </w:rPr>
        <w:t xml:space="preserve">למרות היתרונות שבהדלקה באמצעות </w:t>
      </w:r>
      <w:r>
        <w:rPr>
          <w:rFonts w:hint="cs"/>
          <w:rtl/>
        </w:rPr>
        <w:t>חשמל</w:t>
      </w:r>
      <w:r w:rsidR="00832210">
        <w:rPr>
          <w:rFonts w:hint="cs"/>
          <w:rtl/>
        </w:rPr>
        <w:t xml:space="preserve">, </w:t>
      </w:r>
      <w:r w:rsidRPr="00DE393C">
        <w:rPr>
          <w:rFonts w:hint="cs"/>
          <w:b/>
          <w:bCs/>
          <w:rtl/>
        </w:rPr>
        <w:t>האור</w:t>
      </w:r>
      <w:r>
        <w:rPr>
          <w:rFonts w:hint="cs"/>
          <w:rtl/>
        </w:rPr>
        <w:t xml:space="preserve"> </w:t>
      </w:r>
      <w:r w:rsidRPr="00DE393C">
        <w:rPr>
          <w:rFonts w:hint="cs"/>
          <w:b/>
          <w:bCs/>
          <w:rtl/>
        </w:rPr>
        <w:t>לציון</w:t>
      </w:r>
      <w:r>
        <w:rPr>
          <w:rFonts w:hint="cs"/>
          <w:rtl/>
        </w:rPr>
        <w:t xml:space="preserve"> </w:t>
      </w:r>
      <w:r>
        <w:rPr>
          <w:rFonts w:hint="cs"/>
          <w:sz w:val="18"/>
          <w:szCs w:val="18"/>
          <w:rtl/>
        </w:rPr>
        <w:t xml:space="preserve">(ב, יח) </w:t>
      </w:r>
      <w:r>
        <w:rPr>
          <w:rFonts w:hint="cs"/>
          <w:rtl/>
        </w:rPr>
        <w:t xml:space="preserve">נקט </w:t>
      </w:r>
      <w:r w:rsidR="00832210">
        <w:rPr>
          <w:rFonts w:hint="cs"/>
          <w:rtl/>
        </w:rPr>
        <w:t>שאין לעשות כך.</w:t>
      </w:r>
      <w:r w:rsidR="00EB3A3D">
        <w:rPr>
          <w:rFonts w:hint="cs"/>
          <w:rtl/>
        </w:rPr>
        <w:t xml:space="preserve"> בטעם הדבר נימק, שכאשר מדליקים נר שבת צריך שיהיה בו שיעור </w:t>
      </w:r>
      <w:r w:rsidR="006E55FC">
        <w:rPr>
          <w:rFonts w:hint="cs"/>
          <w:rtl/>
        </w:rPr>
        <w:t>המספיק</w:t>
      </w:r>
      <w:r w:rsidR="001B3C5F">
        <w:rPr>
          <w:rFonts w:hint="cs"/>
          <w:rtl/>
        </w:rPr>
        <w:t xml:space="preserve"> לזמן הארוחה</w:t>
      </w:r>
      <w:r w:rsidR="00144BAD">
        <w:rPr>
          <w:rFonts w:hint="cs"/>
          <w:rtl/>
        </w:rPr>
        <w:t xml:space="preserve">. </w:t>
      </w:r>
      <w:r w:rsidR="00EB3A3D">
        <w:rPr>
          <w:rFonts w:hint="cs"/>
          <w:rtl/>
        </w:rPr>
        <w:t xml:space="preserve">כאשר מדליקים את החשמל, על אף שהרגע הראשון של ההדלקה נעשה מכח המדליק, בשניות הבאות מגיע חשמל מחברת החשמל שלא היה עד כה, כך שהמשך </w:t>
      </w:r>
      <w:r w:rsidR="00F56CAC">
        <w:rPr>
          <w:rFonts w:hint="cs"/>
          <w:rtl/>
        </w:rPr>
        <w:t>ה</w:t>
      </w:r>
      <w:r w:rsidR="00EB3A3D">
        <w:rPr>
          <w:rFonts w:hint="cs"/>
          <w:rtl/>
        </w:rPr>
        <w:t>הדלקה אינ</w:t>
      </w:r>
      <w:r w:rsidR="00F56CAC">
        <w:rPr>
          <w:rFonts w:hint="cs"/>
          <w:rtl/>
        </w:rPr>
        <w:t>ו</w:t>
      </w:r>
      <w:r w:rsidR="00EB3A3D">
        <w:rPr>
          <w:rFonts w:hint="cs"/>
          <w:rtl/>
        </w:rPr>
        <w:t xml:space="preserve"> מכח המדליק</w:t>
      </w:r>
      <w:r w:rsidR="007741B5">
        <w:rPr>
          <w:rFonts w:hint="cs"/>
          <w:rtl/>
        </w:rPr>
        <w:t>.</w:t>
      </w:r>
      <w:r w:rsidR="00EB3A3D">
        <w:rPr>
          <w:rFonts w:hint="cs"/>
          <w:rtl/>
        </w:rPr>
        <w:t xml:space="preserve"> ובלשונו:</w:t>
      </w:r>
    </w:p>
    <w:p w14:paraId="5232B623" w14:textId="7E86A265" w:rsidR="00C76936" w:rsidRDefault="00C76936" w:rsidP="00DE256E">
      <w:pPr>
        <w:spacing w:after="40"/>
        <w:ind w:left="720"/>
        <w:rPr>
          <w:rtl/>
        </w:rPr>
      </w:pPr>
      <w:r>
        <w:rPr>
          <w:rFonts w:cs="Arial" w:hint="cs"/>
          <w:rtl/>
        </w:rPr>
        <w:t>''</w:t>
      </w:r>
      <w:r w:rsidRPr="00C76936">
        <w:rPr>
          <w:rFonts w:cs="Arial"/>
          <w:rtl/>
        </w:rPr>
        <w:t>אמנם יש שרצו לומר שאין להדליק בנר חשמל, משום שצריך שתהא שלהבת, ובנר חשמל אין שלהבת, אך אינו נראה כן. אלא שאם הנורה מחוברת לזרם הכללי אי אפשר לקיים בה מצות הדלקת נרות, משום שבחשמל כל רגע מגיע זרם חדש שכלל לא שייך להדלקה הראשונה, ולא נחשב שהוא הדליק את האור הבא לאחר מכן</w:t>
      </w:r>
      <w:r>
        <w:rPr>
          <w:rFonts w:hint="cs"/>
          <w:rtl/>
        </w:rPr>
        <w:t>.''</w:t>
      </w:r>
    </w:p>
    <w:p w14:paraId="6E18D4D1" w14:textId="68ED167C" w:rsidR="008B5098" w:rsidRDefault="003C095E" w:rsidP="00DE256E">
      <w:pPr>
        <w:spacing w:after="40"/>
        <w:rPr>
          <w:rtl/>
        </w:rPr>
      </w:pPr>
      <w:r>
        <w:rPr>
          <w:rFonts w:hint="cs"/>
          <w:rtl/>
        </w:rPr>
        <w:t xml:space="preserve">ב. טעם נוסף לאסור כתב </w:t>
      </w:r>
      <w:r w:rsidRPr="00C46995">
        <w:rPr>
          <w:rFonts w:hint="cs"/>
          <w:b/>
          <w:bCs/>
          <w:rtl/>
        </w:rPr>
        <w:t>הרב עוזיאל</w:t>
      </w:r>
      <w:r>
        <w:rPr>
          <w:rFonts w:hint="cs"/>
          <w:rtl/>
        </w:rPr>
        <w:t xml:space="preserve"> </w:t>
      </w:r>
      <w:r>
        <w:rPr>
          <w:rFonts w:hint="cs"/>
          <w:sz w:val="18"/>
          <w:szCs w:val="18"/>
          <w:rtl/>
        </w:rPr>
        <w:t>(משפטי עוזיאל א, ז)</w:t>
      </w:r>
      <w:r>
        <w:rPr>
          <w:rFonts w:hint="cs"/>
          <w:rtl/>
        </w:rPr>
        <w:t>,</w:t>
      </w:r>
      <w:r w:rsidR="00116982">
        <w:rPr>
          <w:rFonts w:hint="cs"/>
          <w:rtl/>
        </w:rPr>
        <w:t xml:space="preserve"> </w:t>
      </w:r>
      <w:r w:rsidR="00A22337">
        <w:rPr>
          <w:rFonts w:hint="cs"/>
          <w:rtl/>
        </w:rPr>
        <w:t xml:space="preserve">שמכיוון </w:t>
      </w:r>
      <w:r w:rsidR="00A659A2">
        <w:rPr>
          <w:rFonts w:hint="cs"/>
          <w:rtl/>
        </w:rPr>
        <w:t xml:space="preserve">שלא מספיק שהנר יהיה דלוק מערב שבת וצריך ממש </w:t>
      </w:r>
      <w:r w:rsidR="00C46995">
        <w:rPr>
          <w:rFonts w:hint="cs"/>
          <w:rtl/>
        </w:rPr>
        <w:t xml:space="preserve">בפועל </w:t>
      </w:r>
      <w:r w:rsidR="00A22337">
        <w:rPr>
          <w:rFonts w:hint="cs"/>
          <w:rtl/>
        </w:rPr>
        <w:t xml:space="preserve">להדליק </w:t>
      </w:r>
      <w:r w:rsidR="00A659A2">
        <w:rPr>
          <w:rFonts w:hint="cs"/>
          <w:rtl/>
        </w:rPr>
        <w:t>אותו</w:t>
      </w:r>
      <w:r w:rsidR="00A22337">
        <w:rPr>
          <w:rFonts w:hint="cs"/>
          <w:rtl/>
        </w:rPr>
        <w:t>,</w:t>
      </w:r>
      <w:r w:rsidR="00C46995">
        <w:rPr>
          <w:rFonts w:hint="cs"/>
          <w:rtl/>
        </w:rPr>
        <w:t xml:space="preserve"> כאשר מרימים את מתג החשמל </w:t>
      </w:r>
      <w:r w:rsidR="00A659A2">
        <w:rPr>
          <w:rFonts w:hint="cs"/>
          <w:rtl/>
        </w:rPr>
        <w:t>ההדלקה נעשית בגרמא</w:t>
      </w:r>
      <w:r w:rsidR="00E850E2">
        <w:rPr>
          <w:rFonts w:hint="cs"/>
          <w:rtl/>
        </w:rPr>
        <w:t xml:space="preserve">. </w:t>
      </w:r>
      <w:r w:rsidR="00C46995">
        <w:rPr>
          <w:rFonts w:hint="cs"/>
          <w:rtl/>
        </w:rPr>
        <w:t xml:space="preserve">החשמל היה אצור בחוטים עוד </w:t>
      </w:r>
      <w:r w:rsidR="00C6194C">
        <w:rPr>
          <w:rFonts w:hint="cs"/>
          <w:rtl/>
        </w:rPr>
        <w:t xml:space="preserve">מקודם </w:t>
      </w:r>
      <w:r w:rsidR="00A659A2">
        <w:rPr>
          <w:rFonts w:hint="cs"/>
          <w:rtl/>
        </w:rPr>
        <w:t xml:space="preserve">ותמיד זרם מחברת החשמל, וכאשר </w:t>
      </w:r>
      <w:r w:rsidR="00F52DA1">
        <w:rPr>
          <w:rFonts w:hint="cs"/>
          <w:rtl/>
        </w:rPr>
        <w:t xml:space="preserve">לוחצים </w:t>
      </w:r>
      <w:r w:rsidR="00C6194C">
        <w:rPr>
          <w:rFonts w:hint="cs"/>
          <w:rtl/>
        </w:rPr>
        <w:t>על</w:t>
      </w:r>
      <w:r w:rsidR="00A659A2">
        <w:rPr>
          <w:rFonts w:hint="cs"/>
          <w:rtl/>
        </w:rPr>
        <w:t xml:space="preserve"> המתג רק </w:t>
      </w:r>
      <w:r w:rsidR="00F52DA1">
        <w:rPr>
          <w:rFonts w:hint="cs"/>
          <w:rtl/>
        </w:rPr>
        <w:t>מסירים את המניעה - זו נחשבת הדלקה בגרמא שאי אפשר לצאת בה ידי חובה.</w:t>
      </w:r>
      <w:r w:rsidR="00C46995">
        <w:rPr>
          <w:rFonts w:hint="cs"/>
          <w:rtl/>
        </w:rPr>
        <w:t xml:space="preserve"> </w:t>
      </w:r>
    </w:p>
    <w:p w14:paraId="0E10EC0A" w14:textId="1F59FFFB" w:rsidR="003C095E" w:rsidRDefault="008B5098" w:rsidP="00DE256E">
      <w:pPr>
        <w:spacing w:after="40"/>
        <w:rPr>
          <w:rtl/>
        </w:rPr>
      </w:pPr>
      <w:r>
        <w:rPr>
          <w:rFonts w:hint="cs"/>
          <w:rtl/>
        </w:rPr>
        <w:t>עוד הוסיף הרב עוזיאל, שלמרות ש</w:t>
      </w:r>
      <w:r w:rsidR="00D76CAD">
        <w:rPr>
          <w:rFonts w:hint="cs"/>
          <w:rtl/>
        </w:rPr>
        <w:t>ל</w:t>
      </w:r>
      <w:r>
        <w:rPr>
          <w:rFonts w:hint="cs"/>
          <w:rtl/>
        </w:rPr>
        <w:t>רמב''ם והשולחן ערוך, ייתכן שלא צריך להדליק את נר</w:t>
      </w:r>
      <w:r w:rsidR="00A22337">
        <w:rPr>
          <w:rFonts w:hint="cs"/>
          <w:rtl/>
        </w:rPr>
        <w:t xml:space="preserve"> </w:t>
      </w:r>
      <w:r>
        <w:rPr>
          <w:rFonts w:hint="cs"/>
          <w:rtl/>
        </w:rPr>
        <w:t>השבת, אלא מספיק שהוא יהיה דלוק מעצמו והעיקר שיהיה אור</w:t>
      </w:r>
      <w:r w:rsidR="00875CE2">
        <w:rPr>
          <w:rStyle w:val="a5"/>
          <w:rtl/>
        </w:rPr>
        <w:footnoteReference w:id="2"/>
      </w:r>
      <w:r>
        <w:rPr>
          <w:rFonts w:hint="cs"/>
          <w:rtl/>
        </w:rPr>
        <w:t xml:space="preserve"> </w:t>
      </w:r>
      <w:r w:rsidRPr="00A57B00">
        <w:rPr>
          <w:rFonts w:hint="cs"/>
          <w:sz w:val="18"/>
          <w:szCs w:val="18"/>
          <w:rtl/>
        </w:rPr>
        <w:t>(ואז אין בעיה שהאור מופעל בגרמא</w:t>
      </w:r>
      <w:r w:rsidR="00950C9D">
        <w:rPr>
          <w:rFonts w:hint="cs"/>
          <w:sz w:val="18"/>
          <w:szCs w:val="18"/>
          <w:rtl/>
        </w:rPr>
        <w:t>, והעיקר שהוא דלוק מערב שבת</w:t>
      </w:r>
      <w:r w:rsidRPr="00A57B00">
        <w:rPr>
          <w:rFonts w:hint="cs"/>
          <w:sz w:val="18"/>
          <w:szCs w:val="18"/>
          <w:rtl/>
        </w:rPr>
        <w:t>)</w:t>
      </w:r>
      <w:r>
        <w:rPr>
          <w:rFonts w:hint="cs"/>
          <w:rtl/>
        </w:rPr>
        <w:t>, מכל מקום גם הם יאסרו, כיוון שיש חשש שיפסק האור מחברת החשמל</w:t>
      </w:r>
      <w:r w:rsidR="00223324">
        <w:rPr>
          <w:rFonts w:hint="cs"/>
          <w:rtl/>
        </w:rPr>
        <w:t xml:space="preserve">, </w:t>
      </w:r>
      <w:r w:rsidR="00137E7E">
        <w:rPr>
          <w:rFonts w:hint="cs"/>
          <w:rtl/>
        </w:rPr>
        <w:t>ואז ייאלצו לצאת באמצע הארוחה</w:t>
      </w:r>
      <w:r w:rsidR="007741B5">
        <w:rPr>
          <w:rFonts w:hint="cs"/>
          <w:rtl/>
        </w:rPr>
        <w:t>.</w:t>
      </w:r>
      <w:r w:rsidR="007C1A4C">
        <w:rPr>
          <w:rFonts w:hint="cs"/>
          <w:rtl/>
        </w:rPr>
        <w:t xml:space="preserve"> ובלשונו:</w:t>
      </w:r>
    </w:p>
    <w:p w14:paraId="7D678C80" w14:textId="1B46B6B1" w:rsidR="008871DF" w:rsidRDefault="002125CB" w:rsidP="00DE256E">
      <w:pPr>
        <w:spacing w:after="40"/>
        <w:ind w:left="720"/>
        <w:rPr>
          <w:rtl/>
        </w:rPr>
      </w:pPr>
      <w:r>
        <w:rPr>
          <w:rFonts w:cs="Arial" w:hint="cs"/>
          <w:rtl/>
        </w:rPr>
        <w:t>''</w:t>
      </w:r>
      <w:r w:rsidRPr="002125CB">
        <w:rPr>
          <w:rFonts w:cs="Arial"/>
          <w:rtl/>
        </w:rPr>
        <w:t>ואפשר לומר עוד דאפילו להרמב"ם ומרן אין יוצאים ידי חובת הדלקת נר שבת בנר החשמל הואיל ועלול הוא להפסק באמצע הסעודה על ידי הפסקת הזרם ממקורו ומתבטל עונג שבת והרי זה דומה לעטרן שאמר רבי ישמעאל אין מדליקין מפני כבוד השבת, מאי טעמא אמר רבא מתוך שריחו רע גזרה שמא יניחנה ויצא</w:t>
      </w:r>
      <w:r>
        <w:rPr>
          <w:rFonts w:hint="cs"/>
          <w:rtl/>
        </w:rPr>
        <w:t>.''</w:t>
      </w:r>
    </w:p>
    <w:p w14:paraId="02DB674A" w14:textId="1B3B295A" w:rsidR="008871DF" w:rsidRPr="003C095E" w:rsidRDefault="008871DF" w:rsidP="00DE256E">
      <w:pPr>
        <w:spacing w:after="40"/>
        <w:rPr>
          <w:rtl/>
        </w:rPr>
      </w:pPr>
      <w:r>
        <w:rPr>
          <w:rFonts w:hint="cs"/>
          <w:rtl/>
        </w:rPr>
        <w:t>ג. פוסק שלישי ש</w:t>
      </w:r>
      <w:r w:rsidR="000A2BDD">
        <w:rPr>
          <w:rFonts w:hint="cs"/>
          <w:rtl/>
        </w:rPr>
        <w:t xml:space="preserve">רק </w:t>
      </w:r>
      <w:r>
        <w:rPr>
          <w:rFonts w:hint="cs"/>
          <w:rtl/>
        </w:rPr>
        <w:t>הס</w:t>
      </w:r>
      <w:r w:rsidR="00175DC4">
        <w:rPr>
          <w:rFonts w:hint="cs"/>
          <w:rtl/>
        </w:rPr>
        <w:t>ת</w:t>
      </w:r>
      <w:r>
        <w:rPr>
          <w:rFonts w:hint="cs"/>
          <w:rtl/>
        </w:rPr>
        <w:t>ייג מהדלקת נרות באמצעות חשמל</w:t>
      </w:r>
      <w:r w:rsidR="00AC3119">
        <w:rPr>
          <w:rFonts w:hint="cs"/>
          <w:rtl/>
        </w:rPr>
        <w:t xml:space="preserve"> ולא אסר לגמרי</w:t>
      </w:r>
      <w:r>
        <w:rPr>
          <w:rFonts w:hint="cs"/>
          <w:rtl/>
        </w:rPr>
        <w:t xml:space="preserve">, הוא </w:t>
      </w:r>
      <w:r w:rsidRPr="007E0EEB">
        <w:rPr>
          <w:rFonts w:hint="cs"/>
          <w:b/>
          <w:bCs/>
          <w:rtl/>
        </w:rPr>
        <w:t>הציץ אליעזר</w:t>
      </w:r>
      <w:r w:rsidR="007E0EEB">
        <w:rPr>
          <w:rFonts w:hint="cs"/>
          <w:rtl/>
        </w:rPr>
        <w:t xml:space="preserve"> </w:t>
      </w:r>
      <w:r w:rsidR="007E0EEB">
        <w:rPr>
          <w:rFonts w:hint="cs"/>
          <w:sz w:val="18"/>
          <w:szCs w:val="18"/>
          <w:rtl/>
        </w:rPr>
        <w:t>(א, כ, יא)</w:t>
      </w:r>
      <w:r>
        <w:rPr>
          <w:rFonts w:hint="cs"/>
          <w:rtl/>
        </w:rPr>
        <w:t>.</w:t>
      </w:r>
      <w:r w:rsidR="000A2BDD">
        <w:rPr>
          <w:rFonts w:hint="cs"/>
          <w:rtl/>
        </w:rPr>
        <w:t xml:space="preserve"> </w:t>
      </w:r>
      <w:r w:rsidR="007741B5">
        <w:rPr>
          <w:rFonts w:hint="cs"/>
          <w:rtl/>
        </w:rPr>
        <w:t xml:space="preserve">להבנתו </w:t>
      </w:r>
      <w:r w:rsidR="000A2BDD">
        <w:rPr>
          <w:rFonts w:hint="cs"/>
          <w:rtl/>
        </w:rPr>
        <w:t>יש מקום לומר, ש</w:t>
      </w:r>
      <w:r w:rsidR="00E55AEF">
        <w:rPr>
          <w:rFonts w:hint="cs"/>
          <w:rtl/>
        </w:rPr>
        <w:t xml:space="preserve">בגלל </w:t>
      </w:r>
      <w:r w:rsidR="000B2CB5">
        <w:rPr>
          <w:rFonts w:hint="cs"/>
          <w:rtl/>
        </w:rPr>
        <w:t>ש</w:t>
      </w:r>
      <w:r w:rsidR="00E55AEF">
        <w:rPr>
          <w:rFonts w:hint="cs"/>
          <w:rtl/>
        </w:rPr>
        <w:t xml:space="preserve">הזכוכית הסובבת את חוט הלהט או הלד מאירה </w:t>
      </w:r>
      <w:r w:rsidR="004934CA">
        <w:rPr>
          <w:rFonts w:hint="cs"/>
          <w:rtl/>
        </w:rPr>
        <w:t>כולה ובאמצעותה מואר החדר</w:t>
      </w:r>
      <w:r w:rsidR="00F15F43">
        <w:rPr>
          <w:rFonts w:hint="cs"/>
          <w:rtl/>
        </w:rPr>
        <w:t>,</w:t>
      </w:r>
      <w:r w:rsidR="00E55AEF">
        <w:rPr>
          <w:rFonts w:hint="cs"/>
          <w:rtl/>
        </w:rPr>
        <w:t xml:space="preserve"> </w:t>
      </w:r>
      <w:r w:rsidR="002A3627">
        <w:rPr>
          <w:rFonts w:hint="cs"/>
          <w:rtl/>
        </w:rPr>
        <w:t xml:space="preserve">ייתכן </w:t>
      </w:r>
      <w:r w:rsidR="001A597E">
        <w:rPr>
          <w:rFonts w:hint="cs"/>
          <w:rtl/>
        </w:rPr>
        <w:t>ש</w:t>
      </w:r>
      <w:r w:rsidR="000A2BDD">
        <w:rPr>
          <w:rFonts w:hint="cs"/>
          <w:rtl/>
        </w:rPr>
        <w:t xml:space="preserve">אור החשמל אינו נחשב אור </w:t>
      </w:r>
      <w:r w:rsidR="00E55AEF">
        <w:rPr>
          <w:rFonts w:hint="cs"/>
          <w:rtl/>
        </w:rPr>
        <w:t xml:space="preserve">פתילה </w:t>
      </w:r>
      <w:r w:rsidR="00F9541A">
        <w:rPr>
          <w:rFonts w:hint="cs"/>
          <w:rtl/>
        </w:rPr>
        <w:t xml:space="preserve">הנגרם מפתילה </w:t>
      </w:r>
      <w:r w:rsidR="00E55AEF">
        <w:rPr>
          <w:rFonts w:hint="cs"/>
          <w:rtl/>
        </w:rPr>
        <w:t xml:space="preserve">אלא אור אבוקה, </w:t>
      </w:r>
      <w:r w:rsidR="00E55AEF" w:rsidRPr="00761F34">
        <w:rPr>
          <w:rFonts w:hint="cs"/>
          <w:rtl/>
        </w:rPr>
        <w:t xml:space="preserve">ממנו כתב </w:t>
      </w:r>
      <w:r w:rsidR="00E55AEF" w:rsidRPr="00761F34">
        <w:rPr>
          <w:rFonts w:hint="cs"/>
          <w:b/>
          <w:bCs/>
          <w:rtl/>
        </w:rPr>
        <w:t>הרמ''א</w:t>
      </w:r>
      <w:r w:rsidR="00BA5E16" w:rsidRPr="009B7DA0">
        <w:rPr>
          <w:rFonts w:hint="cs"/>
          <w:rtl/>
        </w:rPr>
        <w:t xml:space="preserve"> </w:t>
      </w:r>
      <w:r w:rsidR="00BA5E16">
        <w:rPr>
          <w:rFonts w:hint="cs"/>
          <w:sz w:val="18"/>
          <w:szCs w:val="18"/>
          <w:rtl/>
        </w:rPr>
        <w:t xml:space="preserve">(תרעא, ד) </w:t>
      </w:r>
      <w:r w:rsidR="00BA5E16">
        <w:rPr>
          <w:rFonts w:hint="cs"/>
          <w:rtl/>
        </w:rPr>
        <w:t>שיש להימנע במקום האפשר.</w:t>
      </w:r>
      <w:r w:rsidR="00E55AEF">
        <w:rPr>
          <w:rFonts w:hint="cs"/>
          <w:rtl/>
        </w:rPr>
        <w:t xml:space="preserve"> </w:t>
      </w:r>
    </w:p>
    <w:p w14:paraId="1E7AE1D6" w14:textId="07609BE8" w:rsidR="00EB3A3D" w:rsidRPr="00C46995" w:rsidRDefault="00C46995" w:rsidP="00420843">
      <w:pPr>
        <w:rPr>
          <w:u w:val="single"/>
          <w:rtl/>
        </w:rPr>
      </w:pPr>
      <w:r>
        <w:rPr>
          <w:rFonts w:hint="cs"/>
          <w:u w:val="single"/>
          <w:rtl/>
        </w:rPr>
        <w:t>דעת המתירים</w:t>
      </w:r>
    </w:p>
    <w:p w14:paraId="1E2F9E21" w14:textId="4EB33610" w:rsidR="00673954" w:rsidRDefault="00027D33" w:rsidP="00420843">
      <w:pPr>
        <w:rPr>
          <w:rtl/>
        </w:rPr>
      </w:pPr>
      <w:r>
        <w:rPr>
          <w:rFonts w:hint="cs"/>
          <w:rtl/>
        </w:rPr>
        <w:t xml:space="preserve">למרות הטעמים הנ''ל, </w:t>
      </w:r>
      <w:r w:rsidR="00ED6E4E">
        <w:rPr>
          <w:rFonts w:hint="cs"/>
          <w:rtl/>
        </w:rPr>
        <w:t>אחרונים רבים</w:t>
      </w:r>
      <w:r w:rsidR="00E72907">
        <w:rPr>
          <w:rFonts w:hint="cs"/>
          <w:rtl/>
        </w:rPr>
        <w:t xml:space="preserve"> וביניהם </w:t>
      </w:r>
      <w:r w:rsidR="00ED6E4E" w:rsidRPr="00ED6E4E">
        <w:rPr>
          <w:rFonts w:hint="cs"/>
          <w:b/>
          <w:bCs/>
          <w:rtl/>
        </w:rPr>
        <w:t>הבית יצחק</w:t>
      </w:r>
      <w:r w:rsidR="00ED6E4E">
        <w:rPr>
          <w:rFonts w:hint="cs"/>
          <w:rtl/>
        </w:rPr>
        <w:t xml:space="preserve"> </w:t>
      </w:r>
      <w:r w:rsidR="00ED6E4E">
        <w:rPr>
          <w:rFonts w:hint="cs"/>
          <w:sz w:val="18"/>
          <w:szCs w:val="18"/>
          <w:rtl/>
        </w:rPr>
        <w:t xml:space="preserve">(יו''ד א, קכ) </w:t>
      </w:r>
      <w:r w:rsidR="00907EA8">
        <w:rPr>
          <w:rFonts w:hint="cs"/>
          <w:b/>
          <w:bCs/>
          <w:rtl/>
        </w:rPr>
        <w:t xml:space="preserve">הרב פרנק </w:t>
      </w:r>
      <w:r w:rsidR="00501904" w:rsidRPr="00501904">
        <w:rPr>
          <w:rFonts w:hint="cs"/>
          <w:sz w:val="18"/>
          <w:szCs w:val="18"/>
          <w:rtl/>
        </w:rPr>
        <w:t>(</w:t>
      </w:r>
      <w:r w:rsidR="00907EA8">
        <w:rPr>
          <w:rFonts w:hint="cs"/>
          <w:sz w:val="18"/>
          <w:szCs w:val="18"/>
          <w:rtl/>
        </w:rPr>
        <w:t>הר צבי או''ח קמג</w:t>
      </w:r>
      <w:r w:rsidR="00501904" w:rsidRPr="00501904">
        <w:rPr>
          <w:rFonts w:hint="cs"/>
          <w:sz w:val="18"/>
          <w:szCs w:val="18"/>
          <w:rtl/>
        </w:rPr>
        <w:t>)</w:t>
      </w:r>
      <w:r w:rsidR="00501904">
        <w:rPr>
          <w:rFonts w:hint="cs"/>
          <w:b/>
          <w:bCs/>
          <w:sz w:val="18"/>
          <w:szCs w:val="18"/>
          <w:rtl/>
        </w:rPr>
        <w:t xml:space="preserve"> </w:t>
      </w:r>
      <w:r w:rsidR="00ED6E4E" w:rsidRPr="00501904">
        <w:rPr>
          <w:rFonts w:hint="cs"/>
          <w:b/>
          <w:bCs/>
          <w:rtl/>
        </w:rPr>
        <w:t>ו</w:t>
      </w:r>
      <w:r w:rsidR="00E72907" w:rsidRPr="00ED6E4E">
        <w:rPr>
          <w:rFonts w:hint="cs"/>
          <w:b/>
          <w:bCs/>
          <w:rtl/>
        </w:rPr>
        <w:t>הרב עובדיה</w:t>
      </w:r>
      <w:r w:rsidR="00E72907">
        <w:rPr>
          <w:rFonts w:hint="cs"/>
          <w:rtl/>
        </w:rPr>
        <w:t xml:space="preserve"> </w:t>
      </w:r>
      <w:r w:rsidR="00ED6E4E">
        <w:rPr>
          <w:rFonts w:hint="cs"/>
          <w:sz w:val="18"/>
          <w:szCs w:val="18"/>
          <w:rtl/>
        </w:rPr>
        <w:t>(יביע אומר או''ח ב, יז)</w:t>
      </w:r>
      <w:r w:rsidR="00E72907">
        <w:rPr>
          <w:rFonts w:hint="cs"/>
          <w:rtl/>
        </w:rPr>
        <w:t xml:space="preserve">, חלקו וסברו שאין בעיה להדליק נרות שבת </w:t>
      </w:r>
      <w:r w:rsidR="00222171">
        <w:rPr>
          <w:rFonts w:hint="cs"/>
          <w:rtl/>
        </w:rPr>
        <w:t xml:space="preserve">אף </w:t>
      </w:r>
      <w:r w:rsidR="00E72907">
        <w:rPr>
          <w:rFonts w:hint="cs"/>
          <w:rtl/>
        </w:rPr>
        <w:t>בחשמל,</w:t>
      </w:r>
      <w:r w:rsidR="00766D18">
        <w:rPr>
          <w:rFonts w:hint="cs"/>
          <w:rtl/>
        </w:rPr>
        <w:t xml:space="preserve"> כאשר יש שסברו שמותר רק במנורת להט, כיוון שצריך הדלקה של מעין נר, ויש שכתבו שמותר אפילו במנורת פלורסנ</w:t>
      </w:r>
      <w:r w:rsidR="00766D18">
        <w:rPr>
          <w:rFonts w:hint="eastAsia"/>
          <w:rtl/>
        </w:rPr>
        <w:t>ט</w:t>
      </w:r>
      <w:r w:rsidR="00766D18">
        <w:rPr>
          <w:rFonts w:hint="cs"/>
          <w:rtl/>
        </w:rPr>
        <w:t>, כיוון שהעיקר שיהיה אור בבית.</w:t>
      </w:r>
      <w:r w:rsidR="00E72907">
        <w:rPr>
          <w:rFonts w:hint="cs"/>
          <w:rtl/>
        </w:rPr>
        <w:t xml:space="preserve"> את טענות האוסרים דחו</w:t>
      </w:r>
      <w:r w:rsidR="00D84969">
        <w:rPr>
          <w:rFonts w:hint="cs"/>
          <w:rtl/>
        </w:rPr>
        <w:t xml:space="preserve"> במספר אופנים</w:t>
      </w:r>
      <w:r w:rsidR="00E72907">
        <w:rPr>
          <w:rFonts w:hint="cs"/>
          <w:rtl/>
        </w:rPr>
        <w:t>:</w:t>
      </w:r>
    </w:p>
    <w:p w14:paraId="6E5662E5" w14:textId="47AE1F36" w:rsidR="00E72907" w:rsidRDefault="003375B5" w:rsidP="00420843">
      <w:pPr>
        <w:rPr>
          <w:rtl/>
        </w:rPr>
      </w:pPr>
      <w:bookmarkStart w:id="0" w:name="_Hlk68979675"/>
      <w:r>
        <w:rPr>
          <w:rFonts w:hint="cs"/>
          <w:b/>
          <w:bCs/>
          <w:rtl/>
        </w:rPr>
        <w:t xml:space="preserve">א. </w:t>
      </w:r>
      <w:r w:rsidR="00BF60BD" w:rsidRPr="00BF60BD">
        <w:rPr>
          <w:rFonts w:hint="cs"/>
          <w:b/>
          <w:bCs/>
          <w:rtl/>
        </w:rPr>
        <w:t>דחיית הטענה הראשונה</w:t>
      </w:r>
      <w:bookmarkEnd w:id="0"/>
      <w:r w:rsidR="00BF60BD">
        <w:rPr>
          <w:rFonts w:hint="cs"/>
          <w:rtl/>
        </w:rPr>
        <w:t xml:space="preserve">: </w:t>
      </w:r>
      <w:r w:rsidR="00E72907">
        <w:rPr>
          <w:rFonts w:hint="cs"/>
          <w:rtl/>
        </w:rPr>
        <w:t xml:space="preserve">את טענת האור לציון </w:t>
      </w:r>
      <w:r w:rsidR="00446860">
        <w:rPr>
          <w:rFonts w:hint="cs"/>
          <w:rtl/>
        </w:rPr>
        <w:t xml:space="preserve">שרק ההדלקה הראשונה נעשית מכח המדליק ולא המשך ההדלקה דחו, שגם אם אכן כך, כיוון שאחרי הכל ההדלקה לכבוד שבת נעשתה מכוחו, אין זה משנה שהשאר </w:t>
      </w:r>
      <w:r w:rsidR="00C6194C">
        <w:rPr>
          <w:rFonts w:hint="cs"/>
          <w:rtl/>
        </w:rPr>
        <w:t xml:space="preserve">אינו </w:t>
      </w:r>
      <w:r w:rsidR="00446860">
        <w:rPr>
          <w:rFonts w:hint="cs"/>
          <w:rtl/>
        </w:rPr>
        <w:t>מכוחו.</w:t>
      </w:r>
      <w:r w:rsidR="009102E5">
        <w:rPr>
          <w:rFonts w:hint="cs"/>
          <w:rtl/>
        </w:rPr>
        <w:t xml:space="preserve"> כמו כן יש להוסיף, שבגלל הדלקת הנורה צריכ</w:t>
      </w:r>
      <w:r w:rsidR="00C6194C">
        <w:rPr>
          <w:rFonts w:hint="cs"/>
          <w:rtl/>
        </w:rPr>
        <w:t xml:space="preserve">ה </w:t>
      </w:r>
      <w:r w:rsidR="009102E5">
        <w:rPr>
          <w:rFonts w:hint="cs"/>
          <w:rtl/>
        </w:rPr>
        <w:t>חברת החשמל לייצר חשמל נוסף, כך שייתכן לומר שמדובר בכח המדליק.</w:t>
      </w:r>
    </w:p>
    <w:p w14:paraId="7552D88D" w14:textId="7F0B645B" w:rsidR="00BF60BD" w:rsidRDefault="003375B5" w:rsidP="006204DB">
      <w:pPr>
        <w:rPr>
          <w:rtl/>
        </w:rPr>
      </w:pPr>
      <w:r>
        <w:rPr>
          <w:rFonts w:hint="cs"/>
          <w:b/>
          <w:bCs/>
          <w:rtl/>
        </w:rPr>
        <w:t xml:space="preserve">ב. </w:t>
      </w:r>
      <w:r w:rsidR="00BF60BD" w:rsidRPr="00BF60BD">
        <w:rPr>
          <w:rFonts w:hint="cs"/>
          <w:b/>
          <w:bCs/>
          <w:rtl/>
        </w:rPr>
        <w:t xml:space="preserve">דחיית הטענה </w:t>
      </w:r>
      <w:r w:rsidR="00BF60BD">
        <w:rPr>
          <w:rFonts w:hint="cs"/>
          <w:b/>
          <w:bCs/>
          <w:rtl/>
        </w:rPr>
        <w:t>השנייה</w:t>
      </w:r>
      <w:r w:rsidR="00BF60BD">
        <w:rPr>
          <w:rFonts w:hint="cs"/>
          <w:rtl/>
        </w:rPr>
        <w:t xml:space="preserve">: את טענת הרב עוזיאל שמדובר בהדלקה בגרמא דחו, שרוב מתגי החשמל אינם בנויים בצורה בה המתג מונע מהחשמל לזרום, אלא לחיצה על המתג סוגרת מעגל חשמלי וממש גורמת בפועל לזרימת החשמל, כך שלא מדובר בגרמא. </w:t>
      </w:r>
      <w:r w:rsidR="008C042B">
        <w:rPr>
          <w:rFonts w:hint="cs"/>
          <w:rtl/>
        </w:rPr>
        <w:t>כמו כן, אין לחשוש שהחשמל ייפסק באמצע הארוחה וייצאו מהחדר, כיוון שבזמנינו מציאות זו אינה שכיחה.</w:t>
      </w:r>
    </w:p>
    <w:p w14:paraId="5CF5685C" w14:textId="54D1225C" w:rsidR="00673954" w:rsidRDefault="007929EE" w:rsidP="00420843">
      <w:pPr>
        <w:rPr>
          <w:rtl/>
        </w:rPr>
      </w:pPr>
      <w:r>
        <w:rPr>
          <w:rFonts w:hint="cs"/>
          <w:rtl/>
        </w:rPr>
        <w:lastRenderedPageBreak/>
        <w:t xml:space="preserve">ג. </w:t>
      </w:r>
      <w:r w:rsidRPr="00BF60BD">
        <w:rPr>
          <w:rFonts w:hint="cs"/>
          <w:b/>
          <w:bCs/>
          <w:rtl/>
        </w:rPr>
        <w:t xml:space="preserve">דחיית הטענה </w:t>
      </w:r>
      <w:r>
        <w:rPr>
          <w:rFonts w:hint="cs"/>
          <w:b/>
          <w:bCs/>
          <w:rtl/>
        </w:rPr>
        <w:t>השלישית</w:t>
      </w:r>
      <w:r w:rsidRPr="007929EE">
        <w:rPr>
          <w:rFonts w:hint="cs"/>
          <w:rtl/>
        </w:rPr>
        <w:t>:</w:t>
      </w:r>
      <w:r>
        <w:rPr>
          <w:rFonts w:hint="cs"/>
          <w:rtl/>
        </w:rPr>
        <w:t xml:space="preserve"> </w:t>
      </w:r>
      <w:r w:rsidR="00C052B5">
        <w:rPr>
          <w:rFonts w:hint="cs"/>
          <w:rtl/>
        </w:rPr>
        <w:t>את טענת הציץ אליעזר שמדובר בהדלקת אבוקה ממנה יש לכתחילה להימנע דחו, שגם אם בפועל כל הזכוכית שסביב המנורה מאירה את החדר, למעשה בסופו של דבר המנורה מאירה מחוט אחד</w:t>
      </w:r>
      <w:r w:rsidR="0096288F">
        <w:rPr>
          <w:rFonts w:hint="cs"/>
          <w:rtl/>
        </w:rPr>
        <w:t xml:space="preserve"> (גם אם הוא מעוגל)</w:t>
      </w:r>
      <w:r w:rsidR="00C052B5">
        <w:rPr>
          <w:rFonts w:hint="cs"/>
          <w:rtl/>
        </w:rPr>
        <w:t>, והאבוקה עליה דיברה הגמרא מורכבת ממספר חוטים.</w:t>
      </w:r>
    </w:p>
    <w:p w14:paraId="2A5E6720" w14:textId="17768CB7" w:rsidR="00673954" w:rsidRDefault="002F3CD7" w:rsidP="00420843">
      <w:pPr>
        <w:rPr>
          <w:u w:val="single"/>
          <w:rtl/>
        </w:rPr>
      </w:pPr>
      <w:r>
        <w:rPr>
          <w:rFonts w:hint="cs"/>
          <w:u w:val="single"/>
          <w:rtl/>
        </w:rPr>
        <w:t>נר המודלק מסוללה</w:t>
      </w:r>
    </w:p>
    <w:p w14:paraId="65C19D76" w14:textId="022B8676" w:rsidR="002F3CD7" w:rsidRDefault="002B3D4C" w:rsidP="00420843">
      <w:pPr>
        <w:rPr>
          <w:rtl/>
        </w:rPr>
      </w:pPr>
      <w:r>
        <w:rPr>
          <w:rFonts w:hint="cs"/>
          <w:rtl/>
        </w:rPr>
        <w:t>יוצא ש</w:t>
      </w:r>
      <w:r w:rsidR="002F3CD7">
        <w:rPr>
          <w:rFonts w:hint="cs"/>
          <w:rtl/>
        </w:rPr>
        <w:t>לדעת רוב הפוסקים</w:t>
      </w:r>
      <w:r>
        <w:rPr>
          <w:rFonts w:hint="cs"/>
          <w:rtl/>
        </w:rPr>
        <w:t>,</w:t>
      </w:r>
      <w:r w:rsidR="002F3CD7">
        <w:rPr>
          <w:rFonts w:hint="cs"/>
          <w:rtl/>
        </w:rPr>
        <w:t xml:space="preserve"> אין בעיה להדליק נר שבת העשוי מנורת חשמל. למרות זאת, בגלל </w:t>
      </w:r>
      <w:r w:rsidR="00761F34">
        <w:rPr>
          <w:rFonts w:hint="cs"/>
          <w:rtl/>
        </w:rPr>
        <w:t>ש</w:t>
      </w:r>
      <w:r w:rsidR="002F3CD7">
        <w:rPr>
          <w:rFonts w:hint="cs"/>
          <w:rtl/>
        </w:rPr>
        <w:t>כפי שראינו</w:t>
      </w:r>
      <w:r w:rsidR="00C6194C">
        <w:rPr>
          <w:rFonts w:hint="cs"/>
          <w:rtl/>
        </w:rPr>
        <w:t>,</w:t>
      </w:r>
      <w:r w:rsidR="00761F34">
        <w:rPr>
          <w:rFonts w:hint="cs"/>
          <w:rtl/>
        </w:rPr>
        <w:t xml:space="preserve"> </w:t>
      </w:r>
      <w:r w:rsidR="002F3CD7">
        <w:rPr>
          <w:rFonts w:hint="cs"/>
          <w:rtl/>
        </w:rPr>
        <w:t>יש המערערים על הדלקה בצורה</w:t>
      </w:r>
      <w:r w:rsidR="006C78C4">
        <w:rPr>
          <w:rFonts w:hint="cs"/>
          <w:rtl/>
        </w:rPr>
        <w:t xml:space="preserve"> מעין</w:t>
      </w:r>
      <w:r w:rsidR="002F3CD7">
        <w:rPr>
          <w:rFonts w:hint="cs"/>
          <w:rtl/>
        </w:rPr>
        <w:t xml:space="preserve"> זו, רבים </w:t>
      </w:r>
      <w:r w:rsidR="00BC7A1C">
        <w:rPr>
          <w:rFonts w:hint="cs"/>
          <w:rtl/>
        </w:rPr>
        <w:t xml:space="preserve">מהמתירים </w:t>
      </w:r>
      <w:r w:rsidR="002F3CD7">
        <w:rPr>
          <w:rFonts w:hint="cs"/>
          <w:rtl/>
        </w:rPr>
        <w:t xml:space="preserve">נקטו שלכתחילה יש להדליק נר הדלוק מאש ולא מחשמל. </w:t>
      </w:r>
      <w:r w:rsidR="00D463C5">
        <w:rPr>
          <w:rFonts w:hint="cs"/>
          <w:rtl/>
        </w:rPr>
        <w:t>מה יעשו כאשר מתארחים ב</w:t>
      </w:r>
      <w:r w:rsidR="002F3CD7">
        <w:rPr>
          <w:rFonts w:hint="cs"/>
          <w:rtl/>
        </w:rPr>
        <w:t xml:space="preserve">מלון, </w:t>
      </w:r>
      <w:r w:rsidR="00D463C5">
        <w:rPr>
          <w:rFonts w:hint="cs"/>
          <w:rtl/>
        </w:rPr>
        <w:t>ו</w:t>
      </w:r>
      <w:r w:rsidR="002F3CD7">
        <w:rPr>
          <w:rFonts w:hint="cs"/>
          <w:rtl/>
        </w:rPr>
        <w:t>פעמים רבות ההנהלה לא מאשרת להדליק נרות בגלל חשש משריפה</w:t>
      </w:r>
      <w:r w:rsidR="00D463C5">
        <w:rPr>
          <w:rFonts w:hint="cs"/>
          <w:rtl/>
        </w:rPr>
        <w:t xml:space="preserve">? </w:t>
      </w:r>
      <w:r w:rsidR="002F3CD7">
        <w:rPr>
          <w:rFonts w:hint="cs"/>
          <w:rtl/>
        </w:rPr>
        <w:t>לשם כך המציאו נר שבת המופעל מסוללה.</w:t>
      </w:r>
    </w:p>
    <w:p w14:paraId="5CBD5D47" w14:textId="6F7D00E9" w:rsidR="007900D8" w:rsidRDefault="00DF014F" w:rsidP="00CB601B">
      <w:pPr>
        <w:rPr>
          <w:rtl/>
        </w:rPr>
      </w:pPr>
      <w:r>
        <w:rPr>
          <w:rFonts w:hint="cs"/>
          <w:rtl/>
        </w:rPr>
        <w:t>כשמו, נר זה מחובר לסוללה המוקצבת לזמן מה</w:t>
      </w:r>
      <w:r w:rsidR="0015215B">
        <w:rPr>
          <w:rFonts w:hint="cs"/>
          <w:rtl/>
        </w:rPr>
        <w:t>,</w:t>
      </w:r>
      <w:r>
        <w:rPr>
          <w:rFonts w:hint="cs"/>
          <w:rtl/>
        </w:rPr>
        <w:t xml:space="preserve"> ו</w:t>
      </w:r>
      <w:r w:rsidR="00C6194C">
        <w:rPr>
          <w:rFonts w:hint="cs"/>
          <w:rtl/>
        </w:rPr>
        <w:t xml:space="preserve">באופן זה </w:t>
      </w:r>
      <w:r>
        <w:rPr>
          <w:rFonts w:hint="cs"/>
          <w:rtl/>
        </w:rPr>
        <w:t xml:space="preserve">הבעיות נפתרות. אין לומר שרק ההדלקה הראשונה נעשית מכח המדליק והשאר מחברת חשמל, כיוון </w:t>
      </w:r>
      <w:r w:rsidR="002D37EE">
        <w:rPr>
          <w:rFonts w:hint="cs"/>
          <w:rtl/>
        </w:rPr>
        <w:t>ש</w:t>
      </w:r>
      <w:r>
        <w:rPr>
          <w:rFonts w:hint="cs"/>
          <w:rtl/>
        </w:rPr>
        <w:t>כל הסוללה</w:t>
      </w:r>
      <w:r w:rsidR="002D37EE">
        <w:rPr>
          <w:rFonts w:hint="cs"/>
          <w:rtl/>
        </w:rPr>
        <w:t xml:space="preserve"> נדלקת מכח המדליק</w:t>
      </w:r>
      <w:r>
        <w:rPr>
          <w:rFonts w:hint="cs"/>
          <w:rtl/>
        </w:rPr>
        <w:t>. כמו כן וודאי שלא מדובר בהדלקה</w:t>
      </w:r>
      <w:r w:rsidR="00D25FBC">
        <w:rPr>
          <w:rFonts w:hint="cs"/>
          <w:rtl/>
        </w:rPr>
        <w:t xml:space="preserve"> בג</w:t>
      </w:r>
      <w:r w:rsidR="00C6194C">
        <w:rPr>
          <w:rFonts w:hint="cs"/>
          <w:rtl/>
        </w:rPr>
        <w:t>רמ</w:t>
      </w:r>
      <w:r w:rsidR="00D25FBC">
        <w:rPr>
          <w:rFonts w:hint="cs"/>
          <w:rtl/>
        </w:rPr>
        <w:t>א</w:t>
      </w:r>
      <w:r>
        <w:rPr>
          <w:rFonts w:hint="cs"/>
          <w:rtl/>
        </w:rPr>
        <w:t xml:space="preserve">, כיוון שלא זורם </w:t>
      </w:r>
      <w:r w:rsidR="00C6194C">
        <w:rPr>
          <w:rFonts w:hint="cs"/>
          <w:rtl/>
        </w:rPr>
        <w:t xml:space="preserve">קודם </w:t>
      </w:r>
      <w:r>
        <w:rPr>
          <w:rFonts w:hint="cs"/>
          <w:rtl/>
        </w:rPr>
        <w:t xml:space="preserve">חשמל בחוטים. </w:t>
      </w:r>
      <w:r w:rsidR="008D3ED6">
        <w:rPr>
          <w:rFonts w:hint="cs"/>
          <w:rtl/>
        </w:rPr>
        <w:t>עוד יתרון ב</w:t>
      </w:r>
      <w:r>
        <w:rPr>
          <w:rFonts w:hint="cs"/>
          <w:rtl/>
        </w:rPr>
        <w:t xml:space="preserve">הדלקה זו, שניכר </w:t>
      </w:r>
      <w:r w:rsidR="008D3ED6">
        <w:rPr>
          <w:rFonts w:hint="cs"/>
          <w:rtl/>
        </w:rPr>
        <w:t>ש</w:t>
      </w:r>
      <w:r>
        <w:rPr>
          <w:rFonts w:hint="cs"/>
          <w:rtl/>
        </w:rPr>
        <w:t xml:space="preserve">הדלקה </w:t>
      </w:r>
      <w:r w:rsidR="008D3ED6">
        <w:rPr>
          <w:rFonts w:hint="cs"/>
          <w:rtl/>
        </w:rPr>
        <w:t xml:space="preserve">זו </w:t>
      </w:r>
      <w:r>
        <w:rPr>
          <w:rFonts w:hint="cs"/>
          <w:rtl/>
        </w:rPr>
        <w:t>לכבוד שבת</w:t>
      </w:r>
      <w:r w:rsidR="00CB601B">
        <w:rPr>
          <w:rFonts w:hint="cs"/>
          <w:rtl/>
        </w:rPr>
        <w:t>.</w:t>
      </w:r>
    </w:p>
    <w:p w14:paraId="55C9A55D" w14:textId="77777777" w:rsidR="00BB7F9A" w:rsidRDefault="00BB7F9A" w:rsidP="00420843">
      <w:pPr>
        <w:rPr>
          <w:b/>
          <w:bCs/>
          <w:u w:val="single"/>
          <w:rtl/>
        </w:rPr>
      </w:pPr>
      <w:r w:rsidRPr="005F7A30">
        <w:rPr>
          <w:rFonts w:hint="cs"/>
          <w:b/>
          <w:bCs/>
          <w:u w:val="single"/>
          <w:rtl/>
        </w:rPr>
        <w:t>טלטול בשבת</w:t>
      </w:r>
    </w:p>
    <w:p w14:paraId="33D9B6E1" w14:textId="0AF496FF" w:rsidR="00BB7F9A" w:rsidRDefault="00BB7F9A" w:rsidP="00420843">
      <w:pPr>
        <w:rPr>
          <w:rtl/>
        </w:rPr>
      </w:pPr>
      <w:r>
        <w:rPr>
          <w:rFonts w:hint="cs"/>
          <w:rtl/>
        </w:rPr>
        <w:t>האם במקום הצורך מותר להזיז</w:t>
      </w:r>
      <w:r w:rsidR="001253B7">
        <w:rPr>
          <w:rFonts w:hint="cs"/>
          <w:rtl/>
        </w:rPr>
        <w:t xml:space="preserve"> נרות שבת הפועלים באמצעות סוללה</w:t>
      </w:r>
      <w:r>
        <w:rPr>
          <w:rFonts w:hint="cs"/>
          <w:rtl/>
        </w:rPr>
        <w:t>? הגמרא</w:t>
      </w:r>
      <w:r w:rsidR="00175A95">
        <w:rPr>
          <w:rFonts w:hint="cs"/>
          <w:rtl/>
        </w:rPr>
        <w:t xml:space="preserve"> במסכת שבת</w:t>
      </w:r>
      <w:r>
        <w:rPr>
          <w:rFonts w:hint="cs"/>
          <w:rtl/>
        </w:rPr>
        <w:t xml:space="preserve"> </w:t>
      </w:r>
      <w:r>
        <w:rPr>
          <w:rFonts w:hint="cs"/>
          <w:sz w:val="18"/>
          <w:szCs w:val="18"/>
          <w:rtl/>
        </w:rPr>
        <w:t xml:space="preserve">(מז ע''א) </w:t>
      </w:r>
      <w:r>
        <w:rPr>
          <w:rFonts w:hint="cs"/>
          <w:rtl/>
        </w:rPr>
        <w:t xml:space="preserve">כותבת, שאסור לטלטל נר דולק בשבת, כיוון שהשלהבת נחשבת מוקצה, וגם לאחר שכבה הנר הבסיס של הנר נחשב כבסיס לדבר האסור. </w:t>
      </w:r>
      <w:r w:rsidR="00DB7950">
        <w:rPr>
          <w:rFonts w:hint="cs"/>
          <w:rtl/>
        </w:rPr>
        <w:t>נחלקו הראשונים</w:t>
      </w:r>
      <w:r w:rsidR="00761F34">
        <w:rPr>
          <w:rFonts w:hint="cs"/>
          <w:rtl/>
        </w:rPr>
        <w:t>, האם</w:t>
      </w:r>
      <w:r w:rsidR="009B7DA0">
        <w:rPr>
          <w:rFonts w:hint="cs"/>
          <w:rtl/>
        </w:rPr>
        <w:t xml:space="preserve"> מותר להתנות </w:t>
      </w:r>
      <w:r w:rsidR="004F7CC6">
        <w:rPr>
          <w:rFonts w:hint="cs"/>
          <w:rtl/>
        </w:rPr>
        <w:t>שלאחר</w:t>
      </w:r>
      <w:r w:rsidR="009B7DA0">
        <w:rPr>
          <w:rFonts w:hint="cs"/>
          <w:rtl/>
        </w:rPr>
        <w:t xml:space="preserve"> </w:t>
      </w:r>
      <w:r w:rsidR="006E69A8">
        <w:rPr>
          <w:rFonts w:hint="cs"/>
          <w:rtl/>
        </w:rPr>
        <w:t>ש</w:t>
      </w:r>
      <w:r w:rsidR="009B7DA0">
        <w:rPr>
          <w:rFonts w:hint="cs"/>
          <w:rtl/>
        </w:rPr>
        <w:t>יכבה הנר יהיה מותר להזיזו:</w:t>
      </w:r>
    </w:p>
    <w:p w14:paraId="4874F700" w14:textId="0617E039" w:rsidR="0048487E" w:rsidRDefault="00DB7950" w:rsidP="00420843">
      <w:pPr>
        <w:rPr>
          <w:rtl/>
        </w:rPr>
      </w:pPr>
      <w:r>
        <w:rPr>
          <w:rFonts w:hint="cs"/>
          <w:rtl/>
        </w:rPr>
        <w:t xml:space="preserve">א. </w:t>
      </w:r>
      <w:r w:rsidR="00020CA3" w:rsidRPr="00DC4446">
        <w:rPr>
          <w:rFonts w:hint="cs"/>
          <w:b/>
          <w:bCs/>
          <w:rtl/>
        </w:rPr>
        <w:t>התוספות</w:t>
      </w:r>
      <w:r>
        <w:rPr>
          <w:rFonts w:hint="cs"/>
          <w:rtl/>
        </w:rPr>
        <w:t xml:space="preserve"> </w:t>
      </w:r>
      <w:r w:rsidR="00020CA3">
        <w:rPr>
          <w:rFonts w:hint="cs"/>
          <w:sz w:val="18"/>
          <w:szCs w:val="18"/>
          <w:rtl/>
        </w:rPr>
        <w:t xml:space="preserve">(מד ע''א ד''ה שבנר) </w:t>
      </w:r>
      <w:r w:rsidR="003D2DA3" w:rsidRPr="003D2DA3">
        <w:rPr>
          <w:rFonts w:hint="cs"/>
          <w:rtl/>
        </w:rPr>
        <w:t>ובעקבותם</w:t>
      </w:r>
      <w:r w:rsidR="003D2DA3">
        <w:rPr>
          <w:rFonts w:hint="cs"/>
          <w:b/>
          <w:bCs/>
          <w:rtl/>
        </w:rPr>
        <w:t xml:space="preserve"> </w:t>
      </w:r>
      <w:r w:rsidR="003D2DA3" w:rsidRPr="004E3C98">
        <w:rPr>
          <w:rFonts w:hint="cs"/>
          <w:b/>
          <w:bCs/>
          <w:rtl/>
        </w:rPr>
        <w:t>הרמ''א</w:t>
      </w:r>
      <w:r w:rsidR="003D2DA3">
        <w:rPr>
          <w:rFonts w:hint="cs"/>
          <w:rtl/>
        </w:rPr>
        <w:t xml:space="preserve"> </w:t>
      </w:r>
      <w:r w:rsidR="003D2DA3">
        <w:rPr>
          <w:rFonts w:hint="cs"/>
          <w:sz w:val="18"/>
          <w:szCs w:val="18"/>
          <w:rtl/>
        </w:rPr>
        <w:t>(רעט, ד)</w:t>
      </w:r>
      <w:r w:rsidR="003D2DA3">
        <w:rPr>
          <w:rFonts w:hint="cs"/>
          <w:rtl/>
        </w:rPr>
        <w:t xml:space="preserve">, </w:t>
      </w:r>
      <w:r>
        <w:rPr>
          <w:rFonts w:hint="cs"/>
          <w:rtl/>
        </w:rPr>
        <w:t>סבר</w:t>
      </w:r>
      <w:r w:rsidR="00020CA3">
        <w:rPr>
          <w:rFonts w:hint="cs"/>
          <w:rtl/>
        </w:rPr>
        <w:t>ו</w:t>
      </w:r>
      <w:r>
        <w:rPr>
          <w:rFonts w:hint="cs"/>
          <w:rtl/>
        </w:rPr>
        <w:t xml:space="preserve"> </w:t>
      </w:r>
      <w:r w:rsidR="00A320DE">
        <w:rPr>
          <w:rFonts w:hint="cs"/>
          <w:rtl/>
        </w:rPr>
        <w:t>ש</w:t>
      </w:r>
      <w:r w:rsidR="00A320DE">
        <w:rPr>
          <w:rFonts w:hint="cs"/>
          <w:rtl/>
        </w:rPr>
        <w:t>אי</w:t>
      </w:r>
      <w:r w:rsidR="00A320DE">
        <w:rPr>
          <w:rFonts w:hint="cs"/>
          <w:rtl/>
        </w:rPr>
        <w:t xml:space="preserve"> אפשר להתנות. בטעם הדבר נימקו</w:t>
      </w:r>
      <w:r w:rsidR="005E4C5A">
        <w:rPr>
          <w:rFonts w:hint="cs"/>
          <w:rtl/>
        </w:rPr>
        <w:t>,</w:t>
      </w:r>
      <w:r w:rsidR="00A320DE">
        <w:rPr>
          <w:rFonts w:hint="cs"/>
          <w:rtl/>
        </w:rPr>
        <w:t xml:space="preserve"> </w:t>
      </w:r>
      <w:r w:rsidR="00020CA3">
        <w:rPr>
          <w:rFonts w:hint="cs"/>
          <w:rtl/>
        </w:rPr>
        <w:t>שלמרות שהגמרא כותבת שמותר להשתמש בעצים שנפלו</w:t>
      </w:r>
      <w:r w:rsidR="00CB601B">
        <w:rPr>
          <w:rFonts w:hint="cs"/>
          <w:rtl/>
        </w:rPr>
        <w:t xml:space="preserve"> </w:t>
      </w:r>
      <w:r w:rsidR="00020CA3">
        <w:rPr>
          <w:rFonts w:hint="cs"/>
          <w:rtl/>
        </w:rPr>
        <w:t>מסוכה כיוון שמדובר בסוכה רעועה שסביר שתיפול</w:t>
      </w:r>
      <w:r w:rsidR="00756CD8">
        <w:rPr>
          <w:rFonts w:hint="cs"/>
          <w:rtl/>
        </w:rPr>
        <w:t xml:space="preserve"> </w:t>
      </w:r>
      <w:r w:rsidR="00756CD8" w:rsidRPr="00035CA1">
        <w:rPr>
          <w:rFonts w:hint="cs"/>
          <w:sz w:val="18"/>
          <w:szCs w:val="18"/>
          <w:rtl/>
        </w:rPr>
        <w:t>(</w:t>
      </w:r>
      <w:r w:rsidR="0012317B" w:rsidRPr="00035CA1">
        <w:rPr>
          <w:rFonts w:hint="cs"/>
          <w:sz w:val="18"/>
          <w:szCs w:val="18"/>
          <w:rtl/>
        </w:rPr>
        <w:t>ולכאורה הוא הדין בנר שעתיד לה</w:t>
      </w:r>
      <w:r w:rsidR="00F9226F" w:rsidRPr="00035CA1">
        <w:rPr>
          <w:rFonts w:hint="cs"/>
          <w:sz w:val="18"/>
          <w:szCs w:val="18"/>
          <w:rtl/>
        </w:rPr>
        <w:t>י</w:t>
      </w:r>
      <w:r w:rsidR="0012317B" w:rsidRPr="00035CA1">
        <w:rPr>
          <w:rFonts w:hint="cs"/>
          <w:sz w:val="18"/>
          <w:szCs w:val="18"/>
          <w:rtl/>
        </w:rPr>
        <w:t>כבות</w:t>
      </w:r>
      <w:r w:rsidR="00756CD8" w:rsidRPr="00035CA1">
        <w:rPr>
          <w:rFonts w:hint="cs"/>
          <w:sz w:val="18"/>
          <w:szCs w:val="18"/>
          <w:rtl/>
        </w:rPr>
        <w:t>)</w:t>
      </w:r>
      <w:r w:rsidR="00F9226F">
        <w:rPr>
          <w:rFonts w:hint="cs"/>
          <w:rtl/>
        </w:rPr>
        <w:t xml:space="preserve"> -</w:t>
      </w:r>
      <w:r w:rsidR="0012317B">
        <w:rPr>
          <w:rFonts w:hint="cs"/>
          <w:rtl/>
        </w:rPr>
        <w:t xml:space="preserve"> דינם שונה, שכן</w:t>
      </w:r>
      <w:r w:rsidR="00020CA3">
        <w:rPr>
          <w:rFonts w:hint="cs"/>
          <w:rtl/>
        </w:rPr>
        <w:t xml:space="preserve"> </w:t>
      </w:r>
      <w:r w:rsidR="00B91085">
        <w:rPr>
          <w:rFonts w:hint="cs"/>
          <w:rtl/>
        </w:rPr>
        <w:t xml:space="preserve">הסוכה בנויה זמן רב והאדם מחכה שתיפול, </w:t>
      </w:r>
      <w:r w:rsidR="0012317B">
        <w:rPr>
          <w:rFonts w:hint="cs"/>
          <w:rtl/>
        </w:rPr>
        <w:t xml:space="preserve">מה שאין כן נר שהאדם </w:t>
      </w:r>
      <w:r w:rsidR="00B91085">
        <w:rPr>
          <w:rFonts w:hint="cs"/>
          <w:rtl/>
        </w:rPr>
        <w:t>רוצה שי</w:t>
      </w:r>
      <w:r w:rsidR="00756CD8">
        <w:rPr>
          <w:rFonts w:hint="cs"/>
          <w:rtl/>
        </w:rPr>
        <w:t>שאר דלוק בבין השמשות</w:t>
      </w:r>
      <w:r w:rsidR="00A320DE">
        <w:rPr>
          <w:rFonts w:hint="cs"/>
          <w:rtl/>
        </w:rPr>
        <w:t>.</w:t>
      </w:r>
      <w:r w:rsidR="006B4830">
        <w:rPr>
          <w:rFonts w:hint="cs"/>
          <w:rtl/>
        </w:rPr>
        <w:t xml:space="preserve"> ובלשונם:</w:t>
      </w:r>
    </w:p>
    <w:p w14:paraId="4598F630" w14:textId="517FC5C6" w:rsidR="00DB7950" w:rsidRDefault="00C254CB" w:rsidP="00C254CB">
      <w:pPr>
        <w:ind w:left="720"/>
        <w:rPr>
          <w:rtl/>
        </w:rPr>
      </w:pPr>
      <w:r>
        <w:rPr>
          <w:rFonts w:cs="Arial" w:hint="cs"/>
          <w:rtl/>
        </w:rPr>
        <w:t xml:space="preserve">''ואם תאמר מאי שנא </w:t>
      </w:r>
      <w:r w:rsidRPr="00C254CB">
        <w:rPr>
          <w:rFonts w:cs="Arial"/>
          <w:rtl/>
        </w:rPr>
        <w:t>נר שכבה דאסור לטלטל מסוכה רעועה דעלמא דמהני בה תנא</w:t>
      </w:r>
      <w:r w:rsidR="00F834AF">
        <w:rPr>
          <w:rFonts w:cs="Arial" w:hint="cs"/>
          <w:rtl/>
        </w:rPr>
        <w:t xml:space="preserve">? ויש לומר </w:t>
      </w:r>
      <w:r w:rsidRPr="00C254CB">
        <w:rPr>
          <w:rFonts w:cs="Arial"/>
          <w:rtl/>
        </w:rPr>
        <w:t>דהתם סוכה דעלמא הי</w:t>
      </w:r>
      <w:r w:rsidR="00F834AF">
        <w:rPr>
          <w:rFonts w:cs="Arial" w:hint="cs"/>
          <w:rtl/>
        </w:rPr>
        <w:t>י</w:t>
      </w:r>
      <w:r w:rsidRPr="00C254CB">
        <w:rPr>
          <w:rFonts w:cs="Arial"/>
          <w:rtl/>
        </w:rPr>
        <w:t>תה עשויה מזמן גדול</w:t>
      </w:r>
      <w:r w:rsidR="00F834AF">
        <w:rPr>
          <w:rFonts w:cs="Arial" w:hint="cs"/>
          <w:rtl/>
        </w:rPr>
        <w:t>,</w:t>
      </w:r>
      <w:r w:rsidRPr="00C254CB">
        <w:rPr>
          <w:rFonts w:cs="Arial"/>
          <w:rtl/>
        </w:rPr>
        <w:t xml:space="preserve"> ועתה </w:t>
      </w:r>
      <w:r w:rsidR="00F834AF">
        <w:rPr>
          <w:rFonts w:cs="Arial" w:hint="cs"/>
          <w:rtl/>
        </w:rPr>
        <w:t xml:space="preserve">בבין השמשות </w:t>
      </w:r>
      <w:r w:rsidRPr="00C254CB">
        <w:rPr>
          <w:rFonts w:cs="Arial"/>
          <w:rtl/>
        </w:rPr>
        <w:t>אינו בודל ממנה ויושב ומצפה מתי ת</w:t>
      </w:r>
      <w:r w:rsidR="00AB6A9E">
        <w:rPr>
          <w:rFonts w:cs="Arial" w:hint="cs"/>
          <w:rtl/>
        </w:rPr>
        <w:t>י</w:t>
      </w:r>
      <w:r w:rsidRPr="00C254CB">
        <w:rPr>
          <w:rFonts w:cs="Arial"/>
          <w:rtl/>
        </w:rPr>
        <w:t>פול</w:t>
      </w:r>
      <w:r w:rsidR="00AB6A9E">
        <w:rPr>
          <w:rFonts w:cs="Arial" w:hint="cs"/>
          <w:rtl/>
        </w:rPr>
        <w:t>,</w:t>
      </w:r>
      <w:r w:rsidRPr="00C254CB">
        <w:rPr>
          <w:rFonts w:cs="Arial"/>
          <w:rtl/>
        </w:rPr>
        <w:t xml:space="preserve"> אבל נר עיקר הקצאתו הוא </w:t>
      </w:r>
      <w:r w:rsidR="00AB6A9E">
        <w:rPr>
          <w:rFonts w:cs="Arial" w:hint="cs"/>
          <w:rtl/>
        </w:rPr>
        <w:t xml:space="preserve">לבין השמשות, </w:t>
      </w:r>
      <w:r w:rsidRPr="00C254CB">
        <w:rPr>
          <w:rFonts w:cs="Arial"/>
          <w:rtl/>
        </w:rPr>
        <w:t>ודחייה בידי</w:t>
      </w:r>
      <w:r w:rsidR="00AB6A9E">
        <w:rPr>
          <w:rFonts w:cs="Arial" w:hint="cs"/>
          <w:rtl/>
        </w:rPr>
        <w:t>ים</w:t>
      </w:r>
      <w:r w:rsidRPr="00C254CB">
        <w:rPr>
          <w:rFonts w:cs="Arial"/>
          <w:rtl/>
        </w:rPr>
        <w:t xml:space="preserve"> לצורך שבת</w:t>
      </w:r>
      <w:r w:rsidR="00BA139F">
        <w:rPr>
          <w:rFonts w:cs="Arial" w:hint="cs"/>
          <w:rtl/>
        </w:rPr>
        <w:t>,</w:t>
      </w:r>
      <w:r w:rsidRPr="00C254CB">
        <w:rPr>
          <w:rFonts w:cs="Arial"/>
          <w:rtl/>
        </w:rPr>
        <w:t xml:space="preserve"> וחמיר טפי </w:t>
      </w:r>
      <w:r w:rsidR="00BA139F">
        <w:rPr>
          <w:rFonts w:cs="Arial" w:hint="cs"/>
          <w:sz w:val="18"/>
          <w:szCs w:val="18"/>
          <w:rtl/>
        </w:rPr>
        <w:t xml:space="preserve">(= וחמור יותר) </w:t>
      </w:r>
      <w:r w:rsidRPr="00C254CB">
        <w:rPr>
          <w:rFonts w:cs="Arial"/>
          <w:rtl/>
        </w:rPr>
        <w:t>ולא מהני ביה תנאי.</w:t>
      </w:r>
      <w:r w:rsidR="00BA139F">
        <w:rPr>
          <w:rFonts w:hint="cs"/>
          <w:rtl/>
        </w:rPr>
        <w:t>''</w:t>
      </w:r>
      <w:r w:rsidR="00020CA3">
        <w:rPr>
          <w:rFonts w:hint="cs"/>
          <w:rtl/>
        </w:rPr>
        <w:t xml:space="preserve"> </w:t>
      </w:r>
    </w:p>
    <w:p w14:paraId="37CC1C63" w14:textId="43E00EE9" w:rsidR="00DC4446" w:rsidRPr="004F37C0" w:rsidRDefault="001D20C9" w:rsidP="00420843">
      <w:pPr>
        <w:rPr>
          <w:sz w:val="20"/>
          <w:szCs w:val="20"/>
          <w:rtl/>
        </w:rPr>
      </w:pPr>
      <w:r>
        <w:rPr>
          <w:rFonts w:hint="cs"/>
          <w:rtl/>
        </w:rPr>
        <w:t xml:space="preserve">ב. </w:t>
      </w:r>
      <w:r w:rsidR="004F37C0" w:rsidRPr="004F37C0">
        <w:rPr>
          <w:rFonts w:hint="cs"/>
          <w:b/>
          <w:bCs/>
          <w:rtl/>
        </w:rPr>
        <w:t>הרמב''ן</w:t>
      </w:r>
      <w:r w:rsidR="004F37C0">
        <w:rPr>
          <w:rFonts w:hint="cs"/>
          <w:rtl/>
        </w:rPr>
        <w:t xml:space="preserve"> </w:t>
      </w:r>
      <w:r w:rsidR="004F37C0" w:rsidRPr="004F37C0">
        <w:rPr>
          <w:rFonts w:hint="cs"/>
          <w:sz w:val="18"/>
          <w:szCs w:val="18"/>
          <w:rtl/>
        </w:rPr>
        <w:t>(</w:t>
      </w:r>
      <w:r w:rsidR="004F37C0">
        <w:rPr>
          <w:rFonts w:hint="cs"/>
          <w:sz w:val="18"/>
          <w:szCs w:val="18"/>
          <w:rtl/>
        </w:rPr>
        <w:t xml:space="preserve">שם, מה ע''א ד''ה וראיתי) </w:t>
      </w:r>
      <w:r w:rsidR="005B1508">
        <w:rPr>
          <w:rFonts w:hint="cs"/>
          <w:b/>
          <w:bCs/>
          <w:rtl/>
        </w:rPr>
        <w:t>ו</w:t>
      </w:r>
      <w:r>
        <w:rPr>
          <w:rFonts w:hint="cs"/>
          <w:b/>
          <w:bCs/>
          <w:rtl/>
        </w:rPr>
        <w:t>הרשב''א</w:t>
      </w:r>
      <w:r>
        <w:rPr>
          <w:rFonts w:hint="cs"/>
          <w:rtl/>
        </w:rPr>
        <w:t xml:space="preserve"> </w:t>
      </w:r>
      <w:r>
        <w:rPr>
          <w:rFonts w:hint="cs"/>
          <w:sz w:val="18"/>
          <w:szCs w:val="18"/>
          <w:rtl/>
        </w:rPr>
        <w:t xml:space="preserve">(ג, רסח) </w:t>
      </w:r>
      <w:r>
        <w:rPr>
          <w:rFonts w:hint="cs"/>
          <w:rtl/>
        </w:rPr>
        <w:t>חלק</w:t>
      </w:r>
      <w:r w:rsidR="00DD5F1E">
        <w:rPr>
          <w:rFonts w:hint="cs"/>
          <w:rtl/>
        </w:rPr>
        <w:t>ו</w:t>
      </w:r>
      <w:r>
        <w:rPr>
          <w:rFonts w:hint="cs"/>
          <w:rtl/>
        </w:rPr>
        <w:t xml:space="preserve"> על התוספות</w:t>
      </w:r>
      <w:r w:rsidR="00986D3E">
        <w:rPr>
          <w:rFonts w:hint="cs"/>
          <w:rtl/>
        </w:rPr>
        <w:t>,</w:t>
      </w:r>
      <w:r>
        <w:rPr>
          <w:rFonts w:hint="cs"/>
          <w:rtl/>
        </w:rPr>
        <w:t xml:space="preserve"> וסבר</w:t>
      </w:r>
      <w:r w:rsidR="00DD5F1E">
        <w:rPr>
          <w:rFonts w:hint="cs"/>
          <w:rtl/>
        </w:rPr>
        <w:t>ו</w:t>
      </w:r>
      <w:r w:rsidR="00986D3E">
        <w:rPr>
          <w:rFonts w:hint="cs"/>
          <w:rtl/>
        </w:rPr>
        <w:t xml:space="preserve"> ממספר טעמים </w:t>
      </w:r>
      <w:r>
        <w:rPr>
          <w:rFonts w:hint="cs"/>
          <w:rtl/>
        </w:rPr>
        <w:t>שאין חילוק בין סוכה ל</w:t>
      </w:r>
      <w:r w:rsidR="004F37C0">
        <w:rPr>
          <w:rFonts w:hint="cs"/>
          <w:rtl/>
        </w:rPr>
        <w:t>נר, וכשם שאפשר להתנות על עצי הסוכה שיהיו מותרים בשימוש כיוון שעומדים ליפול, כך מותר להתנות שיהיה מותר להזיז את הנר כיוון</w:t>
      </w:r>
      <w:r w:rsidR="009B7DA0">
        <w:rPr>
          <w:rFonts w:hint="cs"/>
          <w:rtl/>
        </w:rPr>
        <w:t xml:space="preserve"> שעומד להיכבות,</w:t>
      </w:r>
      <w:r w:rsidR="004F37C0">
        <w:rPr>
          <w:rFonts w:hint="cs"/>
          <w:rtl/>
        </w:rPr>
        <w:t xml:space="preserve"> וכן פסק להלכה </w:t>
      </w:r>
      <w:r w:rsidR="004F37C0" w:rsidRPr="004F37C0">
        <w:rPr>
          <w:rFonts w:hint="cs"/>
          <w:b/>
          <w:bCs/>
          <w:rtl/>
        </w:rPr>
        <w:t>השולחן ערוך</w:t>
      </w:r>
      <w:r w:rsidR="004F37C0">
        <w:rPr>
          <w:rFonts w:hint="cs"/>
          <w:rtl/>
        </w:rPr>
        <w:t xml:space="preserve"> </w:t>
      </w:r>
      <w:r w:rsidR="004F37C0" w:rsidRPr="00BB115D">
        <w:rPr>
          <w:rFonts w:hint="cs"/>
          <w:sz w:val="18"/>
          <w:szCs w:val="18"/>
          <w:rtl/>
        </w:rPr>
        <w:t>(שם)</w:t>
      </w:r>
      <w:r w:rsidR="004F37C0">
        <w:rPr>
          <w:rFonts w:hint="cs"/>
          <w:sz w:val="20"/>
          <w:szCs w:val="20"/>
          <w:rtl/>
        </w:rPr>
        <w:t>.</w:t>
      </w:r>
    </w:p>
    <w:p w14:paraId="735EC84D" w14:textId="356F04D6" w:rsidR="00DC4446" w:rsidRDefault="00DC4446" w:rsidP="00420843">
      <w:pPr>
        <w:rPr>
          <w:u w:val="single"/>
          <w:rtl/>
        </w:rPr>
      </w:pPr>
      <w:r>
        <w:rPr>
          <w:rFonts w:hint="cs"/>
          <w:u w:val="single"/>
          <w:rtl/>
        </w:rPr>
        <w:t>נורת להט</w:t>
      </w:r>
    </w:p>
    <w:p w14:paraId="7F194E58" w14:textId="3658B115" w:rsidR="00DC4446" w:rsidRDefault="00C06BE4" w:rsidP="00420843">
      <w:pPr>
        <w:rPr>
          <w:rtl/>
        </w:rPr>
      </w:pPr>
      <w:r>
        <w:rPr>
          <w:rFonts w:hint="cs"/>
          <w:rtl/>
        </w:rPr>
        <w:t xml:space="preserve">א. </w:t>
      </w:r>
      <w:r w:rsidR="00A60AFC">
        <w:rPr>
          <w:rFonts w:hint="cs"/>
          <w:rtl/>
        </w:rPr>
        <w:t>לכאורה, המחלוקת בין השולחן ערוך לרמ''א האם אפשר להתנות על נר שכבה, תשליך על המחלוקת האם מותר לטלטל נר שבת העשוי מסוללות ש</w:t>
      </w:r>
      <w:r w:rsidR="00DD5F1E">
        <w:rPr>
          <w:rFonts w:hint="cs"/>
          <w:rtl/>
        </w:rPr>
        <w:t>נגמרו</w:t>
      </w:r>
      <w:r w:rsidR="00A60AFC">
        <w:rPr>
          <w:rFonts w:hint="cs"/>
          <w:rtl/>
        </w:rPr>
        <w:t xml:space="preserve">. לדעת הרמ''א יהיה אסור כפי שעשוי לטלטל נר, ולדעת השולחן ערוך </w:t>
      </w:r>
      <w:r w:rsidR="00DD5F1E">
        <w:rPr>
          <w:rFonts w:hint="cs"/>
          <w:rtl/>
        </w:rPr>
        <w:t xml:space="preserve">יהיה </w:t>
      </w:r>
      <w:r w:rsidR="00A60AFC">
        <w:rPr>
          <w:rFonts w:hint="cs"/>
          <w:rtl/>
        </w:rPr>
        <w:t xml:space="preserve">מותר </w:t>
      </w:r>
      <w:r w:rsidR="00DD5F1E">
        <w:rPr>
          <w:rFonts w:hint="cs"/>
          <w:rtl/>
        </w:rPr>
        <w:t>אם</w:t>
      </w:r>
      <w:r w:rsidR="00A60AFC">
        <w:rPr>
          <w:rFonts w:hint="cs"/>
          <w:rtl/>
        </w:rPr>
        <w:t xml:space="preserve"> עשו תנאי מראש</w:t>
      </w:r>
      <w:r>
        <w:rPr>
          <w:rFonts w:hint="cs"/>
          <w:rtl/>
        </w:rPr>
        <w:t xml:space="preserve">, ואכן </w:t>
      </w:r>
      <w:r w:rsidRPr="0003652B">
        <w:rPr>
          <w:rFonts w:hint="cs"/>
          <w:b/>
          <w:bCs/>
          <w:rtl/>
        </w:rPr>
        <w:t>הילקוט יוסף</w:t>
      </w:r>
      <w:r>
        <w:rPr>
          <w:rFonts w:hint="cs"/>
          <w:rtl/>
        </w:rPr>
        <w:t xml:space="preserve"> </w:t>
      </w:r>
      <w:r>
        <w:rPr>
          <w:rFonts w:hint="cs"/>
          <w:sz w:val="18"/>
          <w:szCs w:val="18"/>
          <w:rtl/>
        </w:rPr>
        <w:t xml:space="preserve">(סי' שח) </w:t>
      </w:r>
      <w:r>
        <w:rPr>
          <w:rFonts w:hint="cs"/>
          <w:rtl/>
        </w:rPr>
        <w:t xml:space="preserve">התיר בעקבות השולחן ערוך, </w:t>
      </w:r>
      <w:r w:rsidR="00D76C9B">
        <w:rPr>
          <w:rFonts w:hint="cs"/>
          <w:b/>
          <w:bCs/>
          <w:rtl/>
        </w:rPr>
        <w:t>והרב משה פיינשטיין</w:t>
      </w:r>
      <w:r w:rsidRPr="0003652B">
        <w:rPr>
          <w:rFonts w:hint="cs"/>
          <w:b/>
          <w:bCs/>
          <w:rtl/>
        </w:rPr>
        <w:t xml:space="preserve"> </w:t>
      </w:r>
      <w:r>
        <w:rPr>
          <w:rFonts w:hint="cs"/>
          <w:rtl/>
        </w:rPr>
        <w:t>אסר בעקבות הרמ''א</w:t>
      </w:r>
      <w:r w:rsidR="005C62D2">
        <w:rPr>
          <w:rFonts w:hint="cs"/>
          <w:rtl/>
        </w:rPr>
        <w:t>.</w:t>
      </w:r>
    </w:p>
    <w:p w14:paraId="592F2395" w14:textId="6770C265" w:rsidR="005C62D2" w:rsidRPr="005C62D2" w:rsidRDefault="005C62D2" w:rsidP="00420843">
      <w:pPr>
        <w:rPr>
          <w:rtl/>
        </w:rPr>
      </w:pPr>
      <w:r>
        <w:rPr>
          <w:rFonts w:hint="cs"/>
          <w:rtl/>
        </w:rPr>
        <w:t xml:space="preserve">ב. לעומת זאת </w:t>
      </w:r>
      <w:r w:rsidRPr="00596065">
        <w:rPr>
          <w:rFonts w:hint="cs"/>
          <w:b/>
          <w:bCs/>
          <w:rtl/>
        </w:rPr>
        <w:t>הגרש''ז אויערבך</w:t>
      </w:r>
      <w:r>
        <w:rPr>
          <w:rFonts w:hint="cs"/>
          <w:rtl/>
        </w:rPr>
        <w:t xml:space="preserve"> </w:t>
      </w:r>
      <w:r>
        <w:rPr>
          <w:rFonts w:hint="cs"/>
          <w:sz w:val="18"/>
          <w:szCs w:val="18"/>
          <w:rtl/>
        </w:rPr>
        <w:t xml:space="preserve">(מנחת שלמה א, יד) </w:t>
      </w:r>
      <w:r>
        <w:rPr>
          <w:rFonts w:hint="cs"/>
          <w:rtl/>
        </w:rPr>
        <w:t xml:space="preserve">נטה להתיר להזיז את הנר המורכב מסוללה, אפילו בעודו דולק. </w:t>
      </w:r>
      <w:r w:rsidR="00596065">
        <w:rPr>
          <w:rFonts w:hint="cs"/>
          <w:rtl/>
        </w:rPr>
        <w:t xml:space="preserve">בטעם הדבר נימק, שהסיבה שהגמרא נוקטת שהשלהבת נחשבת מוקצה היא, שלא רגילים להזיזה, או שלא מדובר בכלי. לפי זה, פנס, שכן רגילים </w:t>
      </w:r>
      <w:r w:rsidR="00312A31">
        <w:rPr>
          <w:rFonts w:hint="cs"/>
          <w:rtl/>
        </w:rPr>
        <w:t>להזיזו ונחשב כלי</w:t>
      </w:r>
      <w:r w:rsidR="002F7A6F">
        <w:rPr>
          <w:rFonts w:hint="cs"/>
          <w:rtl/>
        </w:rPr>
        <w:t>,</w:t>
      </w:r>
      <w:r w:rsidR="00312A31">
        <w:rPr>
          <w:rFonts w:hint="cs"/>
          <w:rtl/>
        </w:rPr>
        <w:t xml:space="preserve"> מותר להזיזו גם בעודו דולק בשבת.</w:t>
      </w:r>
      <w:r w:rsidR="00596065">
        <w:rPr>
          <w:rFonts w:hint="cs"/>
          <w:rtl/>
        </w:rPr>
        <w:t xml:space="preserve"> </w:t>
      </w:r>
    </w:p>
    <w:p w14:paraId="3B3CBEAF" w14:textId="16CC22B8" w:rsidR="005E66F0" w:rsidRPr="00ED6E4E" w:rsidRDefault="00ED6E4E" w:rsidP="00420843">
      <w:pPr>
        <w:rPr>
          <w:b/>
          <w:bCs/>
          <w:u w:val="single"/>
          <w:rtl/>
        </w:rPr>
      </w:pPr>
      <w:r>
        <w:rPr>
          <w:rFonts w:hint="cs"/>
          <w:b/>
          <w:bCs/>
          <w:u w:val="single"/>
          <w:rtl/>
        </w:rPr>
        <w:t>הבדלה על נורה</w:t>
      </w:r>
    </w:p>
    <w:p w14:paraId="60BE45A0" w14:textId="2301094F" w:rsidR="00527650" w:rsidRDefault="00527650" w:rsidP="00420843">
      <w:pPr>
        <w:rPr>
          <w:rtl/>
        </w:rPr>
      </w:pPr>
      <w:r>
        <w:rPr>
          <w:rFonts w:hint="cs"/>
          <w:rtl/>
        </w:rPr>
        <w:t xml:space="preserve">שאלה נוספת שדנו בה הפוסקים היא, האם אפשר לעשות הבדלה באמצעות נורה. </w:t>
      </w:r>
      <w:r w:rsidR="00F96E8A">
        <w:rPr>
          <w:rFonts w:hint="cs"/>
          <w:rtl/>
        </w:rPr>
        <w:t>הדיון מתמקד בעיקר</w:t>
      </w:r>
      <w:r w:rsidR="00F96E8A">
        <w:rPr>
          <w:rFonts w:hint="cs"/>
          <w:rtl/>
        </w:rPr>
        <w:t xml:space="preserve"> </w:t>
      </w:r>
      <w:r w:rsidR="00F96E8A">
        <w:rPr>
          <w:rFonts w:hint="cs"/>
          <w:rtl/>
        </w:rPr>
        <w:t>ב</w:t>
      </w:r>
      <w:r w:rsidR="00F96E8A">
        <w:rPr>
          <w:rFonts w:hint="cs"/>
          <w:rtl/>
        </w:rPr>
        <w:t>דין נורת להט</w:t>
      </w:r>
      <w:r w:rsidR="00F96E8A">
        <w:rPr>
          <w:rFonts w:hint="cs"/>
          <w:rtl/>
        </w:rPr>
        <w:t xml:space="preserve">, שכן </w:t>
      </w:r>
      <w:r w:rsidR="00AD696C">
        <w:rPr>
          <w:rFonts w:hint="cs"/>
          <w:rtl/>
        </w:rPr>
        <w:t xml:space="preserve">בנורת </w:t>
      </w:r>
      <w:r w:rsidR="00F96E8A">
        <w:rPr>
          <w:rFonts w:hint="cs"/>
          <w:rtl/>
        </w:rPr>
        <w:t>פלורסנט</w:t>
      </w:r>
      <w:r w:rsidR="00AD696C">
        <w:rPr>
          <w:rFonts w:hint="cs"/>
          <w:rtl/>
        </w:rPr>
        <w:t xml:space="preserve"> </w:t>
      </w:r>
      <w:r w:rsidR="00F96E8A">
        <w:rPr>
          <w:rFonts w:hint="cs"/>
          <w:rtl/>
        </w:rPr>
        <w:t xml:space="preserve">בפשטות </w:t>
      </w:r>
      <w:r w:rsidR="00AD696C">
        <w:rPr>
          <w:rFonts w:hint="cs"/>
          <w:rtl/>
        </w:rPr>
        <w:t>אי אפשר לצאת ידי חובה, כיוון שצריך דווקא הדלקה של אש</w:t>
      </w:r>
      <w:r w:rsidR="00F96E8A">
        <w:rPr>
          <w:rFonts w:hint="cs"/>
          <w:rtl/>
        </w:rPr>
        <w:t xml:space="preserve"> (שהרי</w:t>
      </w:r>
      <w:r w:rsidR="006A4D6C">
        <w:rPr>
          <w:rFonts w:hint="cs"/>
          <w:rtl/>
        </w:rPr>
        <w:t xml:space="preserve"> </w:t>
      </w:r>
      <w:r w:rsidR="00AD696C">
        <w:rPr>
          <w:rFonts w:hint="cs"/>
          <w:rtl/>
        </w:rPr>
        <w:t xml:space="preserve">הסיבה שמברכים דווקא במוצאי שבת על הנר היא שאז ניתנה בינה לאדם </w:t>
      </w:r>
      <w:r w:rsidR="00DD5F1E">
        <w:rPr>
          <w:rFonts w:hint="cs"/>
          <w:rtl/>
        </w:rPr>
        <w:t>וגילה את האש</w:t>
      </w:r>
      <w:r w:rsidR="00F96E8A">
        <w:rPr>
          <w:rFonts w:hint="cs"/>
          <w:rtl/>
        </w:rPr>
        <w:t>) - ונורת פלורסנט אינה אש</w:t>
      </w:r>
      <w:r w:rsidR="00DD5F1E">
        <w:rPr>
          <w:rFonts w:hint="cs"/>
          <w:rtl/>
        </w:rPr>
        <w:t>.</w:t>
      </w:r>
      <w:r w:rsidR="00AD696C">
        <w:rPr>
          <w:rFonts w:hint="cs"/>
          <w:rtl/>
        </w:rPr>
        <w:t xml:space="preserve"> </w:t>
      </w:r>
    </w:p>
    <w:p w14:paraId="341CFE17" w14:textId="1E1692A1" w:rsidR="00906F28" w:rsidRDefault="00DF3D34" w:rsidP="00420843">
      <w:pPr>
        <w:rPr>
          <w:rtl/>
        </w:rPr>
      </w:pPr>
      <w:r>
        <w:rPr>
          <w:rFonts w:hint="cs"/>
          <w:rtl/>
        </w:rPr>
        <w:t>הי</w:t>
      </w:r>
      <w:r w:rsidR="00906F28">
        <w:rPr>
          <w:rFonts w:hint="cs"/>
          <w:rtl/>
        </w:rPr>
        <w:t xml:space="preserve">רושלמי </w:t>
      </w:r>
      <w:r>
        <w:rPr>
          <w:rFonts w:hint="cs"/>
          <w:rtl/>
        </w:rPr>
        <w:t xml:space="preserve">במסכת ברכות </w:t>
      </w:r>
      <w:r w:rsidR="00906F28">
        <w:rPr>
          <w:rFonts w:hint="cs"/>
          <w:sz w:val="18"/>
          <w:szCs w:val="18"/>
          <w:rtl/>
        </w:rPr>
        <w:t xml:space="preserve">(ח, ח) </w:t>
      </w:r>
      <w:r w:rsidR="00906F28">
        <w:rPr>
          <w:rFonts w:hint="cs"/>
          <w:rtl/>
        </w:rPr>
        <w:t xml:space="preserve">כותב, שבמקרה בו מצוי הנר בתוך זכוכית אי אפשר לברך עליו בורא מאורי האש. </w:t>
      </w:r>
      <w:r w:rsidR="00363010">
        <w:rPr>
          <w:rFonts w:hint="cs"/>
          <w:rtl/>
        </w:rPr>
        <w:t xml:space="preserve">כפי שציין </w:t>
      </w:r>
      <w:r w:rsidR="00363010" w:rsidRPr="00363010">
        <w:rPr>
          <w:rFonts w:hint="cs"/>
          <w:b/>
          <w:bCs/>
          <w:rtl/>
        </w:rPr>
        <w:t>הביאור הלכה</w:t>
      </w:r>
      <w:r w:rsidR="00363010">
        <w:rPr>
          <w:rFonts w:hint="cs"/>
          <w:rtl/>
        </w:rPr>
        <w:t xml:space="preserve"> </w:t>
      </w:r>
      <w:r w:rsidR="00363010">
        <w:rPr>
          <w:rFonts w:hint="cs"/>
          <w:sz w:val="18"/>
          <w:szCs w:val="18"/>
          <w:rtl/>
        </w:rPr>
        <w:t>(סי' רצח ד''ה</w:t>
      </w:r>
      <w:r w:rsidR="00D65E85">
        <w:rPr>
          <w:rFonts w:hint="cs"/>
          <w:sz w:val="18"/>
          <w:szCs w:val="18"/>
          <w:rtl/>
        </w:rPr>
        <w:t xml:space="preserve"> או</w:t>
      </w:r>
      <w:r w:rsidR="00363010">
        <w:rPr>
          <w:rFonts w:hint="cs"/>
          <w:sz w:val="18"/>
          <w:szCs w:val="18"/>
          <w:rtl/>
        </w:rPr>
        <w:t>)</w:t>
      </w:r>
      <w:r w:rsidR="00363010">
        <w:rPr>
          <w:rFonts w:hint="cs"/>
          <w:rtl/>
        </w:rPr>
        <w:t xml:space="preserve">, למרות שהגמרא בברכות כותבת </w:t>
      </w:r>
      <w:r>
        <w:rPr>
          <w:rFonts w:hint="cs"/>
          <w:rtl/>
        </w:rPr>
        <w:t xml:space="preserve">שראייה דרך זכוכית נחשבת ראייה גמורה </w:t>
      </w:r>
      <w:r w:rsidRPr="00DF3D34">
        <w:rPr>
          <w:rFonts w:hint="cs"/>
          <w:sz w:val="18"/>
          <w:szCs w:val="18"/>
          <w:rtl/>
        </w:rPr>
        <w:t>(ומשום כך אסור לקרוא קריאת שמע כנגד ערווה שרואים דרך זכוכית)</w:t>
      </w:r>
      <w:r>
        <w:rPr>
          <w:rFonts w:hint="cs"/>
          <w:rtl/>
        </w:rPr>
        <w:t>, מכל מקום בהבדלה צריך אש כמו האש שהדליק אדם הראשון, ואותה האש הייתה מגולה.</w:t>
      </w:r>
    </w:p>
    <w:p w14:paraId="56157C60" w14:textId="2E2C70DB" w:rsidR="005E66F0" w:rsidRPr="00F129C8" w:rsidRDefault="00363010" w:rsidP="00420843">
      <w:pPr>
        <w:rPr>
          <w:u w:val="single"/>
          <w:rtl/>
        </w:rPr>
      </w:pPr>
      <w:r>
        <w:rPr>
          <w:rFonts w:hint="cs"/>
          <w:u w:val="single"/>
          <w:rtl/>
        </w:rPr>
        <w:t>מחלוקת האחרונים</w:t>
      </w:r>
    </w:p>
    <w:p w14:paraId="0DD62B57" w14:textId="61C0BDC5" w:rsidR="0005039A" w:rsidRDefault="0005039A" w:rsidP="00420843">
      <w:pPr>
        <w:rPr>
          <w:rtl/>
        </w:rPr>
      </w:pPr>
      <w:r>
        <w:rPr>
          <w:rFonts w:hint="cs"/>
          <w:rtl/>
        </w:rPr>
        <w:t xml:space="preserve">א. בעקבות </w:t>
      </w:r>
      <w:r w:rsidR="00F129C8">
        <w:rPr>
          <w:rFonts w:hint="cs"/>
          <w:rtl/>
        </w:rPr>
        <w:t xml:space="preserve">דברי הגמרא האוסרת להבדיל על נר המכוסה בזכוכית, </w:t>
      </w:r>
      <w:r w:rsidR="006F183B">
        <w:rPr>
          <w:rFonts w:hint="cs"/>
          <w:rtl/>
        </w:rPr>
        <w:t>פסק</w:t>
      </w:r>
      <w:r w:rsidR="00F129C8">
        <w:rPr>
          <w:rFonts w:hint="cs"/>
          <w:rtl/>
        </w:rPr>
        <w:t xml:space="preserve"> </w:t>
      </w:r>
      <w:r w:rsidR="00F129C8" w:rsidRPr="00F129C8">
        <w:rPr>
          <w:rFonts w:hint="cs"/>
          <w:b/>
          <w:bCs/>
          <w:rtl/>
        </w:rPr>
        <w:t>הרב עובדיה</w:t>
      </w:r>
      <w:r w:rsidR="00F129C8">
        <w:rPr>
          <w:rFonts w:hint="cs"/>
          <w:rtl/>
        </w:rPr>
        <w:t xml:space="preserve"> </w:t>
      </w:r>
      <w:r w:rsidR="00F129C8">
        <w:rPr>
          <w:rFonts w:hint="cs"/>
          <w:sz w:val="18"/>
          <w:szCs w:val="18"/>
          <w:rtl/>
        </w:rPr>
        <w:t xml:space="preserve">(יחוה דעת ב, לט) </w:t>
      </w:r>
      <w:r w:rsidR="00F129C8">
        <w:rPr>
          <w:rFonts w:hint="cs"/>
          <w:rtl/>
        </w:rPr>
        <w:t xml:space="preserve">שגם נורת להט נחשבת כמכוסה בזכוכית, ומשום כך אין להבדיל עליה. </w:t>
      </w:r>
      <w:r>
        <w:rPr>
          <w:rFonts w:hint="cs"/>
          <w:rtl/>
        </w:rPr>
        <w:t xml:space="preserve">טעם נוסף לאסור כתב </w:t>
      </w:r>
      <w:r w:rsidRPr="00537B5E">
        <w:rPr>
          <w:rFonts w:hint="cs"/>
          <w:b/>
          <w:bCs/>
          <w:rtl/>
        </w:rPr>
        <w:t>הרב פרנק</w:t>
      </w:r>
      <w:r>
        <w:rPr>
          <w:rFonts w:hint="cs"/>
          <w:rtl/>
        </w:rPr>
        <w:t xml:space="preserve"> </w:t>
      </w:r>
      <w:r>
        <w:rPr>
          <w:rFonts w:hint="cs"/>
          <w:sz w:val="18"/>
          <w:szCs w:val="18"/>
          <w:rtl/>
        </w:rPr>
        <w:t>(</w:t>
      </w:r>
      <w:r w:rsidR="00D03E06">
        <w:rPr>
          <w:rFonts w:hint="cs"/>
          <w:sz w:val="18"/>
          <w:szCs w:val="18"/>
          <w:rtl/>
        </w:rPr>
        <w:t>הר צבי ב, קיד</w:t>
      </w:r>
      <w:r w:rsidR="00537B5E">
        <w:rPr>
          <w:rFonts w:hint="cs"/>
          <w:sz w:val="18"/>
          <w:szCs w:val="18"/>
          <w:rtl/>
        </w:rPr>
        <w:t>)</w:t>
      </w:r>
      <w:r>
        <w:rPr>
          <w:rFonts w:hint="cs"/>
          <w:sz w:val="18"/>
          <w:szCs w:val="18"/>
          <w:rtl/>
        </w:rPr>
        <w:t xml:space="preserve"> </w:t>
      </w:r>
      <w:r w:rsidR="00D03E06">
        <w:rPr>
          <w:rFonts w:hint="cs"/>
          <w:rtl/>
        </w:rPr>
        <w:t>שנקט</w:t>
      </w:r>
      <w:r>
        <w:rPr>
          <w:rFonts w:hint="cs"/>
          <w:rtl/>
        </w:rPr>
        <w:t>, שלמרות שהמדליק נורת להט בשבת עובר על איסור דאורייתא של הבערה, כאשר חז''ל פסקו שיש לברך על אש במוצאי שבת</w:t>
      </w:r>
      <w:r w:rsidR="00D0653E">
        <w:rPr>
          <w:rFonts w:hint="cs"/>
          <w:rtl/>
        </w:rPr>
        <w:t xml:space="preserve"> - </w:t>
      </w:r>
      <w:r>
        <w:rPr>
          <w:rFonts w:hint="cs"/>
          <w:rtl/>
        </w:rPr>
        <w:t xml:space="preserve">הם התכוונו לאש </w:t>
      </w:r>
      <w:r w:rsidR="00D0653E">
        <w:rPr>
          <w:rFonts w:hint="cs"/>
          <w:rtl/>
        </w:rPr>
        <w:t xml:space="preserve">של אדם הראשון, והאש של אדם הראשון לא הייתה מורכבת מחוט </w:t>
      </w:r>
      <w:r w:rsidR="0095694A">
        <w:rPr>
          <w:rFonts w:hint="cs"/>
          <w:rtl/>
        </w:rPr>
        <w:t>מתכת שהאיר</w:t>
      </w:r>
      <w:r w:rsidR="00D0653E">
        <w:rPr>
          <w:rFonts w:hint="cs"/>
          <w:rtl/>
        </w:rPr>
        <w:t xml:space="preserve">, אלא מאש </w:t>
      </w:r>
      <w:r>
        <w:rPr>
          <w:rFonts w:hint="cs"/>
          <w:rtl/>
        </w:rPr>
        <w:t xml:space="preserve">ממש, </w:t>
      </w:r>
      <w:r w:rsidR="00D0653E">
        <w:rPr>
          <w:rFonts w:hint="cs"/>
          <w:rtl/>
        </w:rPr>
        <w:t>ובלשו</w:t>
      </w:r>
      <w:r w:rsidR="00A521BA">
        <w:rPr>
          <w:rFonts w:hint="cs"/>
          <w:rtl/>
        </w:rPr>
        <w:t>נו</w:t>
      </w:r>
      <w:r w:rsidR="00D0653E">
        <w:rPr>
          <w:rFonts w:hint="cs"/>
          <w:rtl/>
        </w:rPr>
        <w:t>:</w:t>
      </w:r>
    </w:p>
    <w:p w14:paraId="1BC06288" w14:textId="5261507D" w:rsidR="00A521BA" w:rsidRDefault="006F183B" w:rsidP="00420843">
      <w:pPr>
        <w:ind w:left="720"/>
        <w:rPr>
          <w:rtl/>
        </w:rPr>
      </w:pPr>
      <w:r>
        <w:rPr>
          <w:rFonts w:cs="Arial" w:hint="cs"/>
          <w:rtl/>
        </w:rPr>
        <w:t>''</w:t>
      </w:r>
      <w:r w:rsidR="00A521BA" w:rsidRPr="00A521BA">
        <w:rPr>
          <w:rFonts w:cs="Arial"/>
          <w:rtl/>
        </w:rPr>
        <w:t>ונראה דיש להוסיף, דכאן אין אור של שמן דולק אלא מתכות שמתחמם ע</w:t>
      </w:r>
      <w:r w:rsidR="00A521BA">
        <w:rPr>
          <w:rFonts w:cs="Arial" w:hint="cs"/>
          <w:rtl/>
        </w:rPr>
        <w:t xml:space="preserve">ל </w:t>
      </w:r>
      <w:r w:rsidR="00A521BA" w:rsidRPr="00A521BA">
        <w:rPr>
          <w:rFonts w:cs="Arial"/>
          <w:rtl/>
        </w:rPr>
        <w:t>י</w:t>
      </w:r>
      <w:r w:rsidR="00A521BA">
        <w:rPr>
          <w:rFonts w:cs="Arial" w:hint="cs"/>
          <w:rtl/>
        </w:rPr>
        <w:t>די</w:t>
      </w:r>
      <w:r w:rsidR="00A521BA" w:rsidRPr="00A521BA">
        <w:rPr>
          <w:rFonts w:cs="Arial"/>
          <w:rtl/>
        </w:rPr>
        <w:t xml:space="preserve"> כח אלעקטרי והמתכות כשהוא בתוך כלי זכוכית חתום מאיר לעיניים, אבל באמת אין כאן שמן וגם אש לוהטת אין כאן, רק שהוא נראה לעיניים כמאיר ונראה כמו אבן טובה שמאירה בחושך שאין בזה דמיון לנר דולק, ולכן אין סברא לצאת על ידו במקום שצריך להדליק נר</w:t>
      </w:r>
      <w:r w:rsidR="00A521BA">
        <w:rPr>
          <w:rFonts w:cs="Arial" w:hint="cs"/>
          <w:rtl/>
        </w:rPr>
        <w:t>.''</w:t>
      </w:r>
    </w:p>
    <w:p w14:paraId="0742A90D" w14:textId="72334D0B" w:rsidR="005E66F0" w:rsidRDefault="006704BC" w:rsidP="002D478B">
      <w:pPr>
        <w:rPr>
          <w:rtl/>
        </w:rPr>
      </w:pPr>
      <w:r>
        <w:rPr>
          <w:rFonts w:hint="cs"/>
          <w:rtl/>
        </w:rPr>
        <w:t>ב</w:t>
      </w:r>
      <w:r w:rsidR="00F129C8">
        <w:rPr>
          <w:rFonts w:hint="cs"/>
          <w:rtl/>
        </w:rPr>
        <w:t xml:space="preserve">. למרות </w:t>
      </w:r>
      <w:r>
        <w:rPr>
          <w:rFonts w:hint="cs"/>
          <w:rtl/>
        </w:rPr>
        <w:t xml:space="preserve">הטענות הנ''ל </w:t>
      </w:r>
      <w:r w:rsidR="00F129C8">
        <w:rPr>
          <w:rFonts w:hint="cs"/>
          <w:rtl/>
        </w:rPr>
        <w:t xml:space="preserve">נקט </w:t>
      </w:r>
      <w:r w:rsidR="00F129C8" w:rsidRPr="00441888">
        <w:rPr>
          <w:rFonts w:hint="cs"/>
          <w:b/>
          <w:bCs/>
          <w:rtl/>
        </w:rPr>
        <w:t>הרב עוזיאל</w:t>
      </w:r>
      <w:r w:rsidR="00F129C8">
        <w:rPr>
          <w:rFonts w:hint="cs"/>
          <w:rtl/>
        </w:rPr>
        <w:t xml:space="preserve"> </w:t>
      </w:r>
      <w:r w:rsidR="00F129C8">
        <w:rPr>
          <w:rFonts w:hint="cs"/>
          <w:sz w:val="20"/>
          <w:szCs w:val="20"/>
          <w:rtl/>
        </w:rPr>
        <w:t>(משפטי עוזיאל או''ח א, ח)</w:t>
      </w:r>
      <w:r w:rsidR="00F129C8">
        <w:rPr>
          <w:rFonts w:hint="cs"/>
          <w:rtl/>
        </w:rPr>
        <w:t xml:space="preserve">, שמותר להבדיל על נורת להט. בטעם החילוק </w:t>
      </w:r>
      <w:r w:rsidR="008A24FF">
        <w:rPr>
          <w:rFonts w:hint="cs"/>
          <w:rtl/>
        </w:rPr>
        <w:t xml:space="preserve">בין </w:t>
      </w:r>
      <w:r w:rsidR="00F129C8">
        <w:rPr>
          <w:rFonts w:hint="cs"/>
          <w:rtl/>
        </w:rPr>
        <w:t xml:space="preserve">אש שמאחורי זכוכית להדלקת נורה </w:t>
      </w:r>
      <w:r w:rsidR="008A24FF">
        <w:rPr>
          <w:rFonts w:hint="cs"/>
          <w:rtl/>
        </w:rPr>
        <w:t xml:space="preserve">יש לומר, </w:t>
      </w:r>
      <w:r w:rsidR="00F129C8">
        <w:rPr>
          <w:rFonts w:hint="cs"/>
          <w:rtl/>
        </w:rPr>
        <w:t xml:space="preserve">שכאשר מכסים את האש בזכוכית, הזכוכית חיצונית לאש, ומשום כך חוצצת בין האש לאדם הרואה. לעומת זאת בנורה, לולא הזכוכית הנורה </w:t>
      </w:r>
      <w:r w:rsidR="00DD5F1E">
        <w:rPr>
          <w:rFonts w:hint="cs"/>
          <w:rtl/>
        </w:rPr>
        <w:t>ת</w:t>
      </w:r>
      <w:r w:rsidR="00F129C8">
        <w:rPr>
          <w:rFonts w:hint="cs"/>
          <w:rtl/>
        </w:rPr>
        <w:t>תפוצץ, כך שאין מקום לומר שהזכוכית חיצונית לאש וחוצצת</w:t>
      </w:r>
      <w:r w:rsidR="00213D57">
        <w:rPr>
          <w:rFonts w:hint="cs"/>
          <w:rtl/>
        </w:rPr>
        <w:t>.</w:t>
      </w:r>
    </w:p>
    <w:p w14:paraId="44E528B3" w14:textId="13E93029" w:rsidR="000C70AE" w:rsidRPr="00231B80" w:rsidRDefault="005E66F0" w:rsidP="00231B80">
      <w:r>
        <w:rPr>
          <w:b/>
          <w:bCs/>
          <w:rtl/>
        </w:rPr>
        <w:t>שבת שלום! קח לקרוא בשולחן שבת, או תעביר בבקשה הלאה על מנת שעוד אנשים יקראו</w:t>
      </w:r>
      <w:r>
        <w:rPr>
          <w:rStyle w:val="a5"/>
        </w:rPr>
        <w:footnoteReference w:id="3"/>
      </w:r>
      <w:r>
        <w:rPr>
          <w:b/>
          <w:bCs/>
          <w:rtl/>
        </w:rPr>
        <w:t xml:space="preserve">... </w:t>
      </w:r>
      <w:r>
        <w:rPr>
          <w:rFonts w:cs="Arial" w:hint="cs"/>
          <w:rtl/>
        </w:rPr>
        <w:t xml:space="preserve"> </w:t>
      </w:r>
    </w:p>
    <w:sectPr w:rsidR="000C70AE" w:rsidRPr="00231B80" w:rsidSect="0097686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36C1" w14:textId="77777777" w:rsidR="00C60C7C" w:rsidRDefault="00C60C7C" w:rsidP="00C72E2E">
      <w:pPr>
        <w:spacing w:after="0" w:line="240" w:lineRule="auto"/>
      </w:pPr>
      <w:r>
        <w:separator/>
      </w:r>
    </w:p>
  </w:endnote>
  <w:endnote w:type="continuationSeparator" w:id="0">
    <w:p w14:paraId="031FE317" w14:textId="77777777" w:rsidR="00C60C7C" w:rsidRDefault="00C60C7C" w:rsidP="00C72E2E">
      <w:pPr>
        <w:spacing w:after="0" w:line="240" w:lineRule="auto"/>
      </w:pPr>
      <w:r>
        <w:continuationSeparator/>
      </w:r>
    </w:p>
  </w:endnote>
  <w:endnote w:type="continuationNotice" w:id="1">
    <w:p w14:paraId="2F5C7DBF" w14:textId="77777777" w:rsidR="00C60C7C" w:rsidRDefault="00C60C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0DD6" w14:textId="77777777" w:rsidR="00C60C7C" w:rsidRDefault="00C60C7C" w:rsidP="00C72E2E">
      <w:pPr>
        <w:spacing w:after="0" w:line="240" w:lineRule="auto"/>
      </w:pPr>
      <w:r>
        <w:separator/>
      </w:r>
    </w:p>
  </w:footnote>
  <w:footnote w:type="continuationSeparator" w:id="0">
    <w:p w14:paraId="79B3F3CB" w14:textId="77777777" w:rsidR="00C60C7C" w:rsidRDefault="00C60C7C" w:rsidP="00C72E2E">
      <w:pPr>
        <w:spacing w:after="0" w:line="240" w:lineRule="auto"/>
      </w:pPr>
      <w:r>
        <w:continuationSeparator/>
      </w:r>
    </w:p>
  </w:footnote>
  <w:footnote w:type="continuationNotice" w:id="1">
    <w:p w14:paraId="1F1FE1C2" w14:textId="77777777" w:rsidR="00C60C7C" w:rsidRDefault="00C60C7C">
      <w:pPr>
        <w:spacing w:after="0" w:line="240" w:lineRule="auto"/>
      </w:pPr>
    </w:p>
  </w:footnote>
  <w:footnote w:id="2">
    <w:p w14:paraId="0359F07D" w14:textId="28F6519D" w:rsidR="00761F34" w:rsidRDefault="00761F34">
      <w:pPr>
        <w:pStyle w:val="a3"/>
      </w:pPr>
      <w:r>
        <w:rPr>
          <w:rStyle w:val="a5"/>
        </w:rPr>
        <w:footnoteRef/>
      </w:r>
      <w:r>
        <w:rPr>
          <w:rtl/>
        </w:rPr>
        <w:t xml:space="preserve"> </w:t>
      </w:r>
      <w:r w:rsidRPr="00C878BF">
        <w:rPr>
          <w:rFonts w:hint="cs"/>
          <w:b/>
          <w:bCs/>
          <w:rtl/>
        </w:rPr>
        <w:t>השולחן</w:t>
      </w:r>
      <w:r>
        <w:rPr>
          <w:rFonts w:hint="cs"/>
          <w:rtl/>
        </w:rPr>
        <w:t xml:space="preserve"> </w:t>
      </w:r>
      <w:r w:rsidRPr="00C878BF">
        <w:rPr>
          <w:rFonts w:hint="cs"/>
          <w:b/>
          <w:bCs/>
          <w:rtl/>
        </w:rPr>
        <w:t>ערוך</w:t>
      </w:r>
      <w:r>
        <w:rPr>
          <w:rFonts w:hint="cs"/>
          <w:rtl/>
        </w:rPr>
        <w:t xml:space="preserve"> כתב בעקבות </w:t>
      </w:r>
      <w:r w:rsidRPr="00C878BF">
        <w:rPr>
          <w:rFonts w:hint="cs"/>
          <w:b/>
          <w:bCs/>
          <w:rtl/>
        </w:rPr>
        <w:t>הרמב''ם</w:t>
      </w:r>
      <w:r>
        <w:rPr>
          <w:rFonts w:hint="cs"/>
          <w:rtl/>
        </w:rPr>
        <w:t xml:space="preserve"> ''אחד אנשים ואחד נשים, חייבים שיהיה בביתם נר דלוק'', משמע שאין חובה להדליק את הנר לכבוד שבת, ובעיקר שיהיה דלוק מבעוד יום. </w:t>
      </w:r>
      <w:r w:rsidRPr="00C878BF">
        <w:rPr>
          <w:rFonts w:hint="cs"/>
          <w:b/>
          <w:bCs/>
          <w:rtl/>
        </w:rPr>
        <w:t>רבינו</w:t>
      </w:r>
      <w:r>
        <w:rPr>
          <w:rFonts w:hint="cs"/>
          <w:rtl/>
        </w:rPr>
        <w:t xml:space="preserve"> </w:t>
      </w:r>
      <w:r w:rsidRPr="00C878BF">
        <w:rPr>
          <w:rFonts w:hint="cs"/>
          <w:b/>
          <w:bCs/>
          <w:rtl/>
        </w:rPr>
        <w:t>תם</w:t>
      </w:r>
      <w:r>
        <w:rPr>
          <w:rFonts w:hint="cs"/>
          <w:rtl/>
        </w:rPr>
        <w:t xml:space="preserve"> </w:t>
      </w:r>
      <w:r>
        <w:rPr>
          <w:rFonts w:hint="cs"/>
          <w:sz w:val="16"/>
          <w:szCs w:val="16"/>
          <w:rtl/>
        </w:rPr>
        <w:t xml:space="preserve">(תוספות שבת כה ע''ב) </w:t>
      </w:r>
      <w:r>
        <w:rPr>
          <w:rFonts w:hint="cs"/>
          <w:rtl/>
        </w:rPr>
        <w:t>חולק על שיטה זו, כיוון שהוא כותב שנר הדלוק מערב שבת יש לכבותו ולהדליקו מערב שבת, ויש שכתבו שגם השולחן ערוך מודה לשיטה זו, ואת הלשון 'דלוק' הסבירו בדרכים אחרות.</w:t>
      </w:r>
    </w:p>
  </w:footnote>
  <w:footnote w:id="3">
    <w:p w14:paraId="1AB31C98" w14:textId="77777777" w:rsidR="00761F34" w:rsidRDefault="00761F34" w:rsidP="005E66F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F0"/>
    <w:rsid w:val="00020CA3"/>
    <w:rsid w:val="00027D33"/>
    <w:rsid w:val="00032CD2"/>
    <w:rsid w:val="00034254"/>
    <w:rsid w:val="00035CA1"/>
    <w:rsid w:val="0003652B"/>
    <w:rsid w:val="00037F51"/>
    <w:rsid w:val="00046CDE"/>
    <w:rsid w:val="0005039A"/>
    <w:rsid w:val="000619A3"/>
    <w:rsid w:val="000720AF"/>
    <w:rsid w:val="00077134"/>
    <w:rsid w:val="00084F37"/>
    <w:rsid w:val="000954E0"/>
    <w:rsid w:val="000A1A8D"/>
    <w:rsid w:val="000A2BDD"/>
    <w:rsid w:val="000A4757"/>
    <w:rsid w:val="000A557C"/>
    <w:rsid w:val="000B2CB5"/>
    <w:rsid w:val="000C0ABC"/>
    <w:rsid w:val="000C70AE"/>
    <w:rsid w:val="00116982"/>
    <w:rsid w:val="0012317B"/>
    <w:rsid w:val="001253B7"/>
    <w:rsid w:val="00137E7E"/>
    <w:rsid w:val="001432F6"/>
    <w:rsid w:val="00144BAD"/>
    <w:rsid w:val="0015215B"/>
    <w:rsid w:val="00154C58"/>
    <w:rsid w:val="00155935"/>
    <w:rsid w:val="00175A95"/>
    <w:rsid w:val="00175DC4"/>
    <w:rsid w:val="001A597E"/>
    <w:rsid w:val="001A64FB"/>
    <w:rsid w:val="001B389C"/>
    <w:rsid w:val="001B3C5F"/>
    <w:rsid w:val="001B5A24"/>
    <w:rsid w:val="001C1D90"/>
    <w:rsid w:val="001D0490"/>
    <w:rsid w:val="001D20C9"/>
    <w:rsid w:val="001E23D1"/>
    <w:rsid w:val="001F3898"/>
    <w:rsid w:val="001F517B"/>
    <w:rsid w:val="002125CB"/>
    <w:rsid w:val="00213D57"/>
    <w:rsid w:val="0022086D"/>
    <w:rsid w:val="00222171"/>
    <w:rsid w:val="00223048"/>
    <w:rsid w:val="00223324"/>
    <w:rsid w:val="00223AA0"/>
    <w:rsid w:val="0022758F"/>
    <w:rsid w:val="00231B80"/>
    <w:rsid w:val="00243416"/>
    <w:rsid w:val="00254D93"/>
    <w:rsid w:val="00263A27"/>
    <w:rsid w:val="00266BF0"/>
    <w:rsid w:val="00281804"/>
    <w:rsid w:val="00287788"/>
    <w:rsid w:val="002A3627"/>
    <w:rsid w:val="002A6AF3"/>
    <w:rsid w:val="002B3D4C"/>
    <w:rsid w:val="002C0BDA"/>
    <w:rsid w:val="002D37EE"/>
    <w:rsid w:val="002D478B"/>
    <w:rsid w:val="002E1D67"/>
    <w:rsid w:val="002F1940"/>
    <w:rsid w:val="002F3CD7"/>
    <w:rsid w:val="002F7A6F"/>
    <w:rsid w:val="00302F41"/>
    <w:rsid w:val="00304353"/>
    <w:rsid w:val="00312A31"/>
    <w:rsid w:val="00317D79"/>
    <w:rsid w:val="003225F8"/>
    <w:rsid w:val="00330150"/>
    <w:rsid w:val="00330826"/>
    <w:rsid w:val="003375B5"/>
    <w:rsid w:val="0035673D"/>
    <w:rsid w:val="00363010"/>
    <w:rsid w:val="003A746E"/>
    <w:rsid w:val="003C095E"/>
    <w:rsid w:val="003C0ADF"/>
    <w:rsid w:val="003C236D"/>
    <w:rsid w:val="003D2A01"/>
    <w:rsid w:val="003D2DA3"/>
    <w:rsid w:val="003E0099"/>
    <w:rsid w:val="00401D11"/>
    <w:rsid w:val="0040776C"/>
    <w:rsid w:val="00420843"/>
    <w:rsid w:val="00430986"/>
    <w:rsid w:val="00441888"/>
    <w:rsid w:val="00446860"/>
    <w:rsid w:val="00465CCB"/>
    <w:rsid w:val="00477947"/>
    <w:rsid w:val="00477B7F"/>
    <w:rsid w:val="0048487E"/>
    <w:rsid w:val="004934CA"/>
    <w:rsid w:val="004966FD"/>
    <w:rsid w:val="004D299E"/>
    <w:rsid w:val="004E3C98"/>
    <w:rsid w:val="004E6E48"/>
    <w:rsid w:val="004F37C0"/>
    <w:rsid w:val="004F7CC6"/>
    <w:rsid w:val="00501904"/>
    <w:rsid w:val="0050743D"/>
    <w:rsid w:val="00517481"/>
    <w:rsid w:val="00527650"/>
    <w:rsid w:val="00531D11"/>
    <w:rsid w:val="00535DF5"/>
    <w:rsid w:val="00537B5E"/>
    <w:rsid w:val="00542679"/>
    <w:rsid w:val="0054308A"/>
    <w:rsid w:val="00545941"/>
    <w:rsid w:val="00572087"/>
    <w:rsid w:val="00590D4C"/>
    <w:rsid w:val="00596065"/>
    <w:rsid w:val="005B1508"/>
    <w:rsid w:val="005B1D07"/>
    <w:rsid w:val="005C62D2"/>
    <w:rsid w:val="005E1A63"/>
    <w:rsid w:val="005E4C5A"/>
    <w:rsid w:val="005E66F0"/>
    <w:rsid w:val="005F7A30"/>
    <w:rsid w:val="0060062A"/>
    <w:rsid w:val="00611B0A"/>
    <w:rsid w:val="0061228B"/>
    <w:rsid w:val="006131BA"/>
    <w:rsid w:val="006204DB"/>
    <w:rsid w:val="00644736"/>
    <w:rsid w:val="006633B1"/>
    <w:rsid w:val="00666A6F"/>
    <w:rsid w:val="006704BC"/>
    <w:rsid w:val="00673954"/>
    <w:rsid w:val="006A4D6C"/>
    <w:rsid w:val="006A79D8"/>
    <w:rsid w:val="006B3A96"/>
    <w:rsid w:val="006B4830"/>
    <w:rsid w:val="006C25B4"/>
    <w:rsid w:val="006C78C4"/>
    <w:rsid w:val="006E55FC"/>
    <w:rsid w:val="006E69A8"/>
    <w:rsid w:val="006F183B"/>
    <w:rsid w:val="00713D62"/>
    <w:rsid w:val="00717499"/>
    <w:rsid w:val="00734B6E"/>
    <w:rsid w:val="007569EF"/>
    <w:rsid w:val="00756CD8"/>
    <w:rsid w:val="00757031"/>
    <w:rsid w:val="00761F34"/>
    <w:rsid w:val="00766D18"/>
    <w:rsid w:val="007741B5"/>
    <w:rsid w:val="0077566C"/>
    <w:rsid w:val="007900D8"/>
    <w:rsid w:val="0079162D"/>
    <w:rsid w:val="007929EE"/>
    <w:rsid w:val="007C1A4C"/>
    <w:rsid w:val="007E0EEB"/>
    <w:rsid w:val="007F6465"/>
    <w:rsid w:val="00803DEC"/>
    <w:rsid w:val="00832210"/>
    <w:rsid w:val="008572FA"/>
    <w:rsid w:val="00862A55"/>
    <w:rsid w:val="008650D5"/>
    <w:rsid w:val="00872FC7"/>
    <w:rsid w:val="00875CE2"/>
    <w:rsid w:val="0087786A"/>
    <w:rsid w:val="00886464"/>
    <w:rsid w:val="008871DF"/>
    <w:rsid w:val="008A24FF"/>
    <w:rsid w:val="008B5098"/>
    <w:rsid w:val="008C042B"/>
    <w:rsid w:val="008C3FD2"/>
    <w:rsid w:val="008D3ED6"/>
    <w:rsid w:val="008F6F21"/>
    <w:rsid w:val="00900403"/>
    <w:rsid w:val="00906F28"/>
    <w:rsid w:val="0090756D"/>
    <w:rsid w:val="00907EA8"/>
    <w:rsid w:val="009102E5"/>
    <w:rsid w:val="00950C9D"/>
    <w:rsid w:val="0095694A"/>
    <w:rsid w:val="0096142A"/>
    <w:rsid w:val="0096288F"/>
    <w:rsid w:val="00974288"/>
    <w:rsid w:val="00975526"/>
    <w:rsid w:val="0097686A"/>
    <w:rsid w:val="009827F5"/>
    <w:rsid w:val="00986D3E"/>
    <w:rsid w:val="009B50A8"/>
    <w:rsid w:val="009B7DA0"/>
    <w:rsid w:val="009E0417"/>
    <w:rsid w:val="00A1663F"/>
    <w:rsid w:val="00A22337"/>
    <w:rsid w:val="00A24378"/>
    <w:rsid w:val="00A320DE"/>
    <w:rsid w:val="00A36388"/>
    <w:rsid w:val="00A40041"/>
    <w:rsid w:val="00A521BA"/>
    <w:rsid w:val="00A57B00"/>
    <w:rsid w:val="00A60AFC"/>
    <w:rsid w:val="00A659A2"/>
    <w:rsid w:val="00AB6A9E"/>
    <w:rsid w:val="00AC3119"/>
    <w:rsid w:val="00AD696C"/>
    <w:rsid w:val="00B41DAB"/>
    <w:rsid w:val="00B47CD4"/>
    <w:rsid w:val="00B529B1"/>
    <w:rsid w:val="00B57B09"/>
    <w:rsid w:val="00B761B6"/>
    <w:rsid w:val="00B84DC2"/>
    <w:rsid w:val="00B8578F"/>
    <w:rsid w:val="00B91085"/>
    <w:rsid w:val="00BA139F"/>
    <w:rsid w:val="00BA5E16"/>
    <w:rsid w:val="00BB115D"/>
    <w:rsid w:val="00BB7F9A"/>
    <w:rsid w:val="00BC7A1C"/>
    <w:rsid w:val="00BF60BD"/>
    <w:rsid w:val="00C052B5"/>
    <w:rsid w:val="00C06BE4"/>
    <w:rsid w:val="00C254CB"/>
    <w:rsid w:val="00C46995"/>
    <w:rsid w:val="00C60C7C"/>
    <w:rsid w:val="00C6194C"/>
    <w:rsid w:val="00C64807"/>
    <w:rsid w:val="00C67C7D"/>
    <w:rsid w:val="00C701D9"/>
    <w:rsid w:val="00C72E2E"/>
    <w:rsid w:val="00C76936"/>
    <w:rsid w:val="00C878BF"/>
    <w:rsid w:val="00CA2741"/>
    <w:rsid w:val="00CB601B"/>
    <w:rsid w:val="00CC6BBC"/>
    <w:rsid w:val="00D03E06"/>
    <w:rsid w:val="00D0653E"/>
    <w:rsid w:val="00D25FBC"/>
    <w:rsid w:val="00D41922"/>
    <w:rsid w:val="00D463C5"/>
    <w:rsid w:val="00D65E85"/>
    <w:rsid w:val="00D66F69"/>
    <w:rsid w:val="00D70EA2"/>
    <w:rsid w:val="00D76C9B"/>
    <w:rsid w:val="00D76CAD"/>
    <w:rsid w:val="00D84969"/>
    <w:rsid w:val="00DA6DA9"/>
    <w:rsid w:val="00DB7950"/>
    <w:rsid w:val="00DC4446"/>
    <w:rsid w:val="00DD5F1E"/>
    <w:rsid w:val="00DE256E"/>
    <w:rsid w:val="00DE358C"/>
    <w:rsid w:val="00DE393C"/>
    <w:rsid w:val="00DE5634"/>
    <w:rsid w:val="00DF014F"/>
    <w:rsid w:val="00DF3D34"/>
    <w:rsid w:val="00E37901"/>
    <w:rsid w:val="00E541D9"/>
    <w:rsid w:val="00E55AEF"/>
    <w:rsid w:val="00E57AAE"/>
    <w:rsid w:val="00E72907"/>
    <w:rsid w:val="00E850E2"/>
    <w:rsid w:val="00EB3A3D"/>
    <w:rsid w:val="00ED6E4E"/>
    <w:rsid w:val="00F0356F"/>
    <w:rsid w:val="00F129C8"/>
    <w:rsid w:val="00F15F43"/>
    <w:rsid w:val="00F52CB5"/>
    <w:rsid w:val="00F52DA1"/>
    <w:rsid w:val="00F56CAC"/>
    <w:rsid w:val="00F834AF"/>
    <w:rsid w:val="00F9226F"/>
    <w:rsid w:val="00F9541A"/>
    <w:rsid w:val="00F96E8A"/>
    <w:rsid w:val="00FB516B"/>
    <w:rsid w:val="00FB6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A1B4"/>
  <w15:chartTrackingRefBased/>
  <w15:docId w15:val="{B30EE6AF-E0B0-42DB-AEBF-EF808380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2E2E"/>
    <w:pPr>
      <w:spacing w:after="0" w:line="240" w:lineRule="auto"/>
    </w:pPr>
    <w:rPr>
      <w:sz w:val="20"/>
      <w:szCs w:val="20"/>
    </w:rPr>
  </w:style>
  <w:style w:type="character" w:customStyle="1" w:styleId="a4">
    <w:name w:val="טקסט הערת שוליים תו"/>
    <w:basedOn w:val="a0"/>
    <w:link w:val="a3"/>
    <w:uiPriority w:val="99"/>
    <w:semiHidden/>
    <w:rsid w:val="00C72E2E"/>
    <w:rPr>
      <w:sz w:val="20"/>
      <w:szCs w:val="20"/>
    </w:rPr>
  </w:style>
  <w:style w:type="character" w:styleId="a5">
    <w:name w:val="footnote reference"/>
    <w:basedOn w:val="a0"/>
    <w:uiPriority w:val="99"/>
    <w:semiHidden/>
    <w:unhideWhenUsed/>
    <w:rsid w:val="00C72E2E"/>
    <w:rPr>
      <w:vertAlign w:val="superscript"/>
    </w:rPr>
  </w:style>
  <w:style w:type="character" w:styleId="Hyperlink">
    <w:name w:val="Hyperlink"/>
    <w:basedOn w:val="a0"/>
    <w:uiPriority w:val="99"/>
    <w:semiHidden/>
    <w:unhideWhenUsed/>
    <w:rsid w:val="005E66F0"/>
    <w:rPr>
      <w:color w:val="0000FF"/>
      <w:u w:val="single"/>
    </w:rPr>
  </w:style>
  <w:style w:type="paragraph" w:styleId="a6">
    <w:name w:val="header"/>
    <w:basedOn w:val="a"/>
    <w:link w:val="a7"/>
    <w:uiPriority w:val="99"/>
    <w:unhideWhenUsed/>
    <w:rsid w:val="00DB7950"/>
    <w:pPr>
      <w:tabs>
        <w:tab w:val="center" w:pos="4153"/>
        <w:tab w:val="right" w:pos="8306"/>
      </w:tabs>
      <w:spacing w:after="0" w:line="240" w:lineRule="auto"/>
    </w:pPr>
  </w:style>
  <w:style w:type="character" w:customStyle="1" w:styleId="a7">
    <w:name w:val="כותרת עליונה תו"/>
    <w:basedOn w:val="a0"/>
    <w:link w:val="a6"/>
    <w:uiPriority w:val="99"/>
    <w:rsid w:val="00DB7950"/>
  </w:style>
  <w:style w:type="paragraph" w:styleId="a8">
    <w:name w:val="footer"/>
    <w:basedOn w:val="a"/>
    <w:link w:val="a9"/>
    <w:uiPriority w:val="99"/>
    <w:unhideWhenUsed/>
    <w:rsid w:val="00DB7950"/>
    <w:pPr>
      <w:tabs>
        <w:tab w:val="center" w:pos="4153"/>
        <w:tab w:val="right" w:pos="8306"/>
      </w:tabs>
      <w:spacing w:after="0" w:line="240" w:lineRule="auto"/>
    </w:pPr>
  </w:style>
  <w:style w:type="character" w:customStyle="1" w:styleId="a9">
    <w:name w:val="כותרת תחתונה תו"/>
    <w:basedOn w:val="a0"/>
    <w:link w:val="a8"/>
    <w:uiPriority w:val="99"/>
    <w:rsid w:val="00DB7950"/>
  </w:style>
  <w:style w:type="paragraph" w:styleId="aa">
    <w:name w:val="Revision"/>
    <w:hidden/>
    <w:uiPriority w:val="99"/>
    <w:semiHidden/>
    <w:rsid w:val="00761F3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Pages>
  <Words>1464</Words>
  <Characters>7325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50</cp:revision>
  <dcterms:created xsi:type="dcterms:W3CDTF">2021-04-19T14:51:00Z</dcterms:created>
  <dcterms:modified xsi:type="dcterms:W3CDTF">2023-05-29T11:39:00Z</dcterms:modified>
</cp:coreProperties>
</file>