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AABD" w14:textId="2A50A3ED" w:rsidR="0050743D" w:rsidRPr="00EB3870" w:rsidRDefault="008B1A70">
      <w:pPr>
        <w:rPr>
          <w:b/>
          <w:bCs/>
          <w:sz w:val="36"/>
          <w:szCs w:val="36"/>
          <w:rtl/>
        </w:rPr>
      </w:pPr>
      <w:r>
        <w:rPr>
          <w:rFonts w:hint="cs"/>
          <w:rtl/>
        </w:rPr>
        <w:t>בס''ד</w:t>
      </w:r>
      <w:r>
        <w:rPr>
          <w:rtl/>
        </w:rPr>
        <w:tab/>
      </w:r>
      <w:r>
        <w:rPr>
          <w:rFonts w:hint="cs"/>
          <w:rtl/>
        </w:rPr>
        <w:t xml:space="preserve"> </w:t>
      </w:r>
      <w:r w:rsidRPr="00EB3870">
        <w:rPr>
          <w:rFonts w:hint="cs"/>
          <w:b/>
          <w:bCs/>
          <w:sz w:val="36"/>
          <w:szCs w:val="36"/>
          <w:rtl/>
        </w:rPr>
        <w:t>חג סוכות: ל</w:t>
      </w:r>
      <w:r w:rsidR="00D522E4">
        <w:rPr>
          <w:rFonts w:hint="cs"/>
          <w:b/>
          <w:bCs/>
          <w:sz w:val="36"/>
          <w:szCs w:val="36"/>
          <w:rtl/>
        </w:rPr>
        <w:t>מ</w:t>
      </w:r>
      <w:r w:rsidRPr="00EB3870">
        <w:rPr>
          <w:rFonts w:hint="cs"/>
          <w:b/>
          <w:bCs/>
          <w:sz w:val="36"/>
          <w:szCs w:val="36"/>
          <w:rtl/>
        </w:rPr>
        <w:t>ה צריך לשים</w:t>
      </w:r>
      <w:r w:rsidR="00465ED7" w:rsidRPr="00EB3870">
        <w:rPr>
          <w:rFonts w:hint="cs"/>
          <w:b/>
          <w:bCs/>
          <w:sz w:val="36"/>
          <w:szCs w:val="36"/>
          <w:rtl/>
        </w:rPr>
        <w:t xml:space="preserve"> לב</w:t>
      </w:r>
      <w:r w:rsidRPr="00EB3870">
        <w:rPr>
          <w:rFonts w:hint="cs"/>
          <w:b/>
          <w:bCs/>
          <w:sz w:val="36"/>
          <w:szCs w:val="36"/>
          <w:rtl/>
        </w:rPr>
        <w:t xml:space="preserve"> כאשר קונים אתרוג בשנת שמיטה</w:t>
      </w:r>
    </w:p>
    <w:p w14:paraId="60564287" w14:textId="3C041D87" w:rsidR="001C201D" w:rsidRDefault="001C201D">
      <w:pPr>
        <w:rPr>
          <w:b/>
          <w:bCs/>
          <w:u w:val="single"/>
          <w:rtl/>
        </w:rPr>
      </w:pPr>
      <w:r w:rsidRPr="001C201D">
        <w:rPr>
          <w:rFonts w:hint="cs"/>
          <w:b/>
          <w:bCs/>
          <w:u w:val="single"/>
          <w:rtl/>
        </w:rPr>
        <w:t>פתיחה</w:t>
      </w:r>
    </w:p>
    <w:p w14:paraId="73D48BCD" w14:textId="6C9048F1" w:rsidR="005760F0" w:rsidRDefault="009C679A" w:rsidP="009C679A">
      <w:pPr>
        <w:rPr>
          <w:rtl/>
        </w:rPr>
      </w:pPr>
      <w:r>
        <w:rPr>
          <w:rFonts w:hint="cs"/>
          <w:rtl/>
        </w:rPr>
        <w:t xml:space="preserve">בפרשת אמור </w:t>
      </w:r>
      <w:r>
        <w:rPr>
          <w:rFonts w:hint="cs"/>
          <w:sz w:val="18"/>
          <w:szCs w:val="18"/>
          <w:rtl/>
        </w:rPr>
        <w:t>(</w:t>
      </w:r>
      <w:r w:rsidRPr="009C679A">
        <w:rPr>
          <w:rFonts w:hint="cs"/>
          <w:sz w:val="18"/>
          <w:szCs w:val="18"/>
          <w:rtl/>
        </w:rPr>
        <w:t>כג, מ)</w:t>
      </w:r>
      <w:r>
        <w:rPr>
          <w:rFonts w:hint="cs"/>
          <w:sz w:val="20"/>
          <w:szCs w:val="20"/>
          <w:rtl/>
        </w:rPr>
        <w:t xml:space="preserve"> </w:t>
      </w:r>
      <w:r w:rsidRPr="009C679A">
        <w:rPr>
          <w:rFonts w:hint="cs"/>
          <w:rtl/>
        </w:rPr>
        <w:t>מצו</w:t>
      </w:r>
      <w:r>
        <w:rPr>
          <w:rFonts w:hint="cs"/>
          <w:rtl/>
        </w:rPr>
        <w:t>ו</w:t>
      </w:r>
      <w:r w:rsidRPr="009C679A">
        <w:rPr>
          <w:rFonts w:hint="cs"/>
          <w:rtl/>
        </w:rPr>
        <w:t xml:space="preserve">ה </w:t>
      </w:r>
      <w:r>
        <w:rPr>
          <w:rFonts w:hint="cs"/>
          <w:rtl/>
        </w:rPr>
        <w:t xml:space="preserve">התורה לקחת ארבעת המינים, ולשמוח בהם לפני ה': </w:t>
      </w:r>
      <w:r w:rsidRPr="009C679A">
        <w:rPr>
          <w:rFonts w:cs="Arial"/>
          <w:rtl/>
        </w:rPr>
        <w:t>וּלְקַחְתֶּ֨ם לָכֶ֜ם בַּיּ֣וֹם הָרִאשׁ֗וֹן פְּרִ֨י עֵ֤ץ הָדָר֙ כַּפֹּ֣ת תְּמָרִ֔ים וַעֲנַ֥ף עֵץ־עָבֹ֖ת וְעַרְבֵי־נָ֑חַל</w:t>
      </w:r>
      <w:r>
        <w:rPr>
          <w:rFonts w:cs="Arial" w:hint="cs"/>
          <w:rtl/>
        </w:rPr>
        <w:t xml:space="preserve">, </w:t>
      </w:r>
      <w:r w:rsidRPr="009C679A">
        <w:rPr>
          <w:rFonts w:cs="Arial"/>
          <w:rtl/>
        </w:rPr>
        <w:t>וּשְׂמַחְתֶּ֗ם לִפְנֵ֛י יְקֹוָ֥ק א</w:t>
      </w:r>
      <w:r>
        <w:rPr>
          <w:rFonts w:cs="Arial" w:hint="cs"/>
          <w:rtl/>
        </w:rPr>
        <w:t>-</w:t>
      </w:r>
      <w:r w:rsidRPr="009C679A">
        <w:rPr>
          <w:rFonts w:cs="Arial"/>
          <w:rtl/>
        </w:rPr>
        <w:t>ֱלֹהֵיכֶ֖ם שִׁבְעַ֥ת יָמִֽים</w:t>
      </w:r>
      <w:r>
        <w:rPr>
          <w:rFonts w:cs="Arial" w:hint="cs"/>
          <w:rtl/>
        </w:rPr>
        <w:t>''</w:t>
      </w:r>
      <w:r>
        <w:rPr>
          <w:rFonts w:hint="cs"/>
          <w:rtl/>
        </w:rPr>
        <w:t xml:space="preserve">. בהדס, לולב וערבה </w:t>
      </w:r>
      <w:r w:rsidR="00104FED">
        <w:rPr>
          <w:rFonts w:hint="cs"/>
          <w:rtl/>
        </w:rPr>
        <w:t>להלכה</w:t>
      </w:r>
      <w:r>
        <w:rPr>
          <w:rFonts w:hint="cs"/>
          <w:rtl/>
        </w:rPr>
        <w:t xml:space="preserve"> אין קדושת שביעית, שהרי הם לא מיועדים לאכילה. דנו הפוסקים</w:t>
      </w:r>
      <w:r w:rsidR="007431C3">
        <w:rPr>
          <w:rFonts w:hint="cs"/>
          <w:rtl/>
        </w:rPr>
        <w:t xml:space="preserve"> מה דינו של אתרוג</w:t>
      </w:r>
      <w:r>
        <w:rPr>
          <w:rFonts w:hint="cs"/>
          <w:rtl/>
        </w:rPr>
        <w:t xml:space="preserve">, כי מצד אחד משתמשים בו למצווה, אך מצד שני ניתן לאוכלו: </w:t>
      </w:r>
    </w:p>
    <w:p w14:paraId="5F39FC0B" w14:textId="62A05EC9" w:rsidR="005831DF" w:rsidRDefault="00F44B0B">
      <w:pPr>
        <w:rPr>
          <w:rtl/>
        </w:rPr>
      </w:pPr>
      <w:r>
        <w:rPr>
          <w:rFonts w:hint="cs"/>
          <w:rtl/>
        </w:rPr>
        <w:t xml:space="preserve">א. </w:t>
      </w:r>
      <w:r w:rsidR="0091464A">
        <w:rPr>
          <w:rFonts w:hint="cs"/>
          <w:rtl/>
        </w:rPr>
        <w:t xml:space="preserve">מדברי </w:t>
      </w:r>
      <w:r w:rsidR="0091464A" w:rsidRPr="0091464A">
        <w:rPr>
          <w:rFonts w:hint="cs"/>
          <w:b/>
          <w:bCs/>
          <w:rtl/>
        </w:rPr>
        <w:t>ה</w:t>
      </w:r>
      <w:r w:rsidR="00463D96" w:rsidRPr="0091464A">
        <w:rPr>
          <w:rFonts w:hint="cs"/>
          <w:b/>
          <w:bCs/>
          <w:rtl/>
        </w:rPr>
        <w:t>מהרשד''ם</w:t>
      </w:r>
      <w:r w:rsidR="00463D96">
        <w:rPr>
          <w:rFonts w:hint="cs"/>
          <w:rtl/>
        </w:rPr>
        <w:t xml:space="preserve"> </w:t>
      </w:r>
      <w:r w:rsidR="00463D96">
        <w:rPr>
          <w:rFonts w:hint="cs"/>
          <w:sz w:val="18"/>
          <w:szCs w:val="18"/>
          <w:rtl/>
        </w:rPr>
        <w:t xml:space="preserve">(יו''ד קצב ד''ה ואע''ג) </w:t>
      </w:r>
      <w:r w:rsidR="0091464A">
        <w:rPr>
          <w:rFonts w:hint="cs"/>
          <w:rtl/>
        </w:rPr>
        <w:t>עולה</w:t>
      </w:r>
      <w:r w:rsidR="00463D96">
        <w:rPr>
          <w:rFonts w:hint="cs"/>
          <w:rtl/>
        </w:rPr>
        <w:t>, שאין קדושת שביעית באתרוג המיועד למצווה.</w:t>
      </w:r>
      <w:r w:rsidR="0091464A">
        <w:rPr>
          <w:rFonts w:hint="cs"/>
          <w:rtl/>
        </w:rPr>
        <w:t xml:space="preserve"> </w:t>
      </w:r>
      <w:r w:rsidR="003C3C57">
        <w:rPr>
          <w:rFonts w:hint="cs"/>
          <w:rtl/>
        </w:rPr>
        <w:t>מבחינתו</w:t>
      </w:r>
      <w:r w:rsidR="0091464A">
        <w:rPr>
          <w:rFonts w:hint="cs"/>
          <w:rtl/>
        </w:rPr>
        <w:t xml:space="preserve"> למרות שהראשונים כתבו שאי אפשר לצאת ידי חובת באתרוג של טבל, דין זה נכון רק כאשר קוטפים אותו לאכילה. לעומת זאת כאשר </w:t>
      </w:r>
      <w:r w:rsidR="00315A28">
        <w:rPr>
          <w:rFonts w:hint="cs"/>
          <w:rtl/>
        </w:rPr>
        <w:t>קוטפ</w:t>
      </w:r>
      <w:r w:rsidR="0091464A">
        <w:rPr>
          <w:rFonts w:hint="cs"/>
          <w:rtl/>
        </w:rPr>
        <w:t xml:space="preserve">ים אותו לשם מצווה, אין איסור להשתמש בו. </w:t>
      </w:r>
      <w:r w:rsidR="003C3C57">
        <w:rPr>
          <w:rFonts w:hint="cs"/>
          <w:rtl/>
        </w:rPr>
        <w:t>אם כך</w:t>
      </w:r>
      <w:r w:rsidR="0091464A">
        <w:rPr>
          <w:rFonts w:hint="cs"/>
          <w:rtl/>
        </w:rPr>
        <w:t xml:space="preserve"> הדין באיסור טבל, בפשטות הוא הדין באיסור שביעית. ובלשונו:</w:t>
      </w:r>
    </w:p>
    <w:p w14:paraId="75FAE758" w14:textId="7039AE55" w:rsidR="00F44B0B" w:rsidRDefault="00271FDD" w:rsidP="00996BB1">
      <w:pPr>
        <w:ind w:left="720"/>
        <w:rPr>
          <w:rtl/>
        </w:rPr>
      </w:pPr>
      <w:r>
        <w:rPr>
          <w:rFonts w:cs="Arial" w:hint="cs"/>
          <w:rtl/>
        </w:rPr>
        <w:t>''</w:t>
      </w:r>
      <w:r w:rsidRPr="00271FDD">
        <w:rPr>
          <w:rFonts w:cs="Arial"/>
          <w:rtl/>
        </w:rPr>
        <w:t>עוד אני אומר לרווחא דמלתא</w:t>
      </w:r>
      <w:r w:rsidR="00996BB1">
        <w:rPr>
          <w:rFonts w:cs="Arial" w:hint="cs"/>
          <w:rtl/>
        </w:rPr>
        <w:t>,</w:t>
      </w:r>
      <w:r w:rsidRPr="00271FDD">
        <w:rPr>
          <w:rFonts w:cs="Arial"/>
          <w:rtl/>
        </w:rPr>
        <w:t xml:space="preserve"> </w:t>
      </w:r>
      <w:r>
        <w:rPr>
          <w:rFonts w:cs="Arial" w:hint="cs"/>
          <w:rtl/>
        </w:rPr>
        <w:t xml:space="preserve">שאפילו </w:t>
      </w:r>
      <w:r w:rsidRPr="00271FDD">
        <w:rPr>
          <w:rFonts w:cs="Arial"/>
          <w:rtl/>
        </w:rPr>
        <w:t>היה בזמן הזה טבל מן התורה היו יוצאים בו ידי חובה</w:t>
      </w:r>
      <w:r>
        <w:rPr>
          <w:rFonts w:cs="Arial" w:hint="cs"/>
          <w:rtl/>
        </w:rPr>
        <w:t>,</w:t>
      </w:r>
      <w:r w:rsidRPr="00271FDD">
        <w:rPr>
          <w:rFonts w:cs="Arial"/>
          <w:rtl/>
        </w:rPr>
        <w:t xml:space="preserve"> כי</w:t>
      </w:r>
      <w:r>
        <w:rPr>
          <w:rFonts w:cs="Arial" w:hint="cs"/>
          <w:rtl/>
        </w:rPr>
        <w:t>ו</w:t>
      </w:r>
      <w:r w:rsidRPr="00271FDD">
        <w:rPr>
          <w:rFonts w:cs="Arial"/>
          <w:rtl/>
        </w:rPr>
        <w:t xml:space="preserve">ון שהיהודי כשחותך האתרוג מן האילן אינו חותכו לאוכלו אלא לצאת בו </w:t>
      </w:r>
      <w:r>
        <w:rPr>
          <w:rFonts w:cs="Arial" w:hint="cs"/>
          <w:rtl/>
        </w:rPr>
        <w:t xml:space="preserve">ידי חובת </w:t>
      </w:r>
      <w:r w:rsidRPr="00271FDD">
        <w:rPr>
          <w:rFonts w:cs="Arial"/>
          <w:rtl/>
        </w:rPr>
        <w:t>מצו</w:t>
      </w:r>
      <w:r>
        <w:rPr>
          <w:rFonts w:cs="Arial" w:hint="cs"/>
          <w:rtl/>
        </w:rPr>
        <w:t>ו</w:t>
      </w:r>
      <w:r w:rsidRPr="00271FDD">
        <w:rPr>
          <w:rFonts w:cs="Arial"/>
          <w:rtl/>
        </w:rPr>
        <w:t>ה</w:t>
      </w:r>
      <w:r>
        <w:rPr>
          <w:rFonts w:cs="Arial" w:hint="cs"/>
          <w:rtl/>
        </w:rPr>
        <w:t>.</w:t>
      </w:r>
      <w:r w:rsidRPr="00271FDD">
        <w:rPr>
          <w:rFonts w:cs="Arial"/>
          <w:rtl/>
        </w:rPr>
        <w:t xml:space="preserve"> ואני לומד זה </w:t>
      </w:r>
      <w:r>
        <w:rPr>
          <w:rFonts w:cs="Arial" w:hint="cs"/>
          <w:rtl/>
        </w:rPr>
        <w:t xml:space="preserve">ממה שכתב </w:t>
      </w:r>
      <w:r w:rsidRPr="00271FDD">
        <w:rPr>
          <w:rFonts w:cs="Arial"/>
          <w:rtl/>
        </w:rPr>
        <w:t xml:space="preserve">הרמב"ם ז"ל </w:t>
      </w:r>
      <w:r>
        <w:rPr>
          <w:rFonts w:cs="Arial" w:hint="cs"/>
          <w:rtl/>
        </w:rPr>
        <w:t xml:space="preserve">וזה לשונו </w:t>
      </w:r>
      <w:r w:rsidRPr="00271FDD">
        <w:rPr>
          <w:rFonts w:cs="Arial"/>
          <w:rtl/>
        </w:rPr>
        <w:t>אינו חייב להפריש מן התורה</w:t>
      </w:r>
      <w:r>
        <w:rPr>
          <w:rFonts w:cs="Arial" w:hint="cs"/>
          <w:rtl/>
        </w:rPr>
        <w:t>,</w:t>
      </w:r>
      <w:r w:rsidRPr="00271FDD">
        <w:rPr>
          <w:rFonts w:cs="Arial"/>
          <w:rtl/>
        </w:rPr>
        <w:t xml:space="preserve"> אלא הגומר פירותיו לאכלן</w:t>
      </w:r>
      <w:r w:rsidR="00212102">
        <w:rPr>
          <w:rFonts w:cs="Arial" w:hint="cs"/>
          <w:rtl/>
        </w:rPr>
        <w:t>,</w:t>
      </w:r>
      <w:r w:rsidRPr="00271FDD">
        <w:rPr>
          <w:rFonts w:cs="Arial"/>
          <w:rtl/>
        </w:rPr>
        <w:t xml:space="preserve"> והביא ראיה מן הפסוק</w:t>
      </w:r>
      <w:r w:rsidR="00A55519">
        <w:rPr>
          <w:rFonts w:cs="Arial" w:hint="cs"/>
          <w:rtl/>
        </w:rPr>
        <w:t>.''</w:t>
      </w:r>
    </w:p>
    <w:p w14:paraId="0C081257" w14:textId="511BF357" w:rsidR="00F44B0B" w:rsidRDefault="00F44B0B">
      <w:pPr>
        <w:rPr>
          <w:rtl/>
        </w:rPr>
      </w:pPr>
      <w:r>
        <w:rPr>
          <w:rFonts w:hint="cs"/>
          <w:rtl/>
        </w:rPr>
        <w:t>ב.</w:t>
      </w:r>
      <w:r w:rsidR="00204848">
        <w:rPr>
          <w:rFonts w:hint="cs"/>
          <w:rtl/>
        </w:rPr>
        <w:t xml:space="preserve"> </w:t>
      </w:r>
      <w:r w:rsidR="00A33F07" w:rsidRPr="00204848">
        <w:rPr>
          <w:rFonts w:hint="cs"/>
          <w:b/>
          <w:bCs/>
          <w:rtl/>
        </w:rPr>
        <w:t>הכפות תמרים</w:t>
      </w:r>
      <w:r w:rsidR="00A33F07">
        <w:rPr>
          <w:rFonts w:hint="cs"/>
          <w:rtl/>
        </w:rPr>
        <w:t xml:space="preserve"> </w:t>
      </w:r>
      <w:r w:rsidR="00A33F07">
        <w:rPr>
          <w:rFonts w:hint="cs"/>
          <w:sz w:val="18"/>
          <w:szCs w:val="18"/>
          <w:rtl/>
        </w:rPr>
        <w:t>(סוכה לד ע''ב</w:t>
      </w:r>
      <w:r w:rsidR="00204848">
        <w:rPr>
          <w:rFonts w:hint="cs"/>
          <w:sz w:val="18"/>
          <w:szCs w:val="18"/>
          <w:rtl/>
        </w:rPr>
        <w:t xml:space="preserve"> ד''ה של</w:t>
      </w:r>
      <w:r w:rsidR="00A33F07">
        <w:rPr>
          <w:rFonts w:hint="cs"/>
          <w:sz w:val="18"/>
          <w:szCs w:val="18"/>
          <w:rtl/>
        </w:rPr>
        <w:t xml:space="preserve">) </w:t>
      </w:r>
      <w:r w:rsidR="00204848" w:rsidRPr="00204848">
        <w:rPr>
          <w:rFonts w:hint="cs"/>
          <w:rtl/>
        </w:rPr>
        <w:t xml:space="preserve">חלק </w:t>
      </w:r>
      <w:r w:rsidR="00204848">
        <w:rPr>
          <w:rFonts w:hint="cs"/>
          <w:rtl/>
        </w:rPr>
        <w:t xml:space="preserve">וכתב, שמדברי הירושלמי </w:t>
      </w:r>
      <w:r w:rsidR="003C3C57">
        <w:rPr>
          <w:rFonts w:hint="cs"/>
          <w:rtl/>
        </w:rPr>
        <w:t>משמע</w:t>
      </w:r>
      <w:r w:rsidR="00204848">
        <w:rPr>
          <w:rFonts w:hint="cs"/>
          <w:rtl/>
        </w:rPr>
        <w:t xml:space="preserve"> שהנוטע אתרוג למצווה, בכל זאת חייב בערלה, ומוכח שגם נטיעה למצווה אינה פוטרת מטבל ומקדושת שביעית. כך גם מורים</w:t>
      </w:r>
      <w:r w:rsidR="00212102">
        <w:rPr>
          <w:rFonts w:hint="cs"/>
          <w:rtl/>
        </w:rPr>
        <w:t xml:space="preserve"> הפוסק</w:t>
      </w:r>
      <w:r w:rsidR="007470E7">
        <w:rPr>
          <w:rFonts w:hint="cs"/>
          <w:rtl/>
        </w:rPr>
        <w:t>י</w:t>
      </w:r>
      <w:r w:rsidR="00212102">
        <w:rPr>
          <w:rFonts w:hint="cs"/>
          <w:rtl/>
        </w:rPr>
        <w:t>ם</w:t>
      </w:r>
      <w:r w:rsidR="00204848">
        <w:rPr>
          <w:rFonts w:hint="cs"/>
          <w:rtl/>
        </w:rPr>
        <w:t xml:space="preserve"> בפועל, </w:t>
      </w:r>
      <w:r w:rsidR="003C3C57">
        <w:rPr>
          <w:rFonts w:hint="cs"/>
          <w:rtl/>
        </w:rPr>
        <w:t>והסיבה לכך</w:t>
      </w:r>
      <w:r w:rsidR="00204848">
        <w:rPr>
          <w:rFonts w:hint="cs"/>
          <w:rtl/>
        </w:rPr>
        <w:t xml:space="preserve"> שגם אם משתמשים בו למצווה, בכל זאת הוא עומד לאכילה (ויש אף שעושים ממנו ריבת אתרוגים בסוף החג).</w:t>
      </w:r>
    </w:p>
    <w:p w14:paraId="30CF0088" w14:textId="7264E7F0" w:rsidR="005831DF" w:rsidRDefault="00787FED" w:rsidP="00090598">
      <w:pPr>
        <w:rPr>
          <w:rtl/>
        </w:rPr>
      </w:pPr>
      <w:r>
        <w:rPr>
          <w:rFonts w:hint="cs"/>
          <w:rtl/>
        </w:rPr>
        <w:t xml:space="preserve">יוצא למעשה </w:t>
      </w:r>
      <w:r w:rsidR="00AD610B">
        <w:rPr>
          <w:rFonts w:hint="cs"/>
          <w:rtl/>
        </w:rPr>
        <w:t>ש</w:t>
      </w:r>
      <w:r>
        <w:rPr>
          <w:rFonts w:hint="cs"/>
          <w:rtl/>
        </w:rPr>
        <w:t>יש קדושת שביעית באתרוג</w:t>
      </w:r>
      <w:r w:rsidR="00501268">
        <w:rPr>
          <w:rFonts w:hint="cs"/>
          <w:rtl/>
        </w:rPr>
        <w:t xml:space="preserve"> המשמש למצווה</w:t>
      </w:r>
      <w:r>
        <w:rPr>
          <w:rFonts w:hint="cs"/>
          <w:rtl/>
        </w:rPr>
        <w:t xml:space="preserve">, ובעקבות חג הסוכות וסוף שנת השמיטה, נעסוק השבוע בשאלה </w:t>
      </w:r>
      <w:r w:rsidR="003C3C57">
        <w:rPr>
          <w:rFonts w:hint="cs"/>
          <w:rtl/>
        </w:rPr>
        <w:t xml:space="preserve">על בסיס </w:t>
      </w:r>
      <w:r w:rsidR="00982651">
        <w:rPr>
          <w:rFonts w:hint="cs"/>
          <w:rtl/>
        </w:rPr>
        <w:t>אלו תנאים חלה קדוש</w:t>
      </w:r>
      <w:r w:rsidR="00476234">
        <w:rPr>
          <w:rFonts w:hint="cs"/>
          <w:rtl/>
        </w:rPr>
        <w:t>ת שביעית</w:t>
      </w:r>
      <w:r w:rsidR="00982651">
        <w:rPr>
          <w:rFonts w:hint="cs"/>
          <w:rtl/>
        </w:rPr>
        <w:t xml:space="preserve"> באתרוג. כמו כן נראה את ההשלכות לכך שהאתרוג קדוש בקדושת שביעית, הדרך שיש לקנותו, </w:t>
      </w:r>
      <w:r w:rsidR="00090598">
        <w:rPr>
          <w:rFonts w:hint="cs"/>
          <w:rtl/>
        </w:rPr>
        <w:t>ו</w:t>
      </w:r>
      <w:r w:rsidR="00982651">
        <w:rPr>
          <w:rFonts w:hint="cs"/>
          <w:rtl/>
        </w:rPr>
        <w:t xml:space="preserve">המחיר </w:t>
      </w:r>
      <w:r w:rsidR="003165D9">
        <w:rPr>
          <w:rFonts w:hint="cs"/>
          <w:rtl/>
        </w:rPr>
        <w:t>שאתרוג זה אמור לעלות.</w:t>
      </w:r>
    </w:p>
    <w:p w14:paraId="16284CED" w14:textId="7C384823" w:rsidR="001D12C9" w:rsidRPr="001D12C9" w:rsidRDefault="001D12C9" w:rsidP="004D0A1D">
      <w:pPr>
        <w:spacing w:after="40"/>
        <w:rPr>
          <w:b/>
          <w:bCs/>
          <w:u w:val="single"/>
          <w:rtl/>
        </w:rPr>
      </w:pPr>
      <w:r>
        <w:rPr>
          <w:rFonts w:hint="cs"/>
          <w:b/>
          <w:bCs/>
          <w:u w:val="single"/>
          <w:rtl/>
        </w:rPr>
        <w:t>קדושת שביעית</w:t>
      </w:r>
    </w:p>
    <w:p w14:paraId="7F50EBE5" w14:textId="5B2B2A49" w:rsidR="001D12C9" w:rsidRDefault="001D12C9" w:rsidP="004D0A1D">
      <w:pPr>
        <w:spacing w:after="40"/>
        <w:rPr>
          <w:rtl/>
        </w:rPr>
      </w:pPr>
      <w:r>
        <w:rPr>
          <w:rFonts w:hint="cs"/>
          <w:rtl/>
        </w:rPr>
        <w:t xml:space="preserve">האם יש קדושת שביעית באתרוג בשנה זו? הגמרא במסכת ראש השנה </w:t>
      </w:r>
      <w:r>
        <w:rPr>
          <w:rFonts w:hint="cs"/>
          <w:sz w:val="18"/>
          <w:szCs w:val="18"/>
          <w:rtl/>
        </w:rPr>
        <w:t xml:space="preserve">(יג ע''ב) </w:t>
      </w:r>
      <w:r>
        <w:rPr>
          <w:rFonts w:hint="cs"/>
          <w:rtl/>
        </w:rPr>
        <w:t>כותבת</w:t>
      </w:r>
      <w:r w:rsidR="00D01E01">
        <w:rPr>
          <w:rFonts w:hint="cs"/>
          <w:rtl/>
        </w:rPr>
        <w:t xml:space="preserve"> בשם רבה</w:t>
      </w:r>
      <w:r>
        <w:rPr>
          <w:rFonts w:hint="cs"/>
          <w:rtl/>
        </w:rPr>
        <w:t>,</w:t>
      </w:r>
      <w:r w:rsidR="00D01E01">
        <w:rPr>
          <w:rFonts w:hint="cs"/>
          <w:rtl/>
        </w:rPr>
        <w:t xml:space="preserve"> שלמרות שוודאי ששנת שמיטה מתחילה בא' בתשרי, מכל מקום יש הבדל בין פירות לירקות </w:t>
      </w:r>
      <w:r w:rsidR="003C3C57">
        <w:rPr>
          <w:rFonts w:hint="cs"/>
          <w:rtl/>
        </w:rPr>
        <w:t xml:space="preserve">בקשר לזמן </w:t>
      </w:r>
      <w:r w:rsidR="00D01E01">
        <w:rPr>
          <w:rFonts w:hint="cs"/>
          <w:rtl/>
        </w:rPr>
        <w:t xml:space="preserve"> בו חלה הקדושה. בעוד שקדושת פירות האילן תלויה בזמן חניטת הפרי, קדושת הירקות תלויה בזמן לקיטתם.</w:t>
      </w:r>
    </w:p>
    <w:p w14:paraId="32159CF1" w14:textId="06945EEA" w:rsidR="001D12C9" w:rsidRDefault="00D01E01" w:rsidP="004D0A1D">
      <w:pPr>
        <w:spacing w:after="40"/>
        <w:rPr>
          <w:rtl/>
        </w:rPr>
      </w:pPr>
      <w:r>
        <w:rPr>
          <w:rFonts w:hint="cs"/>
          <w:rtl/>
        </w:rPr>
        <w:t xml:space="preserve">משום כך, </w:t>
      </w:r>
      <w:r w:rsidR="00FC266F">
        <w:rPr>
          <w:rFonts w:hint="cs"/>
          <w:rtl/>
        </w:rPr>
        <w:t xml:space="preserve">בעוד </w:t>
      </w:r>
      <w:r w:rsidR="006B2F14">
        <w:rPr>
          <w:rFonts w:hint="cs"/>
          <w:rtl/>
        </w:rPr>
        <w:t xml:space="preserve">שבדרך כלל </w:t>
      </w:r>
      <w:r w:rsidR="00FC266F">
        <w:rPr>
          <w:rFonts w:hint="cs"/>
          <w:rtl/>
        </w:rPr>
        <w:t xml:space="preserve">בשנת השמיטה הירקות </w:t>
      </w:r>
      <w:r w:rsidR="006B2F14">
        <w:rPr>
          <w:rFonts w:hint="cs"/>
          <w:rtl/>
        </w:rPr>
        <w:t>י</w:t>
      </w:r>
      <w:r w:rsidR="00FC266F">
        <w:rPr>
          <w:rFonts w:hint="cs"/>
          <w:rtl/>
        </w:rPr>
        <w:t>היו קדושים בקדושת שביעית כיוון שקטפו אותם בשנת השמיטה</w:t>
      </w:r>
      <w:r w:rsidR="00807C03">
        <w:rPr>
          <w:rFonts w:hint="cs"/>
          <w:rtl/>
        </w:rPr>
        <w:t>,</w:t>
      </w:r>
      <w:r w:rsidR="008F6133">
        <w:rPr>
          <w:rFonts w:hint="cs"/>
          <w:rtl/>
        </w:rPr>
        <w:t xml:space="preserve"> </w:t>
      </w:r>
      <w:r w:rsidR="00E3723F">
        <w:rPr>
          <w:rFonts w:hint="cs"/>
          <w:rtl/>
        </w:rPr>
        <w:t>פירות רבים</w:t>
      </w:r>
      <w:r w:rsidR="00FC266F">
        <w:rPr>
          <w:rFonts w:hint="cs"/>
          <w:rtl/>
        </w:rPr>
        <w:t xml:space="preserve"> קדושים בקדושת שביעית </w:t>
      </w:r>
      <w:r w:rsidR="003C5B52">
        <w:rPr>
          <w:rFonts w:hint="cs"/>
          <w:rtl/>
        </w:rPr>
        <w:t xml:space="preserve">דווקא </w:t>
      </w:r>
      <w:r w:rsidR="00FC266F">
        <w:rPr>
          <w:rFonts w:hint="cs"/>
          <w:rtl/>
        </w:rPr>
        <w:t>בשנה השמינית</w:t>
      </w:r>
      <w:r w:rsidR="008F6133">
        <w:rPr>
          <w:rFonts w:hint="cs"/>
          <w:rtl/>
        </w:rPr>
        <w:t>.</w:t>
      </w:r>
      <w:r w:rsidR="00FC266F">
        <w:rPr>
          <w:rFonts w:hint="cs"/>
          <w:rtl/>
        </w:rPr>
        <w:t xml:space="preserve"> </w:t>
      </w:r>
      <w:r w:rsidR="00BB5288">
        <w:rPr>
          <w:rFonts w:hint="cs"/>
          <w:rtl/>
        </w:rPr>
        <w:t xml:space="preserve">הסיבה לכך, </w:t>
      </w:r>
      <w:r w:rsidR="00FC266F">
        <w:rPr>
          <w:rFonts w:hint="cs"/>
          <w:rtl/>
        </w:rPr>
        <w:t>ש</w:t>
      </w:r>
      <w:r w:rsidR="003C3C57">
        <w:rPr>
          <w:rFonts w:hint="cs"/>
          <w:rtl/>
        </w:rPr>
        <w:t>הרי ה</w:t>
      </w:r>
      <w:r w:rsidR="00FC266F">
        <w:rPr>
          <w:rFonts w:hint="cs"/>
          <w:rtl/>
        </w:rPr>
        <w:t xml:space="preserve">פירות שאכלו בשנת השמיטה בדרך </w:t>
      </w:r>
      <w:r w:rsidR="003C5B52">
        <w:rPr>
          <w:rFonts w:hint="cs"/>
          <w:rtl/>
        </w:rPr>
        <w:t>כלל הספיקו לחנוט כבר בשנה השישית, ואת הפירות שחנטו בשנה השביעית</w:t>
      </w:r>
      <w:r w:rsidR="00807C03">
        <w:rPr>
          <w:rFonts w:hint="cs"/>
          <w:rtl/>
        </w:rPr>
        <w:t>,</w:t>
      </w:r>
      <w:r w:rsidR="003C5B52">
        <w:rPr>
          <w:rFonts w:hint="cs"/>
          <w:rtl/>
        </w:rPr>
        <w:t xml:space="preserve"> אוכלים בשנה השמינית.</w:t>
      </w:r>
    </w:p>
    <w:p w14:paraId="672DD8FD" w14:textId="3BD0A7C6" w:rsidR="001D12C9" w:rsidRDefault="00332804" w:rsidP="004D0A1D">
      <w:pPr>
        <w:spacing w:after="40"/>
        <w:rPr>
          <w:rtl/>
        </w:rPr>
      </w:pPr>
      <w:r>
        <w:rPr>
          <w:rFonts w:hint="cs"/>
          <w:rtl/>
        </w:rPr>
        <w:t xml:space="preserve">מדוע יש הבדל </w:t>
      </w:r>
      <w:r w:rsidR="008F46CF">
        <w:rPr>
          <w:rFonts w:hint="cs"/>
          <w:rtl/>
        </w:rPr>
        <w:t>בין פירות לירקות</w:t>
      </w:r>
      <w:r>
        <w:rPr>
          <w:rFonts w:hint="cs"/>
          <w:rtl/>
        </w:rPr>
        <w:t>?</w:t>
      </w:r>
      <w:r w:rsidR="008F46CF">
        <w:rPr>
          <w:rFonts w:hint="cs"/>
          <w:rtl/>
        </w:rPr>
        <w:t xml:space="preserve"> הגמרא</w:t>
      </w:r>
      <w:r>
        <w:rPr>
          <w:rFonts w:hint="cs"/>
          <w:rtl/>
        </w:rPr>
        <w:t xml:space="preserve"> במסכת ראש השנה </w:t>
      </w:r>
      <w:r>
        <w:rPr>
          <w:rFonts w:hint="cs"/>
          <w:sz w:val="18"/>
          <w:szCs w:val="18"/>
          <w:rtl/>
        </w:rPr>
        <w:t xml:space="preserve">(יד ע''א) </w:t>
      </w:r>
      <w:r>
        <w:rPr>
          <w:rFonts w:hint="cs"/>
          <w:rtl/>
        </w:rPr>
        <w:t>כותבת, שירקות זקוקים להשקיה רציפה, ולכן גם אם הירק חנט בשנה השישית, הוא זקוק לטיפול מתמיד עד הלקיטה</w:t>
      </w:r>
      <w:r w:rsidR="00807C03">
        <w:rPr>
          <w:rFonts w:hint="cs"/>
          <w:rtl/>
        </w:rPr>
        <w:t>,</w:t>
      </w:r>
      <w:r>
        <w:rPr>
          <w:rFonts w:hint="cs"/>
          <w:rtl/>
        </w:rPr>
        <w:t xml:space="preserve"> ולכן בשע</w:t>
      </w:r>
      <w:r w:rsidR="003C3C57">
        <w:rPr>
          <w:rFonts w:hint="cs"/>
          <w:rtl/>
        </w:rPr>
        <w:t>ת הלקיטה</w:t>
      </w:r>
      <w:r>
        <w:rPr>
          <w:rFonts w:hint="cs"/>
          <w:rtl/>
        </w:rPr>
        <w:t xml:space="preserve"> חלה קדושתו. עצי פרי לעומת זאת</w:t>
      </w:r>
      <w:r w:rsidR="009065A0">
        <w:rPr>
          <w:rFonts w:hint="cs"/>
          <w:rtl/>
        </w:rPr>
        <w:t xml:space="preserve"> יכולים להסתדר גם ללא השקיה, לכן השלב בו חונט הפרי הוא המשמעותי לעניין קביעת קדושתו. </w:t>
      </w:r>
    </w:p>
    <w:p w14:paraId="6CBB5255" w14:textId="35B41BBD" w:rsidR="009065A0" w:rsidRPr="009065A0" w:rsidRDefault="009065A0" w:rsidP="004D0A1D">
      <w:pPr>
        <w:spacing w:after="40"/>
        <w:rPr>
          <w:u w:val="single"/>
          <w:rtl/>
        </w:rPr>
      </w:pPr>
      <w:r>
        <w:rPr>
          <w:rFonts w:hint="cs"/>
          <w:u w:val="single"/>
          <w:rtl/>
        </w:rPr>
        <w:t>קדושה ב</w:t>
      </w:r>
      <w:r w:rsidRPr="001D12C9">
        <w:rPr>
          <w:rFonts w:hint="cs"/>
          <w:u w:val="single"/>
          <w:rtl/>
        </w:rPr>
        <w:t>אתרוג</w:t>
      </w:r>
    </w:p>
    <w:p w14:paraId="456B4694" w14:textId="2A3C2751" w:rsidR="009065A0" w:rsidRPr="00FA4208" w:rsidRDefault="0013201C" w:rsidP="004D0A1D">
      <w:pPr>
        <w:spacing w:after="40"/>
      </w:pPr>
      <w:r>
        <w:rPr>
          <w:rFonts w:hint="cs"/>
          <w:rtl/>
        </w:rPr>
        <w:t>ב</w:t>
      </w:r>
      <w:r w:rsidR="003C3C57">
        <w:rPr>
          <w:rFonts w:hint="cs"/>
          <w:rtl/>
        </w:rPr>
        <w:t xml:space="preserve">זמן </w:t>
      </w:r>
      <w:r>
        <w:rPr>
          <w:rFonts w:hint="cs"/>
          <w:rtl/>
        </w:rPr>
        <w:t xml:space="preserve">בו חלה </w:t>
      </w:r>
      <w:r w:rsidR="003C3C57">
        <w:rPr>
          <w:rFonts w:hint="cs"/>
          <w:rtl/>
        </w:rPr>
        <w:t>קדושת</w:t>
      </w:r>
      <w:r w:rsidR="00D077DF">
        <w:rPr>
          <w:rFonts w:hint="cs"/>
          <w:rtl/>
        </w:rPr>
        <w:t xml:space="preserve"> האתרוג יש</w:t>
      </w:r>
      <w:r w:rsidR="003C3C57">
        <w:rPr>
          <w:rFonts w:hint="cs"/>
          <w:rtl/>
        </w:rPr>
        <w:t>נה</w:t>
      </w:r>
      <w:r w:rsidR="00D077DF">
        <w:rPr>
          <w:rFonts w:hint="cs"/>
          <w:rtl/>
        </w:rPr>
        <w:t xml:space="preserve"> סתירה: </w:t>
      </w:r>
      <w:r w:rsidR="00D077DF" w:rsidRPr="00D077DF">
        <w:rPr>
          <w:rFonts w:hint="cs"/>
          <w:b/>
          <w:bCs/>
          <w:rtl/>
        </w:rPr>
        <w:t>מצד אחד</w:t>
      </w:r>
      <w:r w:rsidR="00D077DF">
        <w:rPr>
          <w:rFonts w:hint="cs"/>
          <w:rtl/>
        </w:rPr>
        <w:t xml:space="preserve">, הגמרא </w:t>
      </w:r>
      <w:r w:rsidR="009065A0">
        <w:rPr>
          <w:rFonts w:hint="cs"/>
          <w:rtl/>
        </w:rPr>
        <w:t xml:space="preserve">במסכת </w:t>
      </w:r>
      <w:r w:rsidR="001F666D">
        <w:rPr>
          <w:rFonts w:hint="cs"/>
          <w:rtl/>
        </w:rPr>
        <w:t xml:space="preserve">ראש השנה </w:t>
      </w:r>
      <w:r w:rsidR="009065A0">
        <w:rPr>
          <w:rFonts w:hint="cs"/>
          <w:sz w:val="18"/>
          <w:szCs w:val="18"/>
          <w:rtl/>
        </w:rPr>
        <w:t>(</w:t>
      </w:r>
      <w:r w:rsidR="001F666D">
        <w:rPr>
          <w:rFonts w:hint="cs"/>
          <w:sz w:val="18"/>
          <w:szCs w:val="18"/>
          <w:rtl/>
        </w:rPr>
        <w:t>טו ע''ב</w:t>
      </w:r>
      <w:r w:rsidR="009065A0">
        <w:rPr>
          <w:rFonts w:hint="cs"/>
          <w:sz w:val="18"/>
          <w:szCs w:val="18"/>
          <w:rtl/>
        </w:rPr>
        <w:t xml:space="preserve">) </w:t>
      </w:r>
      <w:r w:rsidR="00F968DE">
        <w:rPr>
          <w:rFonts w:hint="cs"/>
          <w:rtl/>
        </w:rPr>
        <w:t xml:space="preserve">והתוספתא </w:t>
      </w:r>
      <w:r w:rsidR="00F968DE">
        <w:rPr>
          <w:rFonts w:hint="cs"/>
          <w:sz w:val="18"/>
          <w:szCs w:val="18"/>
          <w:rtl/>
        </w:rPr>
        <w:t xml:space="preserve">(ד, כא) </w:t>
      </w:r>
      <w:r w:rsidR="00F968DE">
        <w:rPr>
          <w:rFonts w:hint="cs"/>
          <w:rtl/>
        </w:rPr>
        <w:t>כותבים</w:t>
      </w:r>
      <w:r w:rsidR="001F666D">
        <w:rPr>
          <w:rFonts w:hint="cs"/>
          <w:rtl/>
        </w:rPr>
        <w:t xml:space="preserve"> בשם חכמי אושא</w:t>
      </w:r>
      <w:r w:rsidR="009065A0">
        <w:rPr>
          <w:rFonts w:hint="cs"/>
          <w:rtl/>
        </w:rPr>
        <w:t xml:space="preserve">, </w:t>
      </w:r>
      <w:r w:rsidR="00F968DE">
        <w:rPr>
          <w:rFonts w:hint="cs"/>
          <w:rtl/>
        </w:rPr>
        <w:t>ש</w:t>
      </w:r>
      <w:r w:rsidR="00D077DF">
        <w:rPr>
          <w:rFonts w:hint="cs"/>
          <w:rtl/>
        </w:rPr>
        <w:t xml:space="preserve">דינו של האתרוג כירק שהולכים אחר שעת הלקיטה, כיוון שבניגוד </w:t>
      </w:r>
      <w:r w:rsidR="00FA4208">
        <w:rPr>
          <w:rFonts w:hint="cs"/>
          <w:rtl/>
        </w:rPr>
        <w:t xml:space="preserve">לשאר העצים אתרוג זקוק להשקיה רציפה. </w:t>
      </w:r>
      <w:r w:rsidR="00FA4208" w:rsidRPr="00FA4208">
        <w:rPr>
          <w:rFonts w:hint="cs"/>
          <w:b/>
          <w:bCs/>
          <w:rtl/>
        </w:rPr>
        <w:t>מצד שני</w:t>
      </w:r>
      <w:r w:rsidR="00FA4208">
        <w:rPr>
          <w:rFonts w:hint="cs"/>
          <w:rtl/>
        </w:rPr>
        <w:t xml:space="preserve">, ממסקנת הגמרא </w:t>
      </w:r>
      <w:r w:rsidR="00FA4208">
        <w:rPr>
          <w:rFonts w:hint="cs"/>
          <w:sz w:val="18"/>
          <w:szCs w:val="18"/>
          <w:rtl/>
        </w:rPr>
        <w:t>(</w:t>
      </w:r>
      <w:r w:rsidR="001F666D">
        <w:rPr>
          <w:rFonts w:hint="cs"/>
          <w:sz w:val="18"/>
          <w:szCs w:val="18"/>
          <w:rtl/>
        </w:rPr>
        <w:t>שם</w:t>
      </w:r>
      <w:r w:rsidR="00FA4208">
        <w:rPr>
          <w:rFonts w:hint="cs"/>
          <w:sz w:val="18"/>
          <w:szCs w:val="18"/>
          <w:rtl/>
        </w:rPr>
        <w:t>)</w:t>
      </w:r>
      <w:r w:rsidR="00FA4208">
        <w:rPr>
          <w:rFonts w:hint="cs"/>
          <w:rtl/>
        </w:rPr>
        <w:t xml:space="preserve">, עולה </w:t>
      </w:r>
      <w:r w:rsidR="001F666D">
        <w:rPr>
          <w:rFonts w:hint="cs"/>
          <w:rtl/>
        </w:rPr>
        <w:t>ש</w:t>
      </w:r>
      <w:r w:rsidR="00FA4208">
        <w:rPr>
          <w:rFonts w:hint="cs"/>
          <w:rtl/>
        </w:rPr>
        <w:t>דינו כשאר הפירות, שהולכים אחר שנת החנטה. בפסק ההלכה, נחלקו הראשונים:</w:t>
      </w:r>
    </w:p>
    <w:p w14:paraId="0D27B6B4" w14:textId="57F59442" w:rsidR="001D12C9" w:rsidRDefault="00D077DF" w:rsidP="004D0A1D">
      <w:pPr>
        <w:rPr>
          <w:rtl/>
        </w:rPr>
      </w:pPr>
      <w:r>
        <w:rPr>
          <w:rFonts w:hint="cs"/>
          <w:rtl/>
        </w:rPr>
        <w:t>א.</w:t>
      </w:r>
      <w:r w:rsidR="00FA4208">
        <w:rPr>
          <w:rFonts w:hint="cs"/>
          <w:rtl/>
        </w:rPr>
        <w:t xml:space="preserve"> </w:t>
      </w:r>
      <w:r w:rsidR="00FA4208" w:rsidRPr="001F666D">
        <w:rPr>
          <w:rFonts w:hint="cs"/>
          <w:b/>
          <w:bCs/>
          <w:rtl/>
        </w:rPr>
        <w:t>הרמב''ם</w:t>
      </w:r>
      <w:r w:rsidR="00FA4208">
        <w:rPr>
          <w:rFonts w:hint="cs"/>
          <w:rtl/>
        </w:rPr>
        <w:t xml:space="preserve"> </w:t>
      </w:r>
      <w:r w:rsidR="00FA4208">
        <w:rPr>
          <w:rFonts w:hint="cs"/>
          <w:sz w:val="18"/>
          <w:szCs w:val="18"/>
          <w:rtl/>
        </w:rPr>
        <w:t>(מעשר שני א, ה)</w:t>
      </w:r>
      <w:r w:rsidR="001F666D">
        <w:rPr>
          <w:rFonts w:hint="cs"/>
          <w:sz w:val="18"/>
          <w:szCs w:val="18"/>
          <w:rtl/>
        </w:rPr>
        <w:t xml:space="preserve"> </w:t>
      </w:r>
      <w:r w:rsidR="001F666D">
        <w:rPr>
          <w:rFonts w:hint="cs"/>
          <w:rtl/>
        </w:rPr>
        <w:t>סבר</w:t>
      </w:r>
      <w:r>
        <w:rPr>
          <w:rFonts w:hint="cs"/>
          <w:rtl/>
        </w:rPr>
        <w:t xml:space="preserve"> </w:t>
      </w:r>
      <w:r w:rsidR="00581786">
        <w:rPr>
          <w:rFonts w:hint="cs"/>
          <w:rtl/>
        </w:rPr>
        <w:t xml:space="preserve">שהלכה כדעת חכמי אושא, </w:t>
      </w:r>
      <w:r w:rsidR="00EB7E5D">
        <w:rPr>
          <w:rFonts w:hint="cs"/>
          <w:rtl/>
        </w:rPr>
        <w:t>שקדושת האתרוג</w:t>
      </w:r>
      <w:r w:rsidR="00B53BBE">
        <w:rPr>
          <w:rFonts w:hint="cs"/>
          <w:rtl/>
        </w:rPr>
        <w:t xml:space="preserve"> </w:t>
      </w:r>
      <w:r w:rsidR="00EB7E5D">
        <w:rPr>
          <w:rFonts w:hint="cs"/>
          <w:rtl/>
        </w:rPr>
        <w:t>חלה בשעת לקיטת הפרי</w:t>
      </w:r>
      <w:r w:rsidR="00B53BBE">
        <w:rPr>
          <w:rFonts w:hint="cs"/>
          <w:rtl/>
        </w:rPr>
        <w:t xml:space="preserve">. את מסקנת הגמרא ממנה לא משמע כמותו יישב </w:t>
      </w:r>
      <w:r w:rsidR="00B53BBE" w:rsidRPr="00B53BBE">
        <w:rPr>
          <w:rFonts w:hint="cs"/>
          <w:b/>
          <w:bCs/>
          <w:rtl/>
        </w:rPr>
        <w:t>הרדב''ז</w:t>
      </w:r>
      <w:r w:rsidR="00B53BBE">
        <w:rPr>
          <w:rFonts w:hint="cs"/>
          <w:rtl/>
        </w:rPr>
        <w:t xml:space="preserve"> </w:t>
      </w:r>
      <w:r w:rsidR="00B53BBE">
        <w:rPr>
          <w:rFonts w:hint="cs"/>
          <w:sz w:val="18"/>
          <w:szCs w:val="18"/>
          <w:rtl/>
        </w:rPr>
        <w:t>(שם)</w:t>
      </w:r>
      <w:r w:rsidR="00B53BBE">
        <w:rPr>
          <w:rFonts w:hint="cs"/>
          <w:rtl/>
        </w:rPr>
        <w:t xml:space="preserve">, </w:t>
      </w:r>
      <w:r w:rsidR="009A7B28">
        <w:rPr>
          <w:rFonts w:hint="cs"/>
          <w:rtl/>
        </w:rPr>
        <w:t xml:space="preserve">שכוונת הגמרא שבדיני מעשרות יש לחשוש לחולקים, ולכן אתרוג שחנט בשנה השישית יתחייב במעשרות למרות שנלקט בשנת השמיטה </w:t>
      </w:r>
      <w:r w:rsidR="009A7B28">
        <w:rPr>
          <w:rFonts w:hint="cs"/>
          <w:sz w:val="18"/>
          <w:szCs w:val="18"/>
          <w:rtl/>
        </w:rPr>
        <w:t>(בה אין מעשרות)</w:t>
      </w:r>
      <w:r w:rsidR="009A7B28">
        <w:rPr>
          <w:rFonts w:hint="cs"/>
          <w:rtl/>
        </w:rPr>
        <w:t>, אבל לעולם הקדושה חלה בשעת לקיטה. ובלשונו:</w:t>
      </w:r>
      <w:r w:rsidR="009A7B28">
        <w:rPr>
          <w:rFonts w:hint="cs"/>
        </w:rPr>
        <w:t xml:space="preserve"> </w:t>
      </w:r>
    </w:p>
    <w:p w14:paraId="20C24C0D" w14:textId="5E7649E3" w:rsidR="00581786" w:rsidRDefault="007125C5" w:rsidP="004D0A1D">
      <w:pPr>
        <w:ind w:left="720"/>
        <w:rPr>
          <w:rtl/>
        </w:rPr>
      </w:pPr>
      <w:r>
        <w:rPr>
          <w:rFonts w:cs="Arial" w:hint="cs"/>
          <w:rtl/>
        </w:rPr>
        <w:t>''</w:t>
      </w:r>
      <w:r w:rsidRPr="007125C5">
        <w:rPr>
          <w:rFonts w:cs="Arial"/>
          <w:rtl/>
        </w:rPr>
        <w:t xml:space="preserve">כד מעיינת בה שפיר תשכח דלא מסתבר דרבי יוחנן </w:t>
      </w:r>
      <w:r>
        <w:rPr>
          <w:rFonts w:cs="Arial" w:hint="cs"/>
          <w:rtl/>
        </w:rPr>
        <w:t xml:space="preserve">וריש לקיש </w:t>
      </w:r>
      <w:r w:rsidRPr="007125C5">
        <w:rPr>
          <w:rFonts w:cs="Arial"/>
          <w:rtl/>
        </w:rPr>
        <w:t>פליגי על מה שנמנו באושא</w:t>
      </w:r>
      <w:r w:rsidR="00227A94">
        <w:rPr>
          <w:rFonts w:cs="Arial" w:hint="cs"/>
          <w:rtl/>
        </w:rPr>
        <w:t>,</w:t>
      </w:r>
      <w:r w:rsidRPr="007125C5">
        <w:rPr>
          <w:rFonts w:cs="Arial"/>
          <w:rtl/>
        </w:rPr>
        <w:t xml:space="preserve"> אלא אתו לפרושי</w:t>
      </w:r>
      <w:r w:rsidR="00227A94">
        <w:rPr>
          <w:rFonts w:cs="Arial" w:hint="cs"/>
          <w:rtl/>
        </w:rPr>
        <w:t>,</w:t>
      </w:r>
      <w:r w:rsidRPr="007125C5">
        <w:rPr>
          <w:rFonts w:cs="Arial"/>
          <w:rtl/>
        </w:rPr>
        <w:t xml:space="preserve"> דהא דנמנו באושא דאתרוג בתר לקיטה לשביעית היינו ד</w:t>
      </w:r>
      <w:r w:rsidR="00227A94">
        <w:rPr>
          <w:rFonts w:cs="Arial" w:hint="cs"/>
          <w:rtl/>
        </w:rPr>
        <w:t>ו</w:t>
      </w:r>
      <w:r w:rsidRPr="007125C5">
        <w:rPr>
          <w:rFonts w:cs="Arial"/>
          <w:rtl/>
        </w:rPr>
        <w:t>וקא להחמיר דנוהג באתרוג זה כל חומרי שביעית</w:t>
      </w:r>
      <w:r w:rsidR="00227A94">
        <w:rPr>
          <w:rFonts w:cs="Arial" w:hint="cs"/>
          <w:rtl/>
        </w:rPr>
        <w:t>,</w:t>
      </w:r>
      <w:r w:rsidRPr="007125C5">
        <w:rPr>
          <w:rFonts w:cs="Arial"/>
          <w:rtl/>
        </w:rPr>
        <w:t xml:space="preserve"> לאפוקי מדרבי יוסי דאמר בתר חנטה לפטור אותו מדין שביעית</w:t>
      </w:r>
      <w:r w:rsidR="00CB4488">
        <w:rPr>
          <w:rFonts w:cs="Arial" w:hint="cs"/>
          <w:rtl/>
        </w:rPr>
        <w:t>,</w:t>
      </w:r>
      <w:r w:rsidRPr="007125C5">
        <w:rPr>
          <w:rFonts w:cs="Arial"/>
          <w:rtl/>
        </w:rPr>
        <w:t xml:space="preserve"> אבל לדון בו דיני שביעית להקל לא נמנו על זה</w:t>
      </w:r>
      <w:r w:rsidR="00227A94">
        <w:rPr>
          <w:rFonts w:hint="cs"/>
          <w:rtl/>
        </w:rPr>
        <w:t>.''</w:t>
      </w:r>
    </w:p>
    <w:p w14:paraId="7AFD6480" w14:textId="07787740" w:rsidR="001A707E" w:rsidRDefault="00B826CA" w:rsidP="004D0A1D">
      <w:pPr>
        <w:rPr>
          <w:rtl/>
        </w:rPr>
      </w:pPr>
      <w:r>
        <w:rPr>
          <w:rFonts w:hint="cs"/>
          <w:rtl/>
        </w:rPr>
        <w:t>ב.</w:t>
      </w:r>
      <w:r w:rsidR="009E0125">
        <w:rPr>
          <w:rFonts w:hint="cs"/>
          <w:rtl/>
        </w:rPr>
        <w:t xml:space="preserve"> </w:t>
      </w:r>
      <w:r w:rsidR="009E0125" w:rsidRPr="009E0125">
        <w:rPr>
          <w:rFonts w:hint="cs"/>
          <w:b/>
          <w:bCs/>
          <w:rtl/>
        </w:rPr>
        <w:t xml:space="preserve">הראב''ד </w:t>
      </w:r>
      <w:r w:rsidR="009E0125" w:rsidRPr="009E0125">
        <w:rPr>
          <w:rFonts w:hint="cs"/>
          <w:sz w:val="18"/>
          <w:szCs w:val="18"/>
          <w:rtl/>
        </w:rPr>
        <w:t>(רמב''ם שם)</w:t>
      </w:r>
      <w:r w:rsidR="009E0125">
        <w:rPr>
          <w:rFonts w:hint="cs"/>
          <w:b/>
          <w:bCs/>
          <w:sz w:val="18"/>
          <w:szCs w:val="18"/>
          <w:rtl/>
        </w:rPr>
        <w:t xml:space="preserve"> </w:t>
      </w:r>
      <w:r w:rsidR="009E0125" w:rsidRPr="009E0125">
        <w:rPr>
          <w:rFonts w:hint="cs"/>
          <w:b/>
          <w:bCs/>
          <w:rtl/>
        </w:rPr>
        <w:t>והתוספות</w:t>
      </w:r>
      <w:r w:rsidR="009E0125">
        <w:rPr>
          <w:rFonts w:hint="cs"/>
          <w:rtl/>
        </w:rPr>
        <w:t xml:space="preserve"> חלקו על דברי הרמב''ם, וכתבו שדיני אתרוג שווים לדיני אילן בכל הדינים, וכמסקנת הגמרא במסכת ראש השנה. משום כך, אתרוג שנלקט בשנת השמיטה לא יהיה קדוש בקדושת שביעית, אך אתרוג שחנט בשנת השמיטה ונקטף בשנה השמינית </w:t>
      </w:r>
      <w:r w:rsidR="00742B8F">
        <w:rPr>
          <w:rFonts w:hint="cs"/>
          <w:rtl/>
        </w:rPr>
        <w:t xml:space="preserve">כן </w:t>
      </w:r>
      <w:r w:rsidR="009E0125">
        <w:rPr>
          <w:rFonts w:hint="cs"/>
          <w:rtl/>
        </w:rPr>
        <w:t xml:space="preserve">יהיה קדוש בקדושת שביעית. </w:t>
      </w:r>
    </w:p>
    <w:p w14:paraId="7ADCAE63" w14:textId="011876AD" w:rsidR="00581786" w:rsidRPr="00581786" w:rsidRDefault="001A707E" w:rsidP="004D0A1D">
      <w:pPr>
        <w:rPr>
          <w:u w:val="single"/>
          <w:rtl/>
        </w:rPr>
      </w:pPr>
      <w:r>
        <w:rPr>
          <w:rFonts w:hint="cs"/>
          <w:u w:val="single"/>
          <w:rtl/>
        </w:rPr>
        <w:t>ל</w:t>
      </w:r>
      <w:r w:rsidR="00F661F3">
        <w:rPr>
          <w:rFonts w:hint="cs"/>
          <w:u w:val="single"/>
          <w:rtl/>
        </w:rPr>
        <w:t xml:space="preserve">הלכה </w:t>
      </w:r>
    </w:p>
    <w:p w14:paraId="3EC666C2" w14:textId="33838D5F" w:rsidR="00FA4208" w:rsidRDefault="001A707E" w:rsidP="004D0A1D">
      <w:pPr>
        <w:rPr>
          <w:rtl/>
        </w:rPr>
      </w:pPr>
      <w:r>
        <w:rPr>
          <w:rFonts w:hint="cs"/>
          <w:rtl/>
        </w:rPr>
        <w:t xml:space="preserve">להלכה פסק </w:t>
      </w:r>
      <w:r w:rsidRPr="009E0125">
        <w:rPr>
          <w:rFonts w:hint="cs"/>
          <w:b/>
          <w:bCs/>
          <w:rtl/>
        </w:rPr>
        <w:t>החזון איש</w:t>
      </w:r>
      <w:r w:rsidR="009E0125">
        <w:rPr>
          <w:rFonts w:hint="cs"/>
          <w:rtl/>
        </w:rPr>
        <w:t xml:space="preserve"> </w:t>
      </w:r>
      <w:r w:rsidR="009E0125">
        <w:rPr>
          <w:rFonts w:hint="cs"/>
          <w:sz w:val="18"/>
          <w:szCs w:val="18"/>
          <w:rtl/>
        </w:rPr>
        <w:t>(שביעית ז, י)</w:t>
      </w:r>
      <w:r>
        <w:rPr>
          <w:rFonts w:hint="cs"/>
          <w:rtl/>
        </w:rPr>
        <w:t xml:space="preserve"> </w:t>
      </w:r>
      <w:r w:rsidR="00C72959">
        <w:rPr>
          <w:rFonts w:hint="cs"/>
          <w:rtl/>
        </w:rPr>
        <w:t xml:space="preserve">כדעת רוב הראשונים, </w:t>
      </w:r>
      <w:r w:rsidR="0068358B">
        <w:rPr>
          <w:rFonts w:hint="cs"/>
          <w:rtl/>
        </w:rPr>
        <w:t>ומשום כך אתרוגים הנקנים ב</w:t>
      </w:r>
      <w:r w:rsidR="007A3FCC">
        <w:rPr>
          <w:rFonts w:hint="cs"/>
          <w:rtl/>
        </w:rPr>
        <w:t xml:space="preserve">סוכות של </w:t>
      </w:r>
      <w:r w:rsidR="0068358B">
        <w:rPr>
          <w:rFonts w:hint="cs"/>
          <w:rtl/>
        </w:rPr>
        <w:t xml:space="preserve">שנת השמיטה לא יהיו קדושים, כיוון </w:t>
      </w:r>
      <w:r w:rsidR="007A3FCC">
        <w:rPr>
          <w:rFonts w:hint="cs"/>
          <w:rtl/>
        </w:rPr>
        <w:t xml:space="preserve">שחנטו כבר בשנה שעברה (ובסוכות של השנה השמינית האתרוגים יהיו קדושים). אמנם, החזון איש הוסיף שנוהגים להחמיר כדעת הרמב''ם, ולכן </w:t>
      </w:r>
      <w:r w:rsidR="00F26A59">
        <w:rPr>
          <w:rFonts w:hint="cs"/>
          <w:rtl/>
        </w:rPr>
        <w:t>על כל פנים</w:t>
      </w:r>
      <w:r w:rsidR="00742B8F">
        <w:rPr>
          <w:rFonts w:hint="cs"/>
          <w:rtl/>
        </w:rPr>
        <w:t>,</w:t>
      </w:r>
      <w:r w:rsidR="00F26A59">
        <w:rPr>
          <w:rFonts w:hint="cs"/>
          <w:rtl/>
        </w:rPr>
        <w:t xml:space="preserve"> לחומרא </w:t>
      </w:r>
      <w:r w:rsidR="00807C03">
        <w:rPr>
          <w:rFonts w:hint="cs"/>
          <w:rtl/>
        </w:rPr>
        <w:t xml:space="preserve">(אתרוגים הנקטפים בשמיטה) </w:t>
      </w:r>
      <w:r w:rsidR="00F26A59">
        <w:rPr>
          <w:rFonts w:hint="cs"/>
          <w:rtl/>
        </w:rPr>
        <w:t>אסור לזורק</w:t>
      </w:r>
      <w:r w:rsidR="00472902">
        <w:rPr>
          <w:rFonts w:hint="cs"/>
          <w:rtl/>
        </w:rPr>
        <w:t xml:space="preserve">ם </w:t>
      </w:r>
      <w:r w:rsidR="00F26A59">
        <w:rPr>
          <w:rFonts w:hint="cs"/>
          <w:rtl/>
        </w:rPr>
        <w:t>לאשפה</w:t>
      </w:r>
      <w:r w:rsidR="00807C03">
        <w:rPr>
          <w:rFonts w:hint="cs"/>
          <w:rtl/>
        </w:rPr>
        <w:t>, לסחור בהם</w:t>
      </w:r>
      <w:r w:rsidR="00F26A59">
        <w:rPr>
          <w:rFonts w:hint="cs"/>
          <w:rtl/>
        </w:rPr>
        <w:t xml:space="preserve"> וכדומה.</w:t>
      </w:r>
    </w:p>
    <w:p w14:paraId="239A8FDB" w14:textId="77E3BF5E" w:rsidR="00F661F3" w:rsidRDefault="00F26A59" w:rsidP="009B253A">
      <w:pPr>
        <w:rPr>
          <w:rtl/>
        </w:rPr>
      </w:pPr>
      <w:r>
        <w:rPr>
          <w:rFonts w:hint="cs"/>
          <w:rtl/>
        </w:rPr>
        <w:t>מה דינם של שאר פירות הדר?</w:t>
      </w:r>
      <w:r>
        <w:rPr>
          <w:rFonts w:hint="cs"/>
        </w:rPr>
        <w:t xml:space="preserve"> </w:t>
      </w:r>
      <w:r w:rsidR="008000E3" w:rsidRPr="008000E3">
        <w:rPr>
          <w:rFonts w:hint="cs"/>
          <w:b/>
          <w:bCs/>
          <w:rtl/>
        </w:rPr>
        <w:t xml:space="preserve">הרב קוק </w:t>
      </w:r>
      <w:r w:rsidR="000613EB" w:rsidRPr="00E71F52">
        <w:rPr>
          <w:rFonts w:hint="cs"/>
          <w:sz w:val="18"/>
          <w:szCs w:val="18"/>
          <w:rtl/>
        </w:rPr>
        <w:t>(</w:t>
      </w:r>
      <w:r w:rsidR="00553D73" w:rsidRPr="00E71F52">
        <w:rPr>
          <w:rFonts w:hint="cs"/>
          <w:sz w:val="18"/>
          <w:szCs w:val="18"/>
          <w:rtl/>
        </w:rPr>
        <w:t>מכתב לרב טיקוצ'ינסקי</w:t>
      </w:r>
      <w:r w:rsidR="00DF7173" w:rsidRPr="00E71F52">
        <w:rPr>
          <w:rFonts w:hint="cs"/>
          <w:sz w:val="18"/>
          <w:szCs w:val="18"/>
          <w:rtl/>
        </w:rPr>
        <w:t>, עמ' יא</w:t>
      </w:r>
      <w:r w:rsidR="00553D73" w:rsidRPr="00E71F52">
        <w:rPr>
          <w:rFonts w:hint="cs"/>
          <w:sz w:val="18"/>
          <w:szCs w:val="18"/>
          <w:rtl/>
        </w:rPr>
        <w:t>)</w:t>
      </w:r>
      <w:r w:rsidR="00553D73">
        <w:rPr>
          <w:rFonts w:hint="cs"/>
          <w:b/>
          <w:bCs/>
          <w:sz w:val="18"/>
          <w:szCs w:val="18"/>
          <w:rtl/>
        </w:rPr>
        <w:t xml:space="preserve"> </w:t>
      </w:r>
      <w:r w:rsidR="008000E3" w:rsidRPr="008000E3">
        <w:rPr>
          <w:rFonts w:hint="cs"/>
          <w:b/>
          <w:bCs/>
          <w:rtl/>
        </w:rPr>
        <w:t>והחזון איש</w:t>
      </w:r>
      <w:r w:rsidR="005D0C7B">
        <w:rPr>
          <w:rFonts w:hint="cs"/>
          <w:b/>
          <w:bCs/>
          <w:rtl/>
        </w:rPr>
        <w:t xml:space="preserve"> </w:t>
      </w:r>
      <w:r w:rsidR="005D0C7B" w:rsidRPr="005D0C7B">
        <w:rPr>
          <w:rFonts w:hint="cs"/>
          <w:sz w:val="18"/>
          <w:szCs w:val="18"/>
          <w:rtl/>
        </w:rPr>
        <w:t>(כא, טז)</w:t>
      </w:r>
      <w:r w:rsidR="008000E3">
        <w:rPr>
          <w:rFonts w:hint="cs"/>
          <w:rtl/>
        </w:rPr>
        <w:t xml:space="preserve"> הכריעו שדינם כשאר הפירות</w:t>
      </w:r>
      <w:r w:rsidR="00501268">
        <w:rPr>
          <w:rFonts w:hint="cs"/>
          <w:rtl/>
        </w:rPr>
        <w:t xml:space="preserve"> ללא ספק</w:t>
      </w:r>
      <w:r w:rsidR="008000E3">
        <w:rPr>
          <w:rFonts w:hint="cs"/>
          <w:rtl/>
        </w:rPr>
        <w:t>, אך העלו טעמים שונים</w:t>
      </w:r>
      <w:r w:rsidR="00DC2A58">
        <w:rPr>
          <w:rFonts w:hint="cs"/>
          <w:rtl/>
        </w:rPr>
        <w:t xml:space="preserve"> לפסיקתם</w:t>
      </w:r>
      <w:r w:rsidR="008000E3">
        <w:rPr>
          <w:rFonts w:hint="cs"/>
          <w:rtl/>
        </w:rPr>
        <w:t xml:space="preserve">. החזון איש כתב, שכיוון </w:t>
      </w:r>
      <w:r w:rsidR="00412D28">
        <w:rPr>
          <w:rFonts w:hint="cs"/>
          <w:rtl/>
        </w:rPr>
        <w:t xml:space="preserve">שגם באתרוג </w:t>
      </w:r>
      <w:r w:rsidR="005D0C7B">
        <w:rPr>
          <w:rFonts w:hint="cs"/>
          <w:rtl/>
        </w:rPr>
        <w:t>מעיקר הדין ניתן להקל ורק חוששים לרמב''ם</w:t>
      </w:r>
      <w:r w:rsidR="008000E3">
        <w:rPr>
          <w:rFonts w:hint="cs"/>
          <w:rtl/>
        </w:rPr>
        <w:t>, שאר פירות ההדר שיש ספק אם הם דומים לאתרוג ניתן להקל. הרב קוק לעומת זאת כתב שיש מספר הבדלים מהותיים באופן הגידול והצמיחה</w:t>
      </w:r>
      <w:r w:rsidR="00D3575B">
        <w:rPr>
          <w:rFonts w:hint="cs"/>
          <w:rtl/>
        </w:rPr>
        <w:t xml:space="preserve"> בין אתרוג לשאר פירות ההדר</w:t>
      </w:r>
      <w:r w:rsidR="008000E3">
        <w:rPr>
          <w:rFonts w:hint="cs"/>
          <w:rtl/>
        </w:rPr>
        <w:t>,</w:t>
      </w:r>
      <w:r w:rsidR="003D1FE5">
        <w:rPr>
          <w:rFonts w:hint="cs"/>
          <w:rtl/>
        </w:rPr>
        <w:t xml:space="preserve"> ולכן גם הרמב''ם יודה שדינם שונ</w:t>
      </w:r>
      <w:r w:rsidR="002B0BDF">
        <w:rPr>
          <w:rFonts w:hint="cs"/>
          <w:rtl/>
        </w:rPr>
        <w:t xml:space="preserve">ה </w:t>
      </w:r>
      <w:r w:rsidR="002B0BDF">
        <w:rPr>
          <w:rFonts w:hint="cs"/>
          <w:sz w:val="18"/>
          <w:szCs w:val="18"/>
          <w:rtl/>
        </w:rPr>
        <w:t>(ועיין הערה</w:t>
      </w:r>
      <w:r w:rsidR="002B0BDF" w:rsidRPr="00E72574">
        <w:rPr>
          <w:rStyle w:val="a5"/>
          <w:rtl/>
        </w:rPr>
        <w:footnoteReference w:id="2"/>
      </w:r>
      <w:r w:rsidR="002B0BDF">
        <w:rPr>
          <w:rFonts w:hint="cs"/>
          <w:sz w:val="18"/>
          <w:szCs w:val="18"/>
          <w:rtl/>
        </w:rPr>
        <w:t>)</w:t>
      </w:r>
      <w:r w:rsidR="003D1FE5">
        <w:rPr>
          <w:rFonts w:hint="cs"/>
          <w:rtl/>
        </w:rPr>
        <w:t>.</w:t>
      </w:r>
      <w:r w:rsidR="008000E3">
        <w:rPr>
          <w:rFonts w:hint="cs"/>
          <w:rtl/>
        </w:rPr>
        <w:t xml:space="preserve"> </w:t>
      </w:r>
    </w:p>
    <w:p w14:paraId="4DAE012C" w14:textId="2A0423CB" w:rsidR="001D12C9" w:rsidRDefault="00742B8F">
      <w:pPr>
        <w:rPr>
          <w:b/>
          <w:bCs/>
          <w:u w:val="single"/>
          <w:rtl/>
        </w:rPr>
      </w:pPr>
      <w:r>
        <w:rPr>
          <w:rFonts w:hint="cs"/>
          <w:b/>
          <w:bCs/>
          <w:u w:val="single"/>
          <w:rtl/>
        </w:rPr>
        <w:lastRenderedPageBreak/>
        <w:t>אתרוג עם קדושת שביעית</w:t>
      </w:r>
    </w:p>
    <w:p w14:paraId="21194629" w14:textId="3304FAEF" w:rsidR="000F53D0" w:rsidRDefault="006E1CE6" w:rsidP="000F53D0">
      <w:pPr>
        <w:rPr>
          <w:rtl/>
        </w:rPr>
      </w:pPr>
      <w:r>
        <w:rPr>
          <w:rFonts w:hint="cs"/>
          <w:rtl/>
        </w:rPr>
        <w:t xml:space="preserve">יוצא למעשה, </w:t>
      </w:r>
      <w:r w:rsidR="00742B8F">
        <w:rPr>
          <w:rFonts w:hint="cs"/>
          <w:rtl/>
        </w:rPr>
        <w:t>ש</w:t>
      </w:r>
      <w:r w:rsidR="002D06FB">
        <w:rPr>
          <w:rFonts w:hint="cs"/>
          <w:rtl/>
        </w:rPr>
        <w:t xml:space="preserve">במקרה בו לא קונים אתרוג המבוסס על היתר מכירה </w:t>
      </w:r>
      <w:r w:rsidR="002D06FB">
        <w:rPr>
          <w:rFonts w:hint="cs"/>
          <w:sz w:val="18"/>
          <w:szCs w:val="18"/>
          <w:rtl/>
        </w:rPr>
        <w:t>(</w:t>
      </w:r>
      <w:r w:rsidR="004B70F1">
        <w:rPr>
          <w:rFonts w:hint="cs"/>
          <w:sz w:val="18"/>
          <w:szCs w:val="18"/>
          <w:rtl/>
        </w:rPr>
        <w:t xml:space="preserve">עיין בדף לפרשת </w:t>
      </w:r>
      <w:r w:rsidR="002D06FB">
        <w:rPr>
          <w:rFonts w:hint="cs"/>
          <w:sz w:val="18"/>
          <w:szCs w:val="18"/>
          <w:rtl/>
        </w:rPr>
        <w:t>ראה שנה ד')</w:t>
      </w:r>
      <w:r w:rsidR="002D06FB">
        <w:rPr>
          <w:rFonts w:hint="cs"/>
          <w:rtl/>
        </w:rPr>
        <w:t xml:space="preserve">, </w:t>
      </w:r>
      <w:r>
        <w:rPr>
          <w:rFonts w:hint="cs"/>
          <w:rtl/>
        </w:rPr>
        <w:t xml:space="preserve">האתרוג </w:t>
      </w:r>
      <w:r w:rsidR="00AB61A6">
        <w:rPr>
          <w:rFonts w:hint="cs"/>
          <w:rtl/>
        </w:rPr>
        <w:t xml:space="preserve">שקונים השנה בסוכות </w:t>
      </w:r>
      <w:r w:rsidR="00CC60D8">
        <w:rPr>
          <w:rFonts w:hint="cs"/>
          <w:rtl/>
        </w:rPr>
        <w:t xml:space="preserve">קדוש </w:t>
      </w:r>
      <w:r w:rsidR="00AB61A6">
        <w:rPr>
          <w:rFonts w:hint="cs"/>
          <w:rtl/>
        </w:rPr>
        <w:t>בקדושת שביעית</w:t>
      </w:r>
      <w:r w:rsidR="004B70F1">
        <w:rPr>
          <w:rFonts w:hint="cs"/>
          <w:rtl/>
        </w:rPr>
        <w:t>.</w:t>
      </w:r>
      <w:r>
        <w:rPr>
          <w:rFonts w:hint="cs"/>
          <w:rtl/>
        </w:rPr>
        <w:t xml:space="preserve"> </w:t>
      </w:r>
      <w:r w:rsidR="000F53D0">
        <w:rPr>
          <w:rFonts w:hint="cs"/>
          <w:rtl/>
        </w:rPr>
        <w:t>הן</w:t>
      </w:r>
      <w:r w:rsidR="004B70F1">
        <w:rPr>
          <w:rFonts w:hint="cs"/>
          <w:rtl/>
        </w:rPr>
        <w:t xml:space="preserve"> לדעת רוב הראשונים </w:t>
      </w:r>
      <w:r>
        <w:rPr>
          <w:rFonts w:hint="cs"/>
          <w:rtl/>
        </w:rPr>
        <w:t xml:space="preserve">כיוון </w:t>
      </w:r>
      <w:r w:rsidR="002B14D9">
        <w:rPr>
          <w:rFonts w:hint="cs"/>
          <w:rtl/>
        </w:rPr>
        <w:t xml:space="preserve">שהאתרוג חנט </w:t>
      </w:r>
      <w:r>
        <w:rPr>
          <w:rFonts w:hint="cs"/>
          <w:rtl/>
        </w:rPr>
        <w:t>בשנת השמיטה</w:t>
      </w:r>
      <w:r w:rsidR="00876AEA">
        <w:rPr>
          <w:rFonts w:hint="cs"/>
          <w:rtl/>
        </w:rPr>
        <w:t xml:space="preserve">, </w:t>
      </w:r>
      <w:r w:rsidR="000F53D0">
        <w:rPr>
          <w:rFonts w:hint="cs"/>
          <w:rtl/>
        </w:rPr>
        <w:t xml:space="preserve">והן </w:t>
      </w:r>
      <w:r w:rsidR="00876AEA">
        <w:rPr>
          <w:rFonts w:hint="cs"/>
          <w:rtl/>
        </w:rPr>
        <w:t xml:space="preserve">לדעת הרמב''ם כי </w:t>
      </w:r>
      <w:r>
        <w:rPr>
          <w:rFonts w:hint="cs"/>
          <w:rtl/>
        </w:rPr>
        <w:t>ככל הנראה האתרוג נלקט כבר בשנת השמיטה ולא בשנה השמינית</w:t>
      </w:r>
      <w:r w:rsidR="0017556A">
        <w:rPr>
          <w:rFonts w:hint="cs"/>
          <w:rtl/>
        </w:rPr>
        <w:t>.</w:t>
      </w:r>
      <w:r>
        <w:rPr>
          <w:rFonts w:hint="cs"/>
          <w:rtl/>
        </w:rPr>
        <w:t xml:space="preserve"> </w:t>
      </w:r>
      <w:r w:rsidR="00726322">
        <w:rPr>
          <w:rFonts w:hint="cs"/>
          <w:rtl/>
        </w:rPr>
        <w:t>העובדה</w:t>
      </w:r>
      <w:r w:rsidR="007B3499">
        <w:rPr>
          <w:rFonts w:hint="cs"/>
          <w:rtl/>
        </w:rPr>
        <w:t xml:space="preserve"> שהאתרוג קדוש בקדושת שביעית, </w:t>
      </w:r>
      <w:r w:rsidR="00726322">
        <w:rPr>
          <w:rFonts w:hint="cs"/>
          <w:rtl/>
        </w:rPr>
        <w:t>יוצרת מספר קשיים</w:t>
      </w:r>
      <w:r w:rsidR="007B3499">
        <w:rPr>
          <w:rFonts w:hint="cs"/>
          <w:rtl/>
        </w:rPr>
        <w:t>:</w:t>
      </w:r>
    </w:p>
    <w:p w14:paraId="24FB65DD" w14:textId="09127946" w:rsidR="00263417" w:rsidRDefault="00263417" w:rsidP="00263417">
      <w:pPr>
        <w:rPr>
          <w:rtl/>
        </w:rPr>
      </w:pPr>
      <w:r>
        <w:rPr>
          <w:rFonts w:hint="cs"/>
          <w:rtl/>
        </w:rPr>
        <w:t xml:space="preserve">א. הגמרא במסכת סוכה </w:t>
      </w:r>
      <w:r>
        <w:rPr>
          <w:rFonts w:hint="cs"/>
          <w:sz w:val="18"/>
          <w:szCs w:val="18"/>
          <w:rtl/>
        </w:rPr>
        <w:t xml:space="preserve">(מ ע''ב) </w:t>
      </w:r>
      <w:r>
        <w:rPr>
          <w:rFonts w:hint="cs"/>
          <w:rtl/>
        </w:rPr>
        <w:t>כותבת, שבניגוד לפירות הקדושים בקדושת מעשר שני, כאשר פודים אותם</w:t>
      </w:r>
      <w:r w:rsidR="00742B8F">
        <w:rPr>
          <w:rFonts w:hint="cs"/>
          <w:rtl/>
        </w:rPr>
        <w:t>,</w:t>
      </w:r>
      <w:r>
        <w:rPr>
          <w:rFonts w:hint="cs"/>
          <w:rtl/>
        </w:rPr>
        <w:t xml:space="preserve"> קדושת הפירות עוברת </w:t>
      </w:r>
      <w:r w:rsidR="00742B8F">
        <w:rPr>
          <w:rFonts w:hint="cs"/>
          <w:rtl/>
        </w:rPr>
        <w:t>ל</w:t>
      </w:r>
      <w:r>
        <w:rPr>
          <w:rFonts w:hint="cs"/>
          <w:rtl/>
        </w:rPr>
        <w:t xml:space="preserve">כסף ופוקעת מהפירות, </w:t>
      </w:r>
      <w:r w:rsidR="00742B8F">
        <w:rPr>
          <w:rFonts w:hint="cs"/>
          <w:rtl/>
        </w:rPr>
        <w:t xml:space="preserve">לעומת זאת </w:t>
      </w:r>
      <w:r>
        <w:rPr>
          <w:rFonts w:hint="cs"/>
          <w:rtl/>
        </w:rPr>
        <w:t xml:space="preserve">כאשר קונים פירות שביעית - הקדושה חלה גם על מעות הקנייה וגם על הפירות. משום כך בכסף הקנייה יהיה ניתן לקנות אוכל בלבד, </w:t>
      </w:r>
      <w:r w:rsidR="00513CA5">
        <w:rPr>
          <w:rFonts w:hint="cs"/>
          <w:rtl/>
        </w:rPr>
        <w:t>מה שעלול לגרום מחוסר ידיעה לזלזל בקדושת שביעית.</w:t>
      </w:r>
    </w:p>
    <w:p w14:paraId="2A972E50" w14:textId="76502D75" w:rsidR="007B3499" w:rsidRPr="006E1CE6" w:rsidRDefault="00513CA5" w:rsidP="00B00D04">
      <w:r>
        <w:rPr>
          <w:rFonts w:hint="cs"/>
          <w:rtl/>
        </w:rPr>
        <w:t xml:space="preserve">ב. בעיה שניה המתעוררת בכך שיש פירות שביעית שאינם במסגרת אוצר בית דין, היא בעיית הסחר בהם. </w:t>
      </w:r>
      <w:r w:rsidR="003775F0">
        <w:rPr>
          <w:rFonts w:hint="cs"/>
          <w:rtl/>
        </w:rPr>
        <w:t>המשנה</w:t>
      </w:r>
      <w:r>
        <w:rPr>
          <w:rFonts w:hint="cs"/>
          <w:rtl/>
        </w:rPr>
        <w:t xml:space="preserve"> במסכת </w:t>
      </w:r>
      <w:r w:rsidR="003775F0">
        <w:rPr>
          <w:rFonts w:hint="cs"/>
          <w:rtl/>
        </w:rPr>
        <w:t xml:space="preserve">שביעית </w:t>
      </w:r>
      <w:r>
        <w:rPr>
          <w:rFonts w:hint="cs"/>
          <w:sz w:val="18"/>
          <w:szCs w:val="18"/>
          <w:rtl/>
        </w:rPr>
        <w:t>(</w:t>
      </w:r>
      <w:r w:rsidR="008B6E83">
        <w:rPr>
          <w:rFonts w:hint="cs"/>
          <w:sz w:val="18"/>
          <w:szCs w:val="18"/>
          <w:rtl/>
        </w:rPr>
        <w:t>ח</w:t>
      </w:r>
      <w:r w:rsidR="003775F0">
        <w:rPr>
          <w:rFonts w:hint="cs"/>
          <w:sz w:val="18"/>
          <w:szCs w:val="18"/>
          <w:rtl/>
        </w:rPr>
        <w:t xml:space="preserve">, </w:t>
      </w:r>
      <w:r w:rsidR="008B6E83">
        <w:rPr>
          <w:rFonts w:hint="cs"/>
          <w:sz w:val="18"/>
          <w:szCs w:val="18"/>
          <w:rtl/>
        </w:rPr>
        <w:t>ג</w:t>
      </w:r>
      <w:r>
        <w:rPr>
          <w:rFonts w:hint="cs"/>
          <w:sz w:val="18"/>
          <w:szCs w:val="18"/>
          <w:rtl/>
        </w:rPr>
        <w:t xml:space="preserve">) </w:t>
      </w:r>
      <w:r>
        <w:rPr>
          <w:rFonts w:hint="cs"/>
          <w:rtl/>
        </w:rPr>
        <w:t>כותבת שיש איסור לסחור בפירות שביעית, איסור הנלמד מלשון התורה 'והייתה שבת הארץ לכם לאוכלה' - לאוכלה ולא לסחורה. אמנם בראשונים</w:t>
      </w:r>
      <w:r w:rsidR="00553742">
        <w:rPr>
          <w:rFonts w:hint="cs"/>
          <w:rtl/>
        </w:rPr>
        <w:t xml:space="preserve"> </w:t>
      </w:r>
      <w:r w:rsidR="00726C8C">
        <w:rPr>
          <w:rFonts w:hint="cs"/>
          <w:sz w:val="18"/>
          <w:szCs w:val="18"/>
          <w:rtl/>
        </w:rPr>
        <w:t xml:space="preserve">(לדוגמא רמב''ם שביעית ו, ב) </w:t>
      </w:r>
      <w:r w:rsidR="00553742">
        <w:rPr>
          <w:rFonts w:hint="cs"/>
          <w:rtl/>
        </w:rPr>
        <w:t xml:space="preserve">מופיעים מספר סייגים לכלל זה, אבל אין בהם השלכה לענייננו. </w:t>
      </w:r>
      <w:r>
        <w:rPr>
          <w:rFonts w:hint="cs"/>
          <w:rtl/>
        </w:rPr>
        <w:t xml:space="preserve"> </w:t>
      </w:r>
    </w:p>
    <w:p w14:paraId="163130C4" w14:textId="06B1799B" w:rsidR="001D12C9" w:rsidRPr="00B00D04" w:rsidRDefault="001D12C9" w:rsidP="001D12C9">
      <w:pPr>
        <w:rPr>
          <w:u w:val="single"/>
          <w:rtl/>
        </w:rPr>
      </w:pPr>
      <w:r w:rsidRPr="00B00D04">
        <w:rPr>
          <w:rFonts w:hint="cs"/>
          <w:u w:val="single"/>
          <w:rtl/>
        </w:rPr>
        <w:t>אוצר בית דין</w:t>
      </w:r>
    </w:p>
    <w:p w14:paraId="716E75B7" w14:textId="2BF6FD1F" w:rsidR="005A11D8" w:rsidRDefault="003B7400" w:rsidP="0098774E">
      <w:pPr>
        <w:rPr>
          <w:rtl/>
        </w:rPr>
      </w:pPr>
      <w:r>
        <w:rPr>
          <w:rFonts w:hint="cs"/>
          <w:rtl/>
        </w:rPr>
        <w:t>על מנת לפתור בעיות אלו, ישנו פתרון</w:t>
      </w:r>
      <w:r w:rsidR="0098774E">
        <w:rPr>
          <w:rFonts w:hint="cs"/>
          <w:rtl/>
        </w:rPr>
        <w:t xml:space="preserve"> שראינו בהרחבה בעבר </w:t>
      </w:r>
      <w:r w:rsidR="0098774E">
        <w:rPr>
          <w:rFonts w:hint="cs"/>
          <w:sz w:val="18"/>
          <w:szCs w:val="18"/>
          <w:rtl/>
        </w:rPr>
        <w:t>(נח שנה ד')</w:t>
      </w:r>
      <w:r w:rsidR="0098774E">
        <w:rPr>
          <w:rFonts w:hint="cs"/>
          <w:rtl/>
        </w:rPr>
        <w:t xml:space="preserve">, </w:t>
      </w:r>
      <w:r>
        <w:rPr>
          <w:rFonts w:hint="cs"/>
          <w:rtl/>
        </w:rPr>
        <w:t xml:space="preserve">הנקרא </w:t>
      </w:r>
      <w:r w:rsidR="006B7A26">
        <w:rPr>
          <w:rFonts w:hint="cs"/>
          <w:rtl/>
        </w:rPr>
        <w:t>'</w:t>
      </w:r>
      <w:r>
        <w:rPr>
          <w:rFonts w:hint="cs"/>
          <w:rtl/>
        </w:rPr>
        <w:t>אוצר בית דין</w:t>
      </w:r>
      <w:r w:rsidR="006B7A26">
        <w:rPr>
          <w:rFonts w:hint="cs"/>
          <w:rtl/>
        </w:rPr>
        <w:t>'</w:t>
      </w:r>
      <w:r w:rsidR="005A11D8">
        <w:rPr>
          <w:rFonts w:hint="cs"/>
          <w:rtl/>
        </w:rPr>
        <w:t>:</w:t>
      </w:r>
      <w:r w:rsidR="0098774E">
        <w:rPr>
          <w:rFonts w:hint="cs"/>
          <w:rtl/>
        </w:rPr>
        <w:t xml:space="preserve"> </w:t>
      </w:r>
    </w:p>
    <w:p w14:paraId="492F3095" w14:textId="22268208" w:rsidR="001D12C9" w:rsidRDefault="001D12C9" w:rsidP="0098774E">
      <w:pPr>
        <w:rPr>
          <w:rtl/>
        </w:rPr>
      </w:pPr>
      <w:r>
        <w:rPr>
          <w:rFonts w:hint="cs"/>
          <w:rtl/>
        </w:rPr>
        <w:t xml:space="preserve">התוספתא במסכת שביעית </w:t>
      </w:r>
      <w:r>
        <w:rPr>
          <w:rFonts w:hint="cs"/>
          <w:sz w:val="18"/>
          <w:szCs w:val="18"/>
          <w:rtl/>
        </w:rPr>
        <w:t xml:space="preserve">(ח, א) </w:t>
      </w:r>
      <w:r>
        <w:rPr>
          <w:rFonts w:hint="cs"/>
          <w:rtl/>
        </w:rPr>
        <w:t>כותבת, שבעבר הי</w:t>
      </w:r>
      <w:r w:rsidR="00742B8F">
        <w:rPr>
          <w:rFonts w:hint="cs"/>
          <w:rtl/>
        </w:rPr>
        <w:t xml:space="preserve">ה </w:t>
      </w:r>
      <w:r>
        <w:rPr>
          <w:rFonts w:hint="cs"/>
          <w:rtl/>
        </w:rPr>
        <w:t>בית דין בשנת השמיטה שולח שליחים לשדות המופקרים, כדי שיקטפו ויבצרו את הפירות שבשדות וישימו אותם במחסנים גדולים. לאחר מכן היו דורכים את הענבים והופכים אותם ליין, זיתים הופכים לשמן, תאנים לדבלות - ומחלקים אותם לציבור בערבי שבתות</w:t>
      </w:r>
      <w:r w:rsidR="0098774E">
        <w:rPr>
          <w:rFonts w:hint="cs"/>
          <w:rtl/>
        </w:rPr>
        <w:t>.</w:t>
      </w:r>
    </w:p>
    <w:p w14:paraId="47A82EDA" w14:textId="20358CC8" w:rsidR="001D12C9" w:rsidRDefault="001F6729" w:rsidP="001D12C9">
      <w:pPr>
        <w:rPr>
          <w:rtl/>
        </w:rPr>
      </w:pPr>
      <w:r w:rsidRPr="001F6729">
        <w:rPr>
          <w:rFonts w:hint="cs"/>
          <w:rtl/>
        </w:rPr>
        <w:t>מדוע לבית דין הותר</w:t>
      </w:r>
      <w:r w:rsidR="002403FF">
        <w:rPr>
          <w:rFonts w:hint="cs"/>
          <w:rtl/>
        </w:rPr>
        <w:t xml:space="preserve"> לקצור כרגיל,</w:t>
      </w:r>
      <w:r w:rsidRPr="001F6729">
        <w:rPr>
          <w:rFonts w:hint="cs"/>
          <w:rtl/>
        </w:rPr>
        <w:t xml:space="preserve"> לסחור בפירות שביעית</w:t>
      </w:r>
      <w:r w:rsidR="002403FF">
        <w:rPr>
          <w:rFonts w:hint="cs"/>
          <w:rtl/>
        </w:rPr>
        <w:t xml:space="preserve"> </w:t>
      </w:r>
      <w:r w:rsidRPr="001F6729">
        <w:rPr>
          <w:rFonts w:hint="cs"/>
          <w:rtl/>
        </w:rPr>
        <w:t>ואף לעשות מתאנים דבלות ומענבים יין, דבר האסור בפירות שמיטה?</w:t>
      </w:r>
      <w:r w:rsidRPr="001F6729">
        <w:rPr>
          <w:rFonts w:hint="cs"/>
        </w:rPr>
        <w:t xml:space="preserve"> </w:t>
      </w:r>
      <w:r w:rsidR="001D12C9" w:rsidRPr="00486A1F">
        <w:rPr>
          <w:rFonts w:hint="cs"/>
          <w:b/>
          <w:bCs/>
          <w:rtl/>
        </w:rPr>
        <w:t>החזון איש</w:t>
      </w:r>
      <w:r w:rsidR="001D12C9">
        <w:rPr>
          <w:rFonts w:hint="cs"/>
          <w:rtl/>
        </w:rPr>
        <w:t xml:space="preserve"> </w:t>
      </w:r>
      <w:r w:rsidR="001D12C9">
        <w:rPr>
          <w:rFonts w:hint="cs"/>
          <w:sz w:val="18"/>
          <w:szCs w:val="18"/>
          <w:rtl/>
        </w:rPr>
        <w:t xml:space="preserve">(שביעית יב, ו) </w:t>
      </w:r>
      <w:r w:rsidR="001D12C9">
        <w:rPr>
          <w:rFonts w:hint="cs"/>
          <w:rtl/>
        </w:rPr>
        <w:t xml:space="preserve">ביאר, שכאשר נאסרו פעולות אלו, הם נאסרו על אדם פרטי, שקוטף את הפירות לצרכיו ובשדהו. לעומת זאת כאן מדובר בבית דין </w:t>
      </w:r>
      <w:r w:rsidR="00742B8F">
        <w:rPr>
          <w:rFonts w:hint="cs"/>
          <w:rtl/>
        </w:rPr>
        <w:t>ה</w:t>
      </w:r>
      <w:r w:rsidR="001D12C9">
        <w:rPr>
          <w:rFonts w:hint="cs"/>
          <w:rtl/>
        </w:rPr>
        <w:t>פועל לצורך אחרים, משום כך אין איסור בדבר</w:t>
      </w:r>
      <w:r w:rsidR="006324B0">
        <w:rPr>
          <w:rFonts w:hint="cs"/>
          <w:rtl/>
        </w:rPr>
        <w:t>.</w:t>
      </w:r>
      <w:r w:rsidR="001D12C9">
        <w:rPr>
          <w:rFonts w:hint="cs"/>
          <w:rtl/>
        </w:rPr>
        <w:t xml:space="preserve"> ובלשון החזון איש:</w:t>
      </w:r>
    </w:p>
    <w:p w14:paraId="1A1A4899" w14:textId="77777777" w:rsidR="001D12C9" w:rsidRDefault="001D12C9" w:rsidP="001D12C9">
      <w:pPr>
        <w:ind w:left="720"/>
        <w:rPr>
          <w:rtl/>
        </w:rPr>
      </w:pPr>
      <w:r>
        <w:rPr>
          <w:rFonts w:hint="cs"/>
          <w:rtl/>
        </w:rPr>
        <w:t xml:space="preserve">''ומהא דתניא בתוספתא והובא ברמב''ן, דבזמן שיש אוצר בית דין דורכים ענבים בגת וזיתים בבית הבד, שמעינן דהא דתנן בפרק ח' משנה ו' שאין דורכין ענבים בגת, היינו דווקא הבעלים, אבל אותן שזכו מההפקר מותרים בכל. וקרא דלא תקצור כדרך הקוצרים, בבעלים אזהר רחמנא </w:t>
      </w:r>
      <w:r>
        <w:rPr>
          <w:rFonts w:hint="cs"/>
          <w:sz w:val="18"/>
          <w:szCs w:val="18"/>
          <w:rtl/>
        </w:rPr>
        <w:t>(= את הבעלים הזהירה התורה)</w:t>
      </w:r>
      <w:r>
        <w:rPr>
          <w:rFonts w:hint="cs"/>
          <w:rtl/>
        </w:rPr>
        <w:t>.''</w:t>
      </w:r>
    </w:p>
    <w:p w14:paraId="7D5FE288" w14:textId="6868B38E" w:rsidR="001D12C9" w:rsidRDefault="001D12C9" w:rsidP="003F485F">
      <w:pPr>
        <w:spacing w:after="40"/>
        <w:rPr>
          <w:rtl/>
        </w:rPr>
      </w:pPr>
      <w:r>
        <w:rPr>
          <w:rFonts w:hint="cs"/>
          <w:rtl/>
        </w:rPr>
        <w:t xml:space="preserve">כמו כן, בנוסף לכך שלבית דין הותרו פעולות הקצירה, </w:t>
      </w:r>
      <w:r w:rsidR="00742B8F">
        <w:rPr>
          <w:rFonts w:hint="cs"/>
          <w:rtl/>
        </w:rPr>
        <w:t xml:space="preserve">לשיטה זו </w:t>
      </w:r>
      <w:r>
        <w:rPr>
          <w:rFonts w:hint="cs"/>
          <w:rtl/>
        </w:rPr>
        <w:t xml:space="preserve">גם הפעולות שראינו לעיל שמהוות בעיה באדם פרטי (סחר בפירות שביעית, והפיכת המטבעות לקודש) - נפתרות. </w:t>
      </w:r>
      <w:r w:rsidR="00742B8F">
        <w:rPr>
          <w:rFonts w:hint="cs"/>
          <w:rtl/>
        </w:rPr>
        <w:t>שכן</w:t>
      </w:r>
      <w:r>
        <w:rPr>
          <w:rFonts w:hint="cs"/>
          <w:rtl/>
        </w:rPr>
        <w:t xml:space="preserve"> למעשה התשלום בעת הקנייה הוא לא עבור הפירות, </w:t>
      </w:r>
      <w:r w:rsidR="00684270">
        <w:rPr>
          <w:rFonts w:hint="cs"/>
          <w:rtl/>
        </w:rPr>
        <w:t xml:space="preserve">אלא </w:t>
      </w:r>
      <w:r w:rsidR="00742B8F">
        <w:rPr>
          <w:rFonts w:hint="cs"/>
          <w:rtl/>
        </w:rPr>
        <w:t>עבור ה</w:t>
      </w:r>
      <w:r>
        <w:rPr>
          <w:rFonts w:hint="cs"/>
          <w:rtl/>
        </w:rPr>
        <w:t>פועלים שקטפו בשדות</w:t>
      </w:r>
      <w:r w:rsidR="00571449">
        <w:rPr>
          <w:rFonts w:hint="cs"/>
          <w:rtl/>
        </w:rPr>
        <w:t>, מיינו את הפירות וכדומה</w:t>
      </w:r>
      <w:r>
        <w:rPr>
          <w:rFonts w:hint="cs"/>
          <w:rtl/>
        </w:rPr>
        <w:t>.</w:t>
      </w:r>
    </w:p>
    <w:p w14:paraId="6B4736E8" w14:textId="26124065" w:rsidR="007C249E" w:rsidRPr="002D09D4" w:rsidRDefault="007C249E" w:rsidP="003F485F">
      <w:pPr>
        <w:spacing w:after="40"/>
        <w:rPr>
          <w:b/>
          <w:bCs/>
          <w:u w:val="single"/>
          <w:rtl/>
        </w:rPr>
      </w:pPr>
      <w:r w:rsidRPr="002D09D4">
        <w:rPr>
          <w:rFonts w:hint="cs"/>
          <w:b/>
          <w:bCs/>
          <w:u w:val="single"/>
          <w:rtl/>
        </w:rPr>
        <w:t>המציאות בפועל</w:t>
      </w:r>
    </w:p>
    <w:p w14:paraId="2328566A" w14:textId="65FFAC89" w:rsidR="005A11D8" w:rsidRDefault="005A11D8" w:rsidP="003F485F">
      <w:pPr>
        <w:spacing w:after="40"/>
        <w:rPr>
          <w:rtl/>
        </w:rPr>
      </w:pPr>
      <w:r>
        <w:rPr>
          <w:rFonts w:hint="cs"/>
          <w:rtl/>
        </w:rPr>
        <w:t xml:space="preserve">בדרך כלל, כאשר מוכרים פרי בשוק, לא משלמים רק על הטרחה שבגידולו, אלא גם על הרווח שמקבל המוכר. </w:t>
      </w:r>
      <w:r w:rsidR="004104D1">
        <w:rPr>
          <w:rFonts w:hint="cs"/>
          <w:rtl/>
        </w:rPr>
        <w:t>משום כך כפי שכתב</w:t>
      </w:r>
      <w:r>
        <w:rPr>
          <w:rFonts w:hint="cs"/>
          <w:rtl/>
        </w:rPr>
        <w:t xml:space="preserve"> </w:t>
      </w:r>
      <w:r w:rsidRPr="00CF4164">
        <w:rPr>
          <w:rFonts w:hint="cs"/>
          <w:b/>
          <w:bCs/>
          <w:rtl/>
        </w:rPr>
        <w:t>החזון איש</w:t>
      </w:r>
      <w:r>
        <w:rPr>
          <w:rFonts w:hint="cs"/>
          <w:rtl/>
        </w:rPr>
        <w:t xml:space="preserve"> </w:t>
      </w:r>
      <w:r>
        <w:rPr>
          <w:rFonts w:hint="cs"/>
          <w:sz w:val="18"/>
          <w:szCs w:val="18"/>
          <w:rtl/>
        </w:rPr>
        <w:t xml:space="preserve">(אגרות ב, עג) </w:t>
      </w:r>
      <w:r w:rsidR="004104D1">
        <w:rPr>
          <w:rFonts w:hint="cs"/>
          <w:rtl/>
        </w:rPr>
        <w:t xml:space="preserve">כאשר מדובר באתרוגי אוצר בית דין </w:t>
      </w:r>
      <w:r>
        <w:rPr>
          <w:rFonts w:hint="cs"/>
          <w:rtl/>
        </w:rPr>
        <w:t xml:space="preserve">יש למכור את הפירות במחיר מוזל, </w:t>
      </w:r>
      <w:r w:rsidR="004104D1">
        <w:rPr>
          <w:rFonts w:hint="cs"/>
          <w:rtl/>
        </w:rPr>
        <w:t>כיוון ש</w:t>
      </w:r>
      <w:r>
        <w:rPr>
          <w:rFonts w:hint="cs"/>
          <w:rtl/>
        </w:rPr>
        <w:t xml:space="preserve">התשלום ניתן </w:t>
      </w:r>
      <w:r w:rsidR="004104D1">
        <w:rPr>
          <w:rFonts w:hint="cs"/>
          <w:rtl/>
        </w:rPr>
        <w:t xml:space="preserve">רק </w:t>
      </w:r>
      <w:r>
        <w:rPr>
          <w:rFonts w:hint="cs"/>
          <w:rtl/>
        </w:rPr>
        <w:t>עבור הפועלים. לכן לא תתכן אפשרות של אתרוג אוצר בית דין במחיר גבוה, כיוון שאז לוקחים כסף על האתרוג</w:t>
      </w:r>
      <w:r w:rsidR="002E3D41">
        <w:rPr>
          <w:rFonts w:hint="cs"/>
          <w:rtl/>
        </w:rPr>
        <w:t>.</w:t>
      </w:r>
      <w:r>
        <w:rPr>
          <w:rFonts w:hint="cs"/>
          <w:rtl/>
        </w:rPr>
        <w:t xml:space="preserve"> </w:t>
      </w:r>
    </w:p>
    <w:p w14:paraId="7001DCE7" w14:textId="3AB37376" w:rsidR="00D13EFA" w:rsidRDefault="007C249E" w:rsidP="003F485F">
      <w:pPr>
        <w:spacing w:after="40"/>
        <w:rPr>
          <w:rtl/>
        </w:rPr>
      </w:pPr>
      <w:r>
        <w:rPr>
          <w:rFonts w:hint="cs"/>
          <w:rtl/>
        </w:rPr>
        <w:t>בפועל, באתרוגים השייכים לאוצר בית דין יש רמות שכר שונות, לדוגמא</w:t>
      </w:r>
      <w:r w:rsidR="002E3D41">
        <w:rPr>
          <w:rFonts w:hint="cs"/>
          <w:rtl/>
        </w:rPr>
        <w:t>,</w:t>
      </w:r>
      <w:r>
        <w:rPr>
          <w:rFonts w:hint="cs"/>
          <w:rtl/>
        </w:rPr>
        <w:t xml:space="preserve"> אתרוג כשר עולה עשרים שקלים, מהודר שלושים שקלים ומהודר מאוד ארבעים שקלים. לכאורה, יש בכך איסור סחורה </w:t>
      </w:r>
      <w:r w:rsidR="00D13EFA">
        <w:rPr>
          <w:rFonts w:hint="cs"/>
          <w:rtl/>
        </w:rPr>
        <w:t xml:space="preserve">בפירות שביעית, שהרי אם משלמים על שכר הטרחה, </w:t>
      </w:r>
      <w:r w:rsidR="002E3D41">
        <w:rPr>
          <w:rFonts w:hint="cs"/>
          <w:rtl/>
        </w:rPr>
        <w:t>לא צריך להיות</w:t>
      </w:r>
      <w:r w:rsidR="00D13EFA">
        <w:rPr>
          <w:rFonts w:hint="cs"/>
          <w:rtl/>
        </w:rPr>
        <w:t xml:space="preserve"> הבדל בין אתרוג נקי יותר לנקי פחות, וכולם אמורים לעלות אותו </w:t>
      </w:r>
      <w:r w:rsidR="002E3D41">
        <w:rPr>
          <w:rFonts w:hint="cs"/>
          <w:rtl/>
        </w:rPr>
        <w:t>מחיר</w:t>
      </w:r>
      <w:r w:rsidR="00D13EFA">
        <w:rPr>
          <w:rFonts w:hint="cs"/>
          <w:rtl/>
        </w:rPr>
        <w:t xml:space="preserve">. </w:t>
      </w:r>
    </w:p>
    <w:p w14:paraId="202D2659" w14:textId="4FEF81A3" w:rsidR="007C249E" w:rsidRDefault="00772EBD" w:rsidP="003F485F">
      <w:pPr>
        <w:spacing w:after="40"/>
        <w:rPr>
          <w:rtl/>
        </w:rPr>
      </w:pPr>
      <w:r>
        <w:rPr>
          <w:rFonts w:hint="cs"/>
          <w:rtl/>
        </w:rPr>
        <w:t>על מנת ליישב את ההבדל בין המחירים</w:t>
      </w:r>
      <w:r w:rsidR="002E3D41">
        <w:rPr>
          <w:rFonts w:hint="cs"/>
          <w:rtl/>
        </w:rPr>
        <w:t>,</w:t>
      </w:r>
      <w:r>
        <w:rPr>
          <w:rFonts w:hint="cs"/>
          <w:rtl/>
        </w:rPr>
        <w:t xml:space="preserve"> כתבו</w:t>
      </w:r>
      <w:r w:rsidR="004148AD">
        <w:rPr>
          <w:rFonts w:hint="cs"/>
          <w:rtl/>
        </w:rPr>
        <w:t xml:space="preserve"> שכדי ליצור טווח מחירים ורמת כשרות, </w:t>
      </w:r>
      <w:r w:rsidR="003730F6">
        <w:rPr>
          <w:rFonts w:hint="cs"/>
          <w:rtl/>
        </w:rPr>
        <w:t>מוכרים אתרוגים במחירים שונים והממוצע של סך האתרוגים הוא מחיר הטיפול. לדוגמא, אם מחיר טיפול באתרוג עולה שלושים שקלים, מוכרים אתרוג כשר בעשרים, מהודר בשלושים, ומהודר מאוד בארבעים שקלים, כך המחיר הממוצע של אתרוג הוא שלושים שקלים.</w:t>
      </w:r>
    </w:p>
    <w:p w14:paraId="35F513C1" w14:textId="14EFC949" w:rsidR="005A11D8" w:rsidRPr="005A11D8" w:rsidRDefault="002D09D4" w:rsidP="003F485F">
      <w:pPr>
        <w:spacing w:after="40"/>
        <w:rPr>
          <w:u w:val="single"/>
          <w:rtl/>
        </w:rPr>
      </w:pPr>
      <w:r>
        <w:rPr>
          <w:rFonts w:hint="cs"/>
          <w:u w:val="single"/>
          <w:rtl/>
        </w:rPr>
        <w:t>קנייה ב</w:t>
      </w:r>
      <w:r w:rsidR="005A11D8">
        <w:rPr>
          <w:rFonts w:hint="cs"/>
          <w:u w:val="single"/>
          <w:rtl/>
        </w:rPr>
        <w:t>הבלעה</w:t>
      </w:r>
    </w:p>
    <w:p w14:paraId="6D2B3045" w14:textId="57A32907" w:rsidR="004104D1" w:rsidRDefault="005A11D8" w:rsidP="003F485F">
      <w:pPr>
        <w:spacing w:after="40"/>
        <w:rPr>
          <w:rtl/>
        </w:rPr>
      </w:pPr>
      <w:r>
        <w:rPr>
          <w:rFonts w:hint="cs"/>
          <w:rtl/>
        </w:rPr>
        <w:t xml:space="preserve">למרות ההיתר </w:t>
      </w:r>
      <w:r w:rsidR="004104D1">
        <w:rPr>
          <w:rFonts w:hint="cs"/>
          <w:rtl/>
        </w:rPr>
        <w:t xml:space="preserve">למכור אתרוגים בכשרות אוצר בית דין, בפועל </w:t>
      </w:r>
      <w:r w:rsidR="00011AF7">
        <w:rPr>
          <w:rFonts w:hint="cs"/>
          <w:rtl/>
        </w:rPr>
        <w:t>ישנ</w:t>
      </w:r>
      <w:r w:rsidR="002E3D41">
        <w:rPr>
          <w:rFonts w:hint="cs"/>
          <w:rtl/>
        </w:rPr>
        <w:t>ן</w:t>
      </w:r>
      <w:r w:rsidR="00011AF7">
        <w:rPr>
          <w:rFonts w:hint="cs"/>
          <w:rtl/>
        </w:rPr>
        <w:t xml:space="preserve"> </w:t>
      </w:r>
      <w:r w:rsidR="004104D1">
        <w:rPr>
          <w:rFonts w:hint="cs"/>
          <w:rtl/>
        </w:rPr>
        <w:t>מספר בעיות</w:t>
      </w:r>
      <w:r w:rsidR="002C28BC">
        <w:rPr>
          <w:rFonts w:hint="cs"/>
          <w:rtl/>
        </w:rPr>
        <w:t>:</w:t>
      </w:r>
      <w:r w:rsidR="004104D1">
        <w:rPr>
          <w:rFonts w:hint="cs"/>
          <w:rtl/>
        </w:rPr>
        <w:t xml:space="preserve"> </w:t>
      </w:r>
      <w:r w:rsidR="004104D1" w:rsidRPr="004104D1">
        <w:rPr>
          <w:rFonts w:hint="cs"/>
          <w:b/>
          <w:bCs/>
          <w:rtl/>
        </w:rPr>
        <w:t>ראשית</w:t>
      </w:r>
      <w:r w:rsidR="004104D1">
        <w:rPr>
          <w:rFonts w:hint="cs"/>
          <w:rtl/>
        </w:rPr>
        <w:t xml:space="preserve">, לא כולם פסקו דין זה להלכה, וכן הרמב''ם השמיט </w:t>
      </w:r>
      <w:r w:rsidR="002E3D41">
        <w:rPr>
          <w:rFonts w:hint="cs"/>
          <w:rtl/>
        </w:rPr>
        <w:t>הלכה</w:t>
      </w:r>
      <w:r w:rsidR="004104D1">
        <w:rPr>
          <w:rFonts w:hint="cs"/>
          <w:rtl/>
        </w:rPr>
        <w:t xml:space="preserve"> ז</w:t>
      </w:r>
      <w:r w:rsidR="002E3D41">
        <w:rPr>
          <w:rFonts w:hint="cs"/>
          <w:rtl/>
        </w:rPr>
        <w:t>ו</w:t>
      </w:r>
      <w:r w:rsidR="004104D1">
        <w:rPr>
          <w:rFonts w:hint="cs"/>
          <w:rtl/>
        </w:rPr>
        <w:t xml:space="preserve">. </w:t>
      </w:r>
      <w:r w:rsidR="004104D1" w:rsidRPr="004104D1">
        <w:rPr>
          <w:rFonts w:hint="cs"/>
          <w:b/>
          <w:bCs/>
          <w:rtl/>
        </w:rPr>
        <w:t>שנית</w:t>
      </w:r>
      <w:r w:rsidR="004104D1">
        <w:rPr>
          <w:rFonts w:hint="cs"/>
          <w:rtl/>
        </w:rPr>
        <w:t xml:space="preserve">, </w:t>
      </w:r>
      <w:r w:rsidR="001639B6">
        <w:rPr>
          <w:rFonts w:hint="cs"/>
          <w:rtl/>
        </w:rPr>
        <w:t xml:space="preserve">גם למתירים, </w:t>
      </w:r>
      <w:r w:rsidR="004104D1">
        <w:rPr>
          <w:rFonts w:hint="cs"/>
          <w:rtl/>
        </w:rPr>
        <w:t>ה</w:t>
      </w:r>
      <w:r w:rsidR="001639B6">
        <w:rPr>
          <w:rFonts w:hint="cs"/>
          <w:rtl/>
        </w:rPr>
        <w:t>ה</w:t>
      </w:r>
      <w:r w:rsidR="004104D1">
        <w:rPr>
          <w:rFonts w:hint="cs"/>
          <w:rtl/>
        </w:rPr>
        <w:t xml:space="preserve">יתר קיים רק כאשר אכן הפירות מופקרים </w:t>
      </w:r>
      <w:r w:rsidR="001639B6">
        <w:rPr>
          <w:rFonts w:hint="cs"/>
          <w:rtl/>
        </w:rPr>
        <w:t>ו</w:t>
      </w:r>
      <w:r w:rsidR="004104D1">
        <w:rPr>
          <w:rFonts w:hint="cs"/>
          <w:rtl/>
        </w:rPr>
        <w:t xml:space="preserve">בית דין לוקח ומשווק אותם לציבור, אבל כאשר בית דין עושה הסכם קבוע עם בעל השדה </w:t>
      </w:r>
      <w:r w:rsidR="001639B6">
        <w:rPr>
          <w:rFonts w:hint="cs"/>
          <w:rtl/>
        </w:rPr>
        <w:t xml:space="preserve">כפי שעושים כיום </w:t>
      </w:r>
      <w:r w:rsidR="004104D1">
        <w:rPr>
          <w:rFonts w:hint="cs"/>
          <w:rtl/>
        </w:rPr>
        <w:t xml:space="preserve">- למעשה השדה לא באמת </w:t>
      </w:r>
      <w:r w:rsidR="002E3D41">
        <w:rPr>
          <w:rFonts w:hint="cs"/>
          <w:rtl/>
        </w:rPr>
        <w:t>מופקרת</w:t>
      </w:r>
      <w:r w:rsidR="001639B6">
        <w:rPr>
          <w:rFonts w:hint="cs"/>
          <w:rtl/>
        </w:rPr>
        <w:t>.</w:t>
      </w:r>
      <w:r w:rsidR="00900DE5">
        <w:rPr>
          <w:rFonts w:hint="cs"/>
          <w:rtl/>
        </w:rPr>
        <w:t xml:space="preserve"> </w:t>
      </w:r>
      <w:r w:rsidR="00900DE5" w:rsidRPr="00900DE5">
        <w:rPr>
          <w:rFonts w:hint="cs"/>
          <w:b/>
          <w:bCs/>
          <w:rtl/>
        </w:rPr>
        <w:t>שלישית</w:t>
      </w:r>
      <w:r w:rsidR="00900DE5">
        <w:rPr>
          <w:rFonts w:hint="cs"/>
          <w:rtl/>
        </w:rPr>
        <w:t>, במקרים רבים מוכרים את האתרוגים במחירי רווח, ולא רק במחיר הטרחה שבגידולו ומיון הפרי.</w:t>
      </w:r>
    </w:p>
    <w:p w14:paraId="1AD4ECB9" w14:textId="5E2C254B" w:rsidR="00011AF7" w:rsidRDefault="002E3D41" w:rsidP="003F485F">
      <w:pPr>
        <w:spacing w:after="40"/>
        <w:rPr>
          <w:rtl/>
        </w:rPr>
      </w:pPr>
      <w:r>
        <w:rPr>
          <w:rFonts w:hint="cs"/>
          <w:rtl/>
        </w:rPr>
        <w:t xml:space="preserve">משום כך </w:t>
      </w:r>
      <w:r w:rsidR="00EA1875">
        <w:rPr>
          <w:rFonts w:hint="cs"/>
          <w:rtl/>
        </w:rPr>
        <w:t>כדי לפתור בעיה ז</w:t>
      </w:r>
      <w:r w:rsidR="00A823AB">
        <w:rPr>
          <w:rFonts w:hint="cs"/>
          <w:rtl/>
        </w:rPr>
        <w:t>ו</w:t>
      </w:r>
      <w:r w:rsidR="00011AF7">
        <w:rPr>
          <w:rFonts w:hint="cs"/>
          <w:rtl/>
        </w:rPr>
        <w:t xml:space="preserve">, </w:t>
      </w:r>
      <w:r w:rsidR="00EA1875">
        <w:rPr>
          <w:rFonts w:hint="cs"/>
          <w:rtl/>
        </w:rPr>
        <w:t xml:space="preserve">ניתן היה לקנות אתרוגים </w:t>
      </w:r>
      <w:r w:rsidR="0077427C">
        <w:rPr>
          <w:rFonts w:hint="cs"/>
          <w:rtl/>
        </w:rPr>
        <w:t>מהיתר</w:t>
      </w:r>
      <w:r w:rsidR="00EA1875">
        <w:rPr>
          <w:rFonts w:hint="cs"/>
          <w:rtl/>
        </w:rPr>
        <w:t xml:space="preserve"> מכירה</w:t>
      </w:r>
      <w:r w:rsidR="00A823AB">
        <w:rPr>
          <w:rFonts w:hint="cs"/>
          <w:rtl/>
        </w:rPr>
        <w:t>,</w:t>
      </w:r>
      <w:r w:rsidR="00EA1875">
        <w:rPr>
          <w:rFonts w:hint="cs"/>
          <w:rtl/>
        </w:rPr>
        <w:t xml:space="preserve"> ש</w:t>
      </w:r>
      <w:r w:rsidR="00846AE2">
        <w:rPr>
          <w:rFonts w:hint="cs"/>
          <w:rtl/>
        </w:rPr>
        <w:t>למרות הקשיים ההלכתיים שיש בו נראה ש</w:t>
      </w:r>
      <w:r>
        <w:rPr>
          <w:rFonts w:hint="cs"/>
          <w:rtl/>
        </w:rPr>
        <w:t xml:space="preserve">זה </w:t>
      </w:r>
      <w:r w:rsidR="00EA1875">
        <w:rPr>
          <w:rFonts w:hint="cs"/>
          <w:rtl/>
        </w:rPr>
        <w:t>עדי</w:t>
      </w:r>
      <w:r w:rsidR="00846AE2">
        <w:rPr>
          <w:rFonts w:hint="cs"/>
          <w:rtl/>
        </w:rPr>
        <w:t>ף</w:t>
      </w:r>
      <w:r w:rsidR="00EA1875">
        <w:rPr>
          <w:rFonts w:hint="cs"/>
          <w:rtl/>
        </w:rPr>
        <w:t xml:space="preserve"> מבחינה הלכתית, או </w:t>
      </w:r>
      <w:r>
        <w:rPr>
          <w:rFonts w:hint="cs"/>
          <w:rtl/>
        </w:rPr>
        <w:t xml:space="preserve">לחלופין לקנות </w:t>
      </w:r>
      <w:r w:rsidR="00EA1875">
        <w:rPr>
          <w:rFonts w:hint="cs"/>
          <w:rtl/>
        </w:rPr>
        <w:t xml:space="preserve">אתרוגים תוצרת חוץ לארץ. אולם, אתרוגים של היתר מכירה אינם מצויים בשוק, ואתרוגים תוצרת חוץ לארץ </w:t>
      </w:r>
      <w:r w:rsidR="00F45B7F">
        <w:rPr>
          <w:rFonts w:hint="cs"/>
          <w:rtl/>
        </w:rPr>
        <w:t xml:space="preserve">רמתם פחותה, כיוון שיש מעלה לקנות דווקא מפירות ארץ ישראל, כפי שכתב </w:t>
      </w:r>
      <w:r w:rsidR="00F45B7F" w:rsidRPr="00932C74">
        <w:rPr>
          <w:rFonts w:hint="cs"/>
          <w:b/>
          <w:bCs/>
          <w:rtl/>
        </w:rPr>
        <w:t>ערוך השולחן</w:t>
      </w:r>
      <w:r w:rsidR="00F45B7F">
        <w:rPr>
          <w:rFonts w:hint="cs"/>
          <w:rtl/>
        </w:rPr>
        <w:t xml:space="preserve"> </w:t>
      </w:r>
      <w:r w:rsidR="00F45B7F">
        <w:rPr>
          <w:rFonts w:hint="cs"/>
          <w:sz w:val="18"/>
          <w:szCs w:val="18"/>
          <w:rtl/>
        </w:rPr>
        <w:t>(תרמח, כט)</w:t>
      </w:r>
      <w:r w:rsidR="00F45B7F">
        <w:rPr>
          <w:rFonts w:hint="cs"/>
          <w:rtl/>
        </w:rPr>
        <w:t>:</w:t>
      </w:r>
    </w:p>
    <w:p w14:paraId="38D9110D" w14:textId="55C6AF8E" w:rsidR="00F45B7F" w:rsidRDefault="00F45B7F" w:rsidP="003F485F">
      <w:pPr>
        <w:spacing w:after="40"/>
        <w:ind w:left="720"/>
        <w:rPr>
          <w:rtl/>
        </w:rPr>
      </w:pPr>
      <w:r>
        <w:rPr>
          <w:rFonts w:cs="Arial" w:hint="cs"/>
          <w:rtl/>
        </w:rPr>
        <w:t>''</w:t>
      </w:r>
      <w:r w:rsidRPr="00F45B7F">
        <w:rPr>
          <w:rFonts w:cs="Arial"/>
          <w:rtl/>
        </w:rPr>
        <w:t>ולכן כל איש מישראל אשר נגע יראת ד' בל</w:t>
      </w:r>
      <w:r>
        <w:rPr>
          <w:rFonts w:cs="Arial" w:hint="cs"/>
          <w:rtl/>
        </w:rPr>
        <w:t>י</w:t>
      </w:r>
      <w:r w:rsidRPr="00F45B7F">
        <w:rPr>
          <w:rFonts w:cs="Arial"/>
          <w:rtl/>
        </w:rPr>
        <w:t>בו</w:t>
      </w:r>
      <w:r>
        <w:rPr>
          <w:rFonts w:cs="Arial" w:hint="cs"/>
          <w:rtl/>
        </w:rPr>
        <w:t>,</w:t>
      </w:r>
      <w:r w:rsidRPr="00F45B7F">
        <w:rPr>
          <w:rFonts w:cs="Arial"/>
          <w:rtl/>
        </w:rPr>
        <w:t xml:space="preserve"> לא </w:t>
      </w:r>
      <w:r>
        <w:rPr>
          <w:rFonts w:cs="Arial" w:hint="cs"/>
          <w:rtl/>
        </w:rPr>
        <w:t>י</w:t>
      </w:r>
      <w:r w:rsidRPr="00F45B7F">
        <w:rPr>
          <w:rFonts w:cs="Arial"/>
          <w:rtl/>
        </w:rPr>
        <w:t>יקח רק אתרוגי ארץ ישראל</w:t>
      </w:r>
      <w:r>
        <w:rPr>
          <w:rFonts w:cs="Arial" w:hint="cs"/>
          <w:rtl/>
        </w:rPr>
        <w:t>.</w:t>
      </w:r>
      <w:r w:rsidRPr="00F45B7F">
        <w:rPr>
          <w:rFonts w:cs="Arial"/>
          <w:rtl/>
        </w:rPr>
        <w:t xml:space="preserve"> ואיך לא נבוש ולא נכלם בדבר מצ</w:t>
      </w:r>
      <w:r>
        <w:rPr>
          <w:rFonts w:cs="Arial" w:hint="cs"/>
          <w:rtl/>
        </w:rPr>
        <w:t>ו</w:t>
      </w:r>
      <w:r w:rsidRPr="00F45B7F">
        <w:rPr>
          <w:rFonts w:cs="Arial"/>
          <w:rtl/>
        </w:rPr>
        <w:t>וה שנוכל לקיימה מפרי ארצנו הקדושה</w:t>
      </w:r>
      <w:r>
        <w:rPr>
          <w:rFonts w:cs="Arial" w:hint="cs"/>
          <w:rtl/>
        </w:rPr>
        <w:t>,</w:t>
      </w:r>
      <w:r w:rsidRPr="00F45B7F">
        <w:rPr>
          <w:rFonts w:cs="Arial"/>
          <w:rtl/>
        </w:rPr>
        <w:t xml:space="preserve"> ליטול דווקא מארץ העמים</w:t>
      </w:r>
      <w:r>
        <w:rPr>
          <w:rFonts w:cs="Arial" w:hint="cs"/>
          <w:rtl/>
        </w:rPr>
        <w:t>,</w:t>
      </w:r>
      <w:r w:rsidRPr="00F45B7F">
        <w:rPr>
          <w:rFonts w:cs="Arial"/>
          <w:rtl/>
        </w:rPr>
        <w:t xml:space="preserve"> אוי לה לאותה בושה אוי לה לאותה כלימה</w:t>
      </w:r>
      <w:r>
        <w:rPr>
          <w:rFonts w:cs="Arial" w:hint="cs"/>
          <w:rtl/>
        </w:rPr>
        <w:t>,</w:t>
      </w:r>
      <w:r w:rsidRPr="00F45B7F">
        <w:rPr>
          <w:rFonts w:cs="Arial"/>
          <w:rtl/>
        </w:rPr>
        <w:t xml:space="preserve"> ועל זה נאמר וימאסו בארץ חמדה ולכן יש ליזהר בזה מא</w:t>
      </w:r>
      <w:r>
        <w:rPr>
          <w:rFonts w:cs="Arial" w:hint="cs"/>
          <w:rtl/>
        </w:rPr>
        <w:t>ו</w:t>
      </w:r>
      <w:r w:rsidRPr="00F45B7F">
        <w:rPr>
          <w:rFonts w:cs="Arial"/>
          <w:rtl/>
        </w:rPr>
        <w:t>ד מא</w:t>
      </w:r>
      <w:r>
        <w:rPr>
          <w:rFonts w:cs="Arial" w:hint="cs"/>
          <w:rtl/>
        </w:rPr>
        <w:t>ו</w:t>
      </w:r>
      <w:r w:rsidRPr="00F45B7F">
        <w:rPr>
          <w:rFonts w:cs="Arial"/>
          <w:rtl/>
        </w:rPr>
        <w:t>ד</w:t>
      </w:r>
      <w:r>
        <w:rPr>
          <w:rFonts w:hint="cs"/>
          <w:rtl/>
        </w:rPr>
        <w:t>.''</w:t>
      </w:r>
    </w:p>
    <w:p w14:paraId="6ADD2593" w14:textId="5792A59D" w:rsidR="001D12C9" w:rsidRDefault="00932C74" w:rsidP="003F485F">
      <w:pPr>
        <w:spacing w:after="40"/>
        <w:rPr>
          <w:rtl/>
        </w:rPr>
      </w:pPr>
      <w:r>
        <w:rPr>
          <w:rFonts w:hint="cs"/>
          <w:rtl/>
        </w:rPr>
        <w:t xml:space="preserve">לכן, כיוון שאין פתרונות טובים בשוק למעט קניית אתרוגים של אוצר בית דין, </w:t>
      </w:r>
      <w:r w:rsidR="00DE45F7">
        <w:rPr>
          <w:rFonts w:hint="cs"/>
          <w:rtl/>
        </w:rPr>
        <w:t>האפשרות</w:t>
      </w:r>
      <w:r>
        <w:rPr>
          <w:rFonts w:hint="cs"/>
          <w:rtl/>
        </w:rPr>
        <w:t xml:space="preserve"> </w:t>
      </w:r>
      <w:r w:rsidR="00DE45F7">
        <w:rPr>
          <w:rFonts w:hint="cs"/>
          <w:rtl/>
        </w:rPr>
        <w:t xml:space="preserve">הטובה </w:t>
      </w:r>
      <w:r>
        <w:rPr>
          <w:rFonts w:hint="cs"/>
          <w:rtl/>
        </w:rPr>
        <w:t>ביותר מבחינה הלכתית</w:t>
      </w:r>
      <w:r w:rsidR="00DE45F7">
        <w:rPr>
          <w:rFonts w:hint="cs"/>
          <w:rtl/>
        </w:rPr>
        <w:t xml:space="preserve"> </w:t>
      </w:r>
      <w:r>
        <w:rPr>
          <w:rFonts w:hint="cs"/>
          <w:rtl/>
        </w:rPr>
        <w:t>ה</w:t>
      </w:r>
      <w:r w:rsidR="002E3D41">
        <w:rPr>
          <w:rFonts w:hint="cs"/>
          <w:rtl/>
        </w:rPr>
        <w:t>י</w:t>
      </w:r>
      <w:r>
        <w:rPr>
          <w:rFonts w:hint="cs"/>
          <w:rtl/>
        </w:rPr>
        <w:t xml:space="preserve">א לקנות אתרוג אוצר בית דין 'בהבלעה'. הגמרא במסכת סוכה </w:t>
      </w:r>
      <w:r>
        <w:rPr>
          <w:rFonts w:hint="cs"/>
          <w:sz w:val="18"/>
          <w:szCs w:val="18"/>
          <w:rtl/>
        </w:rPr>
        <w:t>(לט ע''א)</w:t>
      </w:r>
      <w:r>
        <w:rPr>
          <w:rFonts w:hint="cs"/>
          <w:rtl/>
        </w:rPr>
        <w:t xml:space="preserve"> כותבת, שהחושש שמא המוכר עושה סחורה בפירות שביעית, יכול לסכם ש</w:t>
      </w:r>
      <w:r w:rsidR="00DE45F7">
        <w:rPr>
          <w:rFonts w:hint="cs"/>
          <w:rtl/>
        </w:rPr>
        <w:t xml:space="preserve">יקבל את האתרוג במתנה, וישלם על הלולב </w:t>
      </w:r>
      <w:r w:rsidR="007C4E6F">
        <w:rPr>
          <w:rFonts w:hint="cs"/>
          <w:rtl/>
        </w:rPr>
        <w:t xml:space="preserve">סכום גבוה יותר (שיכלול את מחיר האתרוג) </w:t>
      </w:r>
      <w:r w:rsidR="00DE45F7">
        <w:rPr>
          <w:rFonts w:hint="cs"/>
          <w:rtl/>
        </w:rPr>
        <w:t>.</w:t>
      </w:r>
      <w:r w:rsidR="00B11372">
        <w:rPr>
          <w:rFonts w:hint="cs"/>
          <w:rtl/>
        </w:rPr>
        <w:t xml:space="preserve"> </w:t>
      </w:r>
      <w:r w:rsidR="00CB0A66">
        <w:rPr>
          <w:rFonts w:hint="cs"/>
          <w:rtl/>
        </w:rPr>
        <w:t>באמצעות פתרון זה אמנם עדיין אי אפשר לסחור בפירות שביעית ולהרוויח על מכירתם, אך לפחות אין בכסף הקנייה קדושת שביעית.</w:t>
      </w:r>
      <w:r w:rsidR="005A11D8">
        <w:rPr>
          <w:rtl/>
        </w:rPr>
        <w:tab/>
      </w:r>
    </w:p>
    <w:p w14:paraId="62B5927A" w14:textId="14F9522A" w:rsidR="005831DF" w:rsidRPr="00563326" w:rsidRDefault="00200246" w:rsidP="00563326">
      <w:pPr>
        <w:rPr>
          <w:sz w:val="56"/>
          <w:szCs w:val="56"/>
        </w:rPr>
      </w:pPr>
      <w:r>
        <w:rPr>
          <w:b/>
          <w:bCs/>
          <w:rtl/>
        </w:rPr>
        <w:t>חג שמח! סיימת לקרוא? קח לקרוא ב</w:t>
      </w:r>
      <w:r>
        <w:rPr>
          <w:rFonts w:hint="cs"/>
          <w:b/>
          <w:bCs/>
          <w:rtl/>
        </w:rPr>
        <w:t xml:space="preserve">בית </w:t>
      </w:r>
      <w:r>
        <w:rPr>
          <w:b/>
          <w:bCs/>
          <w:rtl/>
        </w:rPr>
        <w:t xml:space="preserve">או בבקשה תעביר הלאה </w:t>
      </w:r>
      <w:r>
        <w:rPr>
          <w:rFonts w:hint="cs"/>
          <w:b/>
          <w:bCs/>
          <w:rtl/>
        </w:rPr>
        <w:t xml:space="preserve">על מנת </w:t>
      </w:r>
      <w:r>
        <w:rPr>
          <w:b/>
          <w:bCs/>
          <w:rtl/>
        </w:rPr>
        <w:t>שעוד אנשים ייקראו</w:t>
      </w:r>
      <w:r>
        <w:rPr>
          <w:rStyle w:val="a5"/>
          <w:sz w:val="26"/>
          <w:szCs w:val="26"/>
        </w:rPr>
        <w:footnoteReference w:id="3"/>
      </w:r>
      <w:r>
        <w:rPr>
          <w:b/>
          <w:bCs/>
          <w:rtl/>
        </w:rPr>
        <w:t>...</w:t>
      </w:r>
    </w:p>
    <w:sectPr w:rsidR="005831DF" w:rsidRPr="00563326" w:rsidSect="008B1A7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872D" w14:textId="77777777" w:rsidR="00036D1C" w:rsidRDefault="00036D1C" w:rsidP="001D12C9">
      <w:pPr>
        <w:spacing w:after="0" w:line="240" w:lineRule="auto"/>
      </w:pPr>
      <w:r>
        <w:separator/>
      </w:r>
    </w:p>
  </w:endnote>
  <w:endnote w:type="continuationSeparator" w:id="0">
    <w:p w14:paraId="6CA47217" w14:textId="77777777" w:rsidR="00036D1C" w:rsidRDefault="00036D1C" w:rsidP="001D12C9">
      <w:pPr>
        <w:spacing w:after="0" w:line="240" w:lineRule="auto"/>
      </w:pPr>
      <w:r>
        <w:continuationSeparator/>
      </w:r>
    </w:p>
  </w:endnote>
  <w:endnote w:type="continuationNotice" w:id="1">
    <w:p w14:paraId="20725830" w14:textId="77777777" w:rsidR="00036D1C" w:rsidRDefault="00036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E1A87" w14:textId="77777777" w:rsidR="00036D1C" w:rsidRDefault="00036D1C" w:rsidP="001D12C9">
      <w:pPr>
        <w:spacing w:after="0" w:line="240" w:lineRule="auto"/>
      </w:pPr>
      <w:r>
        <w:separator/>
      </w:r>
    </w:p>
  </w:footnote>
  <w:footnote w:type="continuationSeparator" w:id="0">
    <w:p w14:paraId="26938305" w14:textId="77777777" w:rsidR="00036D1C" w:rsidRDefault="00036D1C" w:rsidP="001D12C9">
      <w:pPr>
        <w:spacing w:after="0" w:line="240" w:lineRule="auto"/>
      </w:pPr>
      <w:r>
        <w:continuationSeparator/>
      </w:r>
    </w:p>
  </w:footnote>
  <w:footnote w:type="continuationNotice" w:id="1">
    <w:p w14:paraId="61E8339E" w14:textId="77777777" w:rsidR="00036D1C" w:rsidRDefault="00036D1C">
      <w:pPr>
        <w:spacing w:after="0" w:line="240" w:lineRule="auto"/>
      </w:pPr>
    </w:p>
  </w:footnote>
  <w:footnote w:id="2">
    <w:p w14:paraId="7731729B" w14:textId="2776AF1D" w:rsidR="002B0BDF" w:rsidRDefault="002B0BDF">
      <w:pPr>
        <w:pStyle w:val="a3"/>
        <w:rPr>
          <w:rtl/>
        </w:rPr>
      </w:pPr>
      <w:r>
        <w:rPr>
          <w:rStyle w:val="a5"/>
        </w:rPr>
        <w:footnoteRef/>
      </w:r>
      <w:r>
        <w:rPr>
          <w:rtl/>
        </w:rPr>
        <w:t xml:space="preserve"> </w:t>
      </w:r>
      <w:r>
        <w:rPr>
          <w:rFonts w:hint="cs"/>
          <w:rtl/>
        </w:rPr>
        <w:t xml:space="preserve">עם זאת בפשטות, דינו של הלימון שווה לאתרוג וגם בו יש לחשוש לדעת הרמב''ם, שהרי תהליך גידולו דומה לתהליך האתרוג, ואף מבחינה גנטית שורשו של הלימון באתרוג, ואכן כך אכן פסק </w:t>
      </w:r>
      <w:r w:rsidRPr="002B0BDF">
        <w:rPr>
          <w:rFonts w:hint="cs"/>
          <w:b/>
          <w:bCs/>
          <w:rtl/>
        </w:rPr>
        <w:t xml:space="preserve">הר''ש סירלאו </w:t>
      </w:r>
      <w:r w:rsidRPr="002B0BDF">
        <w:rPr>
          <w:rFonts w:hint="cs"/>
          <w:sz w:val="16"/>
          <w:szCs w:val="16"/>
          <w:rtl/>
        </w:rPr>
        <w:t>(שביעית ט, ד)</w:t>
      </w:r>
      <w:r>
        <w:rPr>
          <w:rFonts w:hint="cs"/>
          <w:b/>
          <w:bCs/>
          <w:sz w:val="16"/>
          <w:szCs w:val="16"/>
          <w:rtl/>
        </w:rPr>
        <w:t xml:space="preserve"> </w:t>
      </w:r>
      <w:r w:rsidRPr="002B0BDF">
        <w:rPr>
          <w:rFonts w:hint="cs"/>
          <w:rtl/>
        </w:rPr>
        <w:t>ומובא בשם</w:t>
      </w:r>
      <w:r>
        <w:rPr>
          <w:rFonts w:hint="cs"/>
          <w:b/>
          <w:bCs/>
          <w:rtl/>
        </w:rPr>
        <w:t xml:space="preserve"> </w:t>
      </w:r>
      <w:r w:rsidRPr="002B0BDF">
        <w:rPr>
          <w:rFonts w:hint="cs"/>
          <w:b/>
          <w:bCs/>
          <w:rtl/>
        </w:rPr>
        <w:t>הרב אליהו</w:t>
      </w:r>
      <w:r>
        <w:rPr>
          <w:rFonts w:hint="cs"/>
          <w:b/>
          <w:bCs/>
          <w:rtl/>
        </w:rPr>
        <w:t xml:space="preserve"> </w:t>
      </w:r>
      <w:r w:rsidRPr="002B0BDF">
        <w:rPr>
          <w:rFonts w:hint="cs"/>
          <w:sz w:val="16"/>
          <w:szCs w:val="16"/>
          <w:rtl/>
        </w:rPr>
        <w:t>(</w:t>
      </w:r>
      <w:r>
        <w:rPr>
          <w:rFonts w:hint="cs"/>
          <w:sz w:val="16"/>
          <w:szCs w:val="16"/>
          <w:rtl/>
        </w:rPr>
        <w:t>שביעית ו, 11</w:t>
      </w:r>
      <w:r w:rsidRPr="002B0BDF">
        <w:rPr>
          <w:rFonts w:hint="cs"/>
          <w:sz w:val="16"/>
          <w:szCs w:val="16"/>
          <w:rtl/>
        </w:rPr>
        <w:t>)</w:t>
      </w:r>
      <w:r>
        <w:rPr>
          <w:rFonts w:hint="cs"/>
          <w:rtl/>
        </w:rPr>
        <w:t xml:space="preserve">. לעומת זאת </w:t>
      </w:r>
      <w:r w:rsidRPr="002B0BDF">
        <w:rPr>
          <w:rFonts w:hint="cs"/>
          <w:b/>
          <w:bCs/>
          <w:rtl/>
        </w:rPr>
        <w:t>הגרש''ז אויערבך</w:t>
      </w:r>
      <w:r>
        <w:rPr>
          <w:rFonts w:hint="cs"/>
          <w:rtl/>
        </w:rPr>
        <w:t xml:space="preserve"> </w:t>
      </w:r>
      <w:r>
        <w:rPr>
          <w:rFonts w:hint="cs"/>
          <w:sz w:val="16"/>
          <w:szCs w:val="16"/>
          <w:rtl/>
        </w:rPr>
        <w:t xml:space="preserve">(מנחת שלמה נא, כב) </w:t>
      </w:r>
      <w:r>
        <w:rPr>
          <w:rFonts w:hint="cs"/>
          <w:rtl/>
        </w:rPr>
        <w:t>כתב, שהעובדה שהרמב''ם לא ציין את הלימון יחד עם האתרוג למרות שהכירו, מוכיח שדינו שונה.</w:t>
      </w:r>
    </w:p>
  </w:footnote>
  <w:footnote w:id="3">
    <w:p w14:paraId="2C4966E6" w14:textId="77777777" w:rsidR="00200246" w:rsidRDefault="00200246" w:rsidP="00200246">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9F"/>
    <w:rsid w:val="00011AF7"/>
    <w:rsid w:val="00036D1C"/>
    <w:rsid w:val="000613EB"/>
    <w:rsid w:val="00090598"/>
    <w:rsid w:val="000D20DA"/>
    <w:rsid w:val="000F1B01"/>
    <w:rsid w:val="000F53D0"/>
    <w:rsid w:val="00104FED"/>
    <w:rsid w:val="0013201C"/>
    <w:rsid w:val="00153B50"/>
    <w:rsid w:val="001639B6"/>
    <w:rsid w:val="0017556A"/>
    <w:rsid w:val="001A707E"/>
    <w:rsid w:val="001C201D"/>
    <w:rsid w:val="001D12C9"/>
    <w:rsid w:val="001D58CC"/>
    <w:rsid w:val="001F666D"/>
    <w:rsid w:val="001F6729"/>
    <w:rsid w:val="00200246"/>
    <w:rsid w:val="00204848"/>
    <w:rsid w:val="00212102"/>
    <w:rsid w:val="00227A94"/>
    <w:rsid w:val="00237BD2"/>
    <w:rsid w:val="002403FF"/>
    <w:rsid w:val="0024218C"/>
    <w:rsid w:val="00263417"/>
    <w:rsid w:val="00271FDD"/>
    <w:rsid w:val="002A2240"/>
    <w:rsid w:val="002B0BDF"/>
    <w:rsid w:val="002B14D9"/>
    <w:rsid w:val="002C28BC"/>
    <w:rsid w:val="002D06FB"/>
    <w:rsid w:val="002D09D4"/>
    <w:rsid w:val="002E3D41"/>
    <w:rsid w:val="002F62DD"/>
    <w:rsid w:val="00315A28"/>
    <w:rsid w:val="003165D9"/>
    <w:rsid w:val="00332804"/>
    <w:rsid w:val="003730F6"/>
    <w:rsid w:val="00373C9F"/>
    <w:rsid w:val="003775F0"/>
    <w:rsid w:val="003B7400"/>
    <w:rsid w:val="003C3C57"/>
    <w:rsid w:val="003C5B52"/>
    <w:rsid w:val="003D1FE5"/>
    <w:rsid w:val="003F485F"/>
    <w:rsid w:val="003F7A4A"/>
    <w:rsid w:val="004100E9"/>
    <w:rsid w:val="004104D1"/>
    <w:rsid w:val="00412D28"/>
    <w:rsid w:val="004148AD"/>
    <w:rsid w:val="004306C9"/>
    <w:rsid w:val="00441A52"/>
    <w:rsid w:val="00463D96"/>
    <w:rsid w:val="00465ED7"/>
    <w:rsid w:val="00472902"/>
    <w:rsid w:val="00476234"/>
    <w:rsid w:val="004B5DD4"/>
    <w:rsid w:val="004B70F1"/>
    <w:rsid w:val="004D0A1D"/>
    <w:rsid w:val="00501268"/>
    <w:rsid w:val="0050743D"/>
    <w:rsid w:val="00513CA5"/>
    <w:rsid w:val="00544248"/>
    <w:rsid w:val="00553742"/>
    <w:rsid w:val="00553D73"/>
    <w:rsid w:val="00563326"/>
    <w:rsid w:val="00565074"/>
    <w:rsid w:val="00571449"/>
    <w:rsid w:val="005760F0"/>
    <w:rsid w:val="00581786"/>
    <w:rsid w:val="005831DF"/>
    <w:rsid w:val="005A11D8"/>
    <w:rsid w:val="005B1D07"/>
    <w:rsid w:val="005D0C7B"/>
    <w:rsid w:val="005E38F8"/>
    <w:rsid w:val="00607485"/>
    <w:rsid w:val="006126E6"/>
    <w:rsid w:val="0061365B"/>
    <w:rsid w:val="006324B0"/>
    <w:rsid w:val="0068358B"/>
    <w:rsid w:val="00684270"/>
    <w:rsid w:val="006B2F14"/>
    <w:rsid w:val="006B7A26"/>
    <w:rsid w:val="006E1CE6"/>
    <w:rsid w:val="006E529D"/>
    <w:rsid w:val="007125C5"/>
    <w:rsid w:val="00726322"/>
    <w:rsid w:val="00726C8C"/>
    <w:rsid w:val="00742B8F"/>
    <w:rsid w:val="007431C3"/>
    <w:rsid w:val="007470E7"/>
    <w:rsid w:val="00772EBD"/>
    <w:rsid w:val="0077427C"/>
    <w:rsid w:val="00787FED"/>
    <w:rsid w:val="007A3FCC"/>
    <w:rsid w:val="007B3499"/>
    <w:rsid w:val="007C249E"/>
    <w:rsid w:val="007C4E6F"/>
    <w:rsid w:val="008000E3"/>
    <w:rsid w:val="00807C03"/>
    <w:rsid w:val="00810EDD"/>
    <w:rsid w:val="008325FC"/>
    <w:rsid w:val="00846AE2"/>
    <w:rsid w:val="00876AEA"/>
    <w:rsid w:val="00880D7B"/>
    <w:rsid w:val="00891B81"/>
    <w:rsid w:val="008B1A70"/>
    <w:rsid w:val="008B6E83"/>
    <w:rsid w:val="008C45D5"/>
    <w:rsid w:val="008F46CF"/>
    <w:rsid w:val="008F6133"/>
    <w:rsid w:val="0090024A"/>
    <w:rsid w:val="00900DE5"/>
    <w:rsid w:val="009065A0"/>
    <w:rsid w:val="00912E66"/>
    <w:rsid w:val="0091464A"/>
    <w:rsid w:val="00932C74"/>
    <w:rsid w:val="009432C1"/>
    <w:rsid w:val="00982651"/>
    <w:rsid w:val="0098774E"/>
    <w:rsid w:val="00996BB1"/>
    <w:rsid w:val="009A7B28"/>
    <w:rsid w:val="009B253A"/>
    <w:rsid w:val="009C679A"/>
    <w:rsid w:val="009C7A2E"/>
    <w:rsid w:val="009C7F87"/>
    <w:rsid w:val="009E0125"/>
    <w:rsid w:val="00A33F07"/>
    <w:rsid w:val="00A55519"/>
    <w:rsid w:val="00A823AB"/>
    <w:rsid w:val="00AB61A6"/>
    <w:rsid w:val="00AD610B"/>
    <w:rsid w:val="00B00D04"/>
    <w:rsid w:val="00B11372"/>
    <w:rsid w:val="00B2099F"/>
    <w:rsid w:val="00B53BBE"/>
    <w:rsid w:val="00B826CA"/>
    <w:rsid w:val="00BB5288"/>
    <w:rsid w:val="00BC5702"/>
    <w:rsid w:val="00C4436B"/>
    <w:rsid w:val="00C72959"/>
    <w:rsid w:val="00C74D88"/>
    <w:rsid w:val="00CB0A66"/>
    <w:rsid w:val="00CB4488"/>
    <w:rsid w:val="00CC60D8"/>
    <w:rsid w:val="00CD275D"/>
    <w:rsid w:val="00CF43AA"/>
    <w:rsid w:val="00D01E01"/>
    <w:rsid w:val="00D037C5"/>
    <w:rsid w:val="00D077DF"/>
    <w:rsid w:val="00D13EFA"/>
    <w:rsid w:val="00D340B9"/>
    <w:rsid w:val="00D3575B"/>
    <w:rsid w:val="00D522E4"/>
    <w:rsid w:val="00DB3329"/>
    <w:rsid w:val="00DC2A58"/>
    <w:rsid w:val="00DD36D2"/>
    <w:rsid w:val="00DE45F7"/>
    <w:rsid w:val="00DF7173"/>
    <w:rsid w:val="00E3723F"/>
    <w:rsid w:val="00E412F2"/>
    <w:rsid w:val="00E50612"/>
    <w:rsid w:val="00E71F52"/>
    <w:rsid w:val="00E72574"/>
    <w:rsid w:val="00E869AD"/>
    <w:rsid w:val="00EA1875"/>
    <w:rsid w:val="00EB3870"/>
    <w:rsid w:val="00EB7E5D"/>
    <w:rsid w:val="00EC0202"/>
    <w:rsid w:val="00F26A59"/>
    <w:rsid w:val="00F44B0B"/>
    <w:rsid w:val="00F45B7F"/>
    <w:rsid w:val="00F46ACA"/>
    <w:rsid w:val="00F5075D"/>
    <w:rsid w:val="00F661F3"/>
    <w:rsid w:val="00F92D05"/>
    <w:rsid w:val="00F968DE"/>
    <w:rsid w:val="00FA0398"/>
    <w:rsid w:val="00FA253A"/>
    <w:rsid w:val="00FA3F7C"/>
    <w:rsid w:val="00FA4208"/>
    <w:rsid w:val="00FA4BCE"/>
    <w:rsid w:val="00FC266F"/>
    <w:rsid w:val="00FF6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C751"/>
  <w15:chartTrackingRefBased/>
  <w15:docId w15:val="{69FE77B6-37AB-404A-8D89-DCB165E4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D12C9"/>
    <w:pPr>
      <w:spacing w:after="0" w:line="240" w:lineRule="auto"/>
    </w:pPr>
    <w:rPr>
      <w:sz w:val="20"/>
      <w:szCs w:val="20"/>
    </w:rPr>
  </w:style>
  <w:style w:type="character" w:customStyle="1" w:styleId="a4">
    <w:name w:val="טקסט הערת שוליים תו"/>
    <w:basedOn w:val="a0"/>
    <w:link w:val="a3"/>
    <w:uiPriority w:val="99"/>
    <w:rsid w:val="001D12C9"/>
    <w:rPr>
      <w:sz w:val="20"/>
      <w:szCs w:val="20"/>
    </w:rPr>
  </w:style>
  <w:style w:type="character" w:styleId="a5">
    <w:name w:val="footnote reference"/>
    <w:basedOn w:val="a0"/>
    <w:uiPriority w:val="99"/>
    <w:semiHidden/>
    <w:unhideWhenUsed/>
    <w:rsid w:val="001D12C9"/>
    <w:rPr>
      <w:vertAlign w:val="superscript"/>
    </w:rPr>
  </w:style>
  <w:style w:type="character" w:styleId="Hyperlink">
    <w:name w:val="Hyperlink"/>
    <w:basedOn w:val="a0"/>
    <w:uiPriority w:val="99"/>
    <w:semiHidden/>
    <w:unhideWhenUsed/>
    <w:rsid w:val="00200246"/>
    <w:rPr>
      <w:color w:val="0000FF"/>
      <w:u w:val="single"/>
    </w:rPr>
  </w:style>
  <w:style w:type="paragraph" w:styleId="a6">
    <w:name w:val="header"/>
    <w:basedOn w:val="a"/>
    <w:link w:val="a7"/>
    <w:uiPriority w:val="99"/>
    <w:unhideWhenUsed/>
    <w:rsid w:val="0013201C"/>
    <w:pPr>
      <w:tabs>
        <w:tab w:val="center" w:pos="4153"/>
        <w:tab w:val="right" w:pos="8306"/>
      </w:tabs>
      <w:spacing w:after="0" w:line="240" w:lineRule="auto"/>
    </w:pPr>
  </w:style>
  <w:style w:type="character" w:customStyle="1" w:styleId="a7">
    <w:name w:val="כותרת עליונה תו"/>
    <w:basedOn w:val="a0"/>
    <w:link w:val="a6"/>
    <w:uiPriority w:val="99"/>
    <w:rsid w:val="0013201C"/>
  </w:style>
  <w:style w:type="paragraph" w:styleId="a8">
    <w:name w:val="footer"/>
    <w:basedOn w:val="a"/>
    <w:link w:val="a9"/>
    <w:uiPriority w:val="99"/>
    <w:unhideWhenUsed/>
    <w:rsid w:val="0013201C"/>
    <w:pPr>
      <w:tabs>
        <w:tab w:val="center" w:pos="4153"/>
        <w:tab w:val="right" w:pos="8306"/>
      </w:tabs>
      <w:spacing w:after="0" w:line="240" w:lineRule="auto"/>
    </w:pPr>
  </w:style>
  <w:style w:type="character" w:customStyle="1" w:styleId="a9">
    <w:name w:val="כותרת תחתונה תו"/>
    <w:basedOn w:val="a0"/>
    <w:link w:val="a8"/>
    <w:uiPriority w:val="99"/>
    <w:rsid w:val="0013201C"/>
  </w:style>
  <w:style w:type="paragraph" w:styleId="aa">
    <w:name w:val="Revision"/>
    <w:hidden/>
    <w:uiPriority w:val="99"/>
    <w:semiHidden/>
    <w:rsid w:val="0013201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1509</Words>
  <Characters>7545</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cp:revision>
  <cp:lastPrinted>2022-10-02T10:37:00Z</cp:lastPrinted>
  <dcterms:created xsi:type="dcterms:W3CDTF">2022-10-06T08:15:00Z</dcterms:created>
  <dcterms:modified xsi:type="dcterms:W3CDTF">2022-10-06T11:38:00Z</dcterms:modified>
</cp:coreProperties>
</file>