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52EF" w14:textId="4E334F91" w:rsidR="00CC65ED" w:rsidRDefault="00CC65ED">
      <w:pPr>
        <w:rPr>
          <w:b/>
          <w:bCs/>
          <w:sz w:val="36"/>
          <w:szCs w:val="36"/>
          <w:rtl/>
        </w:rPr>
      </w:pPr>
      <w:r>
        <w:rPr>
          <w:rFonts w:hint="cs"/>
          <w:rtl/>
        </w:rPr>
        <w:t>בס''ד</w:t>
      </w:r>
      <w:r>
        <w:rPr>
          <w:rtl/>
        </w:rPr>
        <w:tab/>
      </w:r>
      <w:r>
        <w:rPr>
          <w:rtl/>
        </w:rPr>
        <w:tab/>
      </w:r>
      <w:r>
        <w:rPr>
          <w:rtl/>
        </w:rPr>
        <w:tab/>
      </w:r>
      <w:r>
        <w:rPr>
          <w:rFonts w:hint="cs"/>
          <w:sz w:val="36"/>
          <w:szCs w:val="36"/>
          <w:rtl/>
        </w:rPr>
        <w:t xml:space="preserve">   </w:t>
      </w:r>
      <w:r w:rsidRPr="00CC65ED">
        <w:rPr>
          <w:rFonts w:hint="cs"/>
          <w:b/>
          <w:bCs/>
          <w:sz w:val="36"/>
          <w:szCs w:val="36"/>
          <w:rtl/>
        </w:rPr>
        <w:t xml:space="preserve">פרשת </w:t>
      </w:r>
      <w:r w:rsidR="00D91E49">
        <w:rPr>
          <w:rFonts w:hint="cs"/>
          <w:b/>
          <w:bCs/>
          <w:sz w:val="36"/>
          <w:szCs w:val="36"/>
          <w:rtl/>
        </w:rPr>
        <w:t>צו</w:t>
      </w:r>
      <w:r w:rsidRPr="00CC65ED">
        <w:rPr>
          <w:rFonts w:hint="cs"/>
          <w:b/>
          <w:bCs/>
          <w:sz w:val="36"/>
          <w:szCs w:val="36"/>
          <w:rtl/>
        </w:rPr>
        <w:t>: האם</w:t>
      </w:r>
      <w:r w:rsidR="006872E7">
        <w:rPr>
          <w:rFonts w:hint="cs"/>
          <w:b/>
          <w:bCs/>
          <w:sz w:val="36"/>
          <w:szCs w:val="36"/>
          <w:rtl/>
        </w:rPr>
        <w:t xml:space="preserve"> </w:t>
      </w:r>
      <w:r w:rsidRPr="00CC65ED">
        <w:rPr>
          <w:rFonts w:hint="cs"/>
          <w:b/>
          <w:bCs/>
          <w:sz w:val="36"/>
          <w:szCs w:val="36"/>
          <w:rtl/>
        </w:rPr>
        <w:t>חובה לומר קורבנות</w:t>
      </w:r>
    </w:p>
    <w:p w14:paraId="354BEC6F" w14:textId="77777777" w:rsidR="00CC65ED" w:rsidRDefault="00CC65ED" w:rsidP="00DB04AB">
      <w:pPr>
        <w:spacing w:after="80"/>
        <w:rPr>
          <w:b/>
          <w:bCs/>
          <w:u w:val="single"/>
          <w:rtl/>
        </w:rPr>
      </w:pPr>
      <w:r w:rsidRPr="00CC65ED">
        <w:rPr>
          <w:rFonts w:hint="cs"/>
          <w:b/>
          <w:bCs/>
          <w:u w:val="single"/>
          <w:rtl/>
        </w:rPr>
        <w:t>פתיחה</w:t>
      </w:r>
    </w:p>
    <w:p w14:paraId="17F516C9" w14:textId="32AE393D" w:rsidR="0050743D" w:rsidRDefault="00CC65ED" w:rsidP="00DB04AB">
      <w:pPr>
        <w:spacing w:after="80"/>
        <w:rPr>
          <w:rtl/>
        </w:rPr>
      </w:pPr>
      <w:r w:rsidRPr="00CC65ED">
        <w:rPr>
          <w:rFonts w:hint="cs"/>
          <w:rtl/>
        </w:rPr>
        <w:t>פרשת</w:t>
      </w:r>
      <w:r>
        <w:rPr>
          <w:rFonts w:hint="cs"/>
          <w:rtl/>
        </w:rPr>
        <w:t xml:space="preserve"> </w:t>
      </w:r>
      <w:r w:rsidR="00F368CD">
        <w:rPr>
          <w:rFonts w:hint="cs"/>
          <w:rtl/>
        </w:rPr>
        <w:t>צו</w:t>
      </w:r>
      <w:r w:rsidR="00BB6715">
        <w:rPr>
          <w:rFonts w:hint="cs"/>
          <w:rtl/>
        </w:rPr>
        <w:t xml:space="preserve"> </w:t>
      </w:r>
      <w:r w:rsidR="00F368CD">
        <w:rPr>
          <w:rFonts w:hint="cs"/>
          <w:rtl/>
        </w:rPr>
        <w:t>היא חלק מ</w:t>
      </w:r>
      <w:r w:rsidR="00BB6715">
        <w:rPr>
          <w:rFonts w:hint="cs"/>
          <w:rtl/>
        </w:rPr>
        <w:t>ספר ויקרא, הנקרא</w:t>
      </w:r>
      <w:r w:rsidR="00CA6434">
        <w:rPr>
          <w:rFonts w:hint="cs"/>
          <w:rtl/>
        </w:rPr>
        <w:t xml:space="preserve"> במסכת מנחות </w:t>
      </w:r>
      <w:r w:rsidR="00CA6434">
        <w:rPr>
          <w:rFonts w:hint="cs"/>
          <w:sz w:val="18"/>
          <w:szCs w:val="18"/>
          <w:rtl/>
        </w:rPr>
        <w:t>(מה ע''א)</w:t>
      </w:r>
      <w:r w:rsidR="00BB6715">
        <w:rPr>
          <w:rFonts w:hint="cs"/>
          <w:rtl/>
        </w:rPr>
        <w:t xml:space="preserve"> גם תורת כהנים, מחמת העובדה שרובו של הספר עוסק בעבודת הקורבנות והמשכן. שניים מהקורבנות </w:t>
      </w:r>
      <w:r w:rsidR="00604A08">
        <w:rPr>
          <w:rFonts w:hint="cs"/>
          <w:rtl/>
        </w:rPr>
        <w:t xml:space="preserve">המוזכרים בפרשה </w:t>
      </w:r>
      <w:r w:rsidR="00BB6715">
        <w:rPr>
          <w:rFonts w:hint="cs"/>
          <w:rtl/>
        </w:rPr>
        <w:t>הבאים על חטא, הם קורבנות החטאת והאשם.</w:t>
      </w:r>
      <w:r w:rsidR="00CA6434">
        <w:rPr>
          <w:rFonts w:hint="cs"/>
          <w:rtl/>
        </w:rPr>
        <w:t xml:space="preserve"> </w:t>
      </w:r>
      <w:r w:rsidR="00604A08">
        <w:rPr>
          <w:rFonts w:hint="cs"/>
          <w:rtl/>
        </w:rPr>
        <w:t xml:space="preserve">מה ההבדל </w:t>
      </w:r>
      <w:r w:rsidR="00F50225">
        <w:rPr>
          <w:rFonts w:hint="cs"/>
          <w:rtl/>
        </w:rPr>
        <w:t xml:space="preserve"> </w:t>
      </w:r>
      <w:r w:rsidR="00604A08">
        <w:rPr>
          <w:rFonts w:hint="cs"/>
          <w:rtl/>
        </w:rPr>
        <w:t>בין ה</w:t>
      </w:r>
      <w:r w:rsidR="00F50225">
        <w:rPr>
          <w:rFonts w:hint="cs"/>
          <w:rtl/>
        </w:rPr>
        <w:t xml:space="preserve">קרבן </w:t>
      </w:r>
      <w:r w:rsidR="00604A08">
        <w:rPr>
          <w:rFonts w:hint="cs"/>
          <w:rtl/>
        </w:rPr>
        <w:t xml:space="preserve">הנקרא </w:t>
      </w:r>
      <w:r w:rsidR="00F50225">
        <w:rPr>
          <w:rFonts w:hint="cs"/>
          <w:rtl/>
        </w:rPr>
        <w:t xml:space="preserve">חטאת </w:t>
      </w:r>
      <w:r w:rsidR="00604A08">
        <w:rPr>
          <w:rFonts w:hint="cs"/>
          <w:rtl/>
        </w:rPr>
        <w:t>ל</w:t>
      </w:r>
      <w:r w:rsidR="000A7F11">
        <w:rPr>
          <w:rFonts w:hint="cs"/>
          <w:rtl/>
        </w:rPr>
        <w:t xml:space="preserve">קרבן </w:t>
      </w:r>
      <w:r w:rsidR="00604A08">
        <w:rPr>
          <w:rFonts w:hint="cs"/>
          <w:rtl/>
        </w:rPr>
        <w:t>הנקרא אשם</w:t>
      </w:r>
      <w:r w:rsidR="00F50225">
        <w:rPr>
          <w:rFonts w:hint="cs"/>
          <w:rtl/>
        </w:rPr>
        <w:t xml:space="preserve">, אם שניהם באים </w:t>
      </w:r>
      <w:r w:rsidR="00604A08">
        <w:rPr>
          <w:rFonts w:hint="cs"/>
          <w:rtl/>
        </w:rPr>
        <w:t>כתוצאה</w:t>
      </w:r>
      <w:r w:rsidR="00F50225">
        <w:rPr>
          <w:rFonts w:hint="cs"/>
          <w:rtl/>
        </w:rPr>
        <w:t xml:space="preserve"> </w:t>
      </w:r>
      <w:r w:rsidR="00604A08">
        <w:rPr>
          <w:rFonts w:hint="cs"/>
          <w:rtl/>
        </w:rPr>
        <w:t>מ</w:t>
      </w:r>
      <w:r w:rsidR="00F50225">
        <w:rPr>
          <w:rFonts w:hint="cs"/>
          <w:rtl/>
        </w:rPr>
        <w:t xml:space="preserve">חטא? </w:t>
      </w:r>
      <w:r w:rsidR="00F50225" w:rsidRPr="00F50225">
        <w:rPr>
          <w:rFonts w:hint="cs"/>
          <w:b/>
          <w:bCs/>
          <w:rtl/>
        </w:rPr>
        <w:t>הרמב''ן</w:t>
      </w:r>
      <w:r w:rsidR="00F50225">
        <w:rPr>
          <w:rFonts w:hint="cs"/>
          <w:rtl/>
        </w:rPr>
        <w:t xml:space="preserve"> </w:t>
      </w:r>
      <w:r w:rsidR="00BB6A31">
        <w:rPr>
          <w:rFonts w:hint="cs"/>
          <w:sz w:val="18"/>
          <w:szCs w:val="18"/>
          <w:rtl/>
        </w:rPr>
        <w:t xml:space="preserve">(ה, טו) </w:t>
      </w:r>
      <w:r w:rsidR="00F50225">
        <w:rPr>
          <w:rFonts w:hint="cs"/>
          <w:rtl/>
        </w:rPr>
        <w:t>ביאר, שההבדל תלוי באופן החטא.</w:t>
      </w:r>
      <w:r w:rsidR="00604A08">
        <w:rPr>
          <w:rFonts w:hint="cs"/>
          <w:rtl/>
        </w:rPr>
        <w:t xml:space="preserve"> </w:t>
      </w:r>
    </w:p>
    <w:p w14:paraId="2AF7278A" w14:textId="24B2B25C" w:rsidR="00F50225" w:rsidRDefault="0050454B" w:rsidP="00DB04AB">
      <w:pPr>
        <w:spacing w:after="80"/>
        <w:rPr>
          <w:rtl/>
        </w:rPr>
      </w:pPr>
      <w:r>
        <w:rPr>
          <w:rFonts w:hint="cs"/>
          <w:rtl/>
        </w:rPr>
        <w:t>כאשר אדם מביא אשם, משמעות הדבר שמעיקר הדין (דהיינו לולא הקרבן), הוא היה צריך להיאבד ולהיות שומם מהעולם</w:t>
      </w:r>
      <w:r w:rsidR="0016203C">
        <w:rPr>
          <w:rFonts w:hint="cs"/>
          <w:rtl/>
        </w:rPr>
        <w:t xml:space="preserve">, שכן </w:t>
      </w:r>
      <w:r w:rsidR="000A7F11">
        <w:rPr>
          <w:rFonts w:hint="cs"/>
          <w:rtl/>
        </w:rPr>
        <w:t xml:space="preserve">במקרים רבים </w:t>
      </w:r>
      <w:r w:rsidR="00F42805">
        <w:rPr>
          <w:rFonts w:hint="cs"/>
          <w:rtl/>
        </w:rPr>
        <w:t>עבר</w:t>
      </w:r>
      <w:r w:rsidR="000A7F11">
        <w:rPr>
          <w:rFonts w:hint="cs"/>
          <w:rtl/>
        </w:rPr>
        <w:t xml:space="preserve"> עבירה חמורה במיוחד, כמו אדם הנשבע לשקר, או שמעל בשוגג בקודשים.</w:t>
      </w:r>
      <w:r>
        <w:rPr>
          <w:rFonts w:hint="cs"/>
          <w:rtl/>
        </w:rPr>
        <w:t xml:space="preserve"> לעומת זאת חטאת </w:t>
      </w:r>
      <w:r w:rsidR="000A7F11">
        <w:rPr>
          <w:rFonts w:hint="cs"/>
          <w:rtl/>
        </w:rPr>
        <w:t>באה על חטא בשוגג, ה</w:t>
      </w:r>
      <w:r>
        <w:rPr>
          <w:rFonts w:hint="cs"/>
          <w:rtl/>
        </w:rPr>
        <w:t xml:space="preserve">מורה </w:t>
      </w:r>
      <w:r w:rsidR="00B778E8">
        <w:rPr>
          <w:rFonts w:hint="cs"/>
          <w:rtl/>
        </w:rPr>
        <w:t xml:space="preserve">אמנם </w:t>
      </w:r>
      <w:r>
        <w:rPr>
          <w:rFonts w:hint="cs"/>
          <w:rtl/>
        </w:rPr>
        <w:t xml:space="preserve">על סטייה מהדרך, אך סטייה </w:t>
      </w:r>
      <w:r w:rsidR="000A7F11">
        <w:rPr>
          <w:rFonts w:hint="cs"/>
          <w:rtl/>
        </w:rPr>
        <w:t xml:space="preserve">זו לא </w:t>
      </w:r>
      <w:r>
        <w:rPr>
          <w:rFonts w:hint="cs"/>
          <w:rtl/>
        </w:rPr>
        <w:t>מחייבת</w:t>
      </w:r>
      <w:r w:rsidR="008150BD">
        <w:rPr>
          <w:rFonts w:hint="cs"/>
          <w:rtl/>
        </w:rPr>
        <w:t xml:space="preserve"> ש</w:t>
      </w:r>
      <w:r w:rsidR="000A7F11">
        <w:rPr>
          <w:rFonts w:hint="cs"/>
          <w:rtl/>
        </w:rPr>
        <w:t>י</w:t>
      </w:r>
      <w:r w:rsidR="008150BD">
        <w:rPr>
          <w:rFonts w:hint="cs"/>
          <w:rtl/>
        </w:rPr>
        <w:t>ממון</w:t>
      </w:r>
      <w:r w:rsidR="00D71FC2">
        <w:rPr>
          <w:rFonts w:hint="cs"/>
          <w:rtl/>
        </w:rPr>
        <w:t xml:space="preserve"> ולכן נקרא הקרבן בלשון חטאת</w:t>
      </w:r>
      <w:r w:rsidR="008150BD">
        <w:rPr>
          <w:rFonts w:hint="cs"/>
          <w:rtl/>
        </w:rPr>
        <w:t xml:space="preserve">. </w:t>
      </w:r>
      <w:r w:rsidR="000A7F11">
        <w:rPr>
          <w:rFonts w:hint="cs"/>
          <w:rtl/>
        </w:rPr>
        <w:t>ובלשונו:</w:t>
      </w:r>
    </w:p>
    <w:p w14:paraId="51676CE1" w14:textId="26617DD5" w:rsidR="000A7F11" w:rsidRDefault="00174665" w:rsidP="00DB04AB">
      <w:pPr>
        <w:spacing w:after="80"/>
        <w:ind w:left="720"/>
        <w:rPr>
          <w:rtl/>
        </w:rPr>
      </w:pPr>
      <w:r>
        <w:rPr>
          <w:rFonts w:cs="Arial" w:hint="cs"/>
          <w:rtl/>
        </w:rPr>
        <w:t>''</w:t>
      </w:r>
      <w:r w:rsidR="000A7F11" w:rsidRPr="000A7F11">
        <w:rPr>
          <w:rFonts w:cs="Arial"/>
          <w:rtl/>
        </w:rPr>
        <w:t>ולא נתברר מה טעם יהיה שם הקרבן האחד חטאת ושם האחד אשם, וכולן יבאו על חטא.</w:t>
      </w:r>
      <w:r w:rsidR="000A7F11">
        <w:rPr>
          <w:rFonts w:cs="Arial" w:hint="cs"/>
          <w:rtl/>
        </w:rPr>
        <w:t xml:space="preserve"> </w:t>
      </w:r>
      <w:r w:rsidR="000A7F11" w:rsidRPr="000A7F11">
        <w:rPr>
          <w:rFonts w:cs="Arial"/>
          <w:rtl/>
        </w:rPr>
        <w:t>והנראה בעיני, כי שם אשם מורה על דבר גדול אשר העושו יתחייב להיות שמם ואבד בו, מלשון האשימם א</w:t>
      </w:r>
      <w:r>
        <w:rPr>
          <w:rFonts w:cs="Arial" w:hint="cs"/>
          <w:rtl/>
        </w:rPr>
        <w:t>-</w:t>
      </w:r>
      <w:r w:rsidR="000A7F11" w:rsidRPr="000A7F11">
        <w:rPr>
          <w:rFonts w:cs="Arial"/>
          <w:rtl/>
        </w:rPr>
        <w:t>להים. וחטאת מורה על דבר נטה בו מן הדרך, מלשון אל השערה ולא יחטיא</w:t>
      </w:r>
      <w:r w:rsidR="000A7F11">
        <w:rPr>
          <w:rFonts w:cs="Arial" w:hint="cs"/>
          <w:rtl/>
        </w:rPr>
        <w:t>.''</w:t>
      </w:r>
    </w:p>
    <w:p w14:paraId="05252B26" w14:textId="02F39B8D" w:rsidR="00F63CF4" w:rsidRDefault="00F63CF4" w:rsidP="00DB04AB">
      <w:pPr>
        <w:spacing w:after="80"/>
        <w:rPr>
          <w:rtl/>
        </w:rPr>
      </w:pPr>
      <w:r>
        <w:rPr>
          <w:rFonts w:hint="cs"/>
          <w:rtl/>
        </w:rPr>
        <w:t xml:space="preserve">בעקבות </w:t>
      </w:r>
      <w:r w:rsidR="00DF4388">
        <w:rPr>
          <w:rFonts w:hint="cs"/>
          <w:rtl/>
        </w:rPr>
        <w:t xml:space="preserve">הקורבנות המופיעים בספר ויקרא, נעסוק השבוע בשאלה האם חובה לומר </w:t>
      </w:r>
      <w:r w:rsidR="00604A08">
        <w:rPr>
          <w:rFonts w:hint="cs"/>
          <w:rtl/>
        </w:rPr>
        <w:t>את נוסח ה</w:t>
      </w:r>
      <w:r w:rsidR="00DF4388">
        <w:rPr>
          <w:rFonts w:hint="cs"/>
          <w:rtl/>
        </w:rPr>
        <w:t xml:space="preserve">קורבנות לפני התפילה בבוקר. </w:t>
      </w:r>
      <w:r w:rsidR="00604A08">
        <w:rPr>
          <w:rFonts w:hint="cs"/>
          <w:rtl/>
        </w:rPr>
        <w:t>בהמשך</w:t>
      </w:r>
      <w:r w:rsidR="00DF4388">
        <w:rPr>
          <w:rFonts w:hint="cs"/>
          <w:rtl/>
        </w:rPr>
        <w:t xml:space="preserve"> נראה את מחלוקת הפוסקים, האם </w:t>
      </w:r>
      <w:r w:rsidR="00DB04AB">
        <w:rPr>
          <w:rFonts w:hint="cs"/>
          <w:rtl/>
        </w:rPr>
        <w:t>אפשר ל</w:t>
      </w:r>
      <w:r w:rsidR="00604A08">
        <w:rPr>
          <w:rFonts w:hint="cs"/>
          <w:rtl/>
        </w:rPr>
        <w:t>הביא</w:t>
      </w:r>
      <w:r w:rsidR="00DB04AB">
        <w:rPr>
          <w:rFonts w:hint="cs"/>
          <w:rtl/>
        </w:rPr>
        <w:t xml:space="preserve"> קרבן חטאת</w:t>
      </w:r>
      <w:r w:rsidR="00604A08">
        <w:rPr>
          <w:rFonts w:hint="cs"/>
          <w:rtl/>
        </w:rPr>
        <w:t xml:space="preserve"> כנדבה</w:t>
      </w:r>
      <w:r w:rsidR="00DB04AB">
        <w:rPr>
          <w:rFonts w:hint="cs"/>
          <w:rtl/>
        </w:rPr>
        <w:t xml:space="preserve">, שאלה המשליכה על מחלוקת הפוסקים האם ניתן לומר </w:t>
      </w:r>
      <w:r w:rsidR="00604A08">
        <w:rPr>
          <w:rFonts w:hint="cs"/>
          <w:rtl/>
        </w:rPr>
        <w:t xml:space="preserve">לאחר קריאת פרשיית החטאת </w:t>
      </w:r>
      <w:r w:rsidR="00DB04AB">
        <w:rPr>
          <w:rFonts w:hint="cs"/>
          <w:rtl/>
        </w:rPr>
        <w:t>'יהי רצון כאילו הקרבתי קרבן חטאת</w:t>
      </w:r>
      <w:r w:rsidR="007723C4">
        <w:rPr>
          <w:rFonts w:hint="cs"/>
          <w:rtl/>
        </w:rPr>
        <w:t>'</w:t>
      </w:r>
      <w:r w:rsidR="00DB04AB">
        <w:rPr>
          <w:rFonts w:hint="cs"/>
          <w:rtl/>
        </w:rPr>
        <w:t xml:space="preserve">, </w:t>
      </w:r>
      <w:r w:rsidR="00E63BAD">
        <w:rPr>
          <w:rFonts w:hint="cs"/>
          <w:rtl/>
        </w:rPr>
        <w:t>ו</w:t>
      </w:r>
      <w:r w:rsidR="00DB04AB">
        <w:rPr>
          <w:rFonts w:hint="cs"/>
          <w:rtl/>
        </w:rPr>
        <w:t xml:space="preserve">האם </w:t>
      </w:r>
      <w:r w:rsidR="007723C4">
        <w:rPr>
          <w:rFonts w:hint="cs"/>
          <w:rtl/>
        </w:rPr>
        <w:t xml:space="preserve">ניתן להתפלל מוסף </w:t>
      </w:r>
      <w:r w:rsidR="00604A08">
        <w:rPr>
          <w:rFonts w:hint="cs"/>
          <w:rtl/>
        </w:rPr>
        <w:t>כ</w:t>
      </w:r>
      <w:r w:rsidR="007723C4">
        <w:rPr>
          <w:rFonts w:hint="cs"/>
          <w:rtl/>
        </w:rPr>
        <w:t>נדבה.</w:t>
      </w:r>
    </w:p>
    <w:p w14:paraId="18282B34" w14:textId="60B87813" w:rsidR="00F07B57" w:rsidRDefault="00F07B57" w:rsidP="00DB04AB">
      <w:pPr>
        <w:spacing w:after="80"/>
        <w:rPr>
          <w:b/>
          <w:bCs/>
          <w:u w:val="single"/>
          <w:rtl/>
        </w:rPr>
      </w:pPr>
      <w:r>
        <w:rPr>
          <w:rFonts w:hint="cs"/>
          <w:b/>
          <w:bCs/>
          <w:u w:val="single"/>
          <w:rtl/>
        </w:rPr>
        <w:t>אמירת קורבנות</w:t>
      </w:r>
    </w:p>
    <w:p w14:paraId="2A5D1F0B" w14:textId="2B0E6AA1" w:rsidR="005E21BE" w:rsidRDefault="00F07B57" w:rsidP="00DB04AB">
      <w:pPr>
        <w:spacing w:after="80"/>
        <w:rPr>
          <w:rtl/>
        </w:rPr>
      </w:pPr>
      <w:r>
        <w:rPr>
          <w:rFonts w:hint="cs"/>
          <w:rtl/>
        </w:rPr>
        <w:t>מדוע יש לומר קורבנות?</w:t>
      </w:r>
      <w:r w:rsidR="005E21BE">
        <w:rPr>
          <w:rFonts w:hint="cs"/>
          <w:rtl/>
        </w:rPr>
        <w:t xml:space="preserve"> עניין זה מיוסד על שתי גמרות: </w:t>
      </w:r>
    </w:p>
    <w:p w14:paraId="1FE363B2" w14:textId="26FB2565" w:rsidR="00F07B57" w:rsidRDefault="005E21BE" w:rsidP="00DB04AB">
      <w:pPr>
        <w:spacing w:after="80"/>
        <w:rPr>
          <w:rtl/>
        </w:rPr>
      </w:pPr>
      <w:r w:rsidRPr="005E21BE">
        <w:rPr>
          <w:rFonts w:hint="cs"/>
          <w:b/>
          <w:bCs/>
          <w:rtl/>
        </w:rPr>
        <w:t>גמרא ראשונה</w:t>
      </w:r>
      <w:r>
        <w:rPr>
          <w:rFonts w:hint="cs"/>
          <w:rtl/>
        </w:rPr>
        <w:t xml:space="preserve"> במסכת מגילה </w:t>
      </w:r>
      <w:r>
        <w:rPr>
          <w:rFonts w:hint="cs"/>
          <w:sz w:val="18"/>
          <w:szCs w:val="18"/>
          <w:rtl/>
        </w:rPr>
        <w:t>(לא ע''ב)</w:t>
      </w:r>
      <w:r>
        <w:rPr>
          <w:rFonts w:hint="cs"/>
          <w:rtl/>
        </w:rPr>
        <w:t xml:space="preserve"> דורשת, שאברהם אבינו חשש שהקב''ה ישמיד את ישראל כשם שעשה ל</w:t>
      </w:r>
      <w:r w:rsidR="00F42805">
        <w:rPr>
          <w:rFonts w:hint="cs"/>
          <w:rtl/>
        </w:rPr>
        <w:t xml:space="preserve">דור </w:t>
      </w:r>
      <w:r>
        <w:rPr>
          <w:rFonts w:hint="cs"/>
          <w:rtl/>
        </w:rPr>
        <w:t xml:space="preserve">המבול. כדי להפיג חשש זה הורה לו הקב''ה לעשות מעמד </w:t>
      </w:r>
      <w:r w:rsidR="00604A08">
        <w:rPr>
          <w:rFonts w:hint="cs"/>
          <w:rtl/>
        </w:rPr>
        <w:t xml:space="preserve">ברית </w:t>
      </w:r>
      <w:r>
        <w:rPr>
          <w:rFonts w:hint="cs"/>
          <w:rtl/>
        </w:rPr>
        <w:t xml:space="preserve">בין הבתרים, המסמל שבזכות הקורבנות </w:t>
      </w:r>
      <w:r w:rsidR="002451BE">
        <w:rPr>
          <w:rFonts w:hint="cs"/>
          <w:rtl/>
        </w:rPr>
        <w:t xml:space="preserve">יתכפרו עוונותיהם </w:t>
      </w:r>
      <w:r w:rsidR="0082337C">
        <w:rPr>
          <w:rFonts w:hint="cs"/>
          <w:rtl/>
        </w:rPr>
        <w:t>ו</w:t>
      </w:r>
      <w:r>
        <w:rPr>
          <w:rFonts w:hint="cs"/>
          <w:rtl/>
        </w:rPr>
        <w:t xml:space="preserve">ינצלו. במענה לשאלה מה יעשו כאשר בית המקדש </w:t>
      </w:r>
      <w:r w:rsidR="002451BE">
        <w:rPr>
          <w:rFonts w:hint="cs"/>
          <w:rtl/>
        </w:rPr>
        <w:t>חרב</w:t>
      </w:r>
      <w:r>
        <w:rPr>
          <w:rFonts w:hint="cs"/>
          <w:rtl/>
        </w:rPr>
        <w:t>, השיב הקב''ה שיקראו את פרשיית הקורבנות, וקריאה זו תחשב כהקרבת</w:t>
      </w:r>
      <w:r w:rsidR="00604A08">
        <w:rPr>
          <w:rFonts w:hint="cs"/>
          <w:rtl/>
        </w:rPr>
        <w:t>ם</w:t>
      </w:r>
      <w:r>
        <w:rPr>
          <w:rFonts w:hint="cs"/>
          <w:rtl/>
        </w:rPr>
        <w:t xml:space="preserve">. </w:t>
      </w:r>
      <w:r w:rsidR="00F07B57">
        <w:rPr>
          <w:rFonts w:hint="cs"/>
          <w:rtl/>
        </w:rPr>
        <w:t xml:space="preserve"> </w:t>
      </w:r>
    </w:p>
    <w:p w14:paraId="7877A3CD" w14:textId="711A456C" w:rsidR="00F51A81" w:rsidRDefault="00F51A81" w:rsidP="00DB04AB">
      <w:pPr>
        <w:spacing w:after="80"/>
        <w:rPr>
          <w:rtl/>
        </w:rPr>
      </w:pPr>
      <w:r w:rsidRPr="00F51A81">
        <w:rPr>
          <w:rFonts w:hint="cs"/>
          <w:b/>
          <w:bCs/>
          <w:rtl/>
        </w:rPr>
        <w:t>גמרא שנייה</w:t>
      </w:r>
      <w:r>
        <w:rPr>
          <w:rFonts w:hint="cs"/>
          <w:b/>
          <w:bCs/>
          <w:rtl/>
        </w:rPr>
        <w:t xml:space="preserve"> </w:t>
      </w:r>
      <w:r w:rsidRPr="00F51A81">
        <w:rPr>
          <w:rFonts w:hint="cs"/>
          <w:rtl/>
        </w:rPr>
        <w:t>במסכת</w:t>
      </w:r>
      <w:r>
        <w:rPr>
          <w:rFonts w:hint="cs"/>
          <w:rtl/>
        </w:rPr>
        <w:t xml:space="preserve"> מנחות </w:t>
      </w:r>
      <w:r>
        <w:rPr>
          <w:rFonts w:hint="cs"/>
          <w:sz w:val="18"/>
          <w:szCs w:val="18"/>
          <w:rtl/>
        </w:rPr>
        <w:t xml:space="preserve">(קי ע''א) </w:t>
      </w:r>
      <w:r>
        <w:rPr>
          <w:rFonts w:hint="cs"/>
          <w:rtl/>
        </w:rPr>
        <w:t xml:space="preserve">כותבת בשם רבי יצחק, שדרש מכך שהתורה התנסחה בלשון </w:t>
      </w:r>
      <w:r w:rsidR="00604A08">
        <w:rPr>
          <w:rFonts w:hint="cs"/>
          <w:rtl/>
        </w:rPr>
        <w:t>"</w:t>
      </w:r>
      <w:r>
        <w:rPr>
          <w:rFonts w:hint="cs"/>
          <w:rtl/>
        </w:rPr>
        <w:t>תורת החטאת</w:t>
      </w:r>
      <w:r w:rsidR="005F5990">
        <w:rPr>
          <w:rFonts w:hint="cs"/>
          <w:rtl/>
        </w:rPr>
        <w:t>"</w:t>
      </w:r>
      <w:r>
        <w:rPr>
          <w:rFonts w:hint="cs"/>
          <w:rtl/>
        </w:rPr>
        <w:t xml:space="preserve"> ו</w:t>
      </w:r>
      <w:r w:rsidR="005F5990">
        <w:rPr>
          <w:rFonts w:hint="cs"/>
          <w:rtl/>
        </w:rPr>
        <w:t>"</w:t>
      </w:r>
      <w:r>
        <w:rPr>
          <w:rFonts w:hint="cs"/>
          <w:rtl/>
        </w:rPr>
        <w:t>תורת האשם</w:t>
      </w:r>
      <w:r w:rsidR="005F5990">
        <w:rPr>
          <w:rFonts w:hint="cs"/>
          <w:rtl/>
        </w:rPr>
        <w:t>"</w:t>
      </w:r>
      <w:r>
        <w:rPr>
          <w:rFonts w:hint="cs"/>
          <w:rtl/>
        </w:rPr>
        <w:t xml:space="preserve">, שבנוסף למעשה ההקרבה של הקורבנות המכפר על העוונות, </w:t>
      </w:r>
      <w:r w:rsidR="005F5990">
        <w:rPr>
          <w:rFonts w:hint="cs"/>
          <w:rtl/>
        </w:rPr>
        <w:t>הרי ש</w:t>
      </w:r>
      <w:r w:rsidR="00756CA9">
        <w:rPr>
          <w:rFonts w:hint="cs"/>
          <w:rtl/>
        </w:rPr>
        <w:t>העוסק ב</w:t>
      </w:r>
      <w:r>
        <w:rPr>
          <w:rFonts w:hint="cs"/>
          <w:rtl/>
        </w:rPr>
        <w:t xml:space="preserve">תורת הקורבנות </w:t>
      </w:r>
      <w:r w:rsidR="00263A6A">
        <w:rPr>
          <w:rFonts w:hint="cs"/>
          <w:rtl/>
        </w:rPr>
        <w:t xml:space="preserve">כאילו הקריב קורבנות אלו </w:t>
      </w:r>
      <w:r>
        <w:rPr>
          <w:rFonts w:hint="cs"/>
          <w:rtl/>
        </w:rPr>
        <w:t xml:space="preserve">(בניגוד לדברי רבא, שדרש שכל לימוד תורה מכפר על העוונות, ולאו דווקא </w:t>
      </w:r>
      <w:r w:rsidR="00801508">
        <w:rPr>
          <w:rFonts w:hint="cs"/>
          <w:rtl/>
        </w:rPr>
        <w:t>תורת הקורבנות).</w:t>
      </w:r>
      <w:r w:rsidR="003175C9">
        <w:rPr>
          <w:rFonts w:hint="cs"/>
          <w:b/>
          <w:bCs/>
          <w:rtl/>
        </w:rPr>
        <w:t xml:space="preserve"> </w:t>
      </w:r>
      <w:r w:rsidR="003175C9">
        <w:rPr>
          <w:rFonts w:hint="cs"/>
          <w:rtl/>
        </w:rPr>
        <w:t>ובלשון הגמרא:</w:t>
      </w:r>
    </w:p>
    <w:p w14:paraId="279431AE" w14:textId="4CBB11B3" w:rsidR="003175C9" w:rsidRPr="003175C9" w:rsidRDefault="003175C9" w:rsidP="00DB04AB">
      <w:pPr>
        <w:spacing w:after="80"/>
        <w:ind w:left="720"/>
        <w:rPr>
          <w:rtl/>
        </w:rPr>
      </w:pPr>
      <w:r>
        <w:rPr>
          <w:rFonts w:cs="Arial" w:hint="cs"/>
          <w:rtl/>
        </w:rPr>
        <w:t>''</w:t>
      </w:r>
      <w:r w:rsidRPr="003175C9">
        <w:rPr>
          <w:rFonts w:cs="Arial"/>
          <w:rtl/>
        </w:rPr>
        <w:t>מאי דכתיב: זאת התורה לעולה למנחה ולחטאת ולאשם? אמר רבא: כל העוסק בתורה, אינו צריך לא עולה</w:t>
      </w:r>
      <w:r>
        <w:rPr>
          <w:rFonts w:cs="Arial" w:hint="cs"/>
          <w:rtl/>
        </w:rPr>
        <w:t>, ו</w:t>
      </w:r>
      <w:r w:rsidRPr="003175C9">
        <w:rPr>
          <w:rFonts w:cs="Arial"/>
          <w:rtl/>
        </w:rPr>
        <w:t>לא חטאת ולא מנחה ולא אשם. אמר רבי יצחק, מאי דכתיב: זאת תורת החטאת וזאת תורת האשם? כל העוסק בתורת חטאת כאילו הקריב חטאת, וכל העוסק בתורת אשם כאילו הקריב אשם</w:t>
      </w:r>
      <w:r>
        <w:rPr>
          <w:rFonts w:cs="Arial" w:hint="cs"/>
          <w:rtl/>
        </w:rPr>
        <w:t>.''</w:t>
      </w:r>
    </w:p>
    <w:p w14:paraId="3CAEF909" w14:textId="139D029A" w:rsidR="005B7F0A" w:rsidRDefault="005B7F0A" w:rsidP="00DB04AB">
      <w:pPr>
        <w:spacing w:after="80"/>
        <w:rPr>
          <w:rtl/>
        </w:rPr>
      </w:pPr>
      <w:r>
        <w:rPr>
          <w:rFonts w:hint="cs"/>
          <w:rtl/>
        </w:rPr>
        <w:t>לכאורה, אם אמירת פרשיית הקורבנות מכפרת, במקרה בו נבנה המקדש</w:t>
      </w:r>
      <w:r w:rsidR="00C52E42">
        <w:rPr>
          <w:rFonts w:hint="cs"/>
          <w:rtl/>
        </w:rPr>
        <w:t xml:space="preserve"> - </w:t>
      </w:r>
      <w:r>
        <w:rPr>
          <w:rFonts w:hint="cs"/>
          <w:rtl/>
        </w:rPr>
        <w:t>החוטא לא יצטרך להביא קורבנות על חטאיו</w:t>
      </w:r>
      <w:r w:rsidR="00ED715E">
        <w:rPr>
          <w:rFonts w:hint="cs"/>
          <w:rtl/>
        </w:rPr>
        <w:t xml:space="preserve">, ואכן כך </w:t>
      </w:r>
      <w:r w:rsidR="0011383A">
        <w:rPr>
          <w:rFonts w:hint="cs"/>
          <w:rtl/>
        </w:rPr>
        <w:t xml:space="preserve">נקט </w:t>
      </w:r>
      <w:r w:rsidR="00D57FE7">
        <w:rPr>
          <w:rFonts w:hint="cs"/>
          <w:b/>
          <w:bCs/>
          <w:rtl/>
        </w:rPr>
        <w:t xml:space="preserve">הצמח דוד </w:t>
      </w:r>
      <w:r w:rsidR="00ED715E">
        <w:rPr>
          <w:rFonts w:hint="cs"/>
          <w:sz w:val="18"/>
          <w:szCs w:val="18"/>
          <w:rtl/>
        </w:rPr>
        <w:t>(</w:t>
      </w:r>
      <w:r w:rsidR="00D57FE7">
        <w:rPr>
          <w:rFonts w:hint="cs"/>
          <w:sz w:val="18"/>
          <w:szCs w:val="18"/>
          <w:rtl/>
        </w:rPr>
        <w:t>מובא בשיורי ברכה א, ו)</w:t>
      </w:r>
      <w:r w:rsidR="00D57FE7" w:rsidRPr="001E31BA">
        <w:rPr>
          <w:rFonts w:hint="cs"/>
          <w:rtl/>
        </w:rPr>
        <w:t>.</w:t>
      </w:r>
      <w:r>
        <w:rPr>
          <w:rFonts w:hint="cs"/>
          <w:rtl/>
        </w:rPr>
        <w:t xml:space="preserve"> </w:t>
      </w:r>
      <w:r w:rsidR="00ED715E">
        <w:rPr>
          <w:rFonts w:hint="cs"/>
          <w:rtl/>
        </w:rPr>
        <w:t xml:space="preserve">את הגמרא במסכת שבת </w:t>
      </w:r>
      <w:r w:rsidR="00ED715E">
        <w:rPr>
          <w:rFonts w:hint="cs"/>
          <w:sz w:val="18"/>
          <w:szCs w:val="18"/>
          <w:rtl/>
        </w:rPr>
        <w:t>(יב ע''ב)</w:t>
      </w:r>
      <w:r w:rsidR="00ED715E">
        <w:rPr>
          <w:rFonts w:hint="cs"/>
          <w:rtl/>
        </w:rPr>
        <w:t xml:space="preserve"> הכותבת שרבי ישמעאל שגג באיסור חטאת וכתב ש</w:t>
      </w:r>
      <w:r w:rsidR="005F5990">
        <w:rPr>
          <w:rFonts w:hint="cs"/>
          <w:rtl/>
        </w:rPr>
        <w:t>כש</w:t>
      </w:r>
      <w:r w:rsidR="00ED715E">
        <w:rPr>
          <w:rFonts w:hint="cs"/>
          <w:rtl/>
        </w:rPr>
        <w:t>יבנה בית המקדש יביא קרבן חטאת</w:t>
      </w:r>
      <w:r w:rsidR="00791A99">
        <w:rPr>
          <w:rFonts w:hint="cs"/>
          <w:rtl/>
        </w:rPr>
        <w:t xml:space="preserve"> </w:t>
      </w:r>
      <w:r w:rsidR="00791A99" w:rsidRPr="00791A99">
        <w:rPr>
          <w:rFonts w:hint="cs"/>
          <w:sz w:val="18"/>
          <w:szCs w:val="18"/>
          <w:rtl/>
        </w:rPr>
        <w:t>(למרות שמסתמא קרא את פרשת החטאת)</w:t>
      </w:r>
      <w:r w:rsidR="00ED715E">
        <w:rPr>
          <w:rFonts w:hint="cs"/>
          <w:rtl/>
        </w:rPr>
        <w:t>, פירש</w:t>
      </w:r>
      <w:r w:rsidR="005F5990">
        <w:rPr>
          <w:rFonts w:hint="cs"/>
          <w:rtl/>
        </w:rPr>
        <w:t>,</w:t>
      </w:r>
      <w:r w:rsidR="00ED715E">
        <w:rPr>
          <w:rFonts w:hint="cs"/>
          <w:rtl/>
        </w:rPr>
        <w:t xml:space="preserve"> שהכוונה למידת חסידות ולא מעיקר הדין. </w:t>
      </w:r>
    </w:p>
    <w:p w14:paraId="4515C83C" w14:textId="1F50A7A6" w:rsidR="00634A5E" w:rsidRPr="00634A5E" w:rsidRDefault="00B30CD6" w:rsidP="00DB04AB">
      <w:pPr>
        <w:spacing w:after="80"/>
        <w:rPr>
          <w:b/>
          <w:bCs/>
          <w:rtl/>
        </w:rPr>
      </w:pPr>
      <w:r w:rsidRPr="00B30CD6">
        <w:rPr>
          <w:rFonts w:hint="cs"/>
          <w:rtl/>
        </w:rPr>
        <w:t xml:space="preserve">מעבר לכך </w:t>
      </w:r>
      <w:r w:rsidR="00754337">
        <w:rPr>
          <w:rFonts w:hint="cs"/>
          <w:rtl/>
        </w:rPr>
        <w:t>ש</w:t>
      </w:r>
      <w:r w:rsidRPr="00B30CD6">
        <w:rPr>
          <w:rFonts w:hint="cs"/>
          <w:rtl/>
        </w:rPr>
        <w:t>כפי שנראה להלן לא ברור שניתן להביא חטאת מ</w:t>
      </w:r>
      <w:r w:rsidR="005F5990">
        <w:rPr>
          <w:rFonts w:hint="cs"/>
          <w:rtl/>
        </w:rPr>
        <w:t xml:space="preserve">דרכי </w:t>
      </w:r>
      <w:r w:rsidRPr="00B30CD6">
        <w:rPr>
          <w:rFonts w:hint="cs"/>
          <w:rtl/>
        </w:rPr>
        <w:t xml:space="preserve">חסידות, </w:t>
      </w:r>
      <w:r w:rsidR="00634A5E" w:rsidRPr="00634A5E">
        <w:rPr>
          <w:rFonts w:hint="cs"/>
          <w:b/>
          <w:bCs/>
          <w:rtl/>
        </w:rPr>
        <w:t xml:space="preserve">החיד''א </w:t>
      </w:r>
      <w:r w:rsidR="00634A5E" w:rsidRPr="00634A5E">
        <w:rPr>
          <w:rFonts w:hint="cs"/>
          <w:sz w:val="18"/>
          <w:szCs w:val="18"/>
          <w:rtl/>
        </w:rPr>
        <w:t>(שם)</w:t>
      </w:r>
      <w:r w:rsidR="00634A5E">
        <w:rPr>
          <w:rFonts w:hint="cs"/>
          <w:sz w:val="18"/>
          <w:szCs w:val="18"/>
          <w:rtl/>
        </w:rPr>
        <w:t xml:space="preserve"> </w:t>
      </w:r>
      <w:r w:rsidR="00634A5E">
        <w:rPr>
          <w:rFonts w:hint="cs"/>
          <w:rtl/>
        </w:rPr>
        <w:t>חלק על דבריו, והביא ראייה מהגמרא במסכת יומא</w:t>
      </w:r>
      <w:r w:rsidR="00C50633">
        <w:rPr>
          <w:rFonts w:hint="cs"/>
          <w:sz w:val="18"/>
          <w:szCs w:val="18"/>
          <w:rtl/>
        </w:rPr>
        <w:t xml:space="preserve"> </w:t>
      </w:r>
      <w:r w:rsidR="00C50633" w:rsidRPr="00C50633">
        <w:rPr>
          <w:rFonts w:hint="cs"/>
          <w:sz w:val="18"/>
          <w:szCs w:val="18"/>
          <w:rtl/>
        </w:rPr>
        <w:t>(פ ע''א)</w:t>
      </w:r>
      <w:r w:rsidR="00634A5E">
        <w:rPr>
          <w:rFonts w:hint="cs"/>
          <w:rtl/>
        </w:rPr>
        <w:t xml:space="preserve">, שהאוכל בזמן הזה חתיכת חלב צריך לרשום מה </w:t>
      </w:r>
      <w:r w:rsidR="00FB3937">
        <w:rPr>
          <w:rFonts w:hint="cs"/>
          <w:rtl/>
        </w:rPr>
        <w:t xml:space="preserve">גודל החתיכה, שמא בית המקדש </w:t>
      </w:r>
      <w:r>
        <w:rPr>
          <w:rFonts w:hint="cs"/>
          <w:rtl/>
        </w:rPr>
        <w:t xml:space="preserve">ייבנה, ויצטרך להביא או להימנע מהבאת קרבן על אכילתו (תלוי בגודל השיעור </w:t>
      </w:r>
      <w:r w:rsidR="00744E88">
        <w:rPr>
          <w:rFonts w:hint="cs"/>
          <w:rtl/>
        </w:rPr>
        <w:t>המחייב שיקבעו בית הדין) - משמע שקריאת הפרשה לא מועילה.</w:t>
      </w:r>
    </w:p>
    <w:p w14:paraId="7985BEBC" w14:textId="30B7F920" w:rsidR="00671452" w:rsidRDefault="00671452" w:rsidP="00DB04AB">
      <w:pPr>
        <w:spacing w:after="80"/>
        <w:rPr>
          <w:u w:val="single"/>
          <w:rtl/>
        </w:rPr>
      </w:pPr>
      <w:r w:rsidRPr="00671452">
        <w:rPr>
          <w:rFonts w:hint="cs"/>
          <w:u w:val="single"/>
          <w:rtl/>
        </w:rPr>
        <w:t>חובה או רשות</w:t>
      </w:r>
    </w:p>
    <w:p w14:paraId="5E777A72" w14:textId="743C6105" w:rsidR="00AA4AF1" w:rsidRDefault="00AA4AF1" w:rsidP="00DB04AB">
      <w:pPr>
        <w:spacing w:after="80"/>
        <w:rPr>
          <w:rtl/>
        </w:rPr>
      </w:pPr>
      <w:r>
        <w:rPr>
          <w:rFonts w:hint="cs"/>
          <w:rtl/>
        </w:rPr>
        <w:t xml:space="preserve">האם חובה לומר </w:t>
      </w:r>
      <w:r w:rsidR="005F5990">
        <w:rPr>
          <w:rFonts w:hint="cs"/>
          <w:rtl/>
        </w:rPr>
        <w:t>תפילת ה</w:t>
      </w:r>
      <w:r>
        <w:rPr>
          <w:rFonts w:hint="cs"/>
          <w:rtl/>
        </w:rPr>
        <w:t>קורבנות?</w:t>
      </w:r>
      <w:r w:rsidR="002943AD">
        <w:rPr>
          <w:rFonts w:hint="cs"/>
          <w:rtl/>
        </w:rPr>
        <w:t xml:space="preserve"> נחלקו הפוסקים:</w:t>
      </w:r>
      <w:r>
        <w:rPr>
          <w:rFonts w:hint="cs"/>
          <w:rtl/>
        </w:rPr>
        <w:t xml:space="preserve"> </w:t>
      </w:r>
    </w:p>
    <w:p w14:paraId="1CDD1CDD" w14:textId="37A578A7" w:rsidR="00671452" w:rsidRDefault="00AA4AF1" w:rsidP="00DB04AB">
      <w:pPr>
        <w:spacing w:after="80"/>
        <w:rPr>
          <w:rtl/>
        </w:rPr>
      </w:pPr>
      <w:r>
        <w:rPr>
          <w:rFonts w:hint="cs"/>
          <w:rtl/>
        </w:rPr>
        <w:t xml:space="preserve">א. </w:t>
      </w:r>
      <w:r w:rsidR="004D522F">
        <w:rPr>
          <w:rFonts w:hint="cs"/>
          <w:rtl/>
        </w:rPr>
        <w:t xml:space="preserve">בשו''ת </w:t>
      </w:r>
      <w:r w:rsidR="004D522F" w:rsidRPr="00051AA4">
        <w:rPr>
          <w:rFonts w:hint="cs"/>
          <w:b/>
          <w:bCs/>
          <w:rtl/>
        </w:rPr>
        <w:t>יפה ללב</w:t>
      </w:r>
      <w:r w:rsidR="004D522F">
        <w:rPr>
          <w:rFonts w:hint="cs"/>
          <w:rtl/>
        </w:rPr>
        <w:t xml:space="preserve"> </w:t>
      </w:r>
      <w:r w:rsidR="004D522F">
        <w:rPr>
          <w:rFonts w:hint="cs"/>
          <w:sz w:val="20"/>
          <w:szCs w:val="20"/>
          <w:rtl/>
        </w:rPr>
        <w:t xml:space="preserve">(א, כז) </w:t>
      </w:r>
      <w:r w:rsidR="004D522F">
        <w:rPr>
          <w:rFonts w:hint="cs"/>
          <w:rtl/>
        </w:rPr>
        <w:t xml:space="preserve">נקט שחובה לקרוא קורבנות בכל יום, וכך הבין מלשון השולחן ערוך. את מנהג העולם </w:t>
      </w:r>
      <w:r w:rsidR="0029221C">
        <w:rPr>
          <w:rFonts w:hint="cs"/>
          <w:rtl/>
        </w:rPr>
        <w:t>ש</w:t>
      </w:r>
      <w:r w:rsidR="004D522F">
        <w:rPr>
          <w:rFonts w:hint="cs"/>
          <w:rtl/>
        </w:rPr>
        <w:t xml:space="preserve">לא נוהג </w:t>
      </w:r>
      <w:r w:rsidR="005F5990">
        <w:rPr>
          <w:rFonts w:hint="cs"/>
          <w:rtl/>
        </w:rPr>
        <w:t>כך,</w:t>
      </w:r>
      <w:r w:rsidR="004D522F">
        <w:rPr>
          <w:rFonts w:hint="cs"/>
          <w:rtl/>
        </w:rPr>
        <w:t xml:space="preserve"> יישב בדוחק, שמאה ברכות בכל יום ועוד י''א פעמים </w:t>
      </w:r>
      <w:r w:rsidR="004F0EDB">
        <w:rPr>
          <w:rFonts w:hint="cs"/>
          <w:rtl/>
        </w:rPr>
        <w:t>'</w:t>
      </w:r>
      <w:r w:rsidR="004D522F">
        <w:rPr>
          <w:rFonts w:hint="cs"/>
          <w:rtl/>
        </w:rPr>
        <w:t>ברוך</w:t>
      </w:r>
      <w:r w:rsidR="004F0EDB">
        <w:rPr>
          <w:rFonts w:hint="cs"/>
          <w:rtl/>
        </w:rPr>
        <w:t>' בברכת ברוך שאמר</w:t>
      </w:r>
      <w:r w:rsidR="004D522F">
        <w:rPr>
          <w:rFonts w:hint="cs"/>
          <w:rtl/>
        </w:rPr>
        <w:t>, שווים מאה ואחד עשרה, שהם כמניין הפסוקים שיש בפרשת הקורבנות - וכל הקורא אותם בכוונה</w:t>
      </w:r>
      <w:r w:rsidR="005F5990">
        <w:rPr>
          <w:rFonts w:hint="cs"/>
          <w:rtl/>
        </w:rPr>
        <w:t>,</w:t>
      </w:r>
      <w:r w:rsidR="004D522F">
        <w:rPr>
          <w:rFonts w:hint="cs"/>
          <w:rtl/>
        </w:rPr>
        <w:t xml:space="preserve"> כאילו הקריב את כל הקורבנות. </w:t>
      </w:r>
    </w:p>
    <w:p w14:paraId="6A68C180" w14:textId="000C59D4" w:rsidR="00013E9D" w:rsidRDefault="0029221C" w:rsidP="00DB04AB">
      <w:pPr>
        <w:spacing w:after="80"/>
        <w:rPr>
          <w:rtl/>
        </w:rPr>
      </w:pPr>
      <w:r>
        <w:rPr>
          <w:rFonts w:hint="cs"/>
          <w:rtl/>
        </w:rPr>
        <w:t xml:space="preserve">ב. </w:t>
      </w:r>
      <w:r w:rsidRPr="00013E9D">
        <w:rPr>
          <w:rFonts w:hint="cs"/>
          <w:b/>
          <w:bCs/>
          <w:rtl/>
        </w:rPr>
        <w:t>החיד''א</w:t>
      </w:r>
      <w:r>
        <w:rPr>
          <w:rFonts w:hint="cs"/>
          <w:rtl/>
        </w:rPr>
        <w:t xml:space="preserve"> </w:t>
      </w:r>
      <w:r>
        <w:rPr>
          <w:rFonts w:hint="cs"/>
          <w:sz w:val="18"/>
          <w:szCs w:val="18"/>
          <w:rtl/>
        </w:rPr>
        <w:t xml:space="preserve">(יוסף אומץ צז) </w:t>
      </w:r>
      <w:r>
        <w:rPr>
          <w:rFonts w:hint="cs"/>
          <w:rtl/>
        </w:rPr>
        <w:t>חלק וסבר שאין חובה לומר קורבנו</w:t>
      </w:r>
      <w:r w:rsidR="0016775A">
        <w:rPr>
          <w:rFonts w:hint="cs"/>
          <w:rtl/>
        </w:rPr>
        <w:t>ת, להבנתו כ</w:t>
      </w:r>
      <w:r w:rsidR="005F5990">
        <w:rPr>
          <w:rFonts w:hint="cs"/>
          <w:rtl/>
        </w:rPr>
        <w:t>כ</w:t>
      </w:r>
      <w:r w:rsidR="0016775A">
        <w:rPr>
          <w:rFonts w:hint="cs"/>
          <w:rtl/>
        </w:rPr>
        <w:t>ל הנראה מדובר בדבר טוב, שהרוצה כפרה על עוונ</w:t>
      </w:r>
      <w:r w:rsidR="005F5990">
        <w:rPr>
          <w:rFonts w:hint="cs"/>
          <w:rtl/>
        </w:rPr>
        <w:t>ו</w:t>
      </w:r>
      <w:r w:rsidR="0016775A">
        <w:rPr>
          <w:rFonts w:hint="cs"/>
          <w:rtl/>
        </w:rPr>
        <w:t xml:space="preserve">תיו יקרא פרשות אלו, אך לא מדובר בחובה גמורה. </w:t>
      </w:r>
      <w:r w:rsidR="00304F7A">
        <w:rPr>
          <w:rFonts w:hint="cs"/>
          <w:rtl/>
        </w:rPr>
        <w:t xml:space="preserve">עם זאת הוסיף, שרב עמרם גאון תיקן לקרוא פרשיית 'איזהו מקומן' העוסקת בפרשיית הקורבנות, </w:t>
      </w:r>
      <w:r w:rsidR="005F5990">
        <w:rPr>
          <w:rFonts w:hint="cs"/>
          <w:rtl/>
        </w:rPr>
        <w:t>וזאת</w:t>
      </w:r>
      <w:r w:rsidR="00304F7A">
        <w:rPr>
          <w:rFonts w:hint="cs"/>
          <w:rtl/>
        </w:rPr>
        <w:t xml:space="preserve"> כדי שאדם י</w:t>
      </w:r>
      <w:r w:rsidR="005F5990">
        <w:rPr>
          <w:rFonts w:hint="cs"/>
          <w:rtl/>
        </w:rPr>
        <w:t>תעסק</w:t>
      </w:r>
      <w:r w:rsidR="00304F7A">
        <w:rPr>
          <w:rFonts w:hint="cs"/>
          <w:rtl/>
        </w:rPr>
        <w:t xml:space="preserve"> בכל </w:t>
      </w:r>
      <w:r w:rsidR="005F5990">
        <w:rPr>
          <w:rFonts w:hint="cs"/>
          <w:rtl/>
        </w:rPr>
        <w:t>יום ב</w:t>
      </w:r>
      <w:r w:rsidR="00304F7A">
        <w:rPr>
          <w:rFonts w:hint="cs"/>
          <w:rtl/>
        </w:rPr>
        <w:t>מקרא, משנה ותלמוד</w:t>
      </w:r>
      <w:r w:rsidR="007B4B7D">
        <w:rPr>
          <w:rFonts w:hint="cs"/>
          <w:rtl/>
        </w:rPr>
        <w:t>, ולא מחמת אמירת הקורבנות</w:t>
      </w:r>
      <w:r w:rsidR="005F5990">
        <w:rPr>
          <w:rFonts w:hint="cs"/>
          <w:rtl/>
        </w:rPr>
        <w:t xml:space="preserve"> בדווקא</w:t>
      </w:r>
      <w:r w:rsidR="007B4B7D">
        <w:rPr>
          <w:rFonts w:hint="cs"/>
          <w:rtl/>
        </w:rPr>
        <w:t>.</w:t>
      </w:r>
      <w:r w:rsidR="00304F7A">
        <w:rPr>
          <w:rFonts w:hint="cs"/>
          <w:rtl/>
        </w:rPr>
        <w:t xml:space="preserve"> </w:t>
      </w:r>
    </w:p>
    <w:p w14:paraId="477FA844" w14:textId="0957D1B6" w:rsidR="0029221C" w:rsidRPr="0029221C" w:rsidRDefault="00013E9D" w:rsidP="00DB04AB">
      <w:pPr>
        <w:spacing w:after="80"/>
        <w:rPr>
          <w:rtl/>
        </w:rPr>
      </w:pPr>
      <w:r>
        <w:rPr>
          <w:rFonts w:hint="cs"/>
          <w:rtl/>
        </w:rPr>
        <w:t xml:space="preserve">ג. </w:t>
      </w:r>
      <w:r w:rsidRPr="00013E9D">
        <w:rPr>
          <w:rFonts w:hint="cs"/>
          <w:b/>
          <w:bCs/>
          <w:rtl/>
        </w:rPr>
        <w:t>שולחן ערוך הרב</w:t>
      </w:r>
      <w:r>
        <w:rPr>
          <w:rFonts w:hint="cs"/>
          <w:b/>
          <w:bCs/>
          <w:rtl/>
        </w:rPr>
        <w:t xml:space="preserve"> </w:t>
      </w:r>
      <w:r w:rsidRPr="00C91BED">
        <w:rPr>
          <w:rFonts w:hint="cs"/>
          <w:sz w:val="18"/>
          <w:szCs w:val="18"/>
          <w:rtl/>
        </w:rPr>
        <w:t>(</w:t>
      </w:r>
      <w:r w:rsidR="00932B86" w:rsidRPr="00C91BED">
        <w:rPr>
          <w:rFonts w:hint="cs"/>
          <w:sz w:val="18"/>
          <w:szCs w:val="18"/>
          <w:rtl/>
        </w:rPr>
        <w:t>א, ט</w:t>
      </w:r>
      <w:r w:rsidRPr="00C91BED">
        <w:rPr>
          <w:rFonts w:hint="cs"/>
          <w:sz w:val="18"/>
          <w:szCs w:val="18"/>
          <w:rtl/>
        </w:rPr>
        <w:t>)</w:t>
      </w:r>
      <w:r w:rsidRPr="00C91BED">
        <w:rPr>
          <w:rFonts w:hint="cs"/>
          <w:b/>
          <w:bCs/>
          <w:sz w:val="18"/>
          <w:szCs w:val="18"/>
          <w:rtl/>
        </w:rPr>
        <w:t xml:space="preserve"> </w:t>
      </w:r>
      <w:r>
        <w:rPr>
          <w:rFonts w:hint="cs"/>
          <w:b/>
          <w:bCs/>
          <w:rtl/>
        </w:rPr>
        <w:t xml:space="preserve">והמשנה ברורה </w:t>
      </w:r>
      <w:r w:rsidRPr="00013E9D">
        <w:rPr>
          <w:rFonts w:hint="cs"/>
          <w:sz w:val="18"/>
          <w:szCs w:val="18"/>
          <w:rtl/>
        </w:rPr>
        <w:t>(</w:t>
      </w:r>
      <w:r w:rsidR="00C91BED">
        <w:rPr>
          <w:rFonts w:hint="cs"/>
          <w:sz w:val="18"/>
          <w:szCs w:val="18"/>
          <w:rtl/>
        </w:rPr>
        <w:t>שם</w:t>
      </w:r>
      <w:r w:rsidRPr="00013E9D">
        <w:rPr>
          <w:rFonts w:hint="cs"/>
          <w:sz w:val="18"/>
          <w:szCs w:val="18"/>
          <w:rtl/>
        </w:rPr>
        <w:t>)</w:t>
      </w:r>
      <w:r w:rsidR="00812120">
        <w:rPr>
          <w:rFonts w:hint="cs"/>
          <w:sz w:val="18"/>
          <w:szCs w:val="18"/>
          <w:rtl/>
        </w:rPr>
        <w:t xml:space="preserve"> </w:t>
      </w:r>
      <w:r w:rsidR="00812120" w:rsidRPr="00812120">
        <w:rPr>
          <w:rFonts w:hint="cs"/>
          <w:rtl/>
        </w:rPr>
        <w:t>נקטו</w:t>
      </w:r>
      <w:r w:rsidR="00A91305">
        <w:rPr>
          <w:rFonts w:hint="cs"/>
          <w:rtl/>
        </w:rPr>
        <w:t xml:space="preserve"> עמדת ביניים</w:t>
      </w:r>
      <w:r w:rsidR="00A51A3D">
        <w:rPr>
          <w:rFonts w:hint="cs"/>
          <w:rtl/>
        </w:rPr>
        <w:t>. מצד אחד סברו שטוב לומר פרשת הקורבנות בכל יום, מצד שני סברו שלמעט אמירת פרשת התמיד אין בכך חובה</w:t>
      </w:r>
      <w:r w:rsidR="00684D10">
        <w:rPr>
          <w:rFonts w:hint="cs"/>
          <w:rtl/>
        </w:rPr>
        <w:t>, ולכן הלומד תורה לא חייב לומר פרשת הקורבנות</w:t>
      </w:r>
      <w:r w:rsidR="00A51A3D">
        <w:rPr>
          <w:rFonts w:hint="cs"/>
          <w:rtl/>
        </w:rPr>
        <w:t>.</w:t>
      </w:r>
      <w:r w:rsidR="00A91305">
        <w:rPr>
          <w:rFonts w:hint="cs"/>
          <w:rtl/>
        </w:rPr>
        <w:t xml:space="preserve"> </w:t>
      </w:r>
      <w:r w:rsidR="000440B3">
        <w:rPr>
          <w:rFonts w:hint="cs"/>
          <w:rtl/>
        </w:rPr>
        <w:t xml:space="preserve">הסיבה לחומרא באמירת קרבן התמיד היא, </w:t>
      </w:r>
      <w:r w:rsidR="005F5990">
        <w:rPr>
          <w:rFonts w:hint="cs"/>
          <w:rtl/>
        </w:rPr>
        <w:t>על בסיס דברי</w:t>
      </w:r>
      <w:r w:rsidR="000440B3">
        <w:rPr>
          <w:rFonts w:hint="cs"/>
          <w:rtl/>
        </w:rPr>
        <w:t xml:space="preserve"> </w:t>
      </w:r>
      <w:r w:rsidR="000440B3" w:rsidRPr="0071265D">
        <w:rPr>
          <w:rFonts w:hint="cs"/>
          <w:b/>
          <w:bCs/>
          <w:rtl/>
        </w:rPr>
        <w:t>הרמ''א</w:t>
      </w:r>
      <w:r w:rsidR="0071265D">
        <w:rPr>
          <w:rFonts w:hint="cs"/>
          <w:rtl/>
        </w:rPr>
        <w:t xml:space="preserve"> </w:t>
      </w:r>
      <w:r w:rsidR="0071265D">
        <w:rPr>
          <w:rFonts w:hint="cs"/>
          <w:sz w:val="18"/>
          <w:szCs w:val="18"/>
          <w:rtl/>
        </w:rPr>
        <w:t>(מח, א)</w:t>
      </w:r>
      <w:r w:rsidR="000440B3">
        <w:rPr>
          <w:rFonts w:hint="cs"/>
          <w:rtl/>
        </w:rPr>
        <w:t xml:space="preserve"> </w:t>
      </w:r>
      <w:r w:rsidR="00F42805">
        <w:rPr>
          <w:rFonts w:hint="cs"/>
          <w:rtl/>
        </w:rPr>
        <w:t xml:space="preserve">שנהג </w:t>
      </w:r>
      <w:r w:rsidR="000440B3">
        <w:rPr>
          <w:rFonts w:hint="cs"/>
          <w:rtl/>
        </w:rPr>
        <w:t>העם לאומרו בכל יום.</w:t>
      </w:r>
    </w:p>
    <w:p w14:paraId="73F615CA" w14:textId="601EE45F" w:rsidR="00191472" w:rsidRPr="00DA5594" w:rsidRDefault="00191472" w:rsidP="00DB04AB">
      <w:pPr>
        <w:spacing w:after="80"/>
        <w:rPr>
          <w:b/>
          <w:bCs/>
          <w:u w:val="single"/>
          <w:rtl/>
        </w:rPr>
      </w:pPr>
      <w:r w:rsidRPr="00DA5594">
        <w:rPr>
          <w:rFonts w:hint="cs"/>
          <w:b/>
          <w:bCs/>
          <w:u w:val="single"/>
          <w:rtl/>
        </w:rPr>
        <w:t>אמירת 'יהי רצון'</w:t>
      </w:r>
    </w:p>
    <w:p w14:paraId="5A174AE7" w14:textId="14F81A27" w:rsidR="0000651D" w:rsidRDefault="00DA5594" w:rsidP="00DB04AB">
      <w:pPr>
        <w:spacing w:after="80"/>
        <w:rPr>
          <w:rtl/>
        </w:rPr>
      </w:pPr>
      <w:r>
        <w:rPr>
          <w:rFonts w:hint="cs"/>
          <w:rtl/>
        </w:rPr>
        <w:t>כיוון</w:t>
      </w:r>
      <w:r w:rsidR="005B582D">
        <w:rPr>
          <w:rFonts w:hint="cs"/>
          <w:rtl/>
        </w:rPr>
        <w:t xml:space="preserve"> שאמירת הקורבנות מכפרת, הוסיף </w:t>
      </w:r>
      <w:r w:rsidR="005B582D" w:rsidRPr="005B582D">
        <w:rPr>
          <w:rFonts w:hint="cs"/>
          <w:b/>
          <w:bCs/>
          <w:rtl/>
        </w:rPr>
        <w:t>הטור</w:t>
      </w:r>
      <w:r w:rsidR="005B582D">
        <w:rPr>
          <w:rFonts w:hint="cs"/>
          <w:rtl/>
        </w:rPr>
        <w:t xml:space="preserve"> </w:t>
      </w:r>
      <w:r w:rsidR="005B582D">
        <w:rPr>
          <w:rFonts w:hint="cs"/>
          <w:sz w:val="18"/>
          <w:szCs w:val="18"/>
          <w:rtl/>
        </w:rPr>
        <w:t>(סי' א)</w:t>
      </w:r>
      <w:r w:rsidR="005B582D">
        <w:rPr>
          <w:rFonts w:hint="cs"/>
          <w:rtl/>
        </w:rPr>
        <w:t xml:space="preserve"> </w:t>
      </w:r>
      <w:r w:rsidR="00FF5CAA">
        <w:rPr>
          <w:rFonts w:hint="cs"/>
          <w:rtl/>
        </w:rPr>
        <w:t>ש</w:t>
      </w:r>
      <w:r w:rsidR="005B582D">
        <w:rPr>
          <w:rFonts w:hint="cs"/>
          <w:rtl/>
        </w:rPr>
        <w:t xml:space="preserve">יש להוסיף יהי רצון </w:t>
      </w:r>
      <w:r w:rsidR="00FF5CAA">
        <w:rPr>
          <w:rFonts w:hint="cs"/>
          <w:rtl/>
        </w:rPr>
        <w:t xml:space="preserve">שקריאת הפרשה תחשב כהקרבת אותו </w:t>
      </w:r>
      <w:r w:rsidR="00AA4AF1">
        <w:rPr>
          <w:rFonts w:hint="cs"/>
          <w:rtl/>
        </w:rPr>
        <w:t>קרבן</w:t>
      </w:r>
      <w:r w:rsidR="00B65048">
        <w:rPr>
          <w:rFonts w:hint="cs"/>
          <w:rtl/>
        </w:rPr>
        <w:t xml:space="preserve">, </w:t>
      </w:r>
      <w:r w:rsidR="005F5990">
        <w:rPr>
          <w:rFonts w:hint="cs"/>
          <w:rtl/>
        </w:rPr>
        <w:t>כגון</w:t>
      </w:r>
      <w:r w:rsidR="00B65048">
        <w:rPr>
          <w:rFonts w:hint="cs"/>
          <w:rtl/>
        </w:rPr>
        <w:t xml:space="preserve">: </w:t>
      </w:r>
      <w:r w:rsidR="00B65048">
        <w:rPr>
          <w:rFonts w:cs="Arial" w:hint="cs"/>
          <w:rtl/>
        </w:rPr>
        <w:t>''</w:t>
      </w:r>
      <w:r w:rsidR="00B65048" w:rsidRPr="00B65048">
        <w:rPr>
          <w:rFonts w:cs="Arial"/>
          <w:rtl/>
        </w:rPr>
        <w:t>ר</w:t>
      </w:r>
      <w:r w:rsidR="00B65048">
        <w:rPr>
          <w:rFonts w:cs="Arial" w:hint="cs"/>
          <w:rtl/>
        </w:rPr>
        <w:t>י</w:t>
      </w:r>
      <w:r w:rsidR="00B65048" w:rsidRPr="00B65048">
        <w:rPr>
          <w:rFonts w:cs="Arial"/>
          <w:rtl/>
        </w:rPr>
        <w:t>בון העולמים</w:t>
      </w:r>
      <w:r w:rsidR="00072008">
        <w:rPr>
          <w:rFonts w:cs="Arial" w:hint="cs"/>
          <w:rtl/>
        </w:rPr>
        <w:t>,</w:t>
      </w:r>
      <w:r w:rsidR="00B65048" w:rsidRPr="00B65048">
        <w:rPr>
          <w:rFonts w:cs="Arial"/>
          <w:rtl/>
        </w:rPr>
        <w:t xml:space="preserve"> </w:t>
      </w:r>
      <w:r w:rsidR="00B65048">
        <w:rPr>
          <w:rFonts w:cs="Arial" w:hint="cs"/>
          <w:rtl/>
        </w:rPr>
        <w:t xml:space="preserve">יהי רצון </w:t>
      </w:r>
      <w:r w:rsidR="00B65048" w:rsidRPr="00B65048">
        <w:rPr>
          <w:rFonts w:cs="Arial"/>
          <w:rtl/>
        </w:rPr>
        <w:t>מלפניך שיהא זה חשוב ומקובל לפניך כאילו הקרבתי עולה בזמנה</w:t>
      </w:r>
      <w:r w:rsidR="00B65048">
        <w:rPr>
          <w:rFonts w:cs="Arial" w:hint="cs"/>
          <w:rtl/>
        </w:rPr>
        <w:t>''</w:t>
      </w:r>
      <w:r w:rsidR="00AA4AF1">
        <w:rPr>
          <w:rFonts w:hint="cs"/>
          <w:rtl/>
        </w:rPr>
        <w:t>.</w:t>
      </w:r>
      <w:r w:rsidR="00072008">
        <w:rPr>
          <w:rFonts w:hint="cs"/>
          <w:rtl/>
        </w:rPr>
        <w:t xml:space="preserve"> </w:t>
      </w:r>
      <w:r w:rsidR="0000651D">
        <w:rPr>
          <w:rFonts w:hint="cs"/>
          <w:rtl/>
        </w:rPr>
        <w:t xml:space="preserve">הטור ציין, שבעוד שבשאר הקורבנות </w:t>
      </w:r>
      <w:r w:rsidR="005F5990">
        <w:rPr>
          <w:rFonts w:hint="cs"/>
          <w:rtl/>
        </w:rPr>
        <w:t>זהו הנוסח</w:t>
      </w:r>
      <w:r w:rsidR="0000651D">
        <w:rPr>
          <w:rFonts w:hint="cs"/>
          <w:rtl/>
        </w:rPr>
        <w:t xml:space="preserve">, </w:t>
      </w:r>
      <w:r w:rsidR="005F5990">
        <w:rPr>
          <w:rFonts w:hint="cs"/>
          <w:rtl/>
        </w:rPr>
        <w:t>הרי ש</w:t>
      </w:r>
      <w:r w:rsidR="0000651D">
        <w:rPr>
          <w:rFonts w:hint="cs"/>
          <w:rtl/>
        </w:rPr>
        <w:t>אין לומר אותו דבר בקרבן חטא</w:t>
      </w:r>
      <w:r w:rsidR="005F5990">
        <w:rPr>
          <w:rFonts w:hint="cs"/>
          <w:rtl/>
        </w:rPr>
        <w:t>ת</w:t>
      </w:r>
      <w:r w:rsidR="0000651D">
        <w:rPr>
          <w:rFonts w:hint="cs"/>
          <w:rtl/>
        </w:rPr>
        <w:t xml:space="preserve">. </w:t>
      </w:r>
    </w:p>
    <w:p w14:paraId="613CE196" w14:textId="33DD7118" w:rsidR="005B582D" w:rsidRPr="00FF5CAA" w:rsidRDefault="00F24734" w:rsidP="00DB04AB">
      <w:pPr>
        <w:spacing w:after="80"/>
        <w:rPr>
          <w:b/>
          <w:rtl/>
        </w:rPr>
      </w:pPr>
      <w:r>
        <w:rPr>
          <w:rFonts w:hint="cs"/>
          <w:rtl/>
        </w:rPr>
        <w:t>ונימוקו</w:t>
      </w:r>
      <w:r w:rsidR="0000651D">
        <w:rPr>
          <w:rFonts w:hint="cs"/>
          <w:rtl/>
        </w:rPr>
        <w:t xml:space="preserve">, </w:t>
      </w:r>
      <w:r w:rsidR="005B582D" w:rsidRPr="005B582D">
        <w:rPr>
          <w:rFonts w:hint="cs"/>
          <w:b/>
          <w:rtl/>
        </w:rPr>
        <w:t>ש</w:t>
      </w:r>
      <w:r w:rsidR="00940FFF">
        <w:rPr>
          <w:rFonts w:hint="cs"/>
          <w:b/>
          <w:rtl/>
        </w:rPr>
        <w:t>בעוד ש</w:t>
      </w:r>
      <w:r w:rsidR="005B582D" w:rsidRPr="005B582D">
        <w:rPr>
          <w:rFonts w:hint="cs"/>
          <w:b/>
          <w:rtl/>
        </w:rPr>
        <w:t>שאר הקורבנות בא</w:t>
      </w:r>
      <w:r>
        <w:rPr>
          <w:rFonts w:hint="cs"/>
          <w:b/>
          <w:rtl/>
        </w:rPr>
        <w:t>ים</w:t>
      </w:r>
      <w:r w:rsidR="005B582D" w:rsidRPr="005B582D">
        <w:rPr>
          <w:rFonts w:hint="cs"/>
          <w:b/>
          <w:rtl/>
        </w:rPr>
        <w:t xml:space="preserve"> גם בנדבה, לכן גם אם אדם לא מחוייב בקרבן עולה</w:t>
      </w:r>
      <w:r w:rsidR="0000651D">
        <w:rPr>
          <w:rFonts w:hint="cs"/>
          <w:b/>
          <w:rtl/>
        </w:rPr>
        <w:t xml:space="preserve">, </w:t>
      </w:r>
      <w:r w:rsidR="005B582D" w:rsidRPr="005B582D">
        <w:rPr>
          <w:rFonts w:hint="cs"/>
          <w:b/>
          <w:rtl/>
        </w:rPr>
        <w:t xml:space="preserve">שלמים </w:t>
      </w:r>
      <w:r w:rsidR="0000651D">
        <w:rPr>
          <w:rFonts w:hint="cs"/>
          <w:b/>
          <w:rtl/>
        </w:rPr>
        <w:t xml:space="preserve">או מנחה, </w:t>
      </w:r>
      <w:r w:rsidR="005B582D" w:rsidRPr="005B582D">
        <w:rPr>
          <w:rFonts w:hint="cs"/>
          <w:b/>
          <w:rtl/>
        </w:rPr>
        <w:t xml:space="preserve">אין באמירתו הפסד, שכן הקרבן 'שהקריב' הופך לקרבן נדבה. חטאת לעומת זאת אינה באה בנדבה, ולכן האומר 'יהי רצון' אחרי פרשיית חטאת בלי שהתחייב בה, כאילו </w:t>
      </w:r>
      <w:r w:rsidR="0000651D">
        <w:rPr>
          <w:rFonts w:hint="cs"/>
          <w:b/>
          <w:rtl/>
        </w:rPr>
        <w:t>מביא חטאת לשווא</w:t>
      </w:r>
      <w:r w:rsidR="005B582D" w:rsidRPr="005B582D">
        <w:rPr>
          <w:rFonts w:hint="cs"/>
          <w:b/>
          <w:rtl/>
        </w:rPr>
        <w:t>.</w:t>
      </w:r>
      <w:r w:rsidR="00FF5CAA">
        <w:rPr>
          <w:rFonts w:hint="cs"/>
          <w:b/>
          <w:rtl/>
        </w:rPr>
        <w:t xml:space="preserve"> </w:t>
      </w:r>
      <w:r>
        <w:rPr>
          <w:rFonts w:hint="cs"/>
          <w:b/>
          <w:rtl/>
        </w:rPr>
        <w:t>לגבי</w:t>
      </w:r>
      <w:r w:rsidR="00FF5CAA">
        <w:rPr>
          <w:rFonts w:hint="cs"/>
          <w:b/>
          <w:rtl/>
        </w:rPr>
        <w:t xml:space="preserve"> קרבן אשם</w:t>
      </w:r>
      <w:r w:rsidR="0000651D">
        <w:rPr>
          <w:rFonts w:hint="cs"/>
          <w:b/>
          <w:rtl/>
        </w:rPr>
        <w:t xml:space="preserve"> נחלקו הפוסקים:</w:t>
      </w:r>
    </w:p>
    <w:p w14:paraId="453B00F8" w14:textId="31426E06" w:rsidR="001E0596" w:rsidRDefault="00FF5CAA" w:rsidP="00BD65CA">
      <w:pPr>
        <w:rPr>
          <w:b/>
          <w:rtl/>
        </w:rPr>
      </w:pPr>
      <w:r>
        <w:rPr>
          <w:rFonts w:hint="cs"/>
          <w:b/>
          <w:rtl/>
        </w:rPr>
        <w:lastRenderedPageBreak/>
        <w:t xml:space="preserve">א. </w:t>
      </w:r>
      <w:r w:rsidRPr="00FF5CAA">
        <w:rPr>
          <w:rFonts w:hint="cs"/>
          <w:bCs/>
          <w:rtl/>
        </w:rPr>
        <w:t>הבית יוסף</w:t>
      </w:r>
      <w:r>
        <w:rPr>
          <w:rFonts w:hint="cs"/>
          <w:b/>
          <w:rtl/>
        </w:rPr>
        <w:t xml:space="preserve"> </w:t>
      </w:r>
      <w:r>
        <w:rPr>
          <w:rFonts w:hint="cs"/>
          <w:b/>
          <w:sz w:val="18"/>
          <w:szCs w:val="18"/>
          <w:rtl/>
        </w:rPr>
        <w:t xml:space="preserve">(א, ו) </w:t>
      </w:r>
      <w:r>
        <w:rPr>
          <w:rFonts w:hint="cs"/>
          <w:b/>
          <w:rtl/>
        </w:rPr>
        <w:t>נקט,</w:t>
      </w:r>
      <w:r w:rsidR="0000651D">
        <w:rPr>
          <w:rFonts w:hint="cs"/>
          <w:b/>
          <w:rtl/>
        </w:rPr>
        <w:t xml:space="preserve"> שאחרי אשם תלוי</w:t>
      </w:r>
      <w:r w:rsidR="00F24734">
        <w:rPr>
          <w:rFonts w:hint="cs"/>
          <w:b/>
          <w:rtl/>
        </w:rPr>
        <w:t>,</w:t>
      </w:r>
      <w:r w:rsidR="0000651D">
        <w:rPr>
          <w:rFonts w:hint="cs"/>
          <w:b/>
          <w:rtl/>
        </w:rPr>
        <w:t xml:space="preserve"> ניתן לומר 'יהי רצון', אך לא אחרי אשם וודאי. </w:t>
      </w:r>
      <w:r w:rsidR="00F24734">
        <w:rPr>
          <w:rFonts w:hint="cs"/>
          <w:b/>
          <w:rtl/>
        </w:rPr>
        <w:t>שכן</w:t>
      </w:r>
      <w:r w:rsidR="0000651D">
        <w:rPr>
          <w:rFonts w:hint="cs"/>
          <w:b/>
          <w:rtl/>
        </w:rPr>
        <w:t xml:space="preserve"> אשם וודאי, כיוון שהוא בא </w:t>
      </w:r>
      <w:r w:rsidR="00F24734">
        <w:rPr>
          <w:rFonts w:hint="cs"/>
          <w:b/>
          <w:rtl/>
        </w:rPr>
        <w:t>כתוצאה</w:t>
      </w:r>
      <w:r w:rsidR="0000651D">
        <w:rPr>
          <w:rFonts w:hint="cs"/>
          <w:b/>
          <w:rtl/>
        </w:rPr>
        <w:t xml:space="preserve"> </w:t>
      </w:r>
      <w:r w:rsidR="00F24734">
        <w:rPr>
          <w:rFonts w:hint="cs"/>
          <w:b/>
          <w:rtl/>
        </w:rPr>
        <w:t>מ</w:t>
      </w:r>
      <w:r w:rsidR="0000651D">
        <w:rPr>
          <w:rFonts w:hint="cs"/>
          <w:b/>
          <w:rtl/>
        </w:rPr>
        <w:t xml:space="preserve">חטא, </w:t>
      </w:r>
      <w:r w:rsidR="001E0596">
        <w:rPr>
          <w:rFonts w:hint="cs"/>
          <w:b/>
          <w:rtl/>
        </w:rPr>
        <w:t xml:space="preserve">דינו כדין חטאת, </w:t>
      </w:r>
      <w:r w:rsidR="00E02668">
        <w:rPr>
          <w:rFonts w:hint="cs"/>
          <w:b/>
          <w:rtl/>
        </w:rPr>
        <w:t xml:space="preserve">וכאשר </w:t>
      </w:r>
      <w:r w:rsidR="001E0596">
        <w:rPr>
          <w:rFonts w:hint="cs"/>
          <w:b/>
          <w:rtl/>
        </w:rPr>
        <w:t xml:space="preserve">הטור </w:t>
      </w:r>
      <w:r w:rsidR="00E02668">
        <w:rPr>
          <w:rFonts w:hint="cs"/>
          <w:b/>
          <w:rtl/>
        </w:rPr>
        <w:t xml:space="preserve">כתב </w:t>
      </w:r>
      <w:r w:rsidR="001E0596">
        <w:rPr>
          <w:rFonts w:hint="cs"/>
          <w:b/>
          <w:rtl/>
        </w:rPr>
        <w:t xml:space="preserve">שאין לומר 'יהי רצון' אחרי פרשת </w:t>
      </w:r>
      <w:r w:rsidR="00E02668">
        <w:rPr>
          <w:rFonts w:hint="cs"/>
          <w:b/>
          <w:rtl/>
        </w:rPr>
        <w:t>החטאת</w:t>
      </w:r>
      <w:r w:rsidR="006312B2">
        <w:rPr>
          <w:rFonts w:hint="cs"/>
          <w:b/>
          <w:rtl/>
        </w:rPr>
        <w:t xml:space="preserve"> </w:t>
      </w:r>
      <w:r w:rsidR="00E02668">
        <w:rPr>
          <w:rFonts w:hint="cs"/>
          <w:b/>
          <w:rtl/>
        </w:rPr>
        <w:t>כוונתו גם לאשם</w:t>
      </w:r>
      <w:r w:rsidR="001E0596">
        <w:rPr>
          <w:rFonts w:hint="cs"/>
          <w:b/>
          <w:rtl/>
        </w:rPr>
        <w:t>. לעומת זאת, אחרי פרשת אשם תלוי ניתן לומר</w:t>
      </w:r>
      <w:r w:rsidR="00F24734">
        <w:rPr>
          <w:rFonts w:hint="cs"/>
          <w:b/>
          <w:rtl/>
        </w:rPr>
        <w:t xml:space="preserve"> "יהי רצון"</w:t>
      </w:r>
      <w:r w:rsidR="001E0596">
        <w:rPr>
          <w:rFonts w:hint="cs"/>
          <w:b/>
          <w:rtl/>
        </w:rPr>
        <w:t xml:space="preserve"> בעקבות דברי בבא בן בוטא</w:t>
      </w:r>
      <w:r w:rsidR="00BD65CA">
        <w:rPr>
          <w:rFonts w:hint="cs"/>
          <w:b/>
          <w:rtl/>
        </w:rPr>
        <w:t xml:space="preserve"> </w:t>
      </w:r>
      <w:r w:rsidR="00BD65CA">
        <w:rPr>
          <w:rFonts w:hint="cs"/>
          <w:b/>
          <w:sz w:val="18"/>
          <w:szCs w:val="18"/>
          <w:rtl/>
        </w:rPr>
        <w:t>(כריתות כה ע''א)</w:t>
      </w:r>
      <w:r w:rsidR="00BD65CA">
        <w:rPr>
          <w:rFonts w:hint="cs"/>
          <w:b/>
          <w:rtl/>
        </w:rPr>
        <w:t>, שהיה מקריב בנדבה אשם תלו</w:t>
      </w:r>
      <w:r w:rsidR="00F42805">
        <w:rPr>
          <w:rFonts w:hint="cs"/>
          <w:b/>
          <w:rtl/>
        </w:rPr>
        <w:t>י</w:t>
      </w:r>
      <w:r w:rsidR="00BD65CA">
        <w:rPr>
          <w:rFonts w:hint="cs"/>
          <w:b/>
          <w:rtl/>
        </w:rPr>
        <w:t xml:space="preserve"> בכל יום.</w:t>
      </w:r>
      <w:r w:rsidR="001E0596" w:rsidRPr="001E0596">
        <w:rPr>
          <w:rFonts w:hint="cs"/>
          <w:b/>
          <w:rtl/>
        </w:rPr>
        <w:t xml:space="preserve"> </w:t>
      </w:r>
      <w:r w:rsidR="00B16F72">
        <w:rPr>
          <w:rFonts w:hint="cs"/>
          <w:b/>
          <w:rtl/>
        </w:rPr>
        <w:t>ובלשונו:</w:t>
      </w:r>
    </w:p>
    <w:p w14:paraId="6F92E24C" w14:textId="7030EECD" w:rsidR="00B16F72" w:rsidRDefault="00B16F72" w:rsidP="00A56307">
      <w:pPr>
        <w:ind w:left="720"/>
        <w:rPr>
          <w:b/>
          <w:rtl/>
        </w:rPr>
      </w:pPr>
      <w:r>
        <w:rPr>
          <w:rFonts w:cs="Arial" w:hint="cs"/>
          <w:b/>
          <w:rtl/>
        </w:rPr>
        <w:t>''</w:t>
      </w:r>
      <w:r w:rsidRPr="00B16F72">
        <w:rPr>
          <w:rFonts w:cs="Arial"/>
          <w:b/>
          <w:rtl/>
        </w:rPr>
        <w:t>אבל אשם</w:t>
      </w:r>
      <w:r>
        <w:rPr>
          <w:rFonts w:cs="Arial" w:hint="cs"/>
          <w:b/>
          <w:rtl/>
        </w:rPr>
        <w:t>,</w:t>
      </w:r>
      <w:r w:rsidRPr="00B16F72">
        <w:rPr>
          <w:rFonts w:cs="Arial"/>
          <w:b/>
          <w:rtl/>
        </w:rPr>
        <w:t xml:space="preserve"> אף על פי שאינו בא בנדבה</w:t>
      </w:r>
      <w:r>
        <w:rPr>
          <w:rFonts w:cs="Arial" w:hint="cs"/>
          <w:b/>
          <w:rtl/>
        </w:rPr>
        <w:t>,</w:t>
      </w:r>
      <w:r w:rsidRPr="00B16F72">
        <w:rPr>
          <w:rFonts w:cs="Arial"/>
          <w:b/>
          <w:rtl/>
        </w:rPr>
        <w:t xml:space="preserve"> כיון דתנן בפרק ו' דכריתות רבי אליעזר אומר מתנדב אדם אשם תלוי בכל יום</w:t>
      </w:r>
      <w:r w:rsidR="00BF23D5">
        <w:rPr>
          <w:rFonts w:cs="Arial" w:hint="cs"/>
          <w:b/>
          <w:rtl/>
        </w:rPr>
        <w:t>.</w:t>
      </w:r>
      <w:r w:rsidRPr="00B16F72">
        <w:rPr>
          <w:rFonts w:cs="Arial"/>
          <w:b/>
          <w:rtl/>
        </w:rPr>
        <w:t xml:space="preserve"> אמרו על בבא בן בוטא שהיה מתנדב אשם תלוי בכל יום</w:t>
      </w:r>
      <w:r w:rsidR="00BF23D5">
        <w:rPr>
          <w:rFonts w:cs="Arial" w:hint="cs"/>
          <w:b/>
          <w:rtl/>
        </w:rPr>
        <w:t>,</w:t>
      </w:r>
      <w:r w:rsidRPr="00B16F72">
        <w:rPr>
          <w:rFonts w:cs="Arial"/>
          <w:b/>
          <w:rtl/>
        </w:rPr>
        <w:t xml:space="preserve"> כבא בנדבה דמי</w:t>
      </w:r>
      <w:r w:rsidR="00BF23D5">
        <w:rPr>
          <w:rFonts w:cs="Arial" w:hint="cs"/>
          <w:b/>
          <w:rtl/>
        </w:rPr>
        <w:t>,</w:t>
      </w:r>
      <w:r w:rsidRPr="00B16F72">
        <w:rPr>
          <w:rFonts w:cs="Arial"/>
          <w:b/>
          <w:rtl/>
        </w:rPr>
        <w:t xml:space="preserve"> ואף על גב דחכמים פליגי עליה</w:t>
      </w:r>
      <w:r w:rsidR="00BF23D5">
        <w:rPr>
          <w:rFonts w:cs="Arial" w:hint="cs"/>
          <w:b/>
          <w:rtl/>
        </w:rPr>
        <w:t>,</w:t>
      </w:r>
      <w:r w:rsidRPr="00B16F72">
        <w:rPr>
          <w:rFonts w:cs="Arial"/>
          <w:b/>
          <w:rtl/>
        </w:rPr>
        <w:t xml:space="preserve"> כי</w:t>
      </w:r>
      <w:r w:rsidR="00BF23D5">
        <w:rPr>
          <w:rFonts w:cs="Arial" w:hint="cs"/>
          <w:b/>
          <w:rtl/>
        </w:rPr>
        <w:t>ו</w:t>
      </w:r>
      <w:r w:rsidRPr="00B16F72">
        <w:rPr>
          <w:rFonts w:cs="Arial"/>
          <w:b/>
          <w:rtl/>
        </w:rPr>
        <w:t>ון דבבא בן בוטא הוה עביד בה עובדא</w:t>
      </w:r>
      <w:r w:rsidR="00BF23D5">
        <w:rPr>
          <w:rFonts w:cs="Arial" w:hint="cs"/>
          <w:b/>
          <w:rtl/>
        </w:rPr>
        <w:t>,</w:t>
      </w:r>
      <w:r w:rsidRPr="00B16F72">
        <w:rPr>
          <w:rFonts w:cs="Arial"/>
          <w:b/>
          <w:rtl/>
        </w:rPr>
        <w:t xml:space="preserve"> כי אמר יהי רצון מלפניך שיהא זה חשוב כאילו הקרבתי אשם שפיר דמי.</w:t>
      </w:r>
      <w:r w:rsidR="00BF23D5">
        <w:rPr>
          <w:rFonts w:cs="Arial" w:hint="cs"/>
          <w:b/>
          <w:rtl/>
        </w:rPr>
        <w:t>''</w:t>
      </w:r>
    </w:p>
    <w:p w14:paraId="349A5509" w14:textId="20DF1AC5" w:rsidR="002B6754" w:rsidRPr="002B6754" w:rsidRDefault="002B6754" w:rsidP="00BD65CA">
      <w:pPr>
        <w:rPr>
          <w:b/>
          <w:rtl/>
        </w:rPr>
      </w:pPr>
      <w:r w:rsidRPr="002B6754">
        <w:rPr>
          <w:rFonts w:hint="cs"/>
          <w:b/>
          <w:rtl/>
        </w:rPr>
        <w:t>ב.</w:t>
      </w:r>
      <w:r>
        <w:rPr>
          <w:rFonts w:hint="cs"/>
          <w:b/>
          <w:rtl/>
        </w:rPr>
        <w:t xml:space="preserve"> </w:t>
      </w:r>
      <w:r w:rsidRPr="002B6754">
        <w:rPr>
          <w:rFonts w:hint="cs"/>
          <w:bCs/>
          <w:rtl/>
        </w:rPr>
        <w:t>המהר''י אבוהב</w:t>
      </w:r>
      <w:r>
        <w:rPr>
          <w:rFonts w:hint="cs"/>
          <w:b/>
          <w:rtl/>
        </w:rPr>
        <w:t xml:space="preserve"> </w:t>
      </w:r>
      <w:r>
        <w:rPr>
          <w:rFonts w:hint="cs"/>
          <w:b/>
          <w:sz w:val="18"/>
          <w:szCs w:val="18"/>
          <w:rtl/>
        </w:rPr>
        <w:t xml:space="preserve">(שם) </w:t>
      </w:r>
      <w:r>
        <w:rPr>
          <w:rFonts w:hint="cs"/>
          <w:b/>
          <w:rtl/>
        </w:rPr>
        <w:t xml:space="preserve">נקט, שאפילו באשם וודאי ניתן לומר </w:t>
      </w:r>
      <w:r w:rsidR="00895658">
        <w:rPr>
          <w:rFonts w:hint="cs"/>
          <w:b/>
          <w:rtl/>
        </w:rPr>
        <w:t>'יהי רצון'</w:t>
      </w:r>
      <w:r w:rsidR="0037394E">
        <w:rPr>
          <w:rFonts w:hint="cs"/>
          <w:b/>
          <w:rtl/>
        </w:rPr>
        <w:t>, כפי שמשמע מהטור</w:t>
      </w:r>
      <w:r>
        <w:rPr>
          <w:rFonts w:hint="cs"/>
          <w:b/>
          <w:rtl/>
        </w:rPr>
        <w:t xml:space="preserve">. בטעם הדבר נימק, שכיוון שחסידים היו נודרים נזירות כדי להביא קרבן אשם בסיום הנזירות, </w:t>
      </w:r>
      <w:r w:rsidR="00F24734">
        <w:rPr>
          <w:rFonts w:hint="cs"/>
          <w:b/>
          <w:rtl/>
        </w:rPr>
        <w:t xml:space="preserve">הרי </w:t>
      </w:r>
      <w:r>
        <w:rPr>
          <w:rFonts w:hint="cs"/>
          <w:b/>
          <w:rtl/>
        </w:rPr>
        <w:t xml:space="preserve">זה נחשב כאילו ניתן להתנדב אשם. ולמרות שהאשם בנזיר אינו אשם הבא על חטא, כתב </w:t>
      </w:r>
      <w:r w:rsidRPr="002B6754">
        <w:rPr>
          <w:rFonts w:hint="cs"/>
          <w:bCs/>
          <w:rtl/>
        </w:rPr>
        <w:t>המהר''י אבן חביב</w:t>
      </w:r>
      <w:r>
        <w:rPr>
          <w:rFonts w:hint="cs"/>
          <w:b/>
          <w:rtl/>
        </w:rPr>
        <w:t xml:space="preserve"> </w:t>
      </w:r>
      <w:r>
        <w:rPr>
          <w:rFonts w:hint="cs"/>
          <w:b/>
          <w:sz w:val="18"/>
          <w:szCs w:val="18"/>
          <w:rtl/>
        </w:rPr>
        <w:t>(שם)</w:t>
      </w:r>
      <w:r>
        <w:rPr>
          <w:rFonts w:hint="cs"/>
          <w:b/>
          <w:rtl/>
        </w:rPr>
        <w:t xml:space="preserve">, </w:t>
      </w:r>
      <w:r w:rsidR="00895658">
        <w:rPr>
          <w:rFonts w:hint="cs"/>
          <w:b/>
          <w:rtl/>
        </w:rPr>
        <w:t xml:space="preserve">שכיוון ששניהם </w:t>
      </w:r>
      <w:r w:rsidR="002626B1">
        <w:rPr>
          <w:rFonts w:hint="cs"/>
          <w:b/>
          <w:rtl/>
        </w:rPr>
        <w:t xml:space="preserve">נקראים </w:t>
      </w:r>
      <w:r w:rsidR="00895658">
        <w:rPr>
          <w:rFonts w:hint="cs"/>
          <w:b/>
          <w:rtl/>
        </w:rPr>
        <w:t>אשם</w:t>
      </w:r>
      <w:r w:rsidR="002626B1">
        <w:rPr>
          <w:rFonts w:hint="cs"/>
          <w:b/>
          <w:rtl/>
        </w:rPr>
        <w:t>, די בכך</w:t>
      </w:r>
      <w:r w:rsidR="00852465">
        <w:rPr>
          <w:rStyle w:val="a5"/>
          <w:b/>
          <w:rtl/>
        </w:rPr>
        <w:footnoteReference w:id="2"/>
      </w:r>
      <w:r w:rsidR="002626B1">
        <w:rPr>
          <w:rFonts w:hint="cs"/>
          <w:b/>
          <w:rtl/>
        </w:rPr>
        <w:t>.</w:t>
      </w:r>
    </w:p>
    <w:p w14:paraId="1C2BFBE3" w14:textId="1D2EC6D0" w:rsidR="00DA5594" w:rsidRDefault="00DA5594" w:rsidP="00EC0199">
      <w:pPr>
        <w:rPr>
          <w:rtl/>
        </w:rPr>
      </w:pPr>
      <w:r>
        <w:rPr>
          <w:rFonts w:hint="cs"/>
          <w:u w:val="single"/>
          <w:rtl/>
        </w:rPr>
        <w:t>אמירה על תנאי</w:t>
      </w:r>
      <w:r>
        <w:rPr>
          <w:rFonts w:hint="cs"/>
          <w:rtl/>
        </w:rPr>
        <w:t xml:space="preserve">  </w:t>
      </w:r>
    </w:p>
    <w:p w14:paraId="268DD92E" w14:textId="7BCB85F5" w:rsidR="00AC4599" w:rsidRDefault="0000651D" w:rsidP="00EC0199">
      <w:pPr>
        <w:rPr>
          <w:rtl/>
        </w:rPr>
      </w:pPr>
      <w:r>
        <w:rPr>
          <w:rFonts w:hint="cs"/>
          <w:rtl/>
        </w:rPr>
        <w:t xml:space="preserve">למרות הסברו בבית יוסף, </w:t>
      </w:r>
      <w:r w:rsidR="00A22246">
        <w:rPr>
          <w:rFonts w:hint="cs"/>
          <w:rtl/>
        </w:rPr>
        <w:t xml:space="preserve">למעשה </w:t>
      </w:r>
      <w:r>
        <w:rPr>
          <w:rFonts w:hint="cs"/>
          <w:rtl/>
        </w:rPr>
        <w:t xml:space="preserve">נקט </w:t>
      </w:r>
      <w:r w:rsidRPr="00A22246">
        <w:rPr>
          <w:rFonts w:hint="cs"/>
          <w:b/>
          <w:bCs/>
          <w:rtl/>
        </w:rPr>
        <w:t>השולחן ערוך</w:t>
      </w:r>
      <w:r>
        <w:rPr>
          <w:rFonts w:hint="cs"/>
          <w:rtl/>
        </w:rPr>
        <w:t xml:space="preserve"> </w:t>
      </w:r>
      <w:r w:rsidR="00A22246">
        <w:rPr>
          <w:rFonts w:hint="cs"/>
          <w:sz w:val="18"/>
          <w:szCs w:val="18"/>
          <w:rtl/>
        </w:rPr>
        <w:t xml:space="preserve">(א, ז) </w:t>
      </w:r>
      <w:r>
        <w:rPr>
          <w:rFonts w:hint="cs"/>
          <w:rtl/>
        </w:rPr>
        <w:t xml:space="preserve">שאין לומר </w:t>
      </w:r>
      <w:r w:rsidR="00D5391B">
        <w:rPr>
          <w:rFonts w:hint="cs"/>
          <w:rtl/>
        </w:rPr>
        <w:t>'</w:t>
      </w:r>
      <w:r>
        <w:rPr>
          <w:rFonts w:hint="cs"/>
          <w:rtl/>
        </w:rPr>
        <w:t xml:space="preserve">יהי רצון' </w:t>
      </w:r>
      <w:r w:rsidR="00A04AA3">
        <w:rPr>
          <w:rFonts w:hint="cs"/>
          <w:rtl/>
        </w:rPr>
        <w:t xml:space="preserve">אפילו </w:t>
      </w:r>
      <w:r w:rsidR="00A22246">
        <w:rPr>
          <w:rFonts w:hint="cs"/>
          <w:rtl/>
        </w:rPr>
        <w:t>אחרי פרשת האשם תלוי</w:t>
      </w:r>
      <w:r w:rsidR="00A04AA3">
        <w:rPr>
          <w:rFonts w:hint="cs"/>
          <w:rtl/>
        </w:rPr>
        <w:t xml:space="preserve">, וכן פסק </w:t>
      </w:r>
      <w:r w:rsidR="00A04AA3" w:rsidRPr="00A04AA3">
        <w:rPr>
          <w:rFonts w:hint="cs"/>
          <w:b/>
          <w:bCs/>
          <w:rtl/>
        </w:rPr>
        <w:t>המשנה ברורה</w:t>
      </w:r>
      <w:r w:rsidR="00A04AA3">
        <w:rPr>
          <w:rFonts w:hint="cs"/>
          <w:rtl/>
        </w:rPr>
        <w:t xml:space="preserve"> </w:t>
      </w:r>
      <w:r w:rsidR="00A04AA3">
        <w:rPr>
          <w:rFonts w:hint="cs"/>
          <w:sz w:val="18"/>
          <w:szCs w:val="18"/>
          <w:rtl/>
        </w:rPr>
        <w:t>(שם, יח)</w:t>
      </w:r>
      <w:r w:rsidR="00A22246">
        <w:rPr>
          <w:rFonts w:hint="cs"/>
          <w:rtl/>
        </w:rPr>
        <w:t xml:space="preserve">. </w:t>
      </w:r>
      <w:r w:rsidR="00AC4599">
        <w:rPr>
          <w:rFonts w:hint="cs"/>
          <w:rtl/>
        </w:rPr>
        <w:t>נחלקו הפוסקים, האם ניתן לומר את נוסח 'יהי רצון' שבפרשת החטאת</w:t>
      </w:r>
      <w:r w:rsidR="00F0004F">
        <w:rPr>
          <w:rFonts w:hint="cs"/>
          <w:rtl/>
        </w:rPr>
        <w:t xml:space="preserve"> והאשם</w:t>
      </w:r>
      <w:r w:rsidR="00AC4599">
        <w:rPr>
          <w:rFonts w:hint="cs"/>
          <w:rtl/>
        </w:rPr>
        <w:t xml:space="preserve"> על תנאי. דהיינו, </w:t>
      </w:r>
      <w:r w:rsidR="00903D7C">
        <w:rPr>
          <w:rFonts w:hint="cs"/>
          <w:rtl/>
        </w:rPr>
        <w:t>שהקורא יאמר אם התחייבתי חטאת או אשם, קריאתי תהיה כהקרבת קרבן, ואם לא</w:t>
      </w:r>
      <w:r w:rsidR="00F24734">
        <w:rPr>
          <w:rFonts w:hint="cs"/>
          <w:rtl/>
        </w:rPr>
        <w:t>ו</w:t>
      </w:r>
      <w:r w:rsidR="00903D7C">
        <w:rPr>
          <w:rFonts w:hint="cs"/>
          <w:rtl/>
        </w:rPr>
        <w:t>, תהיה כקריאה בתורה:</w:t>
      </w:r>
    </w:p>
    <w:p w14:paraId="3F65DC9D" w14:textId="5EC803B7" w:rsidR="00C935EA" w:rsidRDefault="00C935EA" w:rsidP="00EC0199">
      <w:pPr>
        <w:rPr>
          <w:rtl/>
        </w:rPr>
      </w:pPr>
      <w:r w:rsidRPr="00EC0199">
        <w:rPr>
          <w:rFonts w:hint="cs"/>
          <w:rtl/>
        </w:rPr>
        <w:t xml:space="preserve">א. </w:t>
      </w:r>
      <w:r w:rsidRPr="00EC0199">
        <w:rPr>
          <w:rFonts w:hint="cs"/>
          <w:b/>
          <w:bCs/>
          <w:rtl/>
        </w:rPr>
        <w:t>הב''ח</w:t>
      </w:r>
      <w:r w:rsidRPr="00EC0199">
        <w:rPr>
          <w:rFonts w:hint="cs"/>
          <w:rtl/>
        </w:rPr>
        <w:t xml:space="preserve"> </w:t>
      </w:r>
      <w:r w:rsidRPr="00EC0199">
        <w:rPr>
          <w:rFonts w:hint="cs"/>
          <w:sz w:val="18"/>
          <w:szCs w:val="18"/>
          <w:rtl/>
        </w:rPr>
        <w:t>(</w:t>
      </w:r>
      <w:r w:rsidR="00CA74B9">
        <w:rPr>
          <w:rFonts w:hint="cs"/>
          <w:sz w:val="18"/>
          <w:szCs w:val="18"/>
          <w:rtl/>
        </w:rPr>
        <w:t xml:space="preserve">א, </w:t>
      </w:r>
      <w:r w:rsidRPr="00EC0199">
        <w:rPr>
          <w:rFonts w:hint="cs"/>
          <w:sz w:val="18"/>
          <w:szCs w:val="18"/>
          <w:rtl/>
        </w:rPr>
        <w:t xml:space="preserve">ו ד''ה ומ''ש ואחר) </w:t>
      </w:r>
      <w:r w:rsidR="008469A1" w:rsidRPr="008469A1">
        <w:rPr>
          <w:rFonts w:hint="cs"/>
          <w:b/>
          <w:bCs/>
          <w:rtl/>
        </w:rPr>
        <w:t>והאליה רבה</w:t>
      </w:r>
      <w:r w:rsidR="008469A1">
        <w:rPr>
          <w:rFonts w:hint="cs"/>
          <w:rtl/>
        </w:rPr>
        <w:t xml:space="preserve"> </w:t>
      </w:r>
      <w:r w:rsidR="008469A1">
        <w:rPr>
          <w:rFonts w:hint="cs"/>
          <w:sz w:val="18"/>
          <w:szCs w:val="18"/>
          <w:rtl/>
        </w:rPr>
        <w:t xml:space="preserve">(שם) </w:t>
      </w:r>
      <w:r w:rsidR="00576C81">
        <w:rPr>
          <w:rFonts w:hint="cs"/>
          <w:rtl/>
        </w:rPr>
        <w:t>נקטו</w:t>
      </w:r>
      <w:r w:rsidRPr="00EC0199">
        <w:rPr>
          <w:rFonts w:hint="cs"/>
          <w:rtl/>
        </w:rPr>
        <w:t>, שעל אף שבמקרה מעין זה אי אפשר לומר את הנוסח המקובל, מכל מקום ניתן לומר בלשון ספק: 'אם אני חייב חטאת, יהי רצון וכו'. כך אם הקורא חייב חטאת</w:t>
      </w:r>
      <w:r w:rsidR="00A23404">
        <w:rPr>
          <w:rFonts w:hint="cs"/>
          <w:rtl/>
        </w:rPr>
        <w:t xml:space="preserve"> ואשם</w:t>
      </w:r>
      <w:r w:rsidRPr="00EC0199">
        <w:rPr>
          <w:rFonts w:hint="cs"/>
          <w:rtl/>
        </w:rPr>
        <w:t xml:space="preserve">, </w:t>
      </w:r>
      <w:r w:rsidR="00F24734">
        <w:rPr>
          <w:rFonts w:hint="cs"/>
          <w:rtl/>
        </w:rPr>
        <w:t>הרי ש</w:t>
      </w:r>
      <w:r w:rsidRPr="00EC0199">
        <w:rPr>
          <w:rFonts w:hint="cs"/>
          <w:rtl/>
        </w:rPr>
        <w:t>הוא אמר את הנוסח הנצרך, ואם לא</w:t>
      </w:r>
      <w:r w:rsidR="00F24734">
        <w:rPr>
          <w:rFonts w:hint="cs"/>
          <w:rtl/>
        </w:rPr>
        <w:t>ו</w:t>
      </w:r>
      <w:r w:rsidRPr="00EC0199">
        <w:rPr>
          <w:rFonts w:hint="cs"/>
          <w:rtl/>
        </w:rPr>
        <w:t>, תחשב לו קריאתו כקריאה בתורה.</w:t>
      </w:r>
      <w:r w:rsidR="009F70B6">
        <w:rPr>
          <w:rFonts w:hint="cs"/>
          <w:rtl/>
        </w:rPr>
        <w:t xml:space="preserve"> ובלשו</w:t>
      </w:r>
      <w:r w:rsidR="00736D29">
        <w:rPr>
          <w:rFonts w:hint="cs"/>
          <w:rtl/>
        </w:rPr>
        <w:t>ן הב''ח:</w:t>
      </w:r>
    </w:p>
    <w:p w14:paraId="233B36D5" w14:textId="38B9024A" w:rsidR="009F70B6" w:rsidRPr="00EC0199" w:rsidRDefault="00736D29" w:rsidP="00736D29">
      <w:pPr>
        <w:ind w:left="720"/>
        <w:rPr>
          <w:rtl/>
        </w:rPr>
      </w:pPr>
      <w:r>
        <w:rPr>
          <w:rFonts w:cs="Arial" w:hint="cs"/>
          <w:rtl/>
        </w:rPr>
        <w:t>''</w:t>
      </w:r>
      <w:r w:rsidRPr="00736D29">
        <w:rPr>
          <w:rFonts w:cs="Arial"/>
          <w:rtl/>
        </w:rPr>
        <w:t xml:space="preserve">מיהו </w:t>
      </w:r>
      <w:r w:rsidR="00D8536C">
        <w:rPr>
          <w:rFonts w:cs="Arial" w:hint="cs"/>
          <w:sz w:val="18"/>
          <w:szCs w:val="18"/>
          <w:rtl/>
        </w:rPr>
        <w:t>(= ומכל מקום)</w:t>
      </w:r>
      <w:r w:rsidR="000A1CE4">
        <w:rPr>
          <w:rFonts w:cs="Arial" w:hint="cs"/>
          <w:sz w:val="18"/>
          <w:szCs w:val="18"/>
          <w:rtl/>
        </w:rPr>
        <w:t>,</w:t>
      </w:r>
      <w:r w:rsidR="00D8536C">
        <w:rPr>
          <w:rFonts w:cs="Arial" w:hint="cs"/>
          <w:sz w:val="18"/>
          <w:szCs w:val="18"/>
          <w:rtl/>
        </w:rPr>
        <w:t xml:space="preserve"> </w:t>
      </w:r>
      <w:r w:rsidRPr="00736D29">
        <w:rPr>
          <w:rFonts w:cs="Arial"/>
          <w:rtl/>
        </w:rPr>
        <w:t>יכול לומר דרך תנאי רבון העולמים אם אני חייב חטאת</w:t>
      </w:r>
      <w:r w:rsidR="000A1CE4">
        <w:rPr>
          <w:rFonts w:cs="Arial" w:hint="cs"/>
          <w:rtl/>
        </w:rPr>
        <w:t>,</w:t>
      </w:r>
      <w:r w:rsidRPr="00736D29">
        <w:rPr>
          <w:rFonts w:cs="Arial"/>
          <w:rtl/>
        </w:rPr>
        <w:t xml:space="preserve"> יהי רצון לפניך שיהא מקובל לפניך קריאתי לפרשת החטאת כאילו הקרבתי חטאת בזמנה</w:t>
      </w:r>
      <w:r w:rsidR="000A1CE4">
        <w:rPr>
          <w:rFonts w:cs="Arial" w:hint="cs"/>
          <w:rtl/>
        </w:rPr>
        <w:t>,</w:t>
      </w:r>
      <w:r w:rsidRPr="00736D29">
        <w:rPr>
          <w:rFonts w:cs="Arial"/>
          <w:rtl/>
        </w:rPr>
        <w:t xml:space="preserve"> ומינה נשמע דאם אינו חייב חטאת לא תעלה לפניו יתברך אלא כקורא בתורה</w:t>
      </w:r>
      <w:r w:rsidR="000A1CE4">
        <w:rPr>
          <w:rFonts w:cs="Arial" w:hint="cs"/>
          <w:rtl/>
        </w:rPr>
        <w:t>,</w:t>
      </w:r>
      <w:r w:rsidRPr="00736D29">
        <w:rPr>
          <w:rFonts w:cs="Arial"/>
          <w:rtl/>
        </w:rPr>
        <w:t xml:space="preserve"> וכן מצאתי שפסק מהרש"ל ז"ל </w:t>
      </w:r>
      <w:r w:rsidRPr="00736D29">
        <w:rPr>
          <w:rFonts w:cs="Arial"/>
          <w:sz w:val="18"/>
          <w:szCs w:val="18"/>
          <w:rtl/>
        </w:rPr>
        <w:t>(שם)</w:t>
      </w:r>
      <w:r w:rsidR="00DB5E1A">
        <w:rPr>
          <w:rFonts w:cs="Arial" w:hint="cs"/>
          <w:rtl/>
        </w:rPr>
        <w:t>,</w:t>
      </w:r>
      <w:r w:rsidRPr="00736D29">
        <w:rPr>
          <w:rFonts w:cs="Arial"/>
          <w:sz w:val="18"/>
          <w:szCs w:val="18"/>
          <w:rtl/>
        </w:rPr>
        <w:t xml:space="preserve"> </w:t>
      </w:r>
      <w:r w:rsidRPr="00736D29">
        <w:rPr>
          <w:rFonts w:cs="Arial"/>
          <w:rtl/>
        </w:rPr>
        <w:t xml:space="preserve">ודכותה </w:t>
      </w:r>
      <w:r w:rsidR="00DB5E1A">
        <w:rPr>
          <w:rFonts w:cs="Arial" w:hint="cs"/>
          <w:sz w:val="18"/>
          <w:szCs w:val="18"/>
          <w:rtl/>
        </w:rPr>
        <w:t xml:space="preserve">(= ואותו דבר) </w:t>
      </w:r>
      <w:r w:rsidRPr="00736D29">
        <w:rPr>
          <w:rFonts w:cs="Arial"/>
          <w:rtl/>
        </w:rPr>
        <w:t>באשם</w:t>
      </w:r>
      <w:r>
        <w:rPr>
          <w:rFonts w:cs="Arial" w:hint="cs"/>
          <w:rtl/>
        </w:rPr>
        <w:t>.''</w:t>
      </w:r>
    </w:p>
    <w:p w14:paraId="5C0A0FB8" w14:textId="6997F9AB" w:rsidR="00852465" w:rsidRDefault="00C935EA" w:rsidP="009F70B6">
      <w:r w:rsidRPr="00EC0199">
        <w:rPr>
          <w:rFonts w:hint="cs"/>
          <w:rtl/>
        </w:rPr>
        <w:t xml:space="preserve">ב. </w:t>
      </w:r>
      <w:r w:rsidRPr="00702EDC">
        <w:rPr>
          <w:rFonts w:hint="cs"/>
          <w:b/>
          <w:bCs/>
          <w:rtl/>
        </w:rPr>
        <w:t>הבית יוסף</w:t>
      </w:r>
      <w:r w:rsidRPr="00EC0199">
        <w:rPr>
          <w:rFonts w:hint="cs"/>
          <w:rtl/>
        </w:rPr>
        <w:t xml:space="preserve"> </w:t>
      </w:r>
      <w:r w:rsidR="000C3C1B">
        <w:rPr>
          <w:rFonts w:hint="cs"/>
          <w:sz w:val="18"/>
          <w:szCs w:val="18"/>
          <w:rtl/>
        </w:rPr>
        <w:t xml:space="preserve">(שם) </w:t>
      </w:r>
      <w:r w:rsidRPr="00EC0199">
        <w:rPr>
          <w:rFonts w:hint="cs"/>
          <w:rtl/>
        </w:rPr>
        <w:t xml:space="preserve">לא העלה אפשרות לקרוא פרשיות אלו בלשון תנאי, וככל הנראה לא קיבל אפשרות </w:t>
      </w:r>
      <w:r w:rsidR="00F24734">
        <w:rPr>
          <w:rFonts w:hint="cs"/>
          <w:rtl/>
        </w:rPr>
        <w:t>כ</w:t>
      </w:r>
      <w:r w:rsidRPr="00EC0199">
        <w:rPr>
          <w:rFonts w:hint="cs"/>
          <w:rtl/>
        </w:rPr>
        <w:t>זו</w:t>
      </w:r>
      <w:r w:rsidR="00170CDC" w:rsidRPr="00EC0199">
        <w:rPr>
          <w:rFonts w:hint="cs"/>
          <w:rtl/>
        </w:rPr>
        <w:t>. בטעם הדבר ביא</w:t>
      </w:r>
      <w:r w:rsidR="00702EDC">
        <w:rPr>
          <w:rFonts w:hint="cs"/>
          <w:rtl/>
        </w:rPr>
        <w:t>ר</w:t>
      </w:r>
      <w:r w:rsidR="00170CDC" w:rsidRPr="00EC0199">
        <w:rPr>
          <w:rFonts w:hint="cs"/>
          <w:rtl/>
        </w:rPr>
        <w:t xml:space="preserve"> </w:t>
      </w:r>
      <w:r w:rsidR="00702EDC" w:rsidRPr="00702EDC">
        <w:rPr>
          <w:rFonts w:hint="cs"/>
          <w:b/>
          <w:bCs/>
          <w:rtl/>
        </w:rPr>
        <w:t>ה</w:t>
      </w:r>
      <w:r w:rsidRPr="00702EDC">
        <w:rPr>
          <w:rFonts w:hint="cs"/>
          <w:b/>
          <w:bCs/>
          <w:rtl/>
        </w:rPr>
        <w:t>ט''ז</w:t>
      </w:r>
      <w:r w:rsidRPr="00EC0199">
        <w:rPr>
          <w:rFonts w:hint="cs"/>
          <w:rtl/>
        </w:rPr>
        <w:t xml:space="preserve"> </w:t>
      </w:r>
      <w:r w:rsidRPr="00702EDC">
        <w:rPr>
          <w:rFonts w:hint="cs"/>
          <w:sz w:val="18"/>
          <w:szCs w:val="18"/>
          <w:rtl/>
        </w:rPr>
        <w:t>(</w:t>
      </w:r>
      <w:r w:rsidR="00702EDC">
        <w:rPr>
          <w:rFonts w:hint="cs"/>
          <w:sz w:val="18"/>
          <w:szCs w:val="18"/>
          <w:rtl/>
        </w:rPr>
        <w:t xml:space="preserve">שם, </w:t>
      </w:r>
      <w:r w:rsidRPr="00702EDC">
        <w:rPr>
          <w:rFonts w:hint="cs"/>
          <w:sz w:val="18"/>
          <w:szCs w:val="18"/>
          <w:rtl/>
        </w:rPr>
        <w:t>ז)</w:t>
      </w:r>
      <w:r w:rsidRPr="00EC0199">
        <w:rPr>
          <w:rFonts w:hint="cs"/>
          <w:rtl/>
        </w:rPr>
        <w:t>, שיש מספר דוגמאות בגמרא להבאת עולה ומנחה מספק, אך אין אפשרות להביא חטאת מחמת הספק (שכן כאמור חטאת אינה באה בנדבה)</w:t>
      </w:r>
      <w:r w:rsidR="00576C81">
        <w:rPr>
          <w:rFonts w:hint="cs"/>
          <w:rtl/>
        </w:rPr>
        <w:t xml:space="preserve"> - וככל הנראה לא קיבל את האפשרות </w:t>
      </w:r>
      <w:r w:rsidR="00F24734">
        <w:rPr>
          <w:rFonts w:hint="cs"/>
          <w:rtl/>
        </w:rPr>
        <w:t>שזה ייחשב כ</w:t>
      </w:r>
      <w:r w:rsidR="00576C81">
        <w:rPr>
          <w:rFonts w:hint="cs"/>
          <w:rtl/>
        </w:rPr>
        <w:t>ק</w:t>
      </w:r>
      <w:r w:rsidR="00F24734">
        <w:rPr>
          <w:rFonts w:hint="cs"/>
          <w:rtl/>
        </w:rPr>
        <w:t>ו</w:t>
      </w:r>
      <w:r w:rsidR="00576C81">
        <w:rPr>
          <w:rFonts w:hint="cs"/>
          <w:rtl/>
        </w:rPr>
        <w:t>רא בתורה.</w:t>
      </w:r>
      <w:r w:rsidR="00852465">
        <w:rPr>
          <w:rFonts w:hint="cs"/>
          <w:rtl/>
        </w:rPr>
        <w:t xml:space="preserve"> </w:t>
      </w:r>
    </w:p>
    <w:p w14:paraId="13B71942" w14:textId="78FAC73C" w:rsidR="00852465" w:rsidRDefault="00852465" w:rsidP="00EC0199">
      <w:pPr>
        <w:rPr>
          <w:rtl/>
        </w:rPr>
      </w:pPr>
      <w:r>
        <w:rPr>
          <w:rFonts w:hint="cs"/>
          <w:rtl/>
        </w:rPr>
        <w:t xml:space="preserve">ג. </w:t>
      </w:r>
      <w:r w:rsidRPr="00852465">
        <w:rPr>
          <w:rFonts w:hint="cs"/>
          <w:b/>
          <w:bCs/>
          <w:rtl/>
        </w:rPr>
        <w:t>המגן אברהם</w:t>
      </w:r>
      <w:r>
        <w:rPr>
          <w:rFonts w:hint="cs"/>
          <w:rtl/>
        </w:rPr>
        <w:t xml:space="preserve"> </w:t>
      </w:r>
      <w:r>
        <w:rPr>
          <w:rFonts w:hint="cs"/>
          <w:sz w:val="18"/>
          <w:szCs w:val="18"/>
          <w:rtl/>
        </w:rPr>
        <w:t>(שם</w:t>
      </w:r>
      <w:r w:rsidR="00F053B5">
        <w:rPr>
          <w:rFonts w:hint="cs"/>
          <w:sz w:val="18"/>
          <w:szCs w:val="18"/>
          <w:rtl/>
        </w:rPr>
        <w:t>, יא</w:t>
      </w:r>
      <w:r>
        <w:rPr>
          <w:rFonts w:hint="cs"/>
          <w:sz w:val="18"/>
          <w:szCs w:val="18"/>
          <w:rtl/>
        </w:rPr>
        <w:t xml:space="preserve">) </w:t>
      </w:r>
      <w:r>
        <w:rPr>
          <w:rFonts w:hint="cs"/>
          <w:rtl/>
        </w:rPr>
        <w:t>בדעת ביניים נקט, שאחרי חטאת אי אפשר לומר 'יהי רצון'</w:t>
      </w:r>
      <w:r w:rsidR="003A3585">
        <w:rPr>
          <w:rFonts w:hint="cs"/>
          <w:rtl/>
        </w:rPr>
        <w:t xml:space="preserve"> </w:t>
      </w:r>
      <w:r>
        <w:rPr>
          <w:rFonts w:hint="cs"/>
          <w:rtl/>
        </w:rPr>
        <w:t>מספ</w:t>
      </w:r>
      <w:r w:rsidR="003A3585">
        <w:rPr>
          <w:rFonts w:hint="cs"/>
          <w:rtl/>
        </w:rPr>
        <w:t xml:space="preserve">ק, אך </w:t>
      </w:r>
      <w:r w:rsidR="0086053E">
        <w:rPr>
          <w:rFonts w:hint="cs"/>
          <w:rtl/>
        </w:rPr>
        <w:t xml:space="preserve">אחרי </w:t>
      </w:r>
      <w:r w:rsidR="003A3585">
        <w:rPr>
          <w:rFonts w:hint="cs"/>
          <w:rtl/>
        </w:rPr>
        <w:t>פרשת האשם</w:t>
      </w:r>
      <w:r w:rsidR="0086053E">
        <w:rPr>
          <w:rFonts w:hint="cs"/>
          <w:rtl/>
        </w:rPr>
        <w:t xml:space="preserve"> מותר</w:t>
      </w:r>
      <w:r w:rsidR="003A3585">
        <w:rPr>
          <w:rFonts w:hint="cs"/>
          <w:rtl/>
        </w:rPr>
        <w:t>.</w:t>
      </w:r>
      <w:r w:rsidR="0086053E">
        <w:rPr>
          <w:rFonts w:hint="cs"/>
          <w:rtl/>
        </w:rPr>
        <w:t xml:space="preserve"> בטעם הדבר נימק, שבשביל להביא חטאת, צריך ידיעה של החטא בתחילה, שנאמר 'או הודע אליו חטאתו</w:t>
      </w:r>
      <w:r w:rsidR="003307EB">
        <w:rPr>
          <w:rFonts w:hint="cs"/>
          <w:rtl/>
        </w:rPr>
        <w:t>', ולכן אי אפשר לומר את פרשת החטאת מספק</w:t>
      </w:r>
      <w:r w:rsidR="0086053E">
        <w:rPr>
          <w:rFonts w:hint="cs"/>
          <w:rtl/>
        </w:rPr>
        <w:t>.</w:t>
      </w:r>
      <w:r w:rsidR="003307EB">
        <w:rPr>
          <w:rFonts w:hint="cs"/>
          <w:rtl/>
        </w:rPr>
        <w:t xml:space="preserve"> לעומת זאת</w:t>
      </w:r>
      <w:r w:rsidR="00AF270E">
        <w:rPr>
          <w:rFonts w:hint="cs"/>
          <w:rtl/>
        </w:rPr>
        <w:t xml:space="preserve"> </w:t>
      </w:r>
      <w:r w:rsidR="00F24734">
        <w:rPr>
          <w:rFonts w:hint="cs"/>
          <w:rtl/>
        </w:rPr>
        <w:t>ב</w:t>
      </w:r>
      <w:r w:rsidR="00AF270E">
        <w:rPr>
          <w:rFonts w:hint="cs"/>
          <w:rtl/>
        </w:rPr>
        <w:t>אשם לא צריך ידיעה ברורה, ולכן ניתן לומר מספק.</w:t>
      </w:r>
      <w:r w:rsidR="003307EB">
        <w:rPr>
          <w:rFonts w:hint="cs"/>
          <w:rtl/>
        </w:rPr>
        <w:t xml:space="preserve"> </w:t>
      </w:r>
      <w:r w:rsidR="0086053E">
        <w:rPr>
          <w:rFonts w:hint="cs"/>
          <w:rtl/>
        </w:rPr>
        <w:t xml:space="preserve"> </w:t>
      </w:r>
      <w:r w:rsidR="003A3585">
        <w:rPr>
          <w:rFonts w:hint="cs"/>
          <w:rtl/>
        </w:rPr>
        <w:t xml:space="preserve"> </w:t>
      </w:r>
    </w:p>
    <w:p w14:paraId="3A96C447" w14:textId="20446C5C" w:rsidR="00203DF7" w:rsidRDefault="00203DF7" w:rsidP="00EC0199">
      <w:pPr>
        <w:rPr>
          <w:b/>
          <w:bCs/>
          <w:u w:val="single"/>
          <w:rtl/>
        </w:rPr>
      </w:pPr>
      <w:r>
        <w:rPr>
          <w:rFonts w:hint="cs"/>
          <w:b/>
          <w:bCs/>
          <w:u w:val="single"/>
          <w:rtl/>
        </w:rPr>
        <w:t>תפיל</w:t>
      </w:r>
      <w:r w:rsidR="00AC6332">
        <w:rPr>
          <w:rFonts w:hint="cs"/>
          <w:b/>
          <w:bCs/>
          <w:u w:val="single"/>
          <w:rtl/>
        </w:rPr>
        <w:t>ת מוסף בנדבה</w:t>
      </w:r>
    </w:p>
    <w:p w14:paraId="1848CA3E" w14:textId="46B5E2BF" w:rsidR="005D0136" w:rsidRDefault="0059441F" w:rsidP="00C365B1">
      <w:pPr>
        <w:spacing w:after="40"/>
        <w:rPr>
          <w:rtl/>
        </w:rPr>
      </w:pPr>
      <w:r>
        <w:rPr>
          <w:rFonts w:hint="cs"/>
          <w:rtl/>
        </w:rPr>
        <w:t xml:space="preserve">נקודה נוספת היוצאת </w:t>
      </w:r>
      <w:r w:rsidR="00AC6332">
        <w:rPr>
          <w:rFonts w:hint="cs"/>
          <w:rtl/>
        </w:rPr>
        <w:t>מהאמור לעיל</w:t>
      </w:r>
      <w:r>
        <w:rPr>
          <w:rFonts w:hint="cs"/>
          <w:rtl/>
        </w:rPr>
        <w:t xml:space="preserve">, היא </w:t>
      </w:r>
      <w:r w:rsidR="003F56BE">
        <w:rPr>
          <w:rFonts w:hint="cs"/>
          <w:rtl/>
        </w:rPr>
        <w:t xml:space="preserve">לגבי </w:t>
      </w:r>
      <w:r>
        <w:rPr>
          <w:rFonts w:hint="cs"/>
          <w:rtl/>
        </w:rPr>
        <w:t xml:space="preserve">תפילת </w:t>
      </w:r>
      <w:r w:rsidR="00A02B63">
        <w:rPr>
          <w:rFonts w:hint="cs"/>
          <w:rtl/>
        </w:rPr>
        <w:t>מוסף בנדבה</w:t>
      </w:r>
      <w:r>
        <w:rPr>
          <w:rFonts w:hint="cs"/>
          <w:rtl/>
        </w:rPr>
        <w:t xml:space="preserve">. כפי שראינו בעבר </w:t>
      </w:r>
      <w:r>
        <w:rPr>
          <w:rFonts w:hint="cs"/>
          <w:sz w:val="18"/>
          <w:szCs w:val="18"/>
          <w:rtl/>
        </w:rPr>
        <w:t>(שמיני שנה ד')</w:t>
      </w:r>
      <w:r>
        <w:rPr>
          <w:rFonts w:hint="cs"/>
          <w:rtl/>
        </w:rPr>
        <w:t>, מעיקר הדין בזמן הזה נקטו האחרונים שלא מומלץ להתפלל תפיל</w:t>
      </w:r>
      <w:r w:rsidR="003F56BE">
        <w:rPr>
          <w:rFonts w:hint="cs"/>
          <w:rtl/>
        </w:rPr>
        <w:t>ו</w:t>
      </w:r>
      <w:r>
        <w:rPr>
          <w:rFonts w:hint="cs"/>
          <w:rtl/>
        </w:rPr>
        <w:t xml:space="preserve">ת נדבה (כיוון שלא </w:t>
      </w:r>
      <w:r w:rsidR="003F56BE">
        <w:rPr>
          <w:rFonts w:hint="cs"/>
          <w:rtl/>
        </w:rPr>
        <w:t xml:space="preserve">כל </w:t>
      </w:r>
      <w:r>
        <w:rPr>
          <w:rFonts w:hint="cs"/>
          <w:rtl/>
        </w:rPr>
        <w:t xml:space="preserve">כך מכוונים בתפילת החובה, אז קל וחומר שאין להוסיף נדבה), אך במקרה בו אדם </w:t>
      </w:r>
      <w:r w:rsidR="003F56BE">
        <w:rPr>
          <w:rFonts w:hint="cs"/>
          <w:rtl/>
        </w:rPr>
        <w:t>מ</w:t>
      </w:r>
      <w:r>
        <w:rPr>
          <w:rFonts w:hint="cs"/>
          <w:rtl/>
        </w:rPr>
        <w:t>ס</w:t>
      </w:r>
      <w:r w:rsidR="003F56BE">
        <w:rPr>
          <w:rFonts w:hint="cs"/>
          <w:rtl/>
        </w:rPr>
        <w:t>ת</w:t>
      </w:r>
      <w:r>
        <w:rPr>
          <w:rFonts w:hint="cs"/>
          <w:rtl/>
        </w:rPr>
        <w:t>פק</w:t>
      </w:r>
      <w:r w:rsidR="003F56BE">
        <w:rPr>
          <w:rFonts w:hint="cs"/>
          <w:rtl/>
        </w:rPr>
        <w:t xml:space="preserve"> אם</w:t>
      </w:r>
      <w:r>
        <w:rPr>
          <w:rFonts w:hint="cs"/>
          <w:rtl/>
        </w:rPr>
        <w:t xml:space="preserve"> התפלל, </w:t>
      </w:r>
      <w:r w:rsidR="001D4ABB">
        <w:rPr>
          <w:rFonts w:hint="cs"/>
          <w:rtl/>
        </w:rPr>
        <w:t xml:space="preserve">רצוי להתפלל תפילת נדבה. </w:t>
      </w:r>
      <w:r w:rsidR="005D0136">
        <w:rPr>
          <w:rFonts w:hint="cs"/>
          <w:rtl/>
        </w:rPr>
        <w:t xml:space="preserve">נחלקו הפוסקים, האם ניתן להתפלל </w:t>
      </w:r>
      <w:r w:rsidR="0081654D">
        <w:rPr>
          <w:rFonts w:hint="cs"/>
          <w:rtl/>
        </w:rPr>
        <w:t>תפילת מוסף ב</w:t>
      </w:r>
      <w:r w:rsidR="005D0136">
        <w:rPr>
          <w:rFonts w:hint="cs"/>
          <w:rtl/>
        </w:rPr>
        <w:t>נדבה:</w:t>
      </w:r>
    </w:p>
    <w:p w14:paraId="3C1799E0" w14:textId="644B612F" w:rsidR="005D0136" w:rsidRDefault="00CD6EDD" w:rsidP="00C365B1">
      <w:pPr>
        <w:spacing w:after="40"/>
        <w:rPr>
          <w:rtl/>
        </w:rPr>
      </w:pPr>
      <w:r>
        <w:rPr>
          <w:rFonts w:hint="cs"/>
          <w:rtl/>
        </w:rPr>
        <w:t>א</w:t>
      </w:r>
      <w:r w:rsidR="005D0136">
        <w:rPr>
          <w:rFonts w:hint="cs"/>
          <w:rtl/>
        </w:rPr>
        <w:t xml:space="preserve">. </w:t>
      </w:r>
      <w:r w:rsidR="006C6686" w:rsidRPr="0006766D">
        <w:rPr>
          <w:rFonts w:hint="cs"/>
          <w:b/>
          <w:bCs/>
          <w:rtl/>
        </w:rPr>
        <w:t>הרי''ף</w:t>
      </w:r>
      <w:r w:rsidR="006C6686">
        <w:rPr>
          <w:rFonts w:hint="cs"/>
          <w:rtl/>
        </w:rPr>
        <w:t xml:space="preserve"> </w:t>
      </w:r>
      <w:r w:rsidR="006C6686">
        <w:rPr>
          <w:rFonts w:hint="cs"/>
          <w:sz w:val="18"/>
          <w:szCs w:val="18"/>
          <w:rtl/>
        </w:rPr>
        <w:t>(</w:t>
      </w:r>
      <w:r w:rsidR="006515F4">
        <w:rPr>
          <w:rFonts w:hint="cs"/>
          <w:sz w:val="18"/>
          <w:szCs w:val="18"/>
          <w:rtl/>
        </w:rPr>
        <w:t>ברכות, יג ע''א</w:t>
      </w:r>
      <w:r w:rsidR="006C6686">
        <w:rPr>
          <w:rFonts w:hint="cs"/>
          <w:sz w:val="18"/>
          <w:szCs w:val="18"/>
          <w:rtl/>
        </w:rPr>
        <w:t xml:space="preserve">) </w:t>
      </w:r>
      <w:r w:rsidR="006C6686">
        <w:rPr>
          <w:rFonts w:hint="cs"/>
          <w:rtl/>
        </w:rPr>
        <w:t>סבר, שלא ניתן להתפלל תפילת מוסף בנדבה</w:t>
      </w:r>
      <w:r>
        <w:rPr>
          <w:rFonts w:hint="cs"/>
          <w:rtl/>
        </w:rPr>
        <w:t xml:space="preserve">, וכן פסק </w:t>
      </w:r>
      <w:r w:rsidRPr="00CD6EDD">
        <w:rPr>
          <w:rFonts w:hint="cs"/>
          <w:b/>
          <w:bCs/>
          <w:rtl/>
        </w:rPr>
        <w:t>השולחן ערוך</w:t>
      </w:r>
      <w:r>
        <w:rPr>
          <w:rFonts w:hint="cs"/>
          <w:rtl/>
        </w:rPr>
        <w:t xml:space="preserve"> </w:t>
      </w:r>
      <w:r>
        <w:rPr>
          <w:rFonts w:hint="cs"/>
          <w:sz w:val="18"/>
          <w:szCs w:val="18"/>
          <w:rtl/>
        </w:rPr>
        <w:t>(קז, א)</w:t>
      </w:r>
      <w:r w:rsidR="003F56BE">
        <w:rPr>
          <w:rFonts w:hint="cs"/>
          <w:rtl/>
        </w:rPr>
        <w:t xml:space="preserve"> משום</w:t>
      </w:r>
      <w:r w:rsidR="006C6686">
        <w:rPr>
          <w:rFonts w:hint="cs"/>
          <w:rtl/>
        </w:rPr>
        <w:t xml:space="preserve"> שקרבן המוסף כולל גם קרבן חטאת, וכיוון שכפי שראינו לעיל אי אפשר להתנדב חטאת - אי אפשר להתפלל את מוסף בנדבה (ולמרות שמוסף של שבת לא כולל חטאת, הלכו חכמים אחרי רוב המוספים שיש בהם חטאת</w:t>
      </w:r>
      <w:r w:rsidR="007304B4">
        <w:rPr>
          <w:rFonts w:hint="cs"/>
          <w:rtl/>
        </w:rPr>
        <w:t xml:space="preserve"> </w:t>
      </w:r>
      <w:r w:rsidR="007304B4">
        <w:rPr>
          <w:rFonts w:hint="cs"/>
          <w:sz w:val="18"/>
          <w:szCs w:val="18"/>
          <w:rtl/>
        </w:rPr>
        <w:t>(ועיין מגן אברהם קז, ב לתירוץ נוסף)</w:t>
      </w:r>
      <w:r w:rsidR="006C6686">
        <w:rPr>
          <w:rFonts w:hint="cs"/>
          <w:rtl/>
        </w:rPr>
        <w:t>).</w:t>
      </w:r>
    </w:p>
    <w:p w14:paraId="3066158F" w14:textId="2F71A19B" w:rsidR="006540B4" w:rsidRDefault="00310842" w:rsidP="00C365B1">
      <w:pPr>
        <w:spacing w:after="40"/>
        <w:rPr>
          <w:rtl/>
        </w:rPr>
      </w:pPr>
      <w:r>
        <w:rPr>
          <w:rFonts w:hint="cs"/>
          <w:rtl/>
        </w:rPr>
        <w:t xml:space="preserve">טעם נוסף שלא מתפללים מוסף בנדבה הביא </w:t>
      </w:r>
      <w:r w:rsidRPr="001E671D">
        <w:rPr>
          <w:rFonts w:hint="cs"/>
          <w:b/>
          <w:bCs/>
          <w:rtl/>
        </w:rPr>
        <w:t>הראב''ד</w:t>
      </w:r>
      <w:r w:rsidR="001E671D">
        <w:rPr>
          <w:rFonts w:hint="cs"/>
          <w:rtl/>
        </w:rPr>
        <w:t xml:space="preserve"> </w:t>
      </w:r>
      <w:r w:rsidR="001E671D">
        <w:rPr>
          <w:rFonts w:hint="cs"/>
          <w:sz w:val="18"/>
          <w:szCs w:val="18"/>
          <w:rtl/>
        </w:rPr>
        <w:t xml:space="preserve">(תפילה </w:t>
      </w:r>
      <w:r w:rsidR="00CD6EDD">
        <w:rPr>
          <w:rFonts w:hint="cs"/>
          <w:sz w:val="18"/>
          <w:szCs w:val="18"/>
          <w:rtl/>
        </w:rPr>
        <w:t xml:space="preserve"> </w:t>
      </w:r>
      <w:r w:rsidR="001E671D">
        <w:rPr>
          <w:rFonts w:hint="cs"/>
          <w:sz w:val="18"/>
          <w:szCs w:val="18"/>
          <w:rtl/>
        </w:rPr>
        <w:t>א, י)</w:t>
      </w:r>
      <w:r>
        <w:rPr>
          <w:rFonts w:hint="cs"/>
          <w:rtl/>
        </w:rPr>
        <w:t xml:space="preserve">, שטען שההיתר להתפלל תפילת נדבה נוהג רק במקרה בו מדובר בתפילת תחנונים, שאז אדם יכול להתחנן על עצמו מעבר לדרוש. לעומת זאת כאשר מדובר בתפילה שאין בה תחנונים, אין הצדקה לתפילה מחודשת, והברכות </w:t>
      </w:r>
      <w:r w:rsidR="003F56BE">
        <w:rPr>
          <w:rFonts w:hint="cs"/>
          <w:rtl/>
        </w:rPr>
        <w:t>תהיינה</w:t>
      </w:r>
      <w:r>
        <w:rPr>
          <w:rFonts w:hint="cs"/>
          <w:rtl/>
        </w:rPr>
        <w:t xml:space="preserve"> לבטלה.</w:t>
      </w:r>
      <w:r w:rsidR="006540B4">
        <w:rPr>
          <w:rFonts w:hint="cs"/>
          <w:rtl/>
        </w:rPr>
        <w:t xml:space="preserve"> ובלשונו:</w:t>
      </w:r>
    </w:p>
    <w:p w14:paraId="68B0B5A3" w14:textId="659BBDDA" w:rsidR="00CD6EDD" w:rsidRDefault="006540B4" w:rsidP="00C365B1">
      <w:pPr>
        <w:spacing w:after="40"/>
        <w:ind w:left="720"/>
        <w:rPr>
          <w:rtl/>
        </w:rPr>
      </w:pPr>
      <w:r>
        <w:rPr>
          <w:rFonts w:cs="Arial" w:hint="cs"/>
          <w:rtl/>
        </w:rPr>
        <w:t>''</w:t>
      </w:r>
      <w:r w:rsidRPr="006540B4">
        <w:rPr>
          <w:rFonts w:cs="Arial"/>
          <w:rtl/>
        </w:rPr>
        <w:t>אני דעת אחרת יש עמי בכל אלה</w:t>
      </w:r>
      <w:r>
        <w:rPr>
          <w:rFonts w:cs="Arial" w:hint="cs"/>
          <w:rtl/>
        </w:rPr>
        <w:t>,</w:t>
      </w:r>
      <w:r w:rsidRPr="006540B4">
        <w:rPr>
          <w:rFonts w:cs="Arial"/>
          <w:rtl/>
        </w:rPr>
        <w:t xml:space="preserve"> דרבי יוחנן לא אמר הלואי שיתפלל אדם כל היום אלא י"ח</w:t>
      </w:r>
      <w:r>
        <w:rPr>
          <w:rFonts w:cs="Arial" w:hint="cs"/>
          <w:rtl/>
        </w:rPr>
        <w:t>,</w:t>
      </w:r>
      <w:r w:rsidRPr="006540B4">
        <w:rPr>
          <w:rFonts w:cs="Arial"/>
          <w:rtl/>
        </w:rPr>
        <w:t xml:space="preserve"> שהיא תפלת רחמים ובקשה ושוהה ביניהן כדי שתתחולל דעתו עליו ויתכו</w:t>
      </w:r>
      <w:r>
        <w:rPr>
          <w:rFonts w:cs="Arial" w:hint="cs"/>
          <w:rtl/>
        </w:rPr>
        <w:t>ו</w:t>
      </w:r>
      <w:r w:rsidRPr="006540B4">
        <w:rPr>
          <w:rFonts w:cs="Arial"/>
          <w:rtl/>
        </w:rPr>
        <w:t>ין דעתו לבקש רחמים</w:t>
      </w:r>
      <w:r>
        <w:rPr>
          <w:rFonts w:cs="Arial" w:hint="cs"/>
          <w:rtl/>
        </w:rPr>
        <w:t>,</w:t>
      </w:r>
      <w:r w:rsidRPr="006540B4">
        <w:rPr>
          <w:rFonts w:cs="Arial"/>
          <w:rtl/>
        </w:rPr>
        <w:t xml:space="preserve"> אבל תפלת שבת </w:t>
      </w:r>
      <w:r>
        <w:rPr>
          <w:rFonts w:cs="Arial" w:hint="cs"/>
          <w:rtl/>
        </w:rPr>
        <w:t>ויום טוב</w:t>
      </w:r>
      <w:r w:rsidRPr="006540B4">
        <w:rPr>
          <w:rFonts w:cs="Arial"/>
          <w:rtl/>
        </w:rPr>
        <w:t xml:space="preserve"> שאינו אלא הודאות</w:t>
      </w:r>
      <w:r w:rsidR="00453117">
        <w:rPr>
          <w:rFonts w:cs="Arial" w:hint="cs"/>
          <w:rtl/>
        </w:rPr>
        <w:t>,</w:t>
      </w:r>
      <w:r w:rsidRPr="006540B4">
        <w:rPr>
          <w:rFonts w:cs="Arial"/>
          <w:rtl/>
        </w:rPr>
        <w:t xml:space="preserve"> לא אמר </w:t>
      </w:r>
      <w:r w:rsidR="00453117">
        <w:rPr>
          <w:rFonts w:cs="Arial" w:hint="cs"/>
          <w:rtl/>
        </w:rPr>
        <w:t xml:space="preserve">רבי </w:t>
      </w:r>
      <w:r w:rsidRPr="006540B4">
        <w:rPr>
          <w:rFonts w:cs="Arial"/>
          <w:rtl/>
        </w:rPr>
        <w:t>יוחנן</w:t>
      </w:r>
      <w:r w:rsidR="00453117">
        <w:rPr>
          <w:rFonts w:cs="Arial" w:hint="cs"/>
          <w:rtl/>
        </w:rPr>
        <w:t>,</w:t>
      </w:r>
      <w:r w:rsidRPr="006540B4">
        <w:rPr>
          <w:rFonts w:cs="Arial"/>
          <w:rtl/>
        </w:rPr>
        <w:t xml:space="preserve"> ואם יודה ויחזור ויודה ברכה לבטלה היא</w:t>
      </w:r>
      <w:r w:rsidR="00453117">
        <w:rPr>
          <w:rFonts w:cs="Arial" w:hint="cs"/>
          <w:rtl/>
        </w:rPr>
        <w:t>.''</w:t>
      </w:r>
    </w:p>
    <w:p w14:paraId="3C9DFBA7" w14:textId="165E3734" w:rsidR="00CD6EDD" w:rsidRPr="006515F4" w:rsidRDefault="00CD6EDD" w:rsidP="00C365B1">
      <w:pPr>
        <w:spacing w:after="40"/>
        <w:rPr>
          <w:rtl/>
        </w:rPr>
      </w:pPr>
      <w:r>
        <w:rPr>
          <w:rFonts w:hint="cs"/>
          <w:rtl/>
        </w:rPr>
        <w:t xml:space="preserve">ב. </w:t>
      </w:r>
      <w:r w:rsidRPr="006515F4">
        <w:rPr>
          <w:rFonts w:hint="cs"/>
          <w:b/>
          <w:bCs/>
          <w:rtl/>
        </w:rPr>
        <w:t>רב האי גאון</w:t>
      </w:r>
      <w:r>
        <w:rPr>
          <w:rFonts w:hint="cs"/>
          <w:rtl/>
        </w:rPr>
        <w:t xml:space="preserve"> </w:t>
      </w:r>
      <w:r>
        <w:rPr>
          <w:rFonts w:hint="cs"/>
          <w:sz w:val="18"/>
          <w:szCs w:val="18"/>
          <w:rtl/>
        </w:rPr>
        <w:t>(מובא ברבינו יונה יג ע''א בדה''ר ד''ה ויש)</w:t>
      </w:r>
      <w:r>
        <w:rPr>
          <w:rFonts w:hint="cs"/>
          <w:rtl/>
        </w:rPr>
        <w:t xml:space="preserve"> </w:t>
      </w:r>
      <w:r w:rsidR="008155A5">
        <w:rPr>
          <w:rFonts w:hint="cs"/>
          <w:rtl/>
        </w:rPr>
        <w:t>חלוק ו</w:t>
      </w:r>
      <w:r>
        <w:rPr>
          <w:rFonts w:hint="cs"/>
          <w:rtl/>
        </w:rPr>
        <w:t>סב</w:t>
      </w:r>
      <w:r w:rsidR="008155A5">
        <w:rPr>
          <w:rFonts w:hint="cs"/>
          <w:rtl/>
        </w:rPr>
        <w:t>ו</w:t>
      </w:r>
      <w:r>
        <w:rPr>
          <w:rFonts w:hint="cs"/>
          <w:rtl/>
        </w:rPr>
        <w:t>ר, שגם א</w:t>
      </w:r>
      <w:r w:rsidR="003F56BE">
        <w:rPr>
          <w:rFonts w:hint="cs"/>
          <w:rtl/>
        </w:rPr>
        <w:t>ת</w:t>
      </w:r>
      <w:r>
        <w:rPr>
          <w:rFonts w:hint="cs"/>
          <w:rtl/>
        </w:rPr>
        <w:t xml:space="preserve"> תפילת מוסף ניתן להתפלל בנדבה. בביאור דבריו כתב רבינו יונה, שלמרות </w:t>
      </w:r>
      <w:r w:rsidR="00CA69D5">
        <w:rPr>
          <w:rFonts w:hint="cs"/>
          <w:rtl/>
        </w:rPr>
        <w:t xml:space="preserve">שקורבנות </w:t>
      </w:r>
      <w:r w:rsidR="008155A5">
        <w:rPr>
          <w:rFonts w:hint="cs"/>
          <w:rtl/>
        </w:rPr>
        <w:t>מוסף כולל</w:t>
      </w:r>
      <w:r w:rsidR="00CA69D5">
        <w:rPr>
          <w:rFonts w:hint="cs"/>
          <w:rtl/>
        </w:rPr>
        <w:t>ים</w:t>
      </w:r>
      <w:r w:rsidR="008155A5">
        <w:rPr>
          <w:rFonts w:hint="cs"/>
          <w:rtl/>
        </w:rPr>
        <w:t xml:space="preserve"> גם קרבן חטאת, כיוון שרוב </w:t>
      </w:r>
      <w:r w:rsidR="00CA69D5">
        <w:rPr>
          <w:rFonts w:hint="cs"/>
          <w:rtl/>
        </w:rPr>
        <w:t>(מוחלט) מ</w:t>
      </w:r>
      <w:r w:rsidR="008155A5">
        <w:rPr>
          <w:rFonts w:hint="cs"/>
          <w:rtl/>
        </w:rPr>
        <w:t>קורבנות המוסף אינ</w:t>
      </w:r>
      <w:r w:rsidR="003F56BE">
        <w:rPr>
          <w:rFonts w:hint="cs"/>
          <w:rtl/>
        </w:rPr>
        <w:t>ם</w:t>
      </w:r>
      <w:r w:rsidR="008155A5">
        <w:rPr>
          <w:rFonts w:hint="cs"/>
          <w:rtl/>
        </w:rPr>
        <w:t xml:space="preserve"> חטאת אלא עולות </w:t>
      </w:r>
      <w:r w:rsidR="00FD6FE1">
        <w:rPr>
          <w:rFonts w:hint="cs"/>
          <w:rtl/>
        </w:rPr>
        <w:t>היכולות לבוא</w:t>
      </w:r>
      <w:r w:rsidR="008155A5">
        <w:rPr>
          <w:rFonts w:hint="cs"/>
          <w:rtl/>
        </w:rPr>
        <w:t xml:space="preserve"> בנדבה, יש ללכת אחרי הרוב.</w:t>
      </w:r>
    </w:p>
    <w:p w14:paraId="34F881F2" w14:textId="6CF808EA" w:rsidR="00CD6EDD" w:rsidRPr="00205B45" w:rsidRDefault="00205B45" w:rsidP="00C365B1">
      <w:pPr>
        <w:rPr>
          <w:u w:val="single"/>
          <w:rtl/>
        </w:rPr>
      </w:pPr>
      <w:r>
        <w:rPr>
          <w:rFonts w:hint="cs"/>
          <w:u w:val="single"/>
          <w:rtl/>
        </w:rPr>
        <w:t>תפילה בשבת</w:t>
      </w:r>
    </w:p>
    <w:p w14:paraId="14FED7F4" w14:textId="5D54C653" w:rsidR="00C33402" w:rsidRPr="00880094" w:rsidRDefault="00880094" w:rsidP="00C365B1">
      <w:pPr>
        <w:rPr>
          <w:rtl/>
        </w:rPr>
      </w:pPr>
      <w:r w:rsidRPr="00880094">
        <w:rPr>
          <w:rFonts w:hint="cs"/>
          <w:rtl/>
        </w:rPr>
        <w:t>האם מותר להתפלל תפילת שבת בנדבה</w:t>
      </w:r>
      <w:r w:rsidR="00754337">
        <w:rPr>
          <w:rFonts w:hint="cs"/>
          <w:rtl/>
        </w:rPr>
        <w:t>? נחלקו הפוסקים</w:t>
      </w:r>
      <w:r w:rsidRPr="00880094">
        <w:rPr>
          <w:rFonts w:hint="cs"/>
          <w:rtl/>
        </w:rPr>
        <w:t>:</w:t>
      </w:r>
    </w:p>
    <w:p w14:paraId="587EA0F0" w14:textId="3E34BFDE" w:rsidR="00C33402" w:rsidRPr="00CA69D5" w:rsidRDefault="00CA69D5" w:rsidP="00C365B1">
      <w:pPr>
        <w:rPr>
          <w:rtl/>
        </w:rPr>
      </w:pPr>
      <w:r w:rsidRPr="00CA69D5">
        <w:rPr>
          <w:rFonts w:hint="cs"/>
          <w:rtl/>
        </w:rPr>
        <w:t xml:space="preserve">א. </w:t>
      </w:r>
      <w:r w:rsidR="00592CFB" w:rsidRPr="00592CFB">
        <w:rPr>
          <w:rFonts w:hint="cs"/>
          <w:b/>
          <w:bCs/>
          <w:rtl/>
        </w:rPr>
        <w:t>הטור</w:t>
      </w:r>
      <w:r w:rsidR="00592CFB">
        <w:rPr>
          <w:rFonts w:hint="cs"/>
          <w:rtl/>
        </w:rPr>
        <w:t xml:space="preserve"> הביא שיש מפרשים שאין להתפלל תפילת שבת בנדבה, כיוון שלא מביאים נדבות בשבת. כך עולה גם מדברי </w:t>
      </w:r>
      <w:r w:rsidR="00592CFB" w:rsidRPr="00592CFB">
        <w:rPr>
          <w:rFonts w:hint="cs"/>
          <w:b/>
          <w:bCs/>
          <w:rtl/>
        </w:rPr>
        <w:t>הראב''ד</w:t>
      </w:r>
      <w:r w:rsidR="00592CFB">
        <w:rPr>
          <w:rFonts w:hint="cs"/>
          <w:rtl/>
        </w:rPr>
        <w:t xml:space="preserve"> שראינו לעיל, שהתיר רק תפילות נדבה שיש בהם תחנונים - כדבריהם פסק </w:t>
      </w:r>
      <w:r w:rsidR="00592CFB" w:rsidRPr="00592CFB">
        <w:rPr>
          <w:rFonts w:hint="cs"/>
          <w:b/>
          <w:bCs/>
          <w:rtl/>
        </w:rPr>
        <w:t>השולחן ערוך</w:t>
      </w:r>
      <w:r w:rsidR="00592CFB">
        <w:rPr>
          <w:rFonts w:hint="cs"/>
          <w:rtl/>
        </w:rPr>
        <w:t xml:space="preserve"> </w:t>
      </w:r>
      <w:r w:rsidR="00592CFB">
        <w:rPr>
          <w:rFonts w:hint="cs"/>
          <w:sz w:val="18"/>
          <w:szCs w:val="18"/>
          <w:rtl/>
        </w:rPr>
        <w:t>(שם)</w:t>
      </w:r>
      <w:r w:rsidR="00592CFB">
        <w:rPr>
          <w:rFonts w:hint="cs"/>
          <w:rtl/>
        </w:rPr>
        <w:t xml:space="preserve">. ב. </w:t>
      </w:r>
      <w:r w:rsidR="00592CFB" w:rsidRPr="00592CFB">
        <w:rPr>
          <w:rFonts w:hint="cs"/>
          <w:b/>
          <w:bCs/>
          <w:rtl/>
        </w:rPr>
        <w:t>האבודרהם</w:t>
      </w:r>
      <w:r w:rsidR="00592CFB">
        <w:rPr>
          <w:rFonts w:hint="cs"/>
          <w:rtl/>
        </w:rPr>
        <w:t xml:space="preserve"> </w:t>
      </w:r>
      <w:r w:rsidR="00592CFB">
        <w:rPr>
          <w:rFonts w:hint="cs"/>
          <w:sz w:val="18"/>
          <w:szCs w:val="18"/>
          <w:rtl/>
        </w:rPr>
        <w:t xml:space="preserve">(עמ' ט) </w:t>
      </w:r>
      <w:r w:rsidR="00592CFB">
        <w:rPr>
          <w:rFonts w:hint="cs"/>
          <w:rtl/>
        </w:rPr>
        <w:t xml:space="preserve">חלק וסבר שניתן להתפלל נדבה בשבת, שכן אין מביאים נדבה בשבת מחמת העובדה שיש בכך חילול שבת, </w:t>
      </w:r>
      <w:r w:rsidR="003F56BE">
        <w:rPr>
          <w:rFonts w:hint="cs"/>
          <w:rtl/>
        </w:rPr>
        <w:t xml:space="preserve">אבל הרי </w:t>
      </w:r>
      <w:r w:rsidR="00592CFB">
        <w:rPr>
          <w:rFonts w:hint="cs"/>
          <w:rtl/>
        </w:rPr>
        <w:t>בתפילה אין חילול</w:t>
      </w:r>
      <w:r w:rsidR="00D364E3">
        <w:rPr>
          <w:rFonts w:hint="cs"/>
          <w:rtl/>
        </w:rPr>
        <w:t>.</w:t>
      </w:r>
      <w:r w:rsidR="00592CFB">
        <w:rPr>
          <w:rFonts w:hint="cs"/>
          <w:rtl/>
        </w:rPr>
        <w:t xml:space="preserve"> </w:t>
      </w:r>
    </w:p>
    <w:p w14:paraId="03D84898" w14:textId="0FAF7094" w:rsidR="00EF1CEC" w:rsidRPr="008C718A" w:rsidRDefault="00EF1CEC" w:rsidP="00EF1CEC">
      <w:pPr>
        <w:spacing w:after="80"/>
      </w:pPr>
      <w:r w:rsidRPr="005B08DE">
        <w:rPr>
          <w:b/>
          <w:bCs/>
          <w:rtl/>
        </w:rPr>
        <w:t>שבת שלום! קח לקרוא בשולחן שבת, או תעביר בבקשה הלאה על מנת שעוד אנשים יקראו</w:t>
      </w:r>
      <w:r w:rsidRPr="00F2161A">
        <w:rPr>
          <w:rStyle w:val="a5"/>
          <w:sz w:val="26"/>
        </w:rPr>
        <w:footnoteReference w:id="3"/>
      </w:r>
      <w:r w:rsidRPr="005B08DE">
        <w:rPr>
          <w:b/>
          <w:bCs/>
          <w:rtl/>
        </w:rPr>
        <w:t xml:space="preserve">... </w:t>
      </w:r>
    </w:p>
    <w:sectPr w:rsidR="00EF1CEC" w:rsidRPr="008C718A" w:rsidSect="00CC65E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35593" w14:textId="77777777" w:rsidR="00885F0A" w:rsidRDefault="00885F0A" w:rsidP="00852465">
      <w:pPr>
        <w:spacing w:after="0" w:line="240" w:lineRule="auto"/>
      </w:pPr>
      <w:r>
        <w:separator/>
      </w:r>
    </w:p>
  </w:endnote>
  <w:endnote w:type="continuationSeparator" w:id="0">
    <w:p w14:paraId="00D6E711" w14:textId="77777777" w:rsidR="00885F0A" w:rsidRDefault="00885F0A" w:rsidP="00852465">
      <w:pPr>
        <w:spacing w:after="0" w:line="240" w:lineRule="auto"/>
      </w:pPr>
      <w:r>
        <w:continuationSeparator/>
      </w:r>
    </w:p>
  </w:endnote>
  <w:endnote w:type="continuationNotice" w:id="1">
    <w:p w14:paraId="5FBCFE68" w14:textId="77777777" w:rsidR="00885F0A" w:rsidRDefault="00885F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9B09" w14:textId="77777777" w:rsidR="00885F0A" w:rsidRDefault="00885F0A" w:rsidP="00852465">
      <w:pPr>
        <w:spacing w:after="0" w:line="240" w:lineRule="auto"/>
      </w:pPr>
      <w:r>
        <w:separator/>
      </w:r>
    </w:p>
  </w:footnote>
  <w:footnote w:type="continuationSeparator" w:id="0">
    <w:p w14:paraId="11DDAED8" w14:textId="77777777" w:rsidR="00885F0A" w:rsidRDefault="00885F0A" w:rsidP="00852465">
      <w:pPr>
        <w:spacing w:after="0" w:line="240" w:lineRule="auto"/>
      </w:pPr>
      <w:r>
        <w:continuationSeparator/>
      </w:r>
    </w:p>
  </w:footnote>
  <w:footnote w:type="continuationNotice" w:id="1">
    <w:p w14:paraId="30A1FDAB" w14:textId="77777777" w:rsidR="00885F0A" w:rsidRDefault="00885F0A">
      <w:pPr>
        <w:spacing w:after="0" w:line="240" w:lineRule="auto"/>
      </w:pPr>
    </w:p>
  </w:footnote>
  <w:footnote w:id="2">
    <w:p w14:paraId="320F8B29" w14:textId="3F2E0121" w:rsidR="00852465" w:rsidRPr="00852465" w:rsidRDefault="00852465">
      <w:pPr>
        <w:pStyle w:val="a3"/>
      </w:pPr>
      <w:r>
        <w:rPr>
          <w:rStyle w:val="a5"/>
        </w:rPr>
        <w:footnoteRef/>
      </w:r>
      <w:r>
        <w:rPr>
          <w:rtl/>
        </w:rPr>
        <w:t xml:space="preserve"> </w:t>
      </w:r>
      <w:r w:rsidRPr="00852465">
        <w:rPr>
          <w:rFonts w:hint="cs"/>
          <w:b/>
          <w:bCs/>
          <w:rtl/>
        </w:rPr>
        <w:t>המגן אברהם</w:t>
      </w:r>
      <w:r>
        <w:rPr>
          <w:rFonts w:hint="cs"/>
          <w:rtl/>
        </w:rPr>
        <w:t xml:space="preserve"> </w:t>
      </w:r>
      <w:r>
        <w:rPr>
          <w:rFonts w:hint="cs"/>
          <w:sz w:val="16"/>
          <w:szCs w:val="16"/>
          <w:rtl/>
        </w:rPr>
        <w:t xml:space="preserve">(שם, יא) </w:t>
      </w:r>
      <w:r>
        <w:rPr>
          <w:rFonts w:hint="cs"/>
          <w:rtl/>
        </w:rPr>
        <w:t>תמה על דבריהם</w:t>
      </w:r>
      <w:r w:rsidR="009F70B6">
        <w:rPr>
          <w:rFonts w:hint="cs"/>
          <w:rtl/>
        </w:rPr>
        <w:t xml:space="preserve">, שהרי הגמרא </w:t>
      </w:r>
      <w:r w:rsidR="009F70B6">
        <w:rPr>
          <w:rFonts w:hint="cs"/>
          <w:sz w:val="16"/>
          <w:szCs w:val="16"/>
          <w:rtl/>
        </w:rPr>
        <w:t>(נדרים י ע''א)</w:t>
      </w:r>
      <w:r w:rsidR="009F70B6">
        <w:rPr>
          <w:rFonts w:hint="cs"/>
          <w:rtl/>
        </w:rPr>
        <w:t xml:space="preserve"> כותבת שהצדיקים היו נודרים נזירות כדי להביא חטאת, ולא כדי להביא אשם. והסיבה לכך ברורה, שבעוד שחטאת מביאים </w:t>
      </w:r>
      <w:r w:rsidR="00EC2C98">
        <w:rPr>
          <w:rFonts w:hint="cs"/>
          <w:rtl/>
        </w:rPr>
        <w:t xml:space="preserve">כאשר משלימים את </w:t>
      </w:r>
      <w:r w:rsidR="009F70B6">
        <w:rPr>
          <w:rFonts w:hint="cs"/>
          <w:rtl/>
        </w:rPr>
        <w:t>הנזירות, אשם מביא הנזיר רק במקרה בו נטמא, ולכן גם אם נאמר ש</w:t>
      </w:r>
      <w:r w:rsidR="00F6530F">
        <w:rPr>
          <w:rFonts w:hint="cs"/>
          <w:rtl/>
        </w:rPr>
        <w:t>ל</w:t>
      </w:r>
      <w:r w:rsidR="009F70B6">
        <w:rPr>
          <w:rFonts w:hint="cs"/>
          <w:rtl/>
        </w:rPr>
        <w:t xml:space="preserve">אשם זה </w:t>
      </w:r>
      <w:r w:rsidR="003F56BE">
        <w:rPr>
          <w:rFonts w:hint="cs"/>
          <w:rtl/>
        </w:rPr>
        <w:t>התייחסו</w:t>
      </w:r>
      <w:r w:rsidR="00754337">
        <w:rPr>
          <w:rFonts w:hint="cs"/>
          <w:rtl/>
        </w:rPr>
        <w:t xml:space="preserve"> </w:t>
      </w:r>
      <w:r w:rsidR="00870BD9">
        <w:rPr>
          <w:rFonts w:hint="cs"/>
          <w:rtl/>
        </w:rPr>
        <w:t>-</w:t>
      </w:r>
      <w:r w:rsidR="00952622">
        <w:rPr>
          <w:rFonts w:hint="cs"/>
          <w:rtl/>
        </w:rPr>
        <w:t xml:space="preserve"> </w:t>
      </w:r>
      <w:r w:rsidR="009F70B6">
        <w:rPr>
          <w:rFonts w:hint="cs"/>
          <w:rtl/>
        </w:rPr>
        <w:t>הבעיה לא נפטרה, שכן אשם בא על חטא ולא בנדבה.</w:t>
      </w:r>
      <w:r>
        <w:rPr>
          <w:rFonts w:hint="cs"/>
          <w:rtl/>
        </w:rPr>
        <w:t xml:space="preserve"> </w:t>
      </w:r>
    </w:p>
  </w:footnote>
  <w:footnote w:id="3">
    <w:p w14:paraId="1B65ACE3" w14:textId="77777777" w:rsidR="00EF1CEC" w:rsidRDefault="00EF1CEC" w:rsidP="00EF1CEC">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C2"/>
    <w:rsid w:val="0000651D"/>
    <w:rsid w:val="00013E9D"/>
    <w:rsid w:val="00033692"/>
    <w:rsid w:val="000440B3"/>
    <w:rsid w:val="00051AA4"/>
    <w:rsid w:val="0006766D"/>
    <w:rsid w:val="00072008"/>
    <w:rsid w:val="00083095"/>
    <w:rsid w:val="000A1CE4"/>
    <w:rsid w:val="000A7F11"/>
    <w:rsid w:val="000C3C1B"/>
    <w:rsid w:val="0011383A"/>
    <w:rsid w:val="0016203C"/>
    <w:rsid w:val="0016775A"/>
    <w:rsid w:val="00170CDC"/>
    <w:rsid w:val="00174665"/>
    <w:rsid w:val="00183FC9"/>
    <w:rsid w:val="00191472"/>
    <w:rsid w:val="001B33EA"/>
    <w:rsid w:val="001D4ABB"/>
    <w:rsid w:val="001D7738"/>
    <w:rsid w:val="001E0596"/>
    <w:rsid w:val="001E31BA"/>
    <w:rsid w:val="001E671D"/>
    <w:rsid w:val="00203DF7"/>
    <w:rsid w:val="00205B45"/>
    <w:rsid w:val="00211CF6"/>
    <w:rsid w:val="002451BE"/>
    <w:rsid w:val="002626B1"/>
    <w:rsid w:val="00263A6A"/>
    <w:rsid w:val="0027214C"/>
    <w:rsid w:val="00280CAA"/>
    <w:rsid w:val="0029221C"/>
    <w:rsid w:val="002943AD"/>
    <w:rsid w:val="002B6754"/>
    <w:rsid w:val="00304F7A"/>
    <w:rsid w:val="00310842"/>
    <w:rsid w:val="003175C9"/>
    <w:rsid w:val="003307EB"/>
    <w:rsid w:val="0037394E"/>
    <w:rsid w:val="003A3585"/>
    <w:rsid w:val="003F0798"/>
    <w:rsid w:val="003F0C56"/>
    <w:rsid w:val="003F56BE"/>
    <w:rsid w:val="0042282F"/>
    <w:rsid w:val="00440C27"/>
    <w:rsid w:val="004475DD"/>
    <w:rsid w:val="00453117"/>
    <w:rsid w:val="004A1226"/>
    <w:rsid w:val="004D522F"/>
    <w:rsid w:val="004F0EDB"/>
    <w:rsid w:val="0050454B"/>
    <w:rsid w:val="0050743D"/>
    <w:rsid w:val="00516314"/>
    <w:rsid w:val="00521E1C"/>
    <w:rsid w:val="00576C81"/>
    <w:rsid w:val="0058516E"/>
    <w:rsid w:val="00592CFB"/>
    <w:rsid w:val="0059441F"/>
    <w:rsid w:val="005B1D07"/>
    <w:rsid w:val="005B582D"/>
    <w:rsid w:val="005B7F0A"/>
    <w:rsid w:val="005D0136"/>
    <w:rsid w:val="005E21BE"/>
    <w:rsid w:val="005F5990"/>
    <w:rsid w:val="00604A08"/>
    <w:rsid w:val="006150ED"/>
    <w:rsid w:val="006312B2"/>
    <w:rsid w:val="00634839"/>
    <w:rsid w:val="00634A5E"/>
    <w:rsid w:val="00642E47"/>
    <w:rsid w:val="00646BA2"/>
    <w:rsid w:val="006515F4"/>
    <w:rsid w:val="006540B4"/>
    <w:rsid w:val="00671452"/>
    <w:rsid w:val="00674BDB"/>
    <w:rsid w:val="00684D10"/>
    <w:rsid w:val="006872E7"/>
    <w:rsid w:val="006C6686"/>
    <w:rsid w:val="006D00B0"/>
    <w:rsid w:val="00702EDC"/>
    <w:rsid w:val="0071265D"/>
    <w:rsid w:val="007304B4"/>
    <w:rsid w:val="00736D29"/>
    <w:rsid w:val="00744E88"/>
    <w:rsid w:val="0074699F"/>
    <w:rsid w:val="00754337"/>
    <w:rsid w:val="00756CA9"/>
    <w:rsid w:val="007702C2"/>
    <w:rsid w:val="007723C4"/>
    <w:rsid w:val="00791A99"/>
    <w:rsid w:val="007B4B7D"/>
    <w:rsid w:val="007C7A48"/>
    <w:rsid w:val="00801508"/>
    <w:rsid w:val="00812120"/>
    <w:rsid w:val="008150BD"/>
    <w:rsid w:val="008155A5"/>
    <w:rsid w:val="0081654D"/>
    <w:rsid w:val="0082337C"/>
    <w:rsid w:val="00833E34"/>
    <w:rsid w:val="008469A1"/>
    <w:rsid w:val="00852465"/>
    <w:rsid w:val="0086053E"/>
    <w:rsid w:val="00864981"/>
    <w:rsid w:val="00867626"/>
    <w:rsid w:val="00870BD9"/>
    <w:rsid w:val="00880094"/>
    <w:rsid w:val="00885F0A"/>
    <w:rsid w:val="00895658"/>
    <w:rsid w:val="008B3847"/>
    <w:rsid w:val="008E0F47"/>
    <w:rsid w:val="00902901"/>
    <w:rsid w:val="00902DC4"/>
    <w:rsid w:val="00903D7C"/>
    <w:rsid w:val="00932B86"/>
    <w:rsid w:val="00940FFF"/>
    <w:rsid w:val="00952622"/>
    <w:rsid w:val="009F70B6"/>
    <w:rsid w:val="00A02B63"/>
    <w:rsid w:val="00A04AA3"/>
    <w:rsid w:val="00A2015B"/>
    <w:rsid w:val="00A22246"/>
    <w:rsid w:val="00A23404"/>
    <w:rsid w:val="00A375CF"/>
    <w:rsid w:val="00A51A3D"/>
    <w:rsid w:val="00A56307"/>
    <w:rsid w:val="00A91305"/>
    <w:rsid w:val="00AA4AF1"/>
    <w:rsid w:val="00AC4599"/>
    <w:rsid w:val="00AC6332"/>
    <w:rsid w:val="00AE1D49"/>
    <w:rsid w:val="00AF270E"/>
    <w:rsid w:val="00AF36AA"/>
    <w:rsid w:val="00B16F72"/>
    <w:rsid w:val="00B30CD6"/>
    <w:rsid w:val="00B3318E"/>
    <w:rsid w:val="00B4391C"/>
    <w:rsid w:val="00B46FAC"/>
    <w:rsid w:val="00B64AAF"/>
    <w:rsid w:val="00B65048"/>
    <w:rsid w:val="00B71DD7"/>
    <w:rsid w:val="00B778E8"/>
    <w:rsid w:val="00B95741"/>
    <w:rsid w:val="00BB6715"/>
    <w:rsid w:val="00BB6A31"/>
    <w:rsid w:val="00BD65CA"/>
    <w:rsid w:val="00BF23D5"/>
    <w:rsid w:val="00C33402"/>
    <w:rsid w:val="00C3519D"/>
    <w:rsid w:val="00C365B1"/>
    <w:rsid w:val="00C40B53"/>
    <w:rsid w:val="00C50633"/>
    <w:rsid w:val="00C52E42"/>
    <w:rsid w:val="00C91BED"/>
    <w:rsid w:val="00C935EA"/>
    <w:rsid w:val="00CA6434"/>
    <w:rsid w:val="00CA69D5"/>
    <w:rsid w:val="00CA74B9"/>
    <w:rsid w:val="00CC21CE"/>
    <w:rsid w:val="00CC65ED"/>
    <w:rsid w:val="00CD2849"/>
    <w:rsid w:val="00CD6EDD"/>
    <w:rsid w:val="00D23CE6"/>
    <w:rsid w:val="00D364E3"/>
    <w:rsid w:val="00D37FB8"/>
    <w:rsid w:val="00D5391B"/>
    <w:rsid w:val="00D57FE7"/>
    <w:rsid w:val="00D71FC2"/>
    <w:rsid w:val="00D8536C"/>
    <w:rsid w:val="00D91E49"/>
    <w:rsid w:val="00DA5594"/>
    <w:rsid w:val="00DB04AB"/>
    <w:rsid w:val="00DB5E1A"/>
    <w:rsid w:val="00DF4388"/>
    <w:rsid w:val="00E02668"/>
    <w:rsid w:val="00E42EF9"/>
    <w:rsid w:val="00E63BAD"/>
    <w:rsid w:val="00E9500C"/>
    <w:rsid w:val="00EC0199"/>
    <w:rsid w:val="00EC2C98"/>
    <w:rsid w:val="00ED6964"/>
    <w:rsid w:val="00ED715E"/>
    <w:rsid w:val="00EE3EEF"/>
    <w:rsid w:val="00EF0B59"/>
    <w:rsid w:val="00EF1CEC"/>
    <w:rsid w:val="00F0004F"/>
    <w:rsid w:val="00F053B5"/>
    <w:rsid w:val="00F07B57"/>
    <w:rsid w:val="00F13C34"/>
    <w:rsid w:val="00F24734"/>
    <w:rsid w:val="00F368CD"/>
    <w:rsid w:val="00F42805"/>
    <w:rsid w:val="00F50225"/>
    <w:rsid w:val="00F51A81"/>
    <w:rsid w:val="00F63CF4"/>
    <w:rsid w:val="00F6530F"/>
    <w:rsid w:val="00F8065E"/>
    <w:rsid w:val="00F87D37"/>
    <w:rsid w:val="00F92CB8"/>
    <w:rsid w:val="00FB3937"/>
    <w:rsid w:val="00FD6FE1"/>
    <w:rsid w:val="00FF1FBF"/>
    <w:rsid w:val="00FF5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774"/>
  <w15:chartTrackingRefBased/>
  <w15:docId w15:val="{AAE6C8C8-C5F8-4096-8DAE-C0ED5283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52465"/>
    <w:pPr>
      <w:spacing w:after="0" w:line="240" w:lineRule="auto"/>
    </w:pPr>
    <w:rPr>
      <w:sz w:val="20"/>
      <w:szCs w:val="20"/>
    </w:rPr>
  </w:style>
  <w:style w:type="character" w:customStyle="1" w:styleId="a4">
    <w:name w:val="טקסט הערת שוליים תו"/>
    <w:basedOn w:val="a0"/>
    <w:link w:val="a3"/>
    <w:uiPriority w:val="99"/>
    <w:rsid w:val="00852465"/>
    <w:rPr>
      <w:sz w:val="20"/>
      <w:szCs w:val="20"/>
    </w:rPr>
  </w:style>
  <w:style w:type="character" w:styleId="a5">
    <w:name w:val="footnote reference"/>
    <w:basedOn w:val="a0"/>
    <w:uiPriority w:val="99"/>
    <w:semiHidden/>
    <w:unhideWhenUsed/>
    <w:rsid w:val="00852465"/>
    <w:rPr>
      <w:vertAlign w:val="superscript"/>
    </w:rPr>
  </w:style>
  <w:style w:type="character" w:styleId="Hyperlink">
    <w:name w:val="Hyperlink"/>
    <w:basedOn w:val="a0"/>
    <w:uiPriority w:val="99"/>
    <w:unhideWhenUsed/>
    <w:rsid w:val="00EF1CEC"/>
    <w:rPr>
      <w:color w:val="0000FF"/>
      <w:u w:val="single"/>
    </w:rPr>
  </w:style>
  <w:style w:type="paragraph" w:styleId="a6">
    <w:name w:val="header"/>
    <w:basedOn w:val="a"/>
    <w:link w:val="a7"/>
    <w:uiPriority w:val="99"/>
    <w:unhideWhenUsed/>
    <w:rsid w:val="00754337"/>
    <w:pPr>
      <w:tabs>
        <w:tab w:val="center" w:pos="4153"/>
        <w:tab w:val="right" w:pos="8306"/>
      </w:tabs>
      <w:spacing w:after="0" w:line="240" w:lineRule="auto"/>
    </w:pPr>
  </w:style>
  <w:style w:type="character" w:customStyle="1" w:styleId="a7">
    <w:name w:val="כותרת עליונה תו"/>
    <w:basedOn w:val="a0"/>
    <w:link w:val="a6"/>
    <w:uiPriority w:val="99"/>
    <w:rsid w:val="00754337"/>
  </w:style>
  <w:style w:type="paragraph" w:styleId="a8">
    <w:name w:val="footer"/>
    <w:basedOn w:val="a"/>
    <w:link w:val="a9"/>
    <w:uiPriority w:val="99"/>
    <w:unhideWhenUsed/>
    <w:rsid w:val="00754337"/>
    <w:pPr>
      <w:tabs>
        <w:tab w:val="center" w:pos="4153"/>
        <w:tab w:val="right" w:pos="8306"/>
      </w:tabs>
      <w:spacing w:after="0" w:line="240" w:lineRule="auto"/>
    </w:pPr>
  </w:style>
  <w:style w:type="character" w:customStyle="1" w:styleId="a9">
    <w:name w:val="כותרת תחתונה תו"/>
    <w:basedOn w:val="a0"/>
    <w:link w:val="a8"/>
    <w:uiPriority w:val="99"/>
    <w:rsid w:val="00754337"/>
  </w:style>
  <w:style w:type="paragraph" w:styleId="aa">
    <w:name w:val="Revision"/>
    <w:hidden/>
    <w:uiPriority w:val="99"/>
    <w:semiHidden/>
    <w:rsid w:val="0075433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1450</Words>
  <Characters>7250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cp:revision>
  <dcterms:created xsi:type="dcterms:W3CDTF">2023-03-27T06:43:00Z</dcterms:created>
  <dcterms:modified xsi:type="dcterms:W3CDTF">2023-03-29T19:52:00Z</dcterms:modified>
</cp:coreProperties>
</file>