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0455D" w14:textId="1E6F2084" w:rsidR="0050743D" w:rsidRPr="00467293" w:rsidRDefault="00467293">
      <w:pPr>
        <w:rPr>
          <w:b/>
          <w:bCs/>
          <w:sz w:val="36"/>
          <w:szCs w:val="36"/>
          <w:rtl/>
        </w:rPr>
      </w:pPr>
      <w:r>
        <w:rPr>
          <w:rFonts w:hint="cs"/>
          <w:rtl/>
        </w:rPr>
        <w:t>בס''ד</w:t>
      </w:r>
      <w:r>
        <w:rPr>
          <w:rtl/>
        </w:rPr>
        <w:tab/>
      </w:r>
      <w:r w:rsidR="006751EC">
        <w:rPr>
          <w:rFonts w:hint="cs"/>
          <w:rtl/>
        </w:rPr>
        <w:t xml:space="preserve">         </w:t>
      </w:r>
      <w:r w:rsidR="00283DDE">
        <w:rPr>
          <w:rFonts w:hint="cs"/>
          <w:rtl/>
        </w:rPr>
        <w:t xml:space="preserve">    </w:t>
      </w:r>
      <w:r w:rsidR="006751EC">
        <w:rPr>
          <w:rFonts w:hint="cs"/>
          <w:rtl/>
        </w:rPr>
        <w:t xml:space="preserve">  </w:t>
      </w:r>
      <w:r w:rsidRPr="00467293">
        <w:rPr>
          <w:rFonts w:hint="cs"/>
          <w:b/>
          <w:bCs/>
          <w:sz w:val="36"/>
          <w:szCs w:val="36"/>
          <w:rtl/>
        </w:rPr>
        <w:t xml:space="preserve">פרשת שמיני: </w:t>
      </w:r>
      <w:r w:rsidR="00677A58">
        <w:rPr>
          <w:rFonts w:hint="cs"/>
          <w:b/>
          <w:bCs/>
          <w:sz w:val="36"/>
          <w:szCs w:val="36"/>
          <w:rtl/>
        </w:rPr>
        <w:t xml:space="preserve">האם מותר לאבל </w:t>
      </w:r>
      <w:r w:rsidR="00894D9D">
        <w:rPr>
          <w:rFonts w:hint="cs"/>
          <w:b/>
          <w:bCs/>
          <w:sz w:val="36"/>
          <w:szCs w:val="36"/>
          <w:rtl/>
        </w:rPr>
        <w:t>לגלח</w:t>
      </w:r>
      <w:r w:rsidR="00677A58">
        <w:rPr>
          <w:rFonts w:hint="cs"/>
          <w:b/>
          <w:bCs/>
          <w:sz w:val="36"/>
          <w:szCs w:val="36"/>
          <w:rtl/>
        </w:rPr>
        <w:t xml:space="preserve"> את שפמו</w:t>
      </w:r>
    </w:p>
    <w:p w14:paraId="6025DE56" w14:textId="18D179BB" w:rsidR="00467293" w:rsidRDefault="00467293">
      <w:pPr>
        <w:rPr>
          <w:b/>
          <w:bCs/>
          <w:u w:val="single"/>
          <w:rtl/>
        </w:rPr>
      </w:pPr>
      <w:r w:rsidRPr="00467293">
        <w:rPr>
          <w:rFonts w:hint="cs"/>
          <w:b/>
          <w:bCs/>
          <w:u w:val="single"/>
          <w:rtl/>
        </w:rPr>
        <w:t>פתיחה</w:t>
      </w:r>
    </w:p>
    <w:p w14:paraId="3737A9B1" w14:textId="7B8DED13" w:rsidR="00467293" w:rsidRDefault="00467293" w:rsidP="00BC0559">
      <w:pPr>
        <w:rPr>
          <w:rtl/>
        </w:rPr>
      </w:pPr>
      <w:r>
        <w:rPr>
          <w:rFonts w:hint="cs"/>
          <w:rtl/>
        </w:rPr>
        <w:t xml:space="preserve">בפרשת השבוע מספרת התורה על </w:t>
      </w:r>
      <w:r w:rsidR="001D293B">
        <w:rPr>
          <w:rFonts w:hint="cs"/>
          <w:rtl/>
        </w:rPr>
        <w:t>מות</w:t>
      </w:r>
      <w:r>
        <w:rPr>
          <w:rFonts w:hint="cs"/>
          <w:rtl/>
        </w:rPr>
        <w:t xml:space="preserve"> נדב ואביהוא, ועל ההוראה לאהרון </w:t>
      </w:r>
      <w:r w:rsidR="00234A1A">
        <w:rPr>
          <w:rFonts w:hint="cs"/>
          <w:rtl/>
        </w:rPr>
        <w:t>ו</w:t>
      </w:r>
      <w:r>
        <w:rPr>
          <w:rFonts w:hint="cs"/>
          <w:rtl/>
        </w:rPr>
        <w:t>לבניו הנותרים</w:t>
      </w:r>
      <w:r w:rsidR="005439A8">
        <w:rPr>
          <w:rFonts w:hint="cs"/>
          <w:rtl/>
        </w:rPr>
        <w:t>,</w:t>
      </w:r>
      <w:r>
        <w:rPr>
          <w:rFonts w:hint="cs"/>
          <w:rtl/>
        </w:rPr>
        <w:t xml:space="preserve"> שלא יגדלו את שיער ראשם ולא יקרעו את בגדיהם, כפי שבדרך</w:t>
      </w:r>
      <w:r w:rsidR="003A6D06">
        <w:rPr>
          <w:rFonts w:hint="cs"/>
          <w:rtl/>
        </w:rPr>
        <w:t xml:space="preserve"> כלל</w:t>
      </w:r>
      <w:r>
        <w:rPr>
          <w:rFonts w:hint="cs"/>
          <w:rtl/>
        </w:rPr>
        <w:t xml:space="preserve"> אבל צריך לעשות</w:t>
      </w:r>
      <w:r w:rsidR="001D293B">
        <w:rPr>
          <w:rFonts w:hint="cs"/>
          <w:rtl/>
        </w:rPr>
        <w:t xml:space="preserve">: </w:t>
      </w:r>
      <w:r w:rsidR="001D293B">
        <w:rPr>
          <w:rFonts w:cs="Arial" w:hint="cs"/>
          <w:rtl/>
        </w:rPr>
        <w:t>''</w:t>
      </w:r>
      <w:r w:rsidR="001D293B" w:rsidRPr="001D293B">
        <w:rPr>
          <w:rFonts w:cs="Arial"/>
          <w:rtl/>
        </w:rPr>
        <w:t>וַיֹּ֣אמֶר מֹשֶׁ֣ה אֶֽל־אַהֲרֹ֡ן וּלְאֶלְעָזָר֩ וּלְאִֽיתָמָ֨ר׀ בָּנָ֜יו רָֽאשֵׁיכֶ֥ם אַל־תִּפְרָ֣עוּ וּבִגְדֵיכֶ֤ם לֹֽא־תִפְרֹ֙מוּ</w:t>
      </w:r>
      <w:r w:rsidR="001D293B">
        <w:rPr>
          <w:rFonts w:cs="Arial" w:hint="cs"/>
          <w:rtl/>
        </w:rPr>
        <w:t>''.</w:t>
      </w:r>
      <w:r w:rsidR="003A6D06">
        <w:rPr>
          <w:rFonts w:hint="cs"/>
          <w:rtl/>
        </w:rPr>
        <w:t xml:space="preserve"> </w:t>
      </w:r>
      <w:r w:rsidR="00943F9A">
        <w:rPr>
          <w:rFonts w:hint="cs"/>
          <w:rtl/>
        </w:rPr>
        <w:t>נראה ש</w:t>
      </w:r>
      <w:r w:rsidR="008C68F3">
        <w:rPr>
          <w:rFonts w:hint="cs"/>
          <w:rtl/>
        </w:rPr>
        <w:t>אין מחלוקת שהאיסור ל</w:t>
      </w:r>
      <w:r w:rsidR="009C266A">
        <w:rPr>
          <w:rFonts w:hint="cs"/>
          <w:rtl/>
        </w:rPr>
        <w:t>הסת</w:t>
      </w:r>
      <w:r w:rsidR="008C68F3">
        <w:rPr>
          <w:rFonts w:hint="cs"/>
          <w:rtl/>
        </w:rPr>
        <w:t xml:space="preserve">פר הוא מדרבנן, </w:t>
      </w:r>
      <w:r w:rsidR="00BC0559">
        <w:rPr>
          <w:rFonts w:hint="cs"/>
          <w:rtl/>
        </w:rPr>
        <w:t>ו</w:t>
      </w:r>
      <w:r w:rsidR="008C68F3">
        <w:rPr>
          <w:rFonts w:hint="cs"/>
          <w:rtl/>
        </w:rPr>
        <w:t xml:space="preserve">נחלקו הראשונים האם </w:t>
      </w:r>
      <w:r w:rsidR="00BC0559">
        <w:rPr>
          <w:rFonts w:hint="cs"/>
          <w:rtl/>
        </w:rPr>
        <w:t xml:space="preserve">כך גם </w:t>
      </w:r>
      <w:r w:rsidR="008C68F3">
        <w:rPr>
          <w:rFonts w:hint="cs"/>
          <w:rtl/>
        </w:rPr>
        <w:t>החובה לקרוע</w:t>
      </w:r>
      <w:r w:rsidR="00BC0559">
        <w:rPr>
          <w:rFonts w:hint="cs"/>
          <w:rtl/>
        </w:rPr>
        <w:t>:</w:t>
      </w:r>
      <w:r w:rsidR="008C68F3">
        <w:rPr>
          <w:rFonts w:hint="cs"/>
          <w:rtl/>
        </w:rPr>
        <w:t xml:space="preserve"> </w:t>
      </w:r>
    </w:p>
    <w:p w14:paraId="5F248325" w14:textId="34241254" w:rsidR="004E5D2F" w:rsidRDefault="008C68F3">
      <w:pPr>
        <w:rPr>
          <w:rtl/>
        </w:rPr>
      </w:pPr>
      <w:r>
        <w:rPr>
          <w:rFonts w:hint="cs"/>
          <w:rtl/>
        </w:rPr>
        <w:t xml:space="preserve">א. </w:t>
      </w:r>
      <w:r w:rsidRPr="008C68F3">
        <w:rPr>
          <w:rFonts w:hint="cs"/>
          <w:b/>
          <w:bCs/>
          <w:rtl/>
        </w:rPr>
        <w:t>יש אומרים</w:t>
      </w:r>
      <w:r>
        <w:rPr>
          <w:rFonts w:hint="cs"/>
          <w:rtl/>
        </w:rPr>
        <w:t xml:space="preserve"> </w:t>
      </w:r>
      <w:r>
        <w:rPr>
          <w:rFonts w:hint="cs"/>
          <w:sz w:val="18"/>
          <w:szCs w:val="18"/>
          <w:rtl/>
        </w:rPr>
        <w:t>(מובאים בתורת האדם עמ' סב)</w:t>
      </w:r>
      <w:r w:rsidRPr="008C68F3">
        <w:rPr>
          <w:rFonts w:hint="cs"/>
          <w:rtl/>
        </w:rPr>
        <w:t>,</w:t>
      </w:r>
      <w:r>
        <w:rPr>
          <w:rFonts w:hint="cs"/>
          <w:rtl/>
        </w:rPr>
        <w:t xml:space="preserve"> שהחובה לקרוע היא מדאורייתא, ולראייה</w:t>
      </w:r>
      <w:r w:rsidR="005439A8">
        <w:rPr>
          <w:rFonts w:hint="cs"/>
          <w:rtl/>
        </w:rPr>
        <w:t>,</w:t>
      </w:r>
      <w:r>
        <w:rPr>
          <w:rFonts w:hint="cs"/>
          <w:rtl/>
        </w:rPr>
        <w:t xml:space="preserve"> הגמרא במסכת מועד קטן </w:t>
      </w:r>
      <w:r>
        <w:rPr>
          <w:rFonts w:hint="cs"/>
          <w:sz w:val="18"/>
          <w:szCs w:val="18"/>
          <w:rtl/>
        </w:rPr>
        <w:t xml:space="preserve">(כו ע''ב) </w:t>
      </w:r>
      <w:r>
        <w:rPr>
          <w:rFonts w:hint="cs"/>
          <w:rtl/>
        </w:rPr>
        <w:t xml:space="preserve">כותבת שכאשר נוקטים </w:t>
      </w:r>
      <w:r w:rsidR="00AC7BF5">
        <w:rPr>
          <w:rFonts w:hint="cs"/>
          <w:rtl/>
        </w:rPr>
        <w:t>'</w:t>
      </w:r>
      <w:r>
        <w:rPr>
          <w:rFonts w:hint="cs"/>
          <w:rtl/>
        </w:rPr>
        <w:t>שהלכה כדברי המקל באבל</w:t>
      </w:r>
      <w:r w:rsidR="00AC7BF5">
        <w:rPr>
          <w:rFonts w:hint="cs"/>
          <w:rtl/>
        </w:rPr>
        <w:t>'</w:t>
      </w:r>
      <w:r>
        <w:rPr>
          <w:rFonts w:hint="cs"/>
          <w:rtl/>
        </w:rPr>
        <w:t xml:space="preserve">, </w:t>
      </w:r>
      <w:r w:rsidR="00A9593D">
        <w:rPr>
          <w:rFonts w:hint="cs"/>
          <w:rtl/>
        </w:rPr>
        <w:t>הכוונה ל</w:t>
      </w:r>
      <w:r>
        <w:rPr>
          <w:rFonts w:hint="cs"/>
          <w:rtl/>
        </w:rPr>
        <w:t>אבלות, א</w:t>
      </w:r>
      <w:r w:rsidR="005439A8">
        <w:rPr>
          <w:rFonts w:hint="cs"/>
          <w:rtl/>
        </w:rPr>
        <w:t>ך</w:t>
      </w:r>
      <w:r>
        <w:rPr>
          <w:rFonts w:hint="cs"/>
          <w:rtl/>
        </w:rPr>
        <w:t xml:space="preserve"> לא </w:t>
      </w:r>
      <w:r w:rsidR="00D50711">
        <w:rPr>
          <w:rFonts w:hint="cs"/>
          <w:rtl/>
        </w:rPr>
        <w:t>ל</w:t>
      </w:r>
      <w:r>
        <w:rPr>
          <w:rFonts w:hint="cs"/>
          <w:rtl/>
        </w:rPr>
        <w:t xml:space="preserve">קריעה. משום כך, כאשר תינוק נפטר וספק אם עברו שלושים יום מלידתו, </w:t>
      </w:r>
      <w:r w:rsidR="004E5D2F">
        <w:rPr>
          <w:rFonts w:hint="cs"/>
          <w:rtl/>
        </w:rPr>
        <w:t>מחמת הספק אין מתאבלים עליו</w:t>
      </w:r>
      <w:r w:rsidR="00B91624">
        <w:rPr>
          <w:rFonts w:hint="cs"/>
          <w:rtl/>
        </w:rPr>
        <w:t>,</w:t>
      </w:r>
      <w:r w:rsidR="004E5D2F">
        <w:rPr>
          <w:rFonts w:hint="cs"/>
          <w:rtl/>
        </w:rPr>
        <w:t xml:space="preserve"> </w:t>
      </w:r>
      <w:r w:rsidR="00B91624">
        <w:rPr>
          <w:rFonts w:hint="cs"/>
          <w:rtl/>
        </w:rPr>
        <w:t xml:space="preserve">אך </w:t>
      </w:r>
      <w:r w:rsidR="004E5D2F">
        <w:rPr>
          <w:rFonts w:hint="cs"/>
          <w:rtl/>
        </w:rPr>
        <w:t>מכל מקום חייבים לקרוע.</w:t>
      </w:r>
    </w:p>
    <w:p w14:paraId="37E43C32" w14:textId="7527EA3B" w:rsidR="008C68F3" w:rsidRDefault="004E5D2F" w:rsidP="00446B01">
      <w:pPr>
        <w:rPr>
          <w:rtl/>
        </w:rPr>
      </w:pPr>
      <w:r w:rsidRPr="004E5D2F">
        <w:rPr>
          <w:rFonts w:hint="cs"/>
          <w:rtl/>
        </w:rPr>
        <w:t>ב.</w:t>
      </w:r>
      <w:r>
        <w:rPr>
          <w:rFonts w:hint="cs"/>
          <w:b/>
          <w:bCs/>
          <w:rtl/>
        </w:rPr>
        <w:t xml:space="preserve"> הרמב''ן</w:t>
      </w:r>
      <w:r w:rsidR="008C68F3">
        <w:rPr>
          <w:rFonts w:hint="cs"/>
          <w:rtl/>
        </w:rPr>
        <w:t xml:space="preserve"> </w:t>
      </w:r>
      <w:r>
        <w:rPr>
          <w:rFonts w:hint="cs"/>
          <w:sz w:val="18"/>
          <w:szCs w:val="18"/>
          <w:rtl/>
        </w:rPr>
        <w:t xml:space="preserve">(שם) </w:t>
      </w:r>
      <w:r>
        <w:rPr>
          <w:rFonts w:hint="cs"/>
          <w:rtl/>
        </w:rPr>
        <w:t xml:space="preserve">חלק וסבר, שגם החובה לקרוע </w:t>
      </w:r>
      <w:r w:rsidR="00B91624">
        <w:rPr>
          <w:rFonts w:hint="cs"/>
          <w:rtl/>
        </w:rPr>
        <w:t xml:space="preserve">היא </w:t>
      </w:r>
      <w:r>
        <w:rPr>
          <w:rFonts w:hint="cs"/>
          <w:rtl/>
        </w:rPr>
        <w:t xml:space="preserve">מדרבנן. את </w:t>
      </w:r>
      <w:r w:rsidR="005027A3">
        <w:rPr>
          <w:rFonts w:hint="cs"/>
          <w:rtl/>
        </w:rPr>
        <w:t xml:space="preserve">הכלל </w:t>
      </w:r>
      <w:r w:rsidR="00010318">
        <w:rPr>
          <w:rFonts w:hint="cs"/>
          <w:rtl/>
        </w:rPr>
        <w:t>'</w:t>
      </w:r>
      <w:r w:rsidR="005439A8">
        <w:rPr>
          <w:rFonts w:hint="cs"/>
          <w:rtl/>
        </w:rPr>
        <w:t>ש</w:t>
      </w:r>
      <w:r w:rsidR="005027A3">
        <w:rPr>
          <w:rFonts w:hint="cs"/>
          <w:rtl/>
        </w:rPr>
        <w:t>הלכה כדברי המקל באבל</w:t>
      </w:r>
      <w:r w:rsidR="00010318">
        <w:rPr>
          <w:rFonts w:hint="cs"/>
          <w:rtl/>
        </w:rPr>
        <w:t>'</w:t>
      </w:r>
      <w:r w:rsidR="005027A3">
        <w:rPr>
          <w:rFonts w:hint="cs"/>
          <w:rtl/>
        </w:rPr>
        <w:t xml:space="preserve"> </w:t>
      </w:r>
      <w:r w:rsidR="00514009">
        <w:rPr>
          <w:rFonts w:hint="cs"/>
          <w:rtl/>
        </w:rPr>
        <w:t>ביאר</w:t>
      </w:r>
      <w:r w:rsidR="005845B5">
        <w:rPr>
          <w:rFonts w:hint="cs"/>
          <w:rtl/>
        </w:rPr>
        <w:t>,</w:t>
      </w:r>
      <w:r w:rsidR="00514009">
        <w:rPr>
          <w:rFonts w:hint="cs"/>
          <w:rtl/>
        </w:rPr>
        <w:t xml:space="preserve"> ש</w:t>
      </w:r>
      <w:r w:rsidR="005845B5">
        <w:rPr>
          <w:rFonts w:hint="cs"/>
          <w:rtl/>
        </w:rPr>
        <w:t xml:space="preserve">אין </w:t>
      </w:r>
      <w:r w:rsidR="00514009">
        <w:rPr>
          <w:rFonts w:hint="cs"/>
          <w:rtl/>
        </w:rPr>
        <w:t>כוונתו להורות</w:t>
      </w:r>
      <w:r w:rsidR="005845B5">
        <w:rPr>
          <w:rFonts w:hint="cs"/>
          <w:rtl/>
        </w:rPr>
        <w:t xml:space="preserve"> שרק דיני אבלות הם מדרבנן</w:t>
      </w:r>
      <w:r w:rsidR="004B52D1">
        <w:rPr>
          <w:rFonts w:hint="cs"/>
          <w:rtl/>
        </w:rPr>
        <w:t xml:space="preserve"> ולא דיני קריעה</w:t>
      </w:r>
      <w:r w:rsidR="005845B5">
        <w:rPr>
          <w:rFonts w:hint="cs"/>
          <w:rtl/>
        </w:rPr>
        <w:t>, אלא להורות</w:t>
      </w:r>
      <w:r w:rsidR="00EC42F3">
        <w:rPr>
          <w:rFonts w:hint="cs"/>
          <w:rtl/>
        </w:rPr>
        <w:t xml:space="preserve"> </w:t>
      </w:r>
      <w:r w:rsidR="005027A3">
        <w:rPr>
          <w:rFonts w:hint="cs"/>
          <w:rtl/>
        </w:rPr>
        <w:t>ש</w:t>
      </w:r>
      <w:r w:rsidR="004B52D1">
        <w:rPr>
          <w:rFonts w:hint="cs"/>
          <w:rtl/>
        </w:rPr>
        <w:t>יש חידוש מיוחד בהלכות אבלות, ש</w:t>
      </w:r>
      <w:r w:rsidR="005027A3">
        <w:rPr>
          <w:rFonts w:hint="cs"/>
          <w:rtl/>
        </w:rPr>
        <w:t>אפילו במקום בו בדרך כלל בספק דרבנן לא הולכים לקולא</w:t>
      </w:r>
      <w:r w:rsidR="004B52D1">
        <w:rPr>
          <w:rFonts w:hint="cs"/>
          <w:rtl/>
        </w:rPr>
        <w:t xml:space="preserve"> </w:t>
      </w:r>
      <w:r w:rsidR="004B52D1" w:rsidRPr="004B52D1">
        <w:rPr>
          <w:rFonts w:hint="cs"/>
          <w:sz w:val="18"/>
          <w:szCs w:val="18"/>
          <w:rtl/>
        </w:rPr>
        <w:t>(לדוגמא כאשר הרוב סוברים שיש להחמיר)</w:t>
      </w:r>
      <w:r w:rsidR="00600FBE">
        <w:rPr>
          <w:rFonts w:hint="cs"/>
          <w:rtl/>
        </w:rPr>
        <w:t xml:space="preserve"> -</w:t>
      </w:r>
      <w:r w:rsidR="00AD042A">
        <w:rPr>
          <w:rFonts w:hint="cs"/>
          <w:rtl/>
        </w:rPr>
        <w:t xml:space="preserve"> </w:t>
      </w:r>
      <w:r w:rsidR="001D2311">
        <w:rPr>
          <w:rFonts w:hint="cs"/>
          <w:rtl/>
        </w:rPr>
        <w:t>בהלכות אבלות מקלים</w:t>
      </w:r>
      <w:r w:rsidR="00446B01">
        <w:rPr>
          <w:rFonts w:hint="cs"/>
          <w:rtl/>
        </w:rPr>
        <w:t>. ובלשונו:</w:t>
      </w:r>
    </w:p>
    <w:p w14:paraId="69445D6B" w14:textId="3E6893D5" w:rsidR="00446556" w:rsidRDefault="007F3A55" w:rsidP="007F3A55">
      <w:pPr>
        <w:ind w:left="720"/>
        <w:rPr>
          <w:rtl/>
        </w:rPr>
      </w:pPr>
      <w:r>
        <w:rPr>
          <w:rFonts w:cs="Arial" w:hint="cs"/>
          <w:rtl/>
        </w:rPr>
        <w:t>''</w:t>
      </w:r>
      <w:r w:rsidR="00FE7C21" w:rsidRPr="00FE7C21">
        <w:rPr>
          <w:rFonts w:cs="Arial"/>
          <w:rtl/>
        </w:rPr>
        <w:t>ולא נראית לי זאת הסברא, שהקריעה עצמה מדברי סופרים היא וספיקא לקולא, וכי מפקינן קריעה מכלל אבלות ולומר דליתיה בקריעה להאי כללא, הלכה כדברי המיקל לעולם, אבל כשאר דברי סופרים היא</w:t>
      </w:r>
      <w:r w:rsidR="00FE7C21">
        <w:rPr>
          <w:rFonts w:hint="cs"/>
          <w:rtl/>
        </w:rPr>
        <w:t xml:space="preserve">... </w:t>
      </w:r>
      <w:r w:rsidR="00FE7C21" w:rsidRPr="00FE7C21">
        <w:rPr>
          <w:rFonts w:cs="Arial"/>
          <w:rtl/>
        </w:rPr>
        <w:t>דודאי לא אשכחן קריעה מפורשת בתורה, אלא באסמכתא בעלמא מייתו לה</w:t>
      </w:r>
      <w:r>
        <w:rPr>
          <w:rFonts w:cs="Arial" w:hint="cs"/>
          <w:rtl/>
        </w:rPr>
        <w:t>.''</w:t>
      </w:r>
    </w:p>
    <w:p w14:paraId="1BFE9094" w14:textId="3765B9D0" w:rsidR="00760DF8" w:rsidRDefault="00446556">
      <w:pPr>
        <w:rPr>
          <w:rtl/>
        </w:rPr>
      </w:pPr>
      <w:r>
        <w:rPr>
          <w:rFonts w:hint="cs"/>
          <w:rtl/>
        </w:rPr>
        <w:t>בעקבות מותם של נדב ואביהוא</w:t>
      </w:r>
      <w:r w:rsidR="005439A8">
        <w:rPr>
          <w:rFonts w:hint="cs"/>
          <w:rtl/>
        </w:rPr>
        <w:t xml:space="preserve">, </w:t>
      </w:r>
      <w:r>
        <w:rPr>
          <w:rFonts w:hint="cs"/>
          <w:rtl/>
        </w:rPr>
        <w:t xml:space="preserve">נעסוק השבוע </w:t>
      </w:r>
      <w:r w:rsidR="00760DF8">
        <w:rPr>
          <w:rFonts w:hint="cs"/>
          <w:rtl/>
        </w:rPr>
        <w:t xml:space="preserve">בהלכות אבלות, בעבר </w:t>
      </w:r>
      <w:r w:rsidR="00760DF8">
        <w:rPr>
          <w:rFonts w:hint="cs"/>
          <w:sz w:val="18"/>
          <w:szCs w:val="18"/>
          <w:rtl/>
        </w:rPr>
        <w:t xml:space="preserve">(וישב שנה ה') </w:t>
      </w:r>
      <w:r w:rsidR="00760DF8">
        <w:rPr>
          <w:rFonts w:hint="cs"/>
          <w:rtl/>
        </w:rPr>
        <w:t xml:space="preserve">עסקנו בהלכות קריעה על קרוב ותלמיד חכם, השבוע </w:t>
      </w:r>
      <w:r w:rsidR="005439A8">
        <w:rPr>
          <w:rFonts w:hint="cs"/>
          <w:rtl/>
        </w:rPr>
        <w:t xml:space="preserve">נעסוק </w:t>
      </w:r>
      <w:r w:rsidR="00760DF8">
        <w:rPr>
          <w:rFonts w:hint="cs"/>
          <w:rtl/>
        </w:rPr>
        <w:t xml:space="preserve">באיסור תספורת. </w:t>
      </w:r>
      <w:r w:rsidR="00212062">
        <w:rPr>
          <w:rFonts w:hint="cs"/>
          <w:rtl/>
        </w:rPr>
        <w:t xml:space="preserve">ראשית </w:t>
      </w:r>
      <w:r w:rsidR="005439A8">
        <w:rPr>
          <w:rFonts w:hint="cs"/>
          <w:rtl/>
        </w:rPr>
        <w:t xml:space="preserve">נראה </w:t>
      </w:r>
      <w:r w:rsidR="00212062">
        <w:rPr>
          <w:rFonts w:hint="cs"/>
          <w:rtl/>
        </w:rPr>
        <w:t xml:space="preserve">ממתי חל איסור זה, </w:t>
      </w:r>
      <w:r w:rsidR="00760DF8">
        <w:rPr>
          <w:rFonts w:hint="cs"/>
          <w:rtl/>
        </w:rPr>
        <w:t xml:space="preserve">עד מתי הוא נוהג, האם יש חילוק בעניין זה בין אביו ואמו ושאר קרובים, והאם מותר לגלח את השפם המפריע לאכילה. </w:t>
      </w:r>
    </w:p>
    <w:p w14:paraId="06347BF3" w14:textId="64ED6F70" w:rsidR="00760DF8" w:rsidRDefault="00076B02">
      <w:pPr>
        <w:rPr>
          <w:b/>
          <w:bCs/>
          <w:u w:val="single"/>
          <w:rtl/>
        </w:rPr>
      </w:pPr>
      <w:r>
        <w:rPr>
          <w:rFonts w:hint="cs"/>
          <w:b/>
          <w:bCs/>
          <w:u w:val="single"/>
          <w:rtl/>
        </w:rPr>
        <w:t xml:space="preserve">תחילת </w:t>
      </w:r>
      <w:r w:rsidR="00091A7B">
        <w:rPr>
          <w:rFonts w:hint="cs"/>
          <w:b/>
          <w:bCs/>
          <w:u w:val="single"/>
          <w:rtl/>
        </w:rPr>
        <w:t>האיסור</w:t>
      </w:r>
    </w:p>
    <w:p w14:paraId="3F90DD8E" w14:textId="7621C63B" w:rsidR="00D24C89" w:rsidRDefault="00B80293" w:rsidP="00CF1829">
      <w:pPr>
        <w:rPr>
          <w:rtl/>
        </w:rPr>
      </w:pPr>
      <w:r>
        <w:rPr>
          <w:rFonts w:hint="cs"/>
          <w:rtl/>
        </w:rPr>
        <w:t>מ</w:t>
      </w:r>
      <w:r w:rsidR="00E743CE">
        <w:rPr>
          <w:rFonts w:hint="cs"/>
          <w:rtl/>
        </w:rPr>
        <w:t>מתי אסור לאבל להסתפר?</w:t>
      </w:r>
      <w:r w:rsidR="00E743CE">
        <w:rPr>
          <w:rFonts w:hint="cs"/>
        </w:rPr>
        <w:t xml:space="preserve"> </w:t>
      </w:r>
      <w:r>
        <w:rPr>
          <w:rFonts w:hint="cs"/>
          <w:rtl/>
        </w:rPr>
        <w:t xml:space="preserve">הגמרא במסכת מועד קטן </w:t>
      </w:r>
      <w:r>
        <w:rPr>
          <w:rFonts w:hint="cs"/>
          <w:sz w:val="18"/>
          <w:szCs w:val="18"/>
          <w:rtl/>
        </w:rPr>
        <w:t>(</w:t>
      </w:r>
      <w:r w:rsidR="00BB2D41">
        <w:rPr>
          <w:rFonts w:hint="cs"/>
          <w:sz w:val="18"/>
          <w:szCs w:val="18"/>
          <w:rtl/>
        </w:rPr>
        <w:t>כז ע''א</w:t>
      </w:r>
      <w:r>
        <w:rPr>
          <w:rFonts w:hint="cs"/>
          <w:sz w:val="18"/>
          <w:szCs w:val="18"/>
          <w:rtl/>
        </w:rPr>
        <w:t xml:space="preserve">) </w:t>
      </w:r>
      <w:r>
        <w:rPr>
          <w:rFonts w:hint="cs"/>
          <w:rtl/>
        </w:rPr>
        <w:t>כותבת</w:t>
      </w:r>
      <w:r w:rsidR="00BB2D41">
        <w:rPr>
          <w:rFonts w:hint="cs"/>
          <w:rtl/>
        </w:rPr>
        <w:t xml:space="preserve"> בשם רבי יהושע</w:t>
      </w:r>
      <w:r>
        <w:rPr>
          <w:rFonts w:hint="cs"/>
          <w:rtl/>
        </w:rPr>
        <w:t>, ש</w:t>
      </w:r>
      <w:r w:rsidR="00B33D88">
        <w:rPr>
          <w:rFonts w:hint="cs"/>
          <w:rtl/>
        </w:rPr>
        <w:t>ה</w:t>
      </w:r>
      <w:r>
        <w:rPr>
          <w:rFonts w:hint="cs"/>
          <w:rtl/>
        </w:rPr>
        <w:t>איסורי</w:t>
      </w:r>
      <w:r w:rsidR="00B33D88">
        <w:rPr>
          <w:rFonts w:hint="cs"/>
          <w:rtl/>
        </w:rPr>
        <w:t>ם הנוהגים בתקופת</w:t>
      </w:r>
      <w:r>
        <w:rPr>
          <w:rFonts w:hint="cs"/>
          <w:rtl/>
        </w:rPr>
        <w:t xml:space="preserve"> האבלות חלים רק מזמן שנסתם </w:t>
      </w:r>
      <w:r w:rsidR="00C767D0">
        <w:rPr>
          <w:rFonts w:hint="cs"/>
          <w:rtl/>
        </w:rPr>
        <w:t>ה</w:t>
      </w:r>
      <w:r>
        <w:rPr>
          <w:rFonts w:hint="cs"/>
          <w:rtl/>
        </w:rPr>
        <w:t>גולל, דהיינו מהשלב</w:t>
      </w:r>
      <w:r w:rsidR="00D24C89">
        <w:rPr>
          <w:rFonts w:hint="cs"/>
          <w:rtl/>
        </w:rPr>
        <w:t xml:space="preserve"> בו מכסים את המת בעפר. ל</w:t>
      </w:r>
      <w:r w:rsidR="00CF1829">
        <w:rPr>
          <w:rFonts w:hint="cs"/>
          <w:rtl/>
        </w:rPr>
        <w:t>כאורה, אם אכן כך, כל עוד לא נקבר המת והאבל נקרא אונן, יהיה מותר לו להסתפר, שהרי התספורת היא חלק מדיני האבלות. אלא שלמעשה נחלקו הראשונים:</w:t>
      </w:r>
    </w:p>
    <w:p w14:paraId="573739DA" w14:textId="1DC0B142" w:rsidR="00210E36" w:rsidRDefault="00D24C89" w:rsidP="00076B02">
      <w:pPr>
        <w:rPr>
          <w:rtl/>
        </w:rPr>
      </w:pPr>
      <w:r>
        <w:rPr>
          <w:rFonts w:hint="cs"/>
          <w:rtl/>
        </w:rPr>
        <w:t>א.</w:t>
      </w:r>
      <w:r w:rsidR="00B33D88">
        <w:rPr>
          <w:rFonts w:hint="cs"/>
          <w:rtl/>
        </w:rPr>
        <w:t xml:space="preserve"> </w:t>
      </w:r>
      <w:r w:rsidR="008810C5" w:rsidRPr="008810C5">
        <w:rPr>
          <w:rFonts w:hint="cs"/>
          <w:b/>
          <w:bCs/>
          <w:rtl/>
        </w:rPr>
        <w:t xml:space="preserve">הרמב''ם </w:t>
      </w:r>
      <w:r w:rsidR="008810C5" w:rsidRPr="008810C5">
        <w:rPr>
          <w:rFonts w:hint="cs"/>
          <w:sz w:val="18"/>
          <w:szCs w:val="18"/>
          <w:rtl/>
        </w:rPr>
        <w:t>(אבל א, ב)</w:t>
      </w:r>
      <w:r w:rsidR="008810C5">
        <w:rPr>
          <w:rFonts w:hint="cs"/>
          <w:b/>
          <w:bCs/>
          <w:sz w:val="18"/>
          <w:szCs w:val="18"/>
          <w:rtl/>
        </w:rPr>
        <w:t xml:space="preserve"> </w:t>
      </w:r>
      <w:r w:rsidR="008810C5">
        <w:rPr>
          <w:rFonts w:hint="cs"/>
          <w:rtl/>
        </w:rPr>
        <w:t>נקט, שאכן איסורי האבלות חלים רק מזמן הקבורה, ומשום כך לפני הקבורה האבל מותר אפילו בתשמיש המי</w:t>
      </w:r>
      <w:r w:rsidR="00D558AA">
        <w:rPr>
          <w:rFonts w:hint="cs"/>
          <w:rtl/>
        </w:rPr>
        <w:t>ט</w:t>
      </w:r>
      <w:r w:rsidR="008810C5">
        <w:rPr>
          <w:rFonts w:hint="cs"/>
          <w:rtl/>
        </w:rPr>
        <w:t>ה (ורק אסור באכילת בשר</w:t>
      </w:r>
      <w:r w:rsidR="006C1F7C">
        <w:rPr>
          <w:rFonts w:hint="cs"/>
          <w:rtl/>
        </w:rPr>
        <w:t xml:space="preserve">, </w:t>
      </w:r>
      <w:r w:rsidR="008810C5">
        <w:rPr>
          <w:rFonts w:hint="cs"/>
          <w:rtl/>
        </w:rPr>
        <w:t>שתיית יין</w:t>
      </w:r>
      <w:r w:rsidR="006C1F7C">
        <w:rPr>
          <w:rFonts w:hint="cs"/>
          <w:rtl/>
        </w:rPr>
        <w:t xml:space="preserve"> וישיבה על גבי המיטה </w:t>
      </w:r>
      <w:r w:rsidR="008810C5">
        <w:rPr>
          <w:rFonts w:hint="cs"/>
          <w:rtl/>
        </w:rPr>
        <w:t>המפורשים לאיסור). בנוסף לגמרא ממועד קטן ממנה משמע כך, הביא הרמב''ם מעין ראיה מדוד המלך, שלאחר שנפטר התינוק שנולד מבת שבע,</w:t>
      </w:r>
      <w:r w:rsidR="00B072FE">
        <w:rPr>
          <w:rFonts w:hint="cs"/>
          <w:rtl/>
        </w:rPr>
        <w:t xml:space="preserve"> סך ורחץ לפני שנקבר.</w:t>
      </w:r>
    </w:p>
    <w:p w14:paraId="73B99098" w14:textId="54963861" w:rsidR="00980B49" w:rsidRDefault="00210E36" w:rsidP="006F5374">
      <w:pPr>
        <w:spacing w:after="40"/>
        <w:rPr>
          <w:rtl/>
        </w:rPr>
      </w:pPr>
      <w:r>
        <w:rPr>
          <w:rFonts w:hint="cs"/>
          <w:rtl/>
        </w:rPr>
        <w:t xml:space="preserve">את המחלוקת בין רבן גמליאל לתנא קמא בגמרא במסכת ברכות </w:t>
      </w:r>
      <w:r>
        <w:rPr>
          <w:rFonts w:hint="cs"/>
          <w:sz w:val="18"/>
          <w:szCs w:val="18"/>
          <w:rtl/>
        </w:rPr>
        <w:t>(יח ע''א)</w:t>
      </w:r>
      <w:r>
        <w:rPr>
          <w:rFonts w:hint="cs"/>
          <w:rtl/>
        </w:rPr>
        <w:t>,</w:t>
      </w:r>
      <w:r>
        <w:rPr>
          <w:rFonts w:hint="cs"/>
          <w:sz w:val="18"/>
          <w:szCs w:val="18"/>
          <w:rtl/>
        </w:rPr>
        <w:t xml:space="preserve"> </w:t>
      </w:r>
      <w:r w:rsidR="00982247">
        <w:rPr>
          <w:rFonts w:hint="cs"/>
          <w:rtl/>
        </w:rPr>
        <w:t>בדין תשמיש לאונן בשבת</w:t>
      </w:r>
      <w:r>
        <w:rPr>
          <w:rFonts w:hint="cs"/>
          <w:rtl/>
        </w:rPr>
        <w:t xml:space="preserve">, </w:t>
      </w:r>
      <w:r w:rsidR="00982247">
        <w:rPr>
          <w:rFonts w:hint="cs"/>
          <w:rtl/>
        </w:rPr>
        <w:t>ו</w:t>
      </w:r>
      <w:r>
        <w:rPr>
          <w:rFonts w:hint="cs"/>
          <w:rtl/>
        </w:rPr>
        <w:t xml:space="preserve">ממנה משמע שהלכה כדעת תנא האוסר בשבת וקל וחומר ביום חול, יישב </w:t>
      </w:r>
      <w:r w:rsidRPr="00210E36">
        <w:rPr>
          <w:rFonts w:hint="cs"/>
          <w:b/>
          <w:bCs/>
          <w:rtl/>
        </w:rPr>
        <w:t>הב''ח</w:t>
      </w:r>
      <w:r>
        <w:rPr>
          <w:rFonts w:hint="cs"/>
          <w:rtl/>
        </w:rPr>
        <w:t xml:space="preserve"> </w:t>
      </w:r>
      <w:r>
        <w:rPr>
          <w:rFonts w:hint="cs"/>
          <w:sz w:val="18"/>
          <w:szCs w:val="18"/>
          <w:rtl/>
        </w:rPr>
        <w:t>(שמ, ו)</w:t>
      </w:r>
      <w:r>
        <w:rPr>
          <w:rFonts w:hint="cs"/>
          <w:rtl/>
        </w:rPr>
        <w:t xml:space="preserve"> שאין כוונת תנא </w:t>
      </w:r>
      <w:r w:rsidR="005439A8">
        <w:rPr>
          <w:rFonts w:hint="cs"/>
          <w:rtl/>
        </w:rPr>
        <w:t xml:space="preserve">קמא </w:t>
      </w:r>
      <w:r>
        <w:rPr>
          <w:rFonts w:hint="cs"/>
          <w:rtl/>
        </w:rPr>
        <w:t xml:space="preserve">לאסור תשמיש, אלא להורות שאין בכך חובה </w:t>
      </w:r>
      <w:r w:rsidR="00980B49">
        <w:rPr>
          <w:rFonts w:hint="cs"/>
          <w:rtl/>
        </w:rPr>
        <w:t xml:space="preserve">בשבת </w:t>
      </w:r>
      <w:r>
        <w:rPr>
          <w:rFonts w:hint="cs"/>
          <w:rtl/>
        </w:rPr>
        <w:t>בניגוד לדעת רבן גמליאל.</w:t>
      </w:r>
      <w:r w:rsidR="00980B49">
        <w:rPr>
          <w:rFonts w:hint="cs"/>
          <w:rtl/>
        </w:rPr>
        <w:t xml:space="preserve"> ביום חול לעומת זאת, גם רבן גמליאל מודה שאין בכך חובה. ובלשונו:</w:t>
      </w:r>
    </w:p>
    <w:p w14:paraId="1F77C851" w14:textId="72C639E7" w:rsidR="00980B49" w:rsidRDefault="00980B49" w:rsidP="00236CEE">
      <w:pPr>
        <w:ind w:left="720"/>
        <w:rPr>
          <w:rtl/>
        </w:rPr>
      </w:pPr>
      <w:r>
        <w:rPr>
          <w:rFonts w:cs="Arial" w:hint="cs"/>
          <w:rtl/>
        </w:rPr>
        <w:t>''</w:t>
      </w:r>
      <w:r w:rsidRPr="00980B49">
        <w:rPr>
          <w:rFonts w:cs="Arial"/>
          <w:rtl/>
        </w:rPr>
        <w:t>מיהו נראה דלמאי שכתב ב</w:t>
      </w:r>
      <w:r>
        <w:rPr>
          <w:rFonts w:cs="Arial" w:hint="cs"/>
          <w:rtl/>
        </w:rPr>
        <w:t>ית יוסף</w:t>
      </w:r>
      <w:r w:rsidRPr="00980B49">
        <w:rPr>
          <w:rFonts w:cs="Arial"/>
          <w:rtl/>
        </w:rPr>
        <w:t xml:space="preserve"> דיש מי שפירש דתנא קמא ורבן גמליאל בין רשות לחובה קמיפלגי</w:t>
      </w:r>
      <w:r>
        <w:rPr>
          <w:rFonts w:cs="Arial" w:hint="cs"/>
          <w:rtl/>
        </w:rPr>
        <w:t>,</w:t>
      </w:r>
      <w:r w:rsidRPr="00980B49">
        <w:rPr>
          <w:rFonts w:cs="Arial"/>
          <w:rtl/>
        </w:rPr>
        <w:t xml:space="preserve"> דתנא קמא סבר חייב בכל המצות חוץ מתשמיש שאינו חובה אלא רשות</w:t>
      </w:r>
      <w:r>
        <w:rPr>
          <w:rFonts w:cs="Arial" w:hint="cs"/>
          <w:rtl/>
        </w:rPr>
        <w:t>,</w:t>
      </w:r>
      <w:r w:rsidRPr="00980B49">
        <w:rPr>
          <w:rFonts w:cs="Arial"/>
          <w:rtl/>
        </w:rPr>
        <w:t xml:space="preserve"> ורבן גמליאל סבר בשבת חובה נמי הוי</w:t>
      </w:r>
      <w:r>
        <w:rPr>
          <w:rFonts w:cs="Arial" w:hint="cs"/>
          <w:rtl/>
        </w:rPr>
        <w:t>,</w:t>
      </w:r>
      <w:r w:rsidRPr="00980B49">
        <w:rPr>
          <w:rFonts w:cs="Arial"/>
          <w:rtl/>
        </w:rPr>
        <w:t xml:space="preserve"> אבל בחול לכולי עלמא אינו חובה אלא רשות</w:t>
      </w:r>
      <w:r>
        <w:rPr>
          <w:rFonts w:cs="Arial" w:hint="cs"/>
          <w:rtl/>
        </w:rPr>
        <w:t>,</w:t>
      </w:r>
      <w:r w:rsidRPr="00980B49">
        <w:rPr>
          <w:rFonts w:cs="Arial"/>
          <w:rtl/>
        </w:rPr>
        <w:t xml:space="preserve"> לאו שגגה היא</w:t>
      </w:r>
      <w:r>
        <w:rPr>
          <w:rFonts w:cs="Arial" w:hint="cs"/>
          <w:rtl/>
        </w:rPr>
        <w:t>,</w:t>
      </w:r>
      <w:r w:rsidRPr="00980B49">
        <w:rPr>
          <w:rFonts w:cs="Arial"/>
          <w:rtl/>
        </w:rPr>
        <w:t xml:space="preserve"> והכי משמע להדיא ממה שכתב הרמב"ם</w:t>
      </w:r>
      <w:r>
        <w:rPr>
          <w:rFonts w:hint="cs"/>
          <w:rtl/>
        </w:rPr>
        <w:t>.</w:t>
      </w:r>
      <w:r w:rsidRPr="00C56927">
        <w:rPr>
          <w:rFonts w:hint="cs"/>
          <w:rtl/>
        </w:rPr>
        <w:t>''</w:t>
      </w:r>
    </w:p>
    <w:p w14:paraId="66347D5B" w14:textId="3FFACB5F" w:rsidR="001B69F0" w:rsidRDefault="00980B49" w:rsidP="00236CEE">
      <w:pPr>
        <w:rPr>
          <w:rtl/>
        </w:rPr>
      </w:pPr>
      <w:r>
        <w:rPr>
          <w:rFonts w:hint="cs"/>
          <w:rtl/>
        </w:rPr>
        <w:t xml:space="preserve">ב. </w:t>
      </w:r>
      <w:r w:rsidRPr="00980B49">
        <w:rPr>
          <w:rFonts w:hint="cs"/>
          <w:b/>
          <w:bCs/>
          <w:rtl/>
        </w:rPr>
        <w:t>הרמב''ן</w:t>
      </w:r>
      <w:r>
        <w:rPr>
          <w:rFonts w:hint="cs"/>
          <w:rtl/>
        </w:rPr>
        <w:t xml:space="preserve"> </w:t>
      </w:r>
      <w:r w:rsidR="001B69F0">
        <w:rPr>
          <w:rFonts w:hint="cs"/>
          <w:sz w:val="18"/>
          <w:szCs w:val="18"/>
          <w:rtl/>
        </w:rPr>
        <w:t>(</w:t>
      </w:r>
      <w:r w:rsidR="00751620">
        <w:rPr>
          <w:rFonts w:hint="cs"/>
          <w:sz w:val="18"/>
          <w:szCs w:val="18"/>
          <w:rtl/>
        </w:rPr>
        <w:t>תורת האדם</w:t>
      </w:r>
      <w:r w:rsidR="00AD042A">
        <w:rPr>
          <w:rFonts w:hint="cs"/>
          <w:sz w:val="18"/>
          <w:szCs w:val="18"/>
          <w:rtl/>
        </w:rPr>
        <w:t>, מי שמתו מוטל לפניו</w:t>
      </w:r>
      <w:r w:rsidR="001B69F0">
        <w:rPr>
          <w:rFonts w:hint="cs"/>
          <w:sz w:val="18"/>
          <w:szCs w:val="18"/>
          <w:rtl/>
        </w:rPr>
        <w:t xml:space="preserve">) </w:t>
      </w:r>
      <w:r w:rsidR="001B69F0">
        <w:rPr>
          <w:rFonts w:hint="cs"/>
          <w:rtl/>
        </w:rPr>
        <w:t>חלק וסבר, שכאשר הגמרא כותבת שהאבלות מתחילה רק משעת הקבורה, כוונתה רק לנעילת הסנדל, עטיפת הראש</w:t>
      </w:r>
      <w:r w:rsidR="001E077B">
        <w:rPr>
          <w:rFonts w:hint="cs"/>
          <w:rtl/>
        </w:rPr>
        <w:t xml:space="preserve">, </w:t>
      </w:r>
      <w:r w:rsidR="001B69F0">
        <w:rPr>
          <w:rFonts w:hint="cs"/>
          <w:rtl/>
        </w:rPr>
        <w:t>כפיית המיטה</w:t>
      </w:r>
      <w:r w:rsidR="00751620">
        <w:rPr>
          <w:rFonts w:hint="cs"/>
          <w:rtl/>
        </w:rPr>
        <w:t xml:space="preserve"> ויציאה מחוץ לבית</w:t>
      </w:r>
      <w:r w:rsidR="003977D5">
        <w:rPr>
          <w:rFonts w:hint="cs"/>
          <w:rtl/>
        </w:rPr>
        <w:t>ו</w:t>
      </w:r>
      <w:r w:rsidR="001B69F0">
        <w:rPr>
          <w:rFonts w:hint="cs"/>
          <w:rtl/>
        </w:rPr>
        <w:t>, שאם יתעסק בדברים אלו לא י</w:t>
      </w:r>
      <w:r w:rsidR="005439A8">
        <w:rPr>
          <w:rFonts w:hint="cs"/>
          <w:rtl/>
        </w:rPr>
        <w:t>ו</w:t>
      </w:r>
      <w:r w:rsidR="001B69F0">
        <w:rPr>
          <w:rFonts w:hint="cs"/>
          <w:rtl/>
        </w:rPr>
        <w:t xml:space="preserve">כל לתכנן את סדרי ההלוויה והקבורה כראוי, אבל שאר האיסורים כמו תשמיש המיטה, רחיצה, שאלת שלום וכדומה, חלים כבר משעת המיתה. </w:t>
      </w:r>
    </w:p>
    <w:p w14:paraId="1DCE738F" w14:textId="28FF6FA8" w:rsidR="00592562" w:rsidRPr="00327292" w:rsidRDefault="00982247" w:rsidP="00236CEE">
      <w:pPr>
        <w:rPr>
          <w:rtl/>
        </w:rPr>
      </w:pPr>
      <w:r>
        <w:rPr>
          <w:rFonts w:hint="cs"/>
          <w:rtl/>
        </w:rPr>
        <w:t>להבנתו, כאשר תנא קמא ורבן גמליאל נחלקו בדין תשמיש המיטה</w:t>
      </w:r>
      <w:r w:rsidR="00180A15">
        <w:rPr>
          <w:rFonts w:hint="cs"/>
          <w:rtl/>
        </w:rPr>
        <w:t xml:space="preserve"> בשבת, הם נחלקו האם אסור או רשות. כיוון שלהלכה נפסק כתנא קמא שאסור תשמיש בשבת, קל וחומר שאסור ביום חול. כמו כן את הראייה מדוד המלך דחה </w:t>
      </w:r>
      <w:r w:rsidR="00180A15" w:rsidRPr="00180A15">
        <w:rPr>
          <w:rFonts w:hint="cs"/>
          <w:b/>
          <w:bCs/>
          <w:rtl/>
        </w:rPr>
        <w:t>הפרישה</w:t>
      </w:r>
      <w:r w:rsidR="00180A15">
        <w:rPr>
          <w:rFonts w:hint="cs"/>
          <w:rtl/>
        </w:rPr>
        <w:t xml:space="preserve"> </w:t>
      </w:r>
      <w:r w:rsidR="00180A15">
        <w:rPr>
          <w:rFonts w:hint="cs"/>
          <w:sz w:val="18"/>
          <w:szCs w:val="18"/>
          <w:rtl/>
        </w:rPr>
        <w:t>(ש</w:t>
      </w:r>
      <w:r w:rsidR="00C56927">
        <w:rPr>
          <w:rFonts w:hint="cs"/>
          <w:sz w:val="18"/>
          <w:szCs w:val="18"/>
          <w:rtl/>
        </w:rPr>
        <w:t>מ</w:t>
      </w:r>
      <w:r w:rsidR="00180A15">
        <w:rPr>
          <w:rFonts w:hint="cs"/>
          <w:sz w:val="18"/>
          <w:szCs w:val="18"/>
          <w:rtl/>
        </w:rPr>
        <w:t>, ו)</w:t>
      </w:r>
      <w:r w:rsidR="00180A15">
        <w:rPr>
          <w:rFonts w:hint="cs"/>
          <w:rtl/>
        </w:rPr>
        <w:t>, שרחיצה זו הייתה אחר הקבורה, ולמרות שלאבל אסור לרחוץ, רחיצה זו הייתה להעביר את הזוהמה</w:t>
      </w:r>
      <w:r w:rsidR="00327292">
        <w:rPr>
          <w:rFonts w:hint="cs"/>
          <w:rtl/>
        </w:rPr>
        <w:t xml:space="preserve"> </w:t>
      </w:r>
      <w:r w:rsidR="00327292">
        <w:rPr>
          <w:rFonts w:hint="cs"/>
          <w:sz w:val="18"/>
          <w:szCs w:val="18"/>
          <w:rtl/>
        </w:rPr>
        <w:t>(ועיין תוספות מועד קטן כג ע''ב ד''ה ואינו)</w:t>
      </w:r>
      <w:r w:rsidR="00327292">
        <w:rPr>
          <w:rFonts w:hint="cs"/>
          <w:rtl/>
        </w:rPr>
        <w:t>.</w:t>
      </w:r>
    </w:p>
    <w:p w14:paraId="054A21DA" w14:textId="1C4CFDC0" w:rsidR="001B69F0" w:rsidRDefault="001B69F0" w:rsidP="00236CEE">
      <w:pPr>
        <w:rPr>
          <w:u w:val="single"/>
          <w:rtl/>
        </w:rPr>
      </w:pPr>
      <w:r>
        <w:rPr>
          <w:rFonts w:hint="cs"/>
          <w:u w:val="single"/>
          <w:rtl/>
        </w:rPr>
        <w:t>להלכה</w:t>
      </w:r>
    </w:p>
    <w:p w14:paraId="50AF67D8" w14:textId="54BB801C" w:rsidR="003364ED" w:rsidRPr="003364ED" w:rsidRDefault="003364ED" w:rsidP="00236CEE">
      <w:pPr>
        <w:rPr>
          <w:rtl/>
        </w:rPr>
      </w:pPr>
      <w:r>
        <w:rPr>
          <w:rFonts w:hint="cs"/>
          <w:rtl/>
        </w:rPr>
        <w:t>נחלקו האחרונים כיצד לפסוק:</w:t>
      </w:r>
    </w:p>
    <w:p w14:paraId="71867044" w14:textId="0AB6087B" w:rsidR="000464AF" w:rsidRDefault="003364ED" w:rsidP="00236CEE">
      <w:pPr>
        <w:rPr>
          <w:rtl/>
        </w:rPr>
      </w:pPr>
      <w:r>
        <w:rPr>
          <w:rFonts w:hint="cs"/>
          <w:rtl/>
        </w:rPr>
        <w:t xml:space="preserve">א. </w:t>
      </w:r>
      <w:r w:rsidR="00212062" w:rsidRPr="00212062">
        <w:rPr>
          <w:rFonts w:hint="cs"/>
          <w:b/>
          <w:bCs/>
          <w:rtl/>
        </w:rPr>
        <w:t>הרמ''א</w:t>
      </w:r>
      <w:r w:rsidR="00212062">
        <w:rPr>
          <w:rFonts w:hint="cs"/>
          <w:rtl/>
        </w:rPr>
        <w:t xml:space="preserve"> </w:t>
      </w:r>
      <w:r w:rsidR="00681A04">
        <w:rPr>
          <w:rFonts w:hint="cs"/>
          <w:sz w:val="18"/>
          <w:szCs w:val="18"/>
          <w:rtl/>
        </w:rPr>
        <w:t>(</w:t>
      </w:r>
      <w:r w:rsidR="000464AF">
        <w:rPr>
          <w:rFonts w:hint="cs"/>
          <w:sz w:val="18"/>
          <w:szCs w:val="18"/>
          <w:rtl/>
        </w:rPr>
        <w:t>יו''ד שמא, ה</w:t>
      </w:r>
      <w:r w:rsidR="00681A04">
        <w:rPr>
          <w:rFonts w:hint="cs"/>
          <w:sz w:val="18"/>
          <w:szCs w:val="18"/>
          <w:rtl/>
        </w:rPr>
        <w:t xml:space="preserve">) </w:t>
      </w:r>
      <w:r>
        <w:rPr>
          <w:rFonts w:hint="cs"/>
          <w:rtl/>
        </w:rPr>
        <w:t xml:space="preserve">פסק </w:t>
      </w:r>
      <w:r w:rsidR="00212062">
        <w:rPr>
          <w:rFonts w:hint="cs"/>
          <w:rtl/>
        </w:rPr>
        <w:t xml:space="preserve">כדעת הרמב''ן, </w:t>
      </w:r>
      <w:r w:rsidR="000464AF">
        <w:rPr>
          <w:rFonts w:hint="cs"/>
          <w:rtl/>
        </w:rPr>
        <w:t xml:space="preserve">שאונן אסור בתספורת, רחיצה ושאר הדברים, ומותר רק בנעילת הסנדל, יציאה מחוץ לביתו וכו'. </w:t>
      </w:r>
      <w:r>
        <w:rPr>
          <w:rFonts w:hint="cs"/>
          <w:rtl/>
        </w:rPr>
        <w:t xml:space="preserve">ב. </w:t>
      </w:r>
      <w:r w:rsidR="000464AF">
        <w:rPr>
          <w:rFonts w:hint="cs"/>
          <w:rtl/>
        </w:rPr>
        <w:t xml:space="preserve">בדעת </w:t>
      </w:r>
      <w:r w:rsidR="000464AF" w:rsidRPr="000464AF">
        <w:rPr>
          <w:rFonts w:hint="cs"/>
          <w:b/>
          <w:bCs/>
          <w:rtl/>
        </w:rPr>
        <w:t>השולחן ערוך</w:t>
      </w:r>
      <w:r w:rsidR="000464AF">
        <w:rPr>
          <w:rFonts w:hint="cs"/>
          <w:rtl/>
        </w:rPr>
        <w:t xml:space="preserve"> </w:t>
      </w:r>
      <w:r w:rsidR="00A236AC">
        <w:rPr>
          <w:rFonts w:hint="cs"/>
          <w:sz w:val="18"/>
          <w:szCs w:val="18"/>
          <w:rtl/>
        </w:rPr>
        <w:t xml:space="preserve">(שם) </w:t>
      </w:r>
      <w:r w:rsidR="000464AF">
        <w:rPr>
          <w:rFonts w:hint="cs"/>
          <w:rtl/>
        </w:rPr>
        <w:t xml:space="preserve">לעומת זאת </w:t>
      </w:r>
      <w:r w:rsidR="00573490">
        <w:rPr>
          <w:rFonts w:hint="cs"/>
          <w:rtl/>
        </w:rPr>
        <w:t>נחלקו האחרונים</w:t>
      </w:r>
      <w:r w:rsidR="000464AF">
        <w:rPr>
          <w:rFonts w:hint="cs"/>
          <w:rtl/>
        </w:rPr>
        <w:t xml:space="preserve">, </w:t>
      </w:r>
      <w:r>
        <w:rPr>
          <w:rFonts w:hint="cs"/>
          <w:rtl/>
        </w:rPr>
        <w:t>שכן מצד אחד הוא לא מזכיר שהאבל אסור בתשמיש ו</w:t>
      </w:r>
      <w:r w:rsidR="00C51A17">
        <w:rPr>
          <w:rFonts w:hint="cs"/>
          <w:rtl/>
        </w:rPr>
        <w:t>תספורת</w:t>
      </w:r>
      <w:r w:rsidR="00585653">
        <w:rPr>
          <w:rFonts w:hint="cs"/>
          <w:rtl/>
        </w:rPr>
        <w:t xml:space="preserve"> כדעת הרמב''ם</w:t>
      </w:r>
      <w:r>
        <w:rPr>
          <w:rFonts w:hint="cs"/>
          <w:rtl/>
        </w:rPr>
        <w:t xml:space="preserve">, ומצד שני </w:t>
      </w:r>
      <w:r w:rsidR="00585653">
        <w:rPr>
          <w:rFonts w:hint="cs"/>
          <w:rtl/>
        </w:rPr>
        <w:t xml:space="preserve">גם </w:t>
      </w:r>
      <w:r>
        <w:rPr>
          <w:rFonts w:hint="cs"/>
          <w:rtl/>
        </w:rPr>
        <w:t>כאשר ה</w:t>
      </w:r>
      <w:r w:rsidR="00C51A17">
        <w:rPr>
          <w:rFonts w:hint="cs"/>
          <w:rtl/>
        </w:rPr>
        <w:t xml:space="preserve">וא דן בדברים המותרים, לא הזכיר תשמיש </w:t>
      </w:r>
      <w:r w:rsidR="00585653">
        <w:rPr>
          <w:rFonts w:hint="cs"/>
          <w:rtl/>
        </w:rPr>
        <w:t>ותספורת כדעת הרמב''ן</w:t>
      </w:r>
      <w:r w:rsidR="00573490">
        <w:rPr>
          <w:rFonts w:hint="cs"/>
          <w:rtl/>
        </w:rPr>
        <w:t>:</w:t>
      </w:r>
    </w:p>
    <w:p w14:paraId="12FB311C" w14:textId="62A7F1D5" w:rsidR="00076B02" w:rsidRDefault="001F0310" w:rsidP="00236CEE">
      <w:pPr>
        <w:rPr>
          <w:rtl/>
        </w:rPr>
      </w:pPr>
      <w:r>
        <w:rPr>
          <w:rFonts w:hint="cs"/>
          <w:b/>
          <w:bCs/>
          <w:rtl/>
        </w:rPr>
        <w:t xml:space="preserve">החתם סופר </w:t>
      </w:r>
      <w:r w:rsidRPr="001F0310">
        <w:rPr>
          <w:rFonts w:hint="cs"/>
          <w:sz w:val="18"/>
          <w:szCs w:val="18"/>
          <w:rtl/>
        </w:rPr>
        <w:t>(סי' שכד)</w:t>
      </w:r>
      <w:r>
        <w:rPr>
          <w:rFonts w:hint="cs"/>
          <w:sz w:val="18"/>
          <w:szCs w:val="18"/>
          <w:rtl/>
        </w:rPr>
        <w:t xml:space="preserve"> </w:t>
      </w:r>
      <w:r>
        <w:rPr>
          <w:rFonts w:hint="cs"/>
          <w:rtl/>
        </w:rPr>
        <w:t xml:space="preserve">נקט שהשולחן ערוך פוסק כמו הרמ''א, והסיבה שהרמ''א כתב את דבריו </w:t>
      </w:r>
      <w:r w:rsidR="000A354E">
        <w:rPr>
          <w:rFonts w:hint="cs"/>
          <w:rtl/>
        </w:rPr>
        <w:t>'</w:t>
      </w:r>
      <w:r>
        <w:rPr>
          <w:rFonts w:hint="cs"/>
          <w:rtl/>
        </w:rPr>
        <w:t>ביש אומרים</w:t>
      </w:r>
      <w:r w:rsidR="000A354E">
        <w:rPr>
          <w:rFonts w:hint="cs"/>
          <w:rtl/>
        </w:rPr>
        <w:t>'</w:t>
      </w:r>
      <w:r>
        <w:rPr>
          <w:rFonts w:hint="cs"/>
          <w:rtl/>
        </w:rPr>
        <w:t xml:space="preserve"> </w:t>
      </w:r>
      <w:r w:rsidRPr="001F0310">
        <w:rPr>
          <w:rFonts w:hint="cs"/>
          <w:sz w:val="18"/>
          <w:szCs w:val="18"/>
          <w:rtl/>
        </w:rPr>
        <w:t>(ומשמע שחולק על השולחן ערוך)</w:t>
      </w:r>
      <w:r>
        <w:rPr>
          <w:rFonts w:hint="cs"/>
          <w:rtl/>
        </w:rPr>
        <w:t>, היא מחמת העובדה שהדברים לא מוזכרים בשולחן ערוך</w:t>
      </w:r>
      <w:r w:rsidR="00CC2347">
        <w:rPr>
          <w:rFonts w:hint="cs"/>
          <w:rtl/>
        </w:rPr>
        <w:t xml:space="preserve"> בפירוש</w:t>
      </w:r>
      <w:r>
        <w:rPr>
          <w:rFonts w:hint="cs"/>
          <w:rtl/>
        </w:rPr>
        <w:t xml:space="preserve">. </w:t>
      </w:r>
      <w:r w:rsidRPr="001F0310">
        <w:rPr>
          <w:rFonts w:hint="cs"/>
          <w:b/>
          <w:bCs/>
          <w:rtl/>
        </w:rPr>
        <w:t>ערוך השולחן</w:t>
      </w:r>
      <w:r>
        <w:rPr>
          <w:rFonts w:hint="cs"/>
          <w:rtl/>
        </w:rPr>
        <w:t xml:space="preserve"> </w:t>
      </w:r>
      <w:r>
        <w:rPr>
          <w:rFonts w:hint="cs"/>
          <w:sz w:val="18"/>
          <w:szCs w:val="18"/>
          <w:rtl/>
        </w:rPr>
        <w:t>(שמא, כח)</w:t>
      </w:r>
      <w:r>
        <w:rPr>
          <w:rFonts w:hint="cs"/>
          <w:rtl/>
        </w:rPr>
        <w:t xml:space="preserve"> חלק וסבר שדעת השולחן ערוך להקל, ויש מחלוקת בינו </w:t>
      </w:r>
      <w:r w:rsidR="00CC2347">
        <w:rPr>
          <w:rFonts w:hint="cs"/>
          <w:rtl/>
        </w:rPr>
        <w:t>ל</w:t>
      </w:r>
      <w:r>
        <w:rPr>
          <w:rFonts w:hint="cs"/>
          <w:rtl/>
        </w:rPr>
        <w:t>רמ''א.</w:t>
      </w:r>
      <w:r w:rsidR="006F0F48">
        <w:rPr>
          <w:rFonts w:hint="cs"/>
          <w:b/>
          <w:bCs/>
          <w:rtl/>
        </w:rPr>
        <w:t xml:space="preserve"> הרב עובדיה </w:t>
      </w:r>
      <w:r w:rsidR="006F0F48">
        <w:rPr>
          <w:rFonts w:hint="cs"/>
          <w:sz w:val="18"/>
          <w:szCs w:val="18"/>
          <w:rtl/>
        </w:rPr>
        <w:t>(חזון עובדיה א, עמ' קנג)</w:t>
      </w:r>
      <w:r w:rsidR="006F0F48">
        <w:rPr>
          <w:rFonts w:hint="cs"/>
          <w:rtl/>
        </w:rPr>
        <w:t xml:space="preserve"> נקט שהעיקר כאוסרים, אך המקל יש לו על מי לסמוך.</w:t>
      </w:r>
    </w:p>
    <w:p w14:paraId="5A48EC03" w14:textId="298E2C17" w:rsidR="00076B02" w:rsidRDefault="00076B02" w:rsidP="00236CEE">
      <w:pPr>
        <w:rPr>
          <w:b/>
          <w:bCs/>
          <w:u w:val="single"/>
          <w:rtl/>
        </w:rPr>
      </w:pPr>
      <w:r w:rsidRPr="00681A04">
        <w:rPr>
          <w:rFonts w:hint="cs"/>
          <w:b/>
          <w:bCs/>
          <w:u w:val="single"/>
          <w:rtl/>
        </w:rPr>
        <w:t xml:space="preserve">עד מתי </w:t>
      </w:r>
      <w:r w:rsidR="00EC3425" w:rsidRPr="00681A04">
        <w:rPr>
          <w:rFonts w:hint="cs"/>
          <w:b/>
          <w:bCs/>
          <w:u w:val="single"/>
          <w:rtl/>
        </w:rPr>
        <w:t>חל האיסור</w:t>
      </w:r>
    </w:p>
    <w:p w14:paraId="6BB0F731" w14:textId="10253C02" w:rsidR="00CB165E" w:rsidRDefault="00264F33" w:rsidP="00CB165E">
      <w:pPr>
        <w:rPr>
          <w:rtl/>
        </w:rPr>
      </w:pPr>
      <w:r>
        <w:rPr>
          <w:rFonts w:hint="cs"/>
          <w:rtl/>
        </w:rPr>
        <w:t xml:space="preserve">לאחר שראינו </w:t>
      </w:r>
      <w:r w:rsidR="0021184B">
        <w:rPr>
          <w:rFonts w:hint="cs"/>
          <w:rtl/>
        </w:rPr>
        <w:t>מ</w:t>
      </w:r>
      <w:r>
        <w:rPr>
          <w:rFonts w:hint="cs"/>
          <w:rtl/>
        </w:rPr>
        <w:t xml:space="preserve">מתי מתחיל האיסור, </w:t>
      </w:r>
      <w:r w:rsidR="00515A53">
        <w:rPr>
          <w:rFonts w:hint="cs"/>
          <w:rtl/>
        </w:rPr>
        <w:t>יש ל</w:t>
      </w:r>
      <w:r w:rsidR="00025978">
        <w:rPr>
          <w:rFonts w:hint="cs"/>
          <w:rtl/>
        </w:rPr>
        <w:t>בחון</w:t>
      </w:r>
      <w:r w:rsidR="00515A53">
        <w:rPr>
          <w:rFonts w:hint="cs"/>
          <w:rtl/>
        </w:rPr>
        <w:t xml:space="preserve"> מתי נגמר האיסור. הגמרא במסכת מועד קטן כותבת, שכאשר אדם אבל על אחד מקרוביו </w:t>
      </w:r>
      <w:r w:rsidR="00515A53" w:rsidRPr="00C053CB">
        <w:rPr>
          <w:rFonts w:hint="cs"/>
          <w:sz w:val="18"/>
          <w:szCs w:val="18"/>
          <w:rtl/>
        </w:rPr>
        <w:t>(אח, אחות וכו')</w:t>
      </w:r>
      <w:r w:rsidR="00515A53">
        <w:rPr>
          <w:rFonts w:hint="cs"/>
          <w:rtl/>
        </w:rPr>
        <w:t xml:space="preserve"> הוא יכול להסתפר לאחר שלושים יום. לעומת זאת כאשר הוא מתאבל על אביו ואימו, </w:t>
      </w:r>
      <w:r w:rsidR="00D05097">
        <w:rPr>
          <w:rFonts w:hint="cs"/>
          <w:rtl/>
        </w:rPr>
        <w:t xml:space="preserve">לא די בשלושים יום, וצריך גם שיעירו לו חבריו </w:t>
      </w:r>
      <w:r w:rsidR="00515A53">
        <w:rPr>
          <w:rFonts w:hint="cs"/>
          <w:rtl/>
        </w:rPr>
        <w:t>על כך</w:t>
      </w:r>
      <w:r w:rsidR="00CB437B">
        <w:rPr>
          <w:rFonts w:hint="cs"/>
          <w:rtl/>
        </w:rPr>
        <w:t>.</w:t>
      </w:r>
      <w:r w:rsidR="00CB165E">
        <w:rPr>
          <w:rFonts w:hint="cs"/>
          <w:rtl/>
        </w:rPr>
        <w:t xml:space="preserve"> </w:t>
      </w:r>
      <w:r w:rsidR="009A4200">
        <w:rPr>
          <w:rFonts w:hint="cs"/>
          <w:rtl/>
        </w:rPr>
        <w:t xml:space="preserve">מה הדין אם לא העירו לו חבריו? </w:t>
      </w:r>
    </w:p>
    <w:p w14:paraId="1787965C" w14:textId="52BD7898" w:rsidR="00681A04" w:rsidRPr="00CB165E" w:rsidRDefault="005F1692" w:rsidP="00CB165E">
      <w:pPr>
        <w:rPr>
          <w:rtl/>
        </w:rPr>
      </w:pPr>
      <w:r w:rsidRPr="005F1692">
        <w:rPr>
          <w:rFonts w:hint="cs"/>
          <w:rtl/>
        </w:rPr>
        <w:t>א.</w:t>
      </w:r>
      <w:r>
        <w:rPr>
          <w:rFonts w:hint="cs"/>
          <w:b/>
          <w:bCs/>
          <w:rtl/>
        </w:rPr>
        <w:t xml:space="preserve"> </w:t>
      </w:r>
      <w:r w:rsidR="00C652B4">
        <w:rPr>
          <w:rFonts w:hint="cs"/>
          <w:b/>
          <w:bCs/>
          <w:rtl/>
        </w:rPr>
        <w:t xml:space="preserve">בהלכות קטנות </w:t>
      </w:r>
      <w:r w:rsidR="00C652B4" w:rsidRPr="00C652B4">
        <w:rPr>
          <w:rFonts w:hint="cs"/>
          <w:sz w:val="18"/>
          <w:szCs w:val="18"/>
          <w:rtl/>
        </w:rPr>
        <w:t>(א, קיג)</w:t>
      </w:r>
      <w:r w:rsidR="00C652B4">
        <w:rPr>
          <w:rFonts w:hint="cs"/>
          <w:sz w:val="18"/>
          <w:szCs w:val="18"/>
          <w:rtl/>
        </w:rPr>
        <w:t xml:space="preserve"> </w:t>
      </w:r>
      <w:r w:rsidR="00C652B4">
        <w:rPr>
          <w:rFonts w:hint="cs"/>
          <w:rtl/>
        </w:rPr>
        <w:t>נקט</w:t>
      </w:r>
      <w:r w:rsidR="005A6664">
        <w:rPr>
          <w:rFonts w:hint="cs"/>
          <w:rtl/>
        </w:rPr>
        <w:t>,</w:t>
      </w:r>
      <w:r w:rsidR="00C652B4">
        <w:rPr>
          <w:rFonts w:hint="cs"/>
          <w:rtl/>
        </w:rPr>
        <w:t xml:space="preserve"> </w:t>
      </w:r>
      <w:r w:rsidR="00B77696">
        <w:rPr>
          <w:rFonts w:hint="cs"/>
          <w:rtl/>
        </w:rPr>
        <w:t>שעליו לגדל שיער עד יו</w:t>
      </w:r>
      <w:r w:rsidR="00C3369C">
        <w:rPr>
          <w:rFonts w:hint="cs"/>
          <w:rtl/>
        </w:rPr>
        <w:t>ם מותו</w:t>
      </w:r>
      <w:r w:rsidR="00CB165E">
        <w:rPr>
          <w:rFonts w:hint="cs"/>
          <w:rtl/>
        </w:rPr>
        <w:t xml:space="preserve">. </w:t>
      </w:r>
      <w:r>
        <w:rPr>
          <w:rFonts w:hint="cs"/>
          <w:rtl/>
        </w:rPr>
        <w:t xml:space="preserve">ב. </w:t>
      </w:r>
      <w:r w:rsidR="00B77696">
        <w:rPr>
          <w:rFonts w:hint="cs"/>
          <w:rtl/>
        </w:rPr>
        <w:t xml:space="preserve">שאר האחרונים </w:t>
      </w:r>
      <w:r w:rsidR="00A20B68">
        <w:rPr>
          <w:rFonts w:hint="cs"/>
          <w:rtl/>
        </w:rPr>
        <w:t>חלקו וסברו</w:t>
      </w:r>
      <w:r w:rsidR="00B77696">
        <w:rPr>
          <w:rFonts w:hint="cs"/>
          <w:rtl/>
        </w:rPr>
        <w:t xml:space="preserve">, </w:t>
      </w:r>
      <w:r w:rsidR="005B393C">
        <w:rPr>
          <w:rFonts w:hint="cs"/>
          <w:rtl/>
        </w:rPr>
        <w:t>ש</w:t>
      </w:r>
      <w:r w:rsidR="00B77696">
        <w:rPr>
          <w:rFonts w:hint="cs"/>
          <w:rtl/>
        </w:rPr>
        <w:t xml:space="preserve">די בזמן בו בדרך כלל גוערים. </w:t>
      </w:r>
      <w:r w:rsidR="00A20B68">
        <w:rPr>
          <w:rFonts w:hint="cs"/>
          <w:b/>
          <w:bCs/>
          <w:rtl/>
        </w:rPr>
        <w:t xml:space="preserve">הרב עובדיה </w:t>
      </w:r>
      <w:r w:rsidR="00A20B68" w:rsidRPr="00A20B68">
        <w:rPr>
          <w:rFonts w:hint="cs"/>
          <w:sz w:val="18"/>
          <w:szCs w:val="18"/>
          <w:rtl/>
        </w:rPr>
        <w:t>(יבי</w:t>
      </w:r>
      <w:r w:rsidR="00CB165E">
        <w:rPr>
          <w:rFonts w:hint="cs"/>
          <w:sz w:val="18"/>
          <w:szCs w:val="18"/>
          <w:rtl/>
        </w:rPr>
        <w:t>ע אומר</w:t>
      </w:r>
      <w:r w:rsidR="00A20B68" w:rsidRPr="00A20B68">
        <w:rPr>
          <w:rFonts w:hint="cs"/>
          <w:sz w:val="18"/>
          <w:szCs w:val="18"/>
          <w:rtl/>
        </w:rPr>
        <w:t xml:space="preserve"> יו''ד א, כה)</w:t>
      </w:r>
      <w:r w:rsidR="00A20B68">
        <w:rPr>
          <w:rFonts w:hint="cs"/>
          <w:b/>
          <w:bCs/>
          <w:sz w:val="18"/>
          <w:szCs w:val="18"/>
          <w:rtl/>
        </w:rPr>
        <w:t xml:space="preserve"> </w:t>
      </w:r>
      <w:r w:rsidR="00A20B68" w:rsidRPr="00A20B68">
        <w:rPr>
          <w:rFonts w:hint="cs"/>
          <w:rtl/>
        </w:rPr>
        <w:t xml:space="preserve">כתב </w:t>
      </w:r>
      <w:r w:rsidR="00541BFC" w:rsidRPr="00541BFC">
        <w:rPr>
          <w:rFonts w:hint="cs"/>
          <w:rtl/>
        </w:rPr>
        <w:t xml:space="preserve">שמדובר </w:t>
      </w:r>
      <w:r w:rsidR="00A20B68">
        <w:rPr>
          <w:rFonts w:hint="cs"/>
          <w:rtl/>
        </w:rPr>
        <w:t xml:space="preserve">בחודש </w:t>
      </w:r>
      <w:r w:rsidR="00541BFC" w:rsidRPr="00541BFC">
        <w:rPr>
          <w:rFonts w:hint="cs"/>
          <w:rtl/>
        </w:rPr>
        <w:t>אחרי השלושי</w:t>
      </w:r>
      <w:r w:rsidR="009F099B">
        <w:rPr>
          <w:rFonts w:hint="cs"/>
          <w:rtl/>
        </w:rPr>
        <w:t>ם</w:t>
      </w:r>
      <w:r w:rsidR="006245F1">
        <w:rPr>
          <w:rFonts w:hint="cs"/>
          <w:rtl/>
        </w:rPr>
        <w:t xml:space="preserve">. </w:t>
      </w:r>
      <w:r w:rsidR="00CB165E">
        <w:rPr>
          <w:rFonts w:hint="cs"/>
          <w:rtl/>
        </w:rPr>
        <w:t>יש שהקלו מספר ימים אחרי השלושים</w:t>
      </w:r>
      <w:r w:rsidR="00541BFC" w:rsidRPr="00541BFC">
        <w:rPr>
          <w:rFonts w:hint="cs"/>
          <w:rtl/>
        </w:rPr>
        <w:t>.</w:t>
      </w:r>
      <w:r w:rsidR="00041808">
        <w:rPr>
          <w:rFonts w:hint="cs"/>
          <w:b/>
          <w:bCs/>
          <w:rtl/>
        </w:rPr>
        <w:t xml:space="preserve"> </w:t>
      </w:r>
      <w:r w:rsidR="00A9091C">
        <w:rPr>
          <w:rFonts w:hint="cs"/>
          <w:b/>
          <w:bCs/>
          <w:rtl/>
        </w:rPr>
        <w:t>ו</w:t>
      </w:r>
      <w:r w:rsidR="00C3369C">
        <w:rPr>
          <w:rFonts w:hint="cs"/>
          <w:b/>
          <w:bCs/>
          <w:rtl/>
        </w:rPr>
        <w:t>ה</w:t>
      </w:r>
      <w:r w:rsidR="00B77696" w:rsidRPr="00041808">
        <w:rPr>
          <w:rFonts w:hint="cs"/>
          <w:b/>
          <w:bCs/>
          <w:rtl/>
        </w:rPr>
        <w:t>רמ''א</w:t>
      </w:r>
      <w:r w:rsidR="00B77696">
        <w:rPr>
          <w:rFonts w:hint="cs"/>
          <w:rtl/>
        </w:rPr>
        <w:t xml:space="preserve"> </w:t>
      </w:r>
      <w:r w:rsidR="00C3369C">
        <w:rPr>
          <w:rFonts w:hint="cs"/>
          <w:sz w:val="18"/>
          <w:szCs w:val="18"/>
          <w:rtl/>
        </w:rPr>
        <w:t>(</w:t>
      </w:r>
      <w:r w:rsidR="008C1C77">
        <w:rPr>
          <w:rFonts w:hint="cs"/>
          <w:sz w:val="18"/>
          <w:szCs w:val="18"/>
          <w:rtl/>
        </w:rPr>
        <w:t>שצ, ד</w:t>
      </w:r>
      <w:r w:rsidR="00C3369C">
        <w:rPr>
          <w:rFonts w:hint="cs"/>
          <w:sz w:val="18"/>
          <w:szCs w:val="18"/>
          <w:rtl/>
        </w:rPr>
        <w:t>)</w:t>
      </w:r>
      <w:r w:rsidR="008C1C77">
        <w:rPr>
          <w:rFonts w:hint="cs"/>
          <w:sz w:val="18"/>
          <w:szCs w:val="18"/>
          <w:rtl/>
        </w:rPr>
        <w:t xml:space="preserve"> </w:t>
      </w:r>
      <w:r w:rsidR="00B77696">
        <w:rPr>
          <w:rFonts w:hint="cs"/>
          <w:rtl/>
        </w:rPr>
        <w:t xml:space="preserve">כתב שמדובר בשלושה חודשים, אך </w:t>
      </w:r>
      <w:r w:rsidR="008D1D9A">
        <w:rPr>
          <w:rFonts w:hint="cs"/>
          <w:rtl/>
        </w:rPr>
        <w:t>בשיער ה</w:t>
      </w:r>
      <w:r w:rsidR="00B77696">
        <w:rPr>
          <w:rFonts w:hint="cs"/>
          <w:rtl/>
        </w:rPr>
        <w:t xml:space="preserve">זקן ניתן להקל, ואחרי חודש </w:t>
      </w:r>
      <w:r w:rsidR="0091408E">
        <w:rPr>
          <w:rFonts w:hint="cs"/>
          <w:rtl/>
        </w:rPr>
        <w:t xml:space="preserve">ניתן </w:t>
      </w:r>
      <w:r w:rsidR="006245F1">
        <w:rPr>
          <w:rFonts w:hint="cs"/>
          <w:rtl/>
        </w:rPr>
        <w:t>לגלחו</w:t>
      </w:r>
      <w:r w:rsidR="00B77696">
        <w:rPr>
          <w:rFonts w:hint="cs"/>
          <w:rtl/>
        </w:rPr>
        <w:t xml:space="preserve">.  </w:t>
      </w:r>
    </w:p>
    <w:p w14:paraId="6109E879" w14:textId="5442DFA7" w:rsidR="00681A04" w:rsidRDefault="00681A04" w:rsidP="00076B02">
      <w:pPr>
        <w:rPr>
          <w:u w:val="single"/>
          <w:rtl/>
        </w:rPr>
      </w:pPr>
      <w:r>
        <w:rPr>
          <w:rFonts w:hint="cs"/>
          <w:u w:val="single"/>
          <w:rtl/>
        </w:rPr>
        <w:lastRenderedPageBreak/>
        <w:t>האם הרגל מפסיק</w:t>
      </w:r>
    </w:p>
    <w:p w14:paraId="248AFF02" w14:textId="0144C75F" w:rsidR="007B4AA8" w:rsidRDefault="007B4AA8" w:rsidP="00076B02">
      <w:pPr>
        <w:rPr>
          <w:rtl/>
        </w:rPr>
      </w:pPr>
      <w:r>
        <w:rPr>
          <w:rFonts w:hint="cs"/>
          <w:rtl/>
        </w:rPr>
        <w:t xml:space="preserve">כאמור, </w:t>
      </w:r>
      <w:r w:rsidR="00C55A58">
        <w:rPr>
          <w:rFonts w:hint="cs"/>
          <w:rtl/>
        </w:rPr>
        <w:t xml:space="preserve">כאשר נפטר אחד מהקרובים, יש להימנע מתספורת שלושים יום. הגמרא </w:t>
      </w:r>
      <w:r w:rsidR="00C55A58">
        <w:rPr>
          <w:rFonts w:hint="cs"/>
          <w:sz w:val="18"/>
          <w:szCs w:val="18"/>
          <w:rtl/>
        </w:rPr>
        <w:t>(שם, יט ע''א)</w:t>
      </w:r>
      <w:r w:rsidR="00C55A58">
        <w:rPr>
          <w:rFonts w:hint="cs"/>
          <w:rtl/>
        </w:rPr>
        <w:t xml:space="preserve"> מסייגת דין זה וכותבת, שבמקרה בו חל הרגל לאחר השבעה ולפני השלושים, מבטל הרגל את איסורי השלושים, וניתן להסתפר, לרחוץ וכו'. נחלקו הראשונים, האם הרגל מבטל גם את הצורך בגערה במקרה בו אביו ואימו מתו:</w:t>
      </w:r>
    </w:p>
    <w:p w14:paraId="46A14986" w14:textId="4178BC59" w:rsidR="007B42DE" w:rsidRDefault="007B42DE" w:rsidP="00076B02">
      <w:pPr>
        <w:rPr>
          <w:rtl/>
        </w:rPr>
      </w:pPr>
      <w:r>
        <w:rPr>
          <w:rFonts w:hint="cs"/>
          <w:rtl/>
        </w:rPr>
        <w:t xml:space="preserve">א. </w:t>
      </w:r>
      <w:r w:rsidR="00E90465" w:rsidRPr="00E90465">
        <w:rPr>
          <w:rFonts w:hint="cs"/>
          <w:b/>
          <w:bCs/>
          <w:rtl/>
        </w:rPr>
        <w:t xml:space="preserve">התוספות </w:t>
      </w:r>
      <w:r w:rsidR="00E90465" w:rsidRPr="00074F4E">
        <w:rPr>
          <w:rFonts w:hint="cs"/>
          <w:sz w:val="18"/>
          <w:szCs w:val="18"/>
          <w:rtl/>
        </w:rPr>
        <w:t>(</w:t>
      </w:r>
      <w:r w:rsidR="00074F4E" w:rsidRPr="00074F4E">
        <w:rPr>
          <w:rFonts w:hint="cs"/>
          <w:sz w:val="18"/>
          <w:szCs w:val="18"/>
          <w:rtl/>
        </w:rPr>
        <w:t>שם, כב ע''ב ד''ה עד)</w:t>
      </w:r>
      <w:r w:rsidR="00074F4E">
        <w:rPr>
          <w:rFonts w:hint="cs"/>
          <w:b/>
          <w:bCs/>
          <w:sz w:val="18"/>
          <w:szCs w:val="18"/>
          <w:rtl/>
        </w:rPr>
        <w:t xml:space="preserve"> </w:t>
      </w:r>
      <w:r w:rsidR="00E90465" w:rsidRPr="00E90465">
        <w:rPr>
          <w:rFonts w:hint="cs"/>
          <w:b/>
          <w:bCs/>
          <w:rtl/>
        </w:rPr>
        <w:t>והרמב''ן</w:t>
      </w:r>
      <w:r w:rsidR="00E90465">
        <w:rPr>
          <w:rFonts w:hint="cs"/>
          <w:rtl/>
        </w:rPr>
        <w:t xml:space="preserve"> </w:t>
      </w:r>
      <w:r w:rsidR="00463E2C">
        <w:rPr>
          <w:rFonts w:hint="cs"/>
          <w:sz w:val="18"/>
          <w:szCs w:val="18"/>
          <w:rtl/>
        </w:rPr>
        <w:t xml:space="preserve">(תורת האדם עמ' קצז) </w:t>
      </w:r>
      <w:r w:rsidR="00E90465">
        <w:rPr>
          <w:rFonts w:hint="cs"/>
          <w:rtl/>
        </w:rPr>
        <w:t>סברו שהרגל אינו מפסיק את האיסור להסתפר,</w:t>
      </w:r>
      <w:r w:rsidR="001E077B">
        <w:rPr>
          <w:rFonts w:hint="cs"/>
          <w:rtl/>
        </w:rPr>
        <w:t xml:space="preserve"> וכן פסקו </w:t>
      </w:r>
      <w:r w:rsidR="001E077B" w:rsidRPr="002E0EA3">
        <w:rPr>
          <w:rFonts w:hint="cs"/>
          <w:b/>
          <w:bCs/>
          <w:rtl/>
        </w:rPr>
        <w:t>השולחן ערוך</w:t>
      </w:r>
      <w:r w:rsidR="001E077B">
        <w:rPr>
          <w:rFonts w:hint="cs"/>
          <w:rtl/>
        </w:rPr>
        <w:t xml:space="preserve"> </w:t>
      </w:r>
      <w:r w:rsidR="001E077B">
        <w:rPr>
          <w:rFonts w:hint="cs"/>
          <w:sz w:val="18"/>
          <w:szCs w:val="18"/>
          <w:rtl/>
        </w:rPr>
        <w:t>(שצ, ד)</w:t>
      </w:r>
      <w:r w:rsidR="009E2D18">
        <w:rPr>
          <w:rFonts w:hint="cs"/>
          <w:rtl/>
        </w:rPr>
        <w:t xml:space="preserve"> </w:t>
      </w:r>
      <w:r w:rsidR="009E2D18">
        <w:rPr>
          <w:rFonts w:hint="cs"/>
          <w:b/>
          <w:bCs/>
          <w:rtl/>
        </w:rPr>
        <w:t>ו</w:t>
      </w:r>
      <w:r w:rsidR="001E077B" w:rsidRPr="002E0EA3">
        <w:rPr>
          <w:rFonts w:hint="cs"/>
          <w:b/>
          <w:bCs/>
          <w:rtl/>
        </w:rPr>
        <w:t>הב''ח</w:t>
      </w:r>
      <w:r w:rsidR="001E077B">
        <w:rPr>
          <w:rFonts w:hint="cs"/>
          <w:rtl/>
        </w:rPr>
        <w:t xml:space="preserve"> </w:t>
      </w:r>
      <w:r w:rsidR="001E077B">
        <w:rPr>
          <w:rFonts w:hint="cs"/>
          <w:sz w:val="18"/>
          <w:szCs w:val="18"/>
          <w:rtl/>
        </w:rPr>
        <w:t>(שם, ה)</w:t>
      </w:r>
      <w:r w:rsidR="00E90465">
        <w:rPr>
          <w:rFonts w:hint="cs"/>
          <w:rtl/>
        </w:rPr>
        <w:t xml:space="preserve">. </w:t>
      </w:r>
      <w:r w:rsidR="001E077B">
        <w:rPr>
          <w:rFonts w:hint="cs"/>
          <w:rtl/>
        </w:rPr>
        <w:t xml:space="preserve">בטעם הדבר נימקו </w:t>
      </w:r>
      <w:r w:rsidR="00E90465">
        <w:rPr>
          <w:rFonts w:hint="cs"/>
          <w:rtl/>
        </w:rPr>
        <w:t>התוספות, שהרגל מפסיק רק דברים התלויים בזמן</w:t>
      </w:r>
      <w:r w:rsidR="009732AC">
        <w:rPr>
          <w:rFonts w:hint="cs"/>
          <w:rtl/>
        </w:rPr>
        <w:t xml:space="preserve"> קבוע</w:t>
      </w:r>
      <w:r w:rsidR="00E90465">
        <w:rPr>
          <w:rFonts w:hint="cs"/>
          <w:rtl/>
        </w:rPr>
        <w:t xml:space="preserve">, </w:t>
      </w:r>
      <w:r w:rsidR="00025978">
        <w:rPr>
          <w:rFonts w:hint="cs"/>
          <w:rtl/>
        </w:rPr>
        <w:t xml:space="preserve">כמו </w:t>
      </w:r>
      <w:r w:rsidR="00E90465">
        <w:rPr>
          <w:rFonts w:hint="cs"/>
          <w:rtl/>
        </w:rPr>
        <w:t>לדוגמא האיסור להסתפר שלושים יום</w:t>
      </w:r>
      <w:r w:rsidR="00943C67">
        <w:rPr>
          <w:rFonts w:hint="cs"/>
          <w:rtl/>
        </w:rPr>
        <w:t xml:space="preserve"> במות שאר הקרובים</w:t>
      </w:r>
      <w:r w:rsidR="00E90465">
        <w:rPr>
          <w:rFonts w:hint="cs"/>
          <w:rtl/>
        </w:rPr>
        <w:t xml:space="preserve">. שיעור גערה </w:t>
      </w:r>
      <w:r w:rsidR="00C666F9">
        <w:rPr>
          <w:rFonts w:hint="cs"/>
          <w:rtl/>
        </w:rPr>
        <w:t xml:space="preserve">מעיקר הדין </w:t>
      </w:r>
      <w:r w:rsidR="00E90465">
        <w:rPr>
          <w:rFonts w:hint="cs"/>
          <w:rtl/>
        </w:rPr>
        <w:t>אינו תלוי בזמן</w:t>
      </w:r>
      <w:r w:rsidR="00C666F9">
        <w:rPr>
          <w:rFonts w:hint="cs"/>
          <w:rtl/>
        </w:rPr>
        <w:t xml:space="preserve"> מוגדר אלא בגערה</w:t>
      </w:r>
      <w:r w:rsidR="00E90465">
        <w:rPr>
          <w:rFonts w:hint="cs"/>
          <w:rtl/>
        </w:rPr>
        <w:t>, ולכן הרגל אינו מבטלו.</w:t>
      </w:r>
    </w:p>
    <w:p w14:paraId="7A20CF4E" w14:textId="30019CC7" w:rsidR="00E90465" w:rsidRDefault="001E077B" w:rsidP="00076B02">
      <w:pPr>
        <w:rPr>
          <w:rtl/>
        </w:rPr>
      </w:pPr>
      <w:r>
        <w:rPr>
          <w:rFonts w:hint="cs"/>
          <w:rtl/>
        </w:rPr>
        <w:t>כאמור</w:t>
      </w:r>
      <w:r w:rsidR="00025978">
        <w:rPr>
          <w:rFonts w:hint="cs"/>
          <w:rtl/>
        </w:rPr>
        <w:t>,</w:t>
      </w:r>
      <w:r>
        <w:rPr>
          <w:rFonts w:hint="cs"/>
          <w:rtl/>
        </w:rPr>
        <w:t xml:space="preserve"> </w:t>
      </w:r>
      <w:r w:rsidR="00E90465" w:rsidRPr="00E90465">
        <w:rPr>
          <w:rFonts w:hint="cs"/>
          <w:rtl/>
        </w:rPr>
        <w:t xml:space="preserve">הרמב''ן </w:t>
      </w:r>
      <w:r>
        <w:rPr>
          <w:rFonts w:hint="cs"/>
          <w:rtl/>
        </w:rPr>
        <w:t>הסכים ל</w:t>
      </w:r>
      <w:r w:rsidR="00C114AE">
        <w:rPr>
          <w:rFonts w:hint="cs"/>
          <w:rtl/>
        </w:rPr>
        <w:t>מסקנת ה</w:t>
      </w:r>
      <w:r>
        <w:rPr>
          <w:rFonts w:hint="cs"/>
          <w:rtl/>
        </w:rPr>
        <w:t xml:space="preserve">תוספות, אך </w:t>
      </w:r>
      <w:r w:rsidR="00463E2C">
        <w:rPr>
          <w:rFonts w:hint="cs"/>
          <w:rtl/>
        </w:rPr>
        <w:t>למד דין זה מהגמרא הכותבת, שעל אביו ואימו מותר להיכנס לבית השמחה רק לאחר י''ב חודש. והרי בתוך י''ב חודש עוברים כמה רגלים</w:t>
      </w:r>
      <w:r w:rsidR="00C70C08">
        <w:rPr>
          <w:rFonts w:hint="cs"/>
          <w:rtl/>
        </w:rPr>
        <w:t xml:space="preserve"> ומדוע הרגל אינו מפסיק</w:t>
      </w:r>
      <w:r w:rsidR="00463E2C">
        <w:rPr>
          <w:rFonts w:hint="cs"/>
          <w:rtl/>
        </w:rPr>
        <w:t>? אלא צריך לומר, שכל איסורי האבלות החלים בעקבות מות אביו ואימו</w:t>
      </w:r>
      <w:r w:rsidR="00025978">
        <w:rPr>
          <w:rFonts w:hint="cs"/>
          <w:rtl/>
        </w:rPr>
        <w:t>,</w:t>
      </w:r>
      <w:r w:rsidR="00463E2C">
        <w:rPr>
          <w:rFonts w:hint="cs"/>
          <w:rtl/>
        </w:rPr>
        <w:t xml:space="preserve"> הרגל אינו מפסיקם. ובלשו</w:t>
      </w:r>
      <w:r w:rsidR="00CE2313">
        <w:rPr>
          <w:rFonts w:hint="cs"/>
          <w:rtl/>
        </w:rPr>
        <w:t>ן הרמב''ן</w:t>
      </w:r>
      <w:r w:rsidR="00463E2C">
        <w:rPr>
          <w:rFonts w:hint="cs"/>
          <w:rtl/>
        </w:rPr>
        <w:t>:</w:t>
      </w:r>
    </w:p>
    <w:p w14:paraId="2D1240B6" w14:textId="396D2819" w:rsidR="008B48F5" w:rsidRDefault="00057965" w:rsidP="0087588C">
      <w:pPr>
        <w:ind w:left="720"/>
        <w:rPr>
          <w:rtl/>
        </w:rPr>
      </w:pPr>
      <w:r>
        <w:rPr>
          <w:rFonts w:cs="Arial" w:hint="cs"/>
          <w:rtl/>
        </w:rPr>
        <w:t>''</w:t>
      </w:r>
      <w:r w:rsidR="00601970" w:rsidRPr="00601970">
        <w:rPr>
          <w:rFonts w:cs="Arial"/>
          <w:rtl/>
        </w:rPr>
        <w:t>בשמחה כיצד, אבל אסור בשמחה כל שלשים</w:t>
      </w:r>
      <w:r w:rsidR="00601970">
        <w:rPr>
          <w:rFonts w:cs="Arial" w:hint="cs"/>
          <w:rtl/>
        </w:rPr>
        <w:t xml:space="preserve">, </w:t>
      </w:r>
      <w:r w:rsidR="00601970" w:rsidRPr="00601970">
        <w:rPr>
          <w:rFonts w:cs="Arial"/>
          <w:rtl/>
        </w:rPr>
        <w:t>ותנו רבנן על כל המתים כ</w:t>
      </w:r>
      <w:r w:rsidR="00601970">
        <w:rPr>
          <w:rFonts w:cs="Arial" w:hint="cs"/>
          <w:rtl/>
        </w:rPr>
        <w:t xml:space="preserve">ולם </w:t>
      </w:r>
      <w:r w:rsidR="00601970" w:rsidRPr="00601970">
        <w:rPr>
          <w:rFonts w:cs="Arial"/>
          <w:rtl/>
        </w:rPr>
        <w:t>נכנס לבית השמחה לאחר שלשים, על אביו ועל א</w:t>
      </w:r>
      <w:r w:rsidR="00AE6286">
        <w:rPr>
          <w:rFonts w:cs="Arial" w:hint="cs"/>
          <w:rtl/>
        </w:rPr>
        <w:t>י</w:t>
      </w:r>
      <w:r w:rsidR="00601970" w:rsidRPr="00601970">
        <w:rPr>
          <w:rFonts w:cs="Arial"/>
          <w:rtl/>
        </w:rPr>
        <w:t>מו לאחר שנים עשר חדש. ומדאמרינן הכא שנים עשר חודש ואי אפשר לי"ב חדש בלא רגל, שמע מינה שאין רגל מפסיק כלום באבלות דאביו וא</w:t>
      </w:r>
      <w:r w:rsidR="004D1EEA">
        <w:rPr>
          <w:rFonts w:cs="Arial" w:hint="cs"/>
          <w:rtl/>
        </w:rPr>
        <w:t>י</w:t>
      </w:r>
      <w:r w:rsidR="00601970" w:rsidRPr="00601970">
        <w:rPr>
          <w:rFonts w:cs="Arial"/>
          <w:rtl/>
        </w:rPr>
        <w:t>מו</w:t>
      </w:r>
      <w:r w:rsidR="00601970">
        <w:rPr>
          <w:rFonts w:cs="Arial" w:hint="cs"/>
          <w:rtl/>
        </w:rPr>
        <w:t>,</w:t>
      </w:r>
      <w:r w:rsidR="00601970" w:rsidRPr="00601970">
        <w:rPr>
          <w:rFonts w:cs="Arial"/>
          <w:rtl/>
        </w:rPr>
        <w:t xml:space="preserve"> בין בשמחה</w:t>
      </w:r>
      <w:r w:rsidR="00601970">
        <w:rPr>
          <w:rFonts w:cs="Arial" w:hint="cs"/>
          <w:rtl/>
        </w:rPr>
        <w:t>,</w:t>
      </w:r>
      <w:r w:rsidR="00601970" w:rsidRPr="00601970">
        <w:rPr>
          <w:rFonts w:cs="Arial"/>
          <w:rtl/>
        </w:rPr>
        <w:t xml:space="preserve"> בין בתספורת וגיהוץ, אלא עד שיגיע זמן שקבעו להם חכמים.</w:t>
      </w:r>
      <w:r w:rsidR="00601970">
        <w:rPr>
          <w:rFonts w:cs="Arial" w:hint="cs"/>
          <w:rtl/>
        </w:rPr>
        <w:t>''</w:t>
      </w:r>
    </w:p>
    <w:p w14:paraId="0F8C51E9" w14:textId="18BF6A5C" w:rsidR="00091A7B" w:rsidRPr="009E42F0" w:rsidRDefault="008B48F5" w:rsidP="003371DC">
      <w:pPr>
        <w:spacing w:after="80"/>
        <w:rPr>
          <w:rtl/>
        </w:rPr>
      </w:pPr>
      <w:r>
        <w:rPr>
          <w:rFonts w:hint="cs"/>
          <w:rtl/>
        </w:rPr>
        <w:t>ב.</w:t>
      </w:r>
      <w:r w:rsidR="00CE2313">
        <w:rPr>
          <w:rFonts w:hint="cs"/>
          <w:rtl/>
        </w:rPr>
        <w:t xml:space="preserve"> </w:t>
      </w:r>
      <w:r w:rsidR="00CE2313" w:rsidRPr="00CE2313">
        <w:rPr>
          <w:rFonts w:hint="cs"/>
          <w:b/>
          <w:bCs/>
          <w:rtl/>
        </w:rPr>
        <w:t>הסמ''ק</w:t>
      </w:r>
      <w:r w:rsidR="00CE2313">
        <w:rPr>
          <w:rFonts w:hint="cs"/>
          <w:rtl/>
        </w:rPr>
        <w:t xml:space="preserve"> </w:t>
      </w:r>
      <w:r w:rsidR="00CE2313">
        <w:rPr>
          <w:rFonts w:hint="cs"/>
          <w:sz w:val="18"/>
          <w:szCs w:val="18"/>
          <w:rtl/>
        </w:rPr>
        <w:t>(</w:t>
      </w:r>
      <w:r w:rsidR="00AF1F84">
        <w:rPr>
          <w:rFonts w:hint="cs"/>
          <w:sz w:val="18"/>
          <w:szCs w:val="18"/>
          <w:rtl/>
        </w:rPr>
        <w:t>מצווה צז</w:t>
      </w:r>
      <w:r w:rsidR="00CE2313">
        <w:rPr>
          <w:rFonts w:hint="cs"/>
          <w:sz w:val="18"/>
          <w:szCs w:val="18"/>
          <w:rtl/>
        </w:rPr>
        <w:t xml:space="preserve">) </w:t>
      </w:r>
      <w:r w:rsidR="00CE2313">
        <w:rPr>
          <w:rFonts w:hint="cs"/>
          <w:rtl/>
        </w:rPr>
        <w:t xml:space="preserve">חלק וסבר, שהרגל מבטל </w:t>
      </w:r>
      <w:r w:rsidR="00AE6286">
        <w:rPr>
          <w:rFonts w:hint="cs"/>
          <w:rtl/>
        </w:rPr>
        <w:t>את הצורך בגערה</w:t>
      </w:r>
      <w:r w:rsidR="0086675C">
        <w:rPr>
          <w:rFonts w:hint="cs"/>
          <w:rtl/>
        </w:rPr>
        <w:t xml:space="preserve"> לאחר שעברו שלושים יום</w:t>
      </w:r>
      <w:r w:rsidR="00AE6286">
        <w:rPr>
          <w:rFonts w:hint="cs"/>
          <w:rtl/>
        </w:rPr>
        <w:t>.</w:t>
      </w:r>
      <w:r w:rsidR="0086675C">
        <w:rPr>
          <w:rFonts w:hint="cs"/>
          <w:rtl/>
        </w:rPr>
        <w:t xml:space="preserve"> </w:t>
      </w:r>
      <w:r w:rsidR="00025978">
        <w:rPr>
          <w:rFonts w:hint="cs"/>
          <w:rtl/>
        </w:rPr>
        <w:t>נימוקו</w:t>
      </w:r>
      <w:r w:rsidR="0086675C">
        <w:rPr>
          <w:rFonts w:hint="cs"/>
          <w:rtl/>
        </w:rPr>
        <w:t xml:space="preserve"> כפי שראינו לעיל, </w:t>
      </w:r>
      <w:r w:rsidR="00025978">
        <w:rPr>
          <w:rFonts w:hint="cs"/>
          <w:rtl/>
        </w:rPr>
        <w:t>ש</w:t>
      </w:r>
      <w:r w:rsidR="0086675C">
        <w:rPr>
          <w:rFonts w:hint="cs"/>
          <w:rtl/>
        </w:rPr>
        <w:t>למרות שצריך שיגערו בו חבר</w:t>
      </w:r>
      <w:r w:rsidR="00025978">
        <w:rPr>
          <w:rFonts w:hint="cs"/>
          <w:rtl/>
        </w:rPr>
        <w:t>י</w:t>
      </w:r>
      <w:r w:rsidR="0086675C">
        <w:rPr>
          <w:rFonts w:hint="cs"/>
          <w:rtl/>
        </w:rPr>
        <w:t>ו</w:t>
      </w:r>
      <w:r w:rsidR="00185342">
        <w:rPr>
          <w:rFonts w:hint="cs"/>
          <w:rtl/>
        </w:rPr>
        <w:t xml:space="preserve"> כדי שי</w:t>
      </w:r>
      <w:r w:rsidR="00025978">
        <w:rPr>
          <w:rFonts w:hint="cs"/>
          <w:rtl/>
        </w:rPr>
        <w:t>ו</w:t>
      </w:r>
      <w:r w:rsidR="00185342">
        <w:rPr>
          <w:rFonts w:hint="cs"/>
          <w:rtl/>
        </w:rPr>
        <w:t>כל להסתפר</w:t>
      </w:r>
      <w:r w:rsidR="0086675C">
        <w:rPr>
          <w:rFonts w:hint="cs"/>
          <w:rtl/>
        </w:rPr>
        <w:t xml:space="preserve">, מכל מקום </w:t>
      </w:r>
      <w:r w:rsidR="00185342">
        <w:rPr>
          <w:rFonts w:hint="cs"/>
          <w:rtl/>
        </w:rPr>
        <w:t>במקרה בו לא גערו בו חבריו</w:t>
      </w:r>
      <w:r w:rsidR="00025978">
        <w:rPr>
          <w:rFonts w:hint="cs"/>
          <w:rtl/>
        </w:rPr>
        <w:t>,</w:t>
      </w:r>
      <w:r w:rsidR="00185342">
        <w:rPr>
          <w:rFonts w:hint="cs"/>
          <w:rtl/>
        </w:rPr>
        <w:t xml:space="preserve"> מותר לו להסתפר לאחר שיעור זמן מסויים, ולכן שיעור התספורת תלוי בזמן</w:t>
      </w:r>
      <w:r w:rsidR="00025978">
        <w:rPr>
          <w:rFonts w:hint="cs"/>
          <w:rtl/>
        </w:rPr>
        <w:t>,</w:t>
      </w:r>
      <w:r w:rsidR="00185342">
        <w:rPr>
          <w:rFonts w:hint="cs"/>
          <w:rtl/>
        </w:rPr>
        <w:t xml:space="preserve"> והרגל מבטלו </w:t>
      </w:r>
      <w:r w:rsidR="00185342">
        <w:rPr>
          <w:rFonts w:hint="cs"/>
          <w:sz w:val="18"/>
          <w:szCs w:val="18"/>
          <w:rtl/>
        </w:rPr>
        <w:t>(ודבריו מתייחסים לטעמם של התוספות ולא לטעם הרמב''ן)</w:t>
      </w:r>
      <w:r w:rsidR="00185342">
        <w:rPr>
          <w:rFonts w:hint="cs"/>
          <w:rtl/>
        </w:rPr>
        <w:t xml:space="preserve">. </w:t>
      </w:r>
      <w:r w:rsidR="00AE6286">
        <w:rPr>
          <w:rFonts w:hint="cs"/>
          <w:rtl/>
        </w:rPr>
        <w:t xml:space="preserve"> </w:t>
      </w:r>
      <w:r w:rsidR="00CE2313">
        <w:rPr>
          <w:rFonts w:hint="cs"/>
          <w:rtl/>
        </w:rPr>
        <w:t xml:space="preserve"> </w:t>
      </w:r>
      <w:r>
        <w:rPr>
          <w:rFonts w:hint="cs"/>
          <w:rtl/>
        </w:rPr>
        <w:t xml:space="preserve"> </w:t>
      </w:r>
    </w:p>
    <w:p w14:paraId="475D665C" w14:textId="21BCAFCA" w:rsidR="00091A7B" w:rsidRDefault="009E42F0" w:rsidP="003371DC">
      <w:pPr>
        <w:spacing w:after="80"/>
        <w:rPr>
          <w:b/>
          <w:bCs/>
          <w:u w:val="single"/>
          <w:rtl/>
        </w:rPr>
      </w:pPr>
      <w:r>
        <w:rPr>
          <w:rFonts w:hint="cs"/>
          <w:b/>
          <w:bCs/>
          <w:u w:val="single"/>
          <w:rtl/>
        </w:rPr>
        <w:t>תספורת באשה</w:t>
      </w:r>
    </w:p>
    <w:p w14:paraId="5EB0AB7A" w14:textId="4D70FF54" w:rsidR="00F321AA" w:rsidRDefault="000C767A" w:rsidP="003371DC">
      <w:pPr>
        <w:spacing w:after="80"/>
        <w:rPr>
          <w:rtl/>
        </w:rPr>
      </w:pPr>
      <w:r>
        <w:rPr>
          <w:rFonts w:hint="cs"/>
          <w:rtl/>
        </w:rPr>
        <w:t>אין מחלוקת שבתוך השבעה אסור לאשה להסתפר,</w:t>
      </w:r>
      <w:r w:rsidR="003551B7">
        <w:rPr>
          <w:rFonts w:hint="cs"/>
          <w:rtl/>
        </w:rPr>
        <w:t xml:space="preserve"> וכן אין מחלוקת שמותר להוריד אפילו בשבעה שערות היוצאות מכיסוי הראש (במקרה בו יש בכך איסור), שכן לא מדובר בהורדה לשם יופי. </w:t>
      </w:r>
      <w:r w:rsidR="00F321AA">
        <w:rPr>
          <w:rFonts w:hint="cs"/>
          <w:rtl/>
        </w:rPr>
        <w:t xml:space="preserve">נחלקו הפוסקים </w:t>
      </w:r>
      <w:r>
        <w:rPr>
          <w:rFonts w:hint="cs"/>
          <w:rtl/>
        </w:rPr>
        <w:t>מה</w:t>
      </w:r>
      <w:r w:rsidR="00510A3B">
        <w:rPr>
          <w:rFonts w:hint="cs"/>
          <w:rtl/>
        </w:rPr>
        <w:t xml:space="preserve"> הדין </w:t>
      </w:r>
      <w:r>
        <w:rPr>
          <w:rFonts w:hint="cs"/>
          <w:rtl/>
        </w:rPr>
        <w:t>לאחר השבעה</w:t>
      </w:r>
      <w:r w:rsidR="009278CE">
        <w:rPr>
          <w:rFonts w:hint="cs"/>
          <w:rtl/>
        </w:rPr>
        <w:t>:</w:t>
      </w:r>
    </w:p>
    <w:p w14:paraId="49290030" w14:textId="05F20CE7" w:rsidR="000C767A" w:rsidRDefault="000C767A" w:rsidP="003371DC">
      <w:pPr>
        <w:spacing w:after="80"/>
        <w:rPr>
          <w:rtl/>
        </w:rPr>
      </w:pPr>
      <w:r w:rsidRPr="000C767A">
        <w:rPr>
          <w:rFonts w:hint="cs"/>
          <w:rtl/>
        </w:rPr>
        <w:t>א.</w:t>
      </w:r>
      <w:r>
        <w:rPr>
          <w:rFonts w:hint="cs"/>
          <w:rtl/>
        </w:rPr>
        <w:t xml:space="preserve"> </w:t>
      </w:r>
      <w:r w:rsidR="009278CE">
        <w:rPr>
          <w:rFonts w:hint="cs"/>
          <w:b/>
          <w:bCs/>
          <w:rtl/>
        </w:rPr>
        <w:t xml:space="preserve">הרי''ף </w:t>
      </w:r>
      <w:r w:rsidR="009278CE" w:rsidRPr="009278CE">
        <w:rPr>
          <w:rFonts w:hint="cs"/>
          <w:sz w:val="18"/>
          <w:szCs w:val="18"/>
          <w:rtl/>
        </w:rPr>
        <w:t>(</w:t>
      </w:r>
      <w:r w:rsidR="00934254">
        <w:rPr>
          <w:rFonts w:hint="cs"/>
          <w:sz w:val="18"/>
          <w:szCs w:val="18"/>
          <w:rtl/>
        </w:rPr>
        <w:t>מועד קטן יד ע''ב</w:t>
      </w:r>
      <w:r w:rsidR="009278CE" w:rsidRPr="009278CE">
        <w:rPr>
          <w:rFonts w:hint="cs"/>
          <w:sz w:val="18"/>
          <w:szCs w:val="18"/>
          <w:rtl/>
        </w:rPr>
        <w:t>)</w:t>
      </w:r>
      <w:r w:rsidR="009278CE">
        <w:rPr>
          <w:rFonts w:hint="cs"/>
          <w:b/>
          <w:bCs/>
          <w:sz w:val="18"/>
          <w:szCs w:val="18"/>
          <w:rtl/>
        </w:rPr>
        <w:t xml:space="preserve"> </w:t>
      </w:r>
      <w:r w:rsidR="00FC60A4">
        <w:rPr>
          <w:rFonts w:hint="cs"/>
          <w:b/>
          <w:bCs/>
          <w:rtl/>
        </w:rPr>
        <w:t>והרמב''ם</w:t>
      </w:r>
      <w:r w:rsidR="009278CE">
        <w:rPr>
          <w:rFonts w:hint="cs"/>
          <w:b/>
          <w:bCs/>
          <w:rtl/>
        </w:rPr>
        <w:t xml:space="preserve"> </w:t>
      </w:r>
      <w:r w:rsidR="009278CE" w:rsidRPr="009278CE">
        <w:rPr>
          <w:rFonts w:hint="cs"/>
          <w:sz w:val="18"/>
          <w:szCs w:val="18"/>
          <w:rtl/>
        </w:rPr>
        <w:t>(</w:t>
      </w:r>
      <w:r w:rsidR="00FC60A4">
        <w:rPr>
          <w:rFonts w:hint="cs"/>
          <w:sz w:val="18"/>
          <w:szCs w:val="18"/>
          <w:rtl/>
        </w:rPr>
        <w:t>אבל ו, ג</w:t>
      </w:r>
      <w:r w:rsidR="009278CE" w:rsidRPr="009278CE">
        <w:rPr>
          <w:rFonts w:hint="cs"/>
          <w:sz w:val="18"/>
          <w:szCs w:val="18"/>
          <w:rtl/>
        </w:rPr>
        <w:t>)</w:t>
      </w:r>
      <w:r w:rsidR="009278CE">
        <w:rPr>
          <w:rFonts w:hint="cs"/>
          <w:b/>
          <w:bCs/>
          <w:sz w:val="18"/>
          <w:szCs w:val="18"/>
          <w:rtl/>
        </w:rPr>
        <w:t xml:space="preserve"> </w:t>
      </w:r>
      <w:r w:rsidR="00585A29">
        <w:rPr>
          <w:rFonts w:hint="cs"/>
          <w:rtl/>
        </w:rPr>
        <w:t xml:space="preserve">ובעקבותיהם </w:t>
      </w:r>
      <w:r w:rsidR="00585A29" w:rsidRPr="00585A29">
        <w:rPr>
          <w:rFonts w:hint="cs"/>
          <w:b/>
          <w:bCs/>
          <w:rtl/>
        </w:rPr>
        <w:t>השולחן ערוך</w:t>
      </w:r>
      <w:r w:rsidR="00585A29">
        <w:rPr>
          <w:rFonts w:hint="cs"/>
          <w:rtl/>
        </w:rPr>
        <w:t xml:space="preserve"> </w:t>
      </w:r>
      <w:r w:rsidR="00585A29">
        <w:rPr>
          <w:rFonts w:hint="cs"/>
          <w:sz w:val="18"/>
          <w:szCs w:val="18"/>
          <w:rtl/>
        </w:rPr>
        <w:t>(שצ, ה)</w:t>
      </w:r>
      <w:r w:rsidR="00326109">
        <w:rPr>
          <w:rFonts w:hint="cs"/>
          <w:rtl/>
        </w:rPr>
        <w:t xml:space="preserve"> נקטו, </w:t>
      </w:r>
      <w:r w:rsidR="009278CE">
        <w:rPr>
          <w:rFonts w:hint="cs"/>
          <w:rtl/>
        </w:rPr>
        <w:t>שמותר לאשה להסתפר</w:t>
      </w:r>
      <w:r w:rsidR="006304C5">
        <w:rPr>
          <w:rFonts w:hint="cs"/>
          <w:rtl/>
        </w:rPr>
        <w:t xml:space="preserve">. </w:t>
      </w:r>
      <w:r w:rsidR="009278CE">
        <w:rPr>
          <w:rFonts w:hint="cs"/>
          <w:rtl/>
        </w:rPr>
        <w:t xml:space="preserve">ראייה לדבריהם הביאו מדברי רב חסדא </w:t>
      </w:r>
      <w:r w:rsidR="009278CE">
        <w:rPr>
          <w:rFonts w:hint="cs"/>
          <w:sz w:val="18"/>
          <w:szCs w:val="18"/>
          <w:rtl/>
        </w:rPr>
        <w:t>(יבמות מג ע''ב)</w:t>
      </w:r>
      <w:r w:rsidR="00DA6C70">
        <w:rPr>
          <w:rFonts w:hint="cs"/>
          <w:rtl/>
        </w:rPr>
        <w:t xml:space="preserve"> </w:t>
      </w:r>
      <w:r w:rsidR="003A315D">
        <w:rPr>
          <w:rFonts w:hint="cs"/>
          <w:rtl/>
        </w:rPr>
        <w:t>ש</w:t>
      </w:r>
      <w:r w:rsidR="00DA6C70">
        <w:rPr>
          <w:rFonts w:hint="cs"/>
          <w:rtl/>
        </w:rPr>
        <w:t>טען, שלא ייתכן</w:t>
      </w:r>
      <w:r w:rsidR="009278CE">
        <w:rPr>
          <w:rFonts w:hint="cs"/>
          <w:rtl/>
        </w:rPr>
        <w:t xml:space="preserve"> שיהיה אסור לאלמנה </w:t>
      </w:r>
      <w:r w:rsidR="003A315D">
        <w:rPr>
          <w:rFonts w:hint="cs"/>
          <w:rtl/>
        </w:rPr>
        <w:t>להתארס</w:t>
      </w:r>
      <w:r w:rsidR="009278CE">
        <w:rPr>
          <w:rFonts w:hint="cs"/>
          <w:rtl/>
        </w:rPr>
        <w:t xml:space="preserve"> שלושים יום בגלל </w:t>
      </w:r>
      <w:r w:rsidR="00DA6C70">
        <w:rPr>
          <w:rFonts w:hint="cs"/>
          <w:rtl/>
        </w:rPr>
        <w:t>אבלותה</w:t>
      </w:r>
      <w:r w:rsidR="009278CE">
        <w:rPr>
          <w:rFonts w:hint="cs"/>
          <w:rtl/>
        </w:rPr>
        <w:t xml:space="preserve">, </w:t>
      </w:r>
      <w:r w:rsidR="00DA6C70">
        <w:rPr>
          <w:rFonts w:hint="cs"/>
          <w:rtl/>
        </w:rPr>
        <w:t xml:space="preserve">שהרי אם </w:t>
      </w:r>
      <w:r w:rsidR="003A315D">
        <w:rPr>
          <w:rFonts w:hint="cs"/>
          <w:rtl/>
        </w:rPr>
        <w:t>בשבוע של תשעה באב שיש בו אבלות ואסור לספר ולכבס</w:t>
      </w:r>
      <w:r w:rsidR="00025978">
        <w:rPr>
          <w:rFonts w:hint="cs"/>
          <w:rtl/>
        </w:rPr>
        <w:t>,</w:t>
      </w:r>
      <w:r w:rsidR="003A315D">
        <w:rPr>
          <w:rFonts w:hint="cs"/>
          <w:rtl/>
        </w:rPr>
        <w:t xml:space="preserve"> מותר להתארס, קל וחומר שבשלושים יום של אבלות שמותר לספר ולכבס</w:t>
      </w:r>
      <w:r w:rsidR="00025978">
        <w:rPr>
          <w:rFonts w:hint="cs"/>
          <w:rtl/>
        </w:rPr>
        <w:t xml:space="preserve">, </w:t>
      </w:r>
      <w:r w:rsidR="003A315D">
        <w:rPr>
          <w:rFonts w:hint="cs"/>
          <w:rtl/>
        </w:rPr>
        <w:t>יהיה מותר להתארס</w:t>
      </w:r>
      <w:r w:rsidR="00165CE7">
        <w:rPr>
          <w:rFonts w:hint="cs"/>
          <w:rtl/>
        </w:rPr>
        <w:t xml:space="preserve">. עולה מדברי הגמרא, שמותר </w:t>
      </w:r>
      <w:r w:rsidR="0088321D">
        <w:rPr>
          <w:rFonts w:hint="cs"/>
          <w:rtl/>
        </w:rPr>
        <w:t xml:space="preserve">לאלמנה </w:t>
      </w:r>
      <w:r w:rsidR="0016422B">
        <w:rPr>
          <w:rFonts w:hint="cs"/>
          <w:rtl/>
        </w:rPr>
        <w:t>ל</w:t>
      </w:r>
      <w:r w:rsidR="0088321D">
        <w:rPr>
          <w:rFonts w:hint="cs"/>
          <w:rtl/>
        </w:rPr>
        <w:t xml:space="preserve">הסתפר </w:t>
      </w:r>
      <w:r w:rsidR="001A5230">
        <w:rPr>
          <w:rFonts w:hint="cs"/>
          <w:rtl/>
        </w:rPr>
        <w:t>'</w:t>
      </w:r>
      <w:r w:rsidR="00165CE7">
        <w:rPr>
          <w:rFonts w:hint="cs"/>
          <w:rtl/>
        </w:rPr>
        <w:t>בשלושים</w:t>
      </w:r>
      <w:r w:rsidR="001A5230">
        <w:rPr>
          <w:rFonts w:hint="cs"/>
          <w:rtl/>
        </w:rPr>
        <w:t>'</w:t>
      </w:r>
      <w:r w:rsidR="00165CE7">
        <w:rPr>
          <w:rFonts w:hint="cs"/>
          <w:rtl/>
        </w:rPr>
        <w:t xml:space="preserve"> </w:t>
      </w:r>
      <w:r w:rsidR="00A76090">
        <w:rPr>
          <w:rFonts w:hint="cs"/>
          <w:rtl/>
        </w:rPr>
        <w:t>של אבלותה</w:t>
      </w:r>
      <w:r w:rsidR="00165CE7">
        <w:rPr>
          <w:rFonts w:hint="cs"/>
          <w:rtl/>
        </w:rPr>
        <w:t>.</w:t>
      </w:r>
    </w:p>
    <w:p w14:paraId="02EEFA0A" w14:textId="112AF7CA" w:rsidR="00091A7B" w:rsidRPr="00344041" w:rsidRDefault="000C767A" w:rsidP="003371DC">
      <w:pPr>
        <w:spacing w:after="80"/>
        <w:rPr>
          <w:rtl/>
        </w:rPr>
      </w:pPr>
      <w:r>
        <w:rPr>
          <w:rFonts w:hint="cs"/>
          <w:rtl/>
        </w:rPr>
        <w:t xml:space="preserve">ב. </w:t>
      </w:r>
      <w:r w:rsidR="00AF1330">
        <w:rPr>
          <w:rFonts w:hint="cs"/>
          <w:b/>
          <w:bCs/>
          <w:rtl/>
        </w:rPr>
        <w:t xml:space="preserve">הרמב''ן </w:t>
      </w:r>
      <w:r w:rsidR="00DD02CD" w:rsidRPr="00DD02CD">
        <w:rPr>
          <w:rFonts w:hint="cs"/>
          <w:sz w:val="18"/>
          <w:szCs w:val="18"/>
          <w:rtl/>
        </w:rPr>
        <w:t>(תורת האדם עמ' קצו)</w:t>
      </w:r>
      <w:r w:rsidR="00DD02CD">
        <w:rPr>
          <w:rFonts w:hint="cs"/>
          <w:b/>
          <w:bCs/>
          <w:sz w:val="18"/>
          <w:szCs w:val="18"/>
          <w:rtl/>
        </w:rPr>
        <w:t xml:space="preserve"> </w:t>
      </w:r>
      <w:r w:rsidR="00AF1330">
        <w:rPr>
          <w:rFonts w:hint="cs"/>
          <w:b/>
          <w:bCs/>
          <w:rtl/>
        </w:rPr>
        <w:t xml:space="preserve">והרא''ש </w:t>
      </w:r>
      <w:r w:rsidR="002F00C7" w:rsidRPr="00E81798">
        <w:rPr>
          <w:rFonts w:hint="cs"/>
          <w:sz w:val="18"/>
          <w:szCs w:val="18"/>
          <w:rtl/>
        </w:rPr>
        <w:t>(</w:t>
      </w:r>
      <w:r w:rsidR="00DD02CD">
        <w:rPr>
          <w:rFonts w:hint="cs"/>
          <w:sz w:val="18"/>
          <w:szCs w:val="18"/>
          <w:rtl/>
        </w:rPr>
        <w:t>ג, נג</w:t>
      </w:r>
      <w:r w:rsidR="002F00C7" w:rsidRPr="00E81798">
        <w:rPr>
          <w:rFonts w:hint="cs"/>
          <w:sz w:val="18"/>
          <w:szCs w:val="18"/>
          <w:rtl/>
        </w:rPr>
        <w:t>)</w:t>
      </w:r>
      <w:r w:rsidR="00585A29">
        <w:rPr>
          <w:rFonts w:hint="cs"/>
          <w:sz w:val="18"/>
          <w:szCs w:val="18"/>
          <w:rtl/>
        </w:rPr>
        <w:t xml:space="preserve"> </w:t>
      </w:r>
      <w:r w:rsidR="00585A29">
        <w:rPr>
          <w:rFonts w:hint="cs"/>
          <w:rtl/>
        </w:rPr>
        <w:t xml:space="preserve">ובעקבותיהם </w:t>
      </w:r>
      <w:r w:rsidR="00585A29" w:rsidRPr="00585A29">
        <w:rPr>
          <w:rFonts w:hint="cs"/>
          <w:b/>
          <w:bCs/>
          <w:rtl/>
        </w:rPr>
        <w:t>הרמ''א</w:t>
      </w:r>
      <w:r w:rsidR="00585A29">
        <w:rPr>
          <w:rFonts w:hint="cs"/>
          <w:rtl/>
        </w:rPr>
        <w:t xml:space="preserve"> </w:t>
      </w:r>
      <w:r w:rsidR="00585A29">
        <w:rPr>
          <w:rFonts w:hint="cs"/>
          <w:sz w:val="18"/>
          <w:szCs w:val="18"/>
          <w:rtl/>
        </w:rPr>
        <w:t xml:space="preserve">(שם) </w:t>
      </w:r>
      <w:r w:rsidR="00585A29">
        <w:rPr>
          <w:rFonts w:hint="cs"/>
          <w:rtl/>
        </w:rPr>
        <w:t>חלקו וסברו, שאסור לאשה להסתפר כפי שאסור לאיש, ורק אם יש לה שערות הגורמות לה להתגנות בפני בעלה</w:t>
      </w:r>
      <w:r w:rsidR="00025978">
        <w:rPr>
          <w:rFonts w:hint="cs"/>
          <w:rtl/>
        </w:rPr>
        <w:t>,</w:t>
      </w:r>
      <w:r w:rsidR="00585A29">
        <w:rPr>
          <w:rFonts w:hint="cs"/>
          <w:rtl/>
        </w:rPr>
        <w:t xml:space="preserve"> מותר להסתפר. את הראייה מדברי רב חסדא דחו, שיש לגרוס בגמרא במקום 'לספר ולכבס', רק לכבס, ואם כך אין ראייה שמותר לאשה לכבס בתוך שלושים יום </w:t>
      </w:r>
      <w:r w:rsidR="00585A29">
        <w:rPr>
          <w:rFonts w:hint="cs"/>
          <w:sz w:val="18"/>
          <w:szCs w:val="18"/>
          <w:rtl/>
        </w:rPr>
        <w:t>(ועיין ב''ח)</w:t>
      </w:r>
      <w:r w:rsidR="00585A29">
        <w:rPr>
          <w:rFonts w:hint="cs"/>
          <w:rtl/>
        </w:rPr>
        <w:t xml:space="preserve">. </w:t>
      </w:r>
    </w:p>
    <w:p w14:paraId="0D968715" w14:textId="4B1A993F" w:rsidR="00446556" w:rsidRDefault="009E42F0" w:rsidP="003371DC">
      <w:pPr>
        <w:spacing w:after="80"/>
        <w:rPr>
          <w:rtl/>
        </w:rPr>
      </w:pPr>
      <w:r>
        <w:rPr>
          <w:rFonts w:hint="cs"/>
          <w:u w:val="single"/>
          <w:rtl/>
        </w:rPr>
        <w:t xml:space="preserve">גילוח </w:t>
      </w:r>
      <w:r w:rsidR="00035F49">
        <w:rPr>
          <w:rFonts w:hint="cs"/>
          <w:u w:val="single"/>
          <w:rtl/>
        </w:rPr>
        <w:t>השפם</w:t>
      </w:r>
    </w:p>
    <w:p w14:paraId="59C7D742" w14:textId="5DFA77A3" w:rsidR="00060FD8" w:rsidRDefault="006304C5" w:rsidP="003371DC">
      <w:pPr>
        <w:spacing w:after="80"/>
        <w:rPr>
          <w:rtl/>
        </w:rPr>
      </w:pPr>
      <w:r>
        <w:rPr>
          <w:rFonts w:hint="cs"/>
          <w:rtl/>
        </w:rPr>
        <w:t xml:space="preserve">בנוסף למחלוקת האם מותר לאשה להסתפר, </w:t>
      </w:r>
      <w:r w:rsidR="00060FD8">
        <w:rPr>
          <w:rFonts w:hint="cs"/>
          <w:rtl/>
        </w:rPr>
        <w:t xml:space="preserve">נחלקו הראשונים </w:t>
      </w:r>
      <w:r>
        <w:rPr>
          <w:rFonts w:hint="cs"/>
          <w:rtl/>
        </w:rPr>
        <w:t>האם מותר לגלח את השפם המפריע לאכילה</w:t>
      </w:r>
      <w:r w:rsidR="00060FD8">
        <w:rPr>
          <w:rFonts w:hint="cs"/>
          <w:rtl/>
        </w:rPr>
        <w:t xml:space="preserve">. </w:t>
      </w:r>
      <w:r w:rsidR="00060FD8" w:rsidRPr="00060FD8">
        <w:rPr>
          <w:rFonts w:hint="cs"/>
          <w:b/>
          <w:bCs/>
          <w:rtl/>
        </w:rPr>
        <w:t>מצד אחד</w:t>
      </w:r>
      <w:r w:rsidR="00060FD8">
        <w:rPr>
          <w:rFonts w:hint="cs"/>
          <w:b/>
          <w:bCs/>
          <w:rtl/>
        </w:rPr>
        <w:t xml:space="preserve"> </w:t>
      </w:r>
      <w:r w:rsidR="00DD5562">
        <w:rPr>
          <w:rFonts w:hint="cs"/>
          <w:rtl/>
        </w:rPr>
        <w:t>במסכת שמחות מובא, שאסור לספר הן את שיער הראש והן את שיער הזקן.</w:t>
      </w:r>
      <w:r w:rsidR="00060FD8">
        <w:rPr>
          <w:rFonts w:hint="cs"/>
          <w:rtl/>
        </w:rPr>
        <w:t xml:space="preserve"> </w:t>
      </w:r>
      <w:r w:rsidR="00060FD8">
        <w:rPr>
          <w:rFonts w:hint="cs"/>
          <w:b/>
          <w:bCs/>
          <w:rtl/>
        </w:rPr>
        <w:t>מצד שני</w:t>
      </w:r>
      <w:r w:rsidR="00060FD8">
        <w:rPr>
          <w:rFonts w:hint="cs"/>
          <w:rtl/>
        </w:rPr>
        <w:t xml:space="preserve"> </w:t>
      </w:r>
      <w:r w:rsidR="00DD5562">
        <w:rPr>
          <w:rFonts w:hint="cs"/>
          <w:rtl/>
        </w:rPr>
        <w:t xml:space="preserve">הגמרא במסכת מועד קטן </w:t>
      </w:r>
      <w:r w:rsidR="00DD5562">
        <w:rPr>
          <w:rFonts w:hint="cs"/>
          <w:sz w:val="18"/>
          <w:szCs w:val="18"/>
          <w:rtl/>
        </w:rPr>
        <w:t xml:space="preserve">(יח ע''א) </w:t>
      </w:r>
      <w:r w:rsidR="00DD5562">
        <w:rPr>
          <w:rFonts w:hint="cs"/>
          <w:rtl/>
        </w:rPr>
        <w:t>כותבת בשם שמואל, שרבי יהודה הנשיא התיר לגלח את השפם המפריע</w:t>
      </w:r>
      <w:r w:rsidR="009C53B7">
        <w:rPr>
          <w:rFonts w:hint="cs"/>
          <w:rtl/>
        </w:rPr>
        <w:t xml:space="preserve"> לאכילה</w:t>
      </w:r>
      <w:r w:rsidR="00DD5562">
        <w:rPr>
          <w:rFonts w:hint="cs"/>
          <w:rtl/>
        </w:rPr>
        <w:t>:</w:t>
      </w:r>
    </w:p>
    <w:p w14:paraId="48A7EEB6" w14:textId="0E75F4C4" w:rsidR="009C53B7" w:rsidRDefault="00DD5562" w:rsidP="003371DC">
      <w:pPr>
        <w:spacing w:after="80"/>
        <w:rPr>
          <w:rtl/>
        </w:rPr>
      </w:pPr>
      <w:r>
        <w:rPr>
          <w:rFonts w:hint="cs"/>
          <w:rtl/>
        </w:rPr>
        <w:t xml:space="preserve">א. </w:t>
      </w:r>
      <w:r w:rsidR="001F03FD" w:rsidRPr="001F03FD">
        <w:rPr>
          <w:rFonts w:hint="cs"/>
          <w:b/>
          <w:bCs/>
          <w:rtl/>
        </w:rPr>
        <w:t>הרמב''ם</w:t>
      </w:r>
      <w:r w:rsidR="001F03FD">
        <w:rPr>
          <w:rFonts w:hint="cs"/>
          <w:rtl/>
        </w:rPr>
        <w:t xml:space="preserve"> </w:t>
      </w:r>
      <w:r w:rsidR="001F03FD">
        <w:rPr>
          <w:rFonts w:hint="cs"/>
          <w:sz w:val="18"/>
          <w:szCs w:val="18"/>
          <w:rtl/>
        </w:rPr>
        <w:t xml:space="preserve">(אבל ו, ג) </w:t>
      </w:r>
      <w:r w:rsidR="009C53B7">
        <w:rPr>
          <w:rFonts w:hint="cs"/>
          <w:rtl/>
        </w:rPr>
        <w:t xml:space="preserve">בדעה המחמירה </w:t>
      </w:r>
      <w:r w:rsidR="001F03FD">
        <w:rPr>
          <w:rFonts w:hint="cs"/>
          <w:rtl/>
        </w:rPr>
        <w:t xml:space="preserve">סבר, שאסור לגלח את השפם </w:t>
      </w:r>
      <w:r w:rsidR="000A62F5">
        <w:rPr>
          <w:rFonts w:hint="cs"/>
          <w:rtl/>
        </w:rPr>
        <w:t>כל שלושים יום לאבלות</w:t>
      </w:r>
      <w:r w:rsidR="001F03FD">
        <w:rPr>
          <w:rFonts w:hint="cs"/>
          <w:rtl/>
        </w:rPr>
        <w:t xml:space="preserve">, וכדברי המימרא במסכת שמחות. את </w:t>
      </w:r>
      <w:r w:rsidR="00C51C83">
        <w:rPr>
          <w:rFonts w:hint="cs"/>
          <w:rtl/>
        </w:rPr>
        <w:t xml:space="preserve">היתר </w:t>
      </w:r>
      <w:r w:rsidR="001F03FD">
        <w:rPr>
          <w:rFonts w:hint="cs"/>
          <w:rtl/>
        </w:rPr>
        <w:t>הגמרא פירש</w:t>
      </w:r>
      <w:r w:rsidR="00C51C83">
        <w:rPr>
          <w:rFonts w:hint="cs"/>
          <w:rtl/>
        </w:rPr>
        <w:t xml:space="preserve"> </w:t>
      </w:r>
      <w:r w:rsidR="0039594A">
        <w:rPr>
          <w:rFonts w:hint="cs"/>
          <w:rtl/>
        </w:rPr>
        <w:t>שכוונתה ל</w:t>
      </w:r>
      <w:r w:rsidR="00C51C83">
        <w:rPr>
          <w:rFonts w:hint="cs"/>
          <w:rtl/>
        </w:rPr>
        <w:t>חול המועד</w:t>
      </w:r>
      <w:r w:rsidR="000F6E68">
        <w:rPr>
          <w:rFonts w:hint="cs"/>
          <w:rtl/>
        </w:rPr>
        <w:t>, שלמרות שנאסר</w:t>
      </w:r>
      <w:r w:rsidR="00C51C83">
        <w:rPr>
          <w:rFonts w:hint="cs"/>
          <w:rtl/>
        </w:rPr>
        <w:t>ה התספורת</w:t>
      </w:r>
      <w:r w:rsidR="00025978">
        <w:rPr>
          <w:rFonts w:hint="cs"/>
          <w:rtl/>
        </w:rPr>
        <w:t>,</w:t>
      </w:r>
      <w:r w:rsidR="00C51C83">
        <w:rPr>
          <w:rFonts w:hint="cs"/>
          <w:rtl/>
        </w:rPr>
        <w:t xml:space="preserve"> הותר גילוח זה</w:t>
      </w:r>
      <w:r w:rsidR="00070218">
        <w:rPr>
          <w:rFonts w:hint="cs"/>
          <w:rtl/>
        </w:rPr>
        <w:t>. מעין ראייה לפירוש</w:t>
      </w:r>
      <w:r w:rsidR="0039594A">
        <w:rPr>
          <w:rFonts w:hint="cs"/>
          <w:rtl/>
        </w:rPr>
        <w:t>ו</w:t>
      </w:r>
      <w:r w:rsidR="00070218">
        <w:rPr>
          <w:rFonts w:hint="cs"/>
          <w:rtl/>
        </w:rPr>
        <w:t xml:space="preserve"> הביא </w:t>
      </w:r>
      <w:r w:rsidR="00070218" w:rsidRPr="00C72441">
        <w:rPr>
          <w:rFonts w:hint="cs"/>
          <w:b/>
          <w:bCs/>
          <w:rtl/>
        </w:rPr>
        <w:t>הראב''ד</w:t>
      </w:r>
      <w:r w:rsidR="00070218">
        <w:rPr>
          <w:rFonts w:hint="cs"/>
          <w:rtl/>
        </w:rPr>
        <w:t xml:space="preserve">, מכך שמפיבושת ירד אבל לקראת דוד המלך </w:t>
      </w:r>
      <w:r w:rsidR="00070218" w:rsidRPr="002652D9">
        <w:rPr>
          <w:rFonts w:hint="cs"/>
          <w:sz w:val="18"/>
          <w:szCs w:val="18"/>
          <w:rtl/>
        </w:rPr>
        <w:t>(לאחר שדוד גורש מהארמון על ידי אבשלום)</w:t>
      </w:r>
      <w:r w:rsidR="00070218">
        <w:rPr>
          <w:rFonts w:hint="cs"/>
          <w:rtl/>
        </w:rPr>
        <w:t>, והגיע אליו כאשר 'לא עשה שפמו</w:t>
      </w:r>
      <w:r w:rsidR="009C53B7">
        <w:rPr>
          <w:rFonts w:hint="cs"/>
          <w:rtl/>
        </w:rPr>
        <w:t>'</w:t>
      </w:r>
      <w:r w:rsidR="00070218">
        <w:rPr>
          <w:rFonts w:hint="cs"/>
          <w:rtl/>
        </w:rPr>
        <w:t>.</w:t>
      </w:r>
    </w:p>
    <w:p w14:paraId="436758B6" w14:textId="18D573F0" w:rsidR="00DD5562" w:rsidRDefault="009C53B7" w:rsidP="003371DC">
      <w:pPr>
        <w:spacing w:after="80"/>
        <w:rPr>
          <w:rtl/>
        </w:rPr>
      </w:pPr>
      <w:r>
        <w:rPr>
          <w:rFonts w:hint="cs"/>
          <w:rtl/>
        </w:rPr>
        <w:t xml:space="preserve">ב. </w:t>
      </w:r>
      <w:r w:rsidRPr="000A62F5">
        <w:rPr>
          <w:rFonts w:hint="cs"/>
          <w:b/>
          <w:bCs/>
          <w:rtl/>
        </w:rPr>
        <w:t>הרמב''ן</w:t>
      </w:r>
      <w:r w:rsidR="000A62F5">
        <w:rPr>
          <w:rFonts w:hint="cs"/>
          <w:rtl/>
        </w:rPr>
        <w:t xml:space="preserve"> </w:t>
      </w:r>
      <w:r w:rsidR="00070BFA">
        <w:rPr>
          <w:rFonts w:hint="cs"/>
          <w:sz w:val="18"/>
          <w:szCs w:val="18"/>
          <w:rtl/>
        </w:rPr>
        <w:t xml:space="preserve">(תורת האדם, עניין האבלות) </w:t>
      </w:r>
      <w:r w:rsidR="000A62F5">
        <w:rPr>
          <w:rFonts w:hint="cs"/>
          <w:rtl/>
        </w:rPr>
        <w:t>בדעה המקילה סבר,</w:t>
      </w:r>
      <w:r w:rsidR="009C1427">
        <w:rPr>
          <w:rFonts w:hint="cs"/>
          <w:rtl/>
        </w:rPr>
        <w:t xml:space="preserve"> שמותר לגלח את השפם המעכב את האכילה אפילו במהלך השבעה.</w:t>
      </w:r>
      <w:r w:rsidR="000A62F5">
        <w:rPr>
          <w:rFonts w:hint="cs"/>
          <w:rtl/>
        </w:rPr>
        <w:t xml:space="preserve"> </w:t>
      </w:r>
      <w:r w:rsidR="006106AD">
        <w:rPr>
          <w:rFonts w:hint="cs"/>
          <w:rtl/>
        </w:rPr>
        <w:t>את ה</w:t>
      </w:r>
      <w:r w:rsidR="00F75745">
        <w:rPr>
          <w:rFonts w:hint="cs"/>
          <w:rtl/>
        </w:rPr>
        <w:t>סתירה בין ה</w:t>
      </w:r>
      <w:r w:rsidR="006106AD">
        <w:rPr>
          <w:rFonts w:hint="cs"/>
          <w:rtl/>
        </w:rPr>
        <w:t xml:space="preserve">גמרא </w:t>
      </w:r>
      <w:r w:rsidR="00F75745">
        <w:rPr>
          <w:rFonts w:hint="cs"/>
          <w:rtl/>
        </w:rPr>
        <w:t>ל</w:t>
      </w:r>
      <w:r w:rsidR="00D80148">
        <w:rPr>
          <w:rFonts w:hint="cs"/>
          <w:rtl/>
        </w:rPr>
        <w:t xml:space="preserve">מסכת מועד קטן </w:t>
      </w:r>
      <w:r w:rsidR="00F75745">
        <w:rPr>
          <w:rFonts w:hint="cs"/>
          <w:rtl/>
        </w:rPr>
        <w:t xml:space="preserve">ומסכת שמחות יישב, ששניהם דנים בהלכות אבלות, אך בעוד שהגמרא דנה </w:t>
      </w:r>
      <w:r w:rsidR="00D80148">
        <w:rPr>
          <w:rFonts w:hint="cs"/>
          <w:rtl/>
        </w:rPr>
        <w:t xml:space="preserve">בשפם </w:t>
      </w:r>
      <w:r w:rsidR="00F75745">
        <w:rPr>
          <w:rFonts w:hint="cs"/>
          <w:rtl/>
        </w:rPr>
        <w:t>ה</w:t>
      </w:r>
      <w:r w:rsidR="00D80148">
        <w:rPr>
          <w:rFonts w:hint="cs"/>
          <w:rtl/>
        </w:rPr>
        <w:t xml:space="preserve">מפריע לאכילה שאותו </w:t>
      </w:r>
      <w:r w:rsidR="00F75745">
        <w:rPr>
          <w:rFonts w:hint="cs"/>
          <w:rtl/>
        </w:rPr>
        <w:t xml:space="preserve">מותר </w:t>
      </w:r>
      <w:r w:rsidR="00D80148">
        <w:rPr>
          <w:rFonts w:hint="cs"/>
          <w:rtl/>
        </w:rPr>
        <w:t>לגלח</w:t>
      </w:r>
      <w:r w:rsidR="00F75745">
        <w:rPr>
          <w:rFonts w:hint="cs"/>
          <w:rtl/>
        </w:rPr>
        <w:t>, המימרא</w:t>
      </w:r>
      <w:r w:rsidR="002A0079">
        <w:rPr>
          <w:rFonts w:hint="cs"/>
          <w:rtl/>
        </w:rPr>
        <w:t xml:space="preserve"> </w:t>
      </w:r>
      <w:r w:rsidR="00F75745">
        <w:rPr>
          <w:rFonts w:hint="cs"/>
          <w:rtl/>
        </w:rPr>
        <w:t>במסכת שמחות דנה בשפם שאינו מפריע לאכילה</w:t>
      </w:r>
      <w:r w:rsidR="002A0079">
        <w:rPr>
          <w:rFonts w:hint="cs"/>
          <w:rtl/>
        </w:rPr>
        <w:t>, שאותו אסור לגלח</w:t>
      </w:r>
      <w:r w:rsidR="00D80148">
        <w:rPr>
          <w:rFonts w:hint="cs"/>
          <w:rtl/>
        </w:rPr>
        <w:t>. ובלשונו:</w:t>
      </w:r>
    </w:p>
    <w:p w14:paraId="2EBCDE28" w14:textId="0FE94F4F" w:rsidR="001F09B9" w:rsidRDefault="00D80148" w:rsidP="003371DC">
      <w:pPr>
        <w:spacing w:after="80"/>
        <w:ind w:left="720"/>
        <w:rPr>
          <w:rtl/>
        </w:rPr>
      </w:pPr>
      <w:r>
        <w:rPr>
          <w:rFonts w:cs="Arial" w:hint="cs"/>
          <w:rtl/>
        </w:rPr>
        <w:t>''</w:t>
      </w:r>
      <w:r w:rsidRPr="00D80148">
        <w:rPr>
          <w:rFonts w:cs="Arial"/>
          <w:rtl/>
        </w:rPr>
        <w:t>כן הדברים האלו מראין כדעתנו שהתרנו אפילו תוך שבעה כדין הצפרנים. קצרו של דבר</w:t>
      </w:r>
      <w:r>
        <w:rPr>
          <w:rFonts w:cs="Arial" w:hint="cs"/>
          <w:rtl/>
        </w:rPr>
        <w:t>,</w:t>
      </w:r>
      <w:r w:rsidRPr="00D80148">
        <w:rPr>
          <w:rFonts w:cs="Arial"/>
          <w:rtl/>
        </w:rPr>
        <w:t xml:space="preserve"> אבל כל שלשים אסור לספר אחד ראשו ואחד זקנו ואפילו של בית הסתרים, אלא כל שמעכב באכילה נוטלו אפילו במספרים ואפילו בתוך שבעה בין למעלה מן הפה בין מן הצדדין</w:t>
      </w:r>
      <w:r>
        <w:rPr>
          <w:rFonts w:hint="cs"/>
          <w:rtl/>
        </w:rPr>
        <w:t>.''</w:t>
      </w:r>
    </w:p>
    <w:p w14:paraId="5B687F4C" w14:textId="1E8DE67C" w:rsidR="006A5998" w:rsidRDefault="00B82C27" w:rsidP="003371DC">
      <w:pPr>
        <w:spacing w:after="80"/>
        <w:rPr>
          <w:rtl/>
        </w:rPr>
      </w:pPr>
      <w:r>
        <w:rPr>
          <w:rFonts w:hint="cs"/>
          <w:rtl/>
        </w:rPr>
        <w:t xml:space="preserve">ג. </w:t>
      </w:r>
      <w:r w:rsidR="00657FA6" w:rsidRPr="00657FA6">
        <w:rPr>
          <w:rFonts w:hint="cs"/>
          <w:b/>
          <w:bCs/>
          <w:rtl/>
        </w:rPr>
        <w:t>הרי''ץ גאות</w:t>
      </w:r>
      <w:r w:rsidR="00657FA6">
        <w:rPr>
          <w:rFonts w:hint="cs"/>
          <w:rtl/>
        </w:rPr>
        <w:t xml:space="preserve"> </w:t>
      </w:r>
      <w:r w:rsidR="00657FA6">
        <w:rPr>
          <w:rFonts w:hint="cs"/>
          <w:sz w:val="18"/>
          <w:szCs w:val="18"/>
          <w:rtl/>
        </w:rPr>
        <w:t>(</w:t>
      </w:r>
      <w:r w:rsidR="00395250">
        <w:rPr>
          <w:rFonts w:hint="cs"/>
          <w:sz w:val="18"/>
          <w:szCs w:val="18"/>
          <w:rtl/>
        </w:rPr>
        <w:t>אבל, עמ' מט</w:t>
      </w:r>
      <w:r w:rsidR="00657FA6">
        <w:rPr>
          <w:rFonts w:hint="cs"/>
          <w:sz w:val="18"/>
          <w:szCs w:val="18"/>
          <w:rtl/>
        </w:rPr>
        <w:t xml:space="preserve">) </w:t>
      </w:r>
      <w:r w:rsidR="00657FA6">
        <w:rPr>
          <w:rFonts w:hint="cs"/>
          <w:rtl/>
        </w:rPr>
        <w:t>בדעת ביניים פירש, שהן הברייתא במועד קטן המתירה והן הברייתא במסכת שמחות האוסרת</w:t>
      </w:r>
      <w:r w:rsidR="00025978">
        <w:rPr>
          <w:rFonts w:hint="cs"/>
          <w:rtl/>
        </w:rPr>
        <w:t>,</w:t>
      </w:r>
      <w:r w:rsidR="00657FA6">
        <w:rPr>
          <w:rFonts w:hint="cs"/>
          <w:rtl/>
        </w:rPr>
        <w:t xml:space="preserve"> מדברות על מקרה של אבלות, ובמקרה בו השפם מפריע לאכילה. אלא שהגמרא מדברת על גילוח השפם במהלך השלושים (שהותר), והברייתא במסכת שמחות מדברת על גילוח בתוך השבעה (שנאסר)</w:t>
      </w:r>
      <w:r w:rsidR="00636EDD">
        <w:rPr>
          <w:rFonts w:hint="cs"/>
          <w:rtl/>
        </w:rPr>
        <w:t>.</w:t>
      </w:r>
    </w:p>
    <w:p w14:paraId="3AABAC37" w14:textId="5B92A8FE" w:rsidR="006A5998" w:rsidRDefault="006A5998" w:rsidP="003371DC">
      <w:pPr>
        <w:spacing w:after="80"/>
        <w:rPr>
          <w:u w:val="single"/>
          <w:rtl/>
        </w:rPr>
      </w:pPr>
      <w:r>
        <w:rPr>
          <w:rFonts w:hint="cs"/>
          <w:u w:val="single"/>
          <w:rtl/>
        </w:rPr>
        <w:t>להלכה</w:t>
      </w:r>
    </w:p>
    <w:p w14:paraId="2469EC58" w14:textId="7DA84737" w:rsidR="009C1427" w:rsidRPr="009C1427" w:rsidRDefault="009C1427" w:rsidP="003371DC">
      <w:pPr>
        <w:spacing w:after="80"/>
        <w:rPr>
          <w:rtl/>
        </w:rPr>
      </w:pPr>
      <w:r>
        <w:rPr>
          <w:rFonts w:hint="cs"/>
          <w:rtl/>
        </w:rPr>
        <w:t>נחלקו האחרונים בפסק ההלכה:</w:t>
      </w:r>
    </w:p>
    <w:p w14:paraId="54AEB48B" w14:textId="13FA131D" w:rsidR="00057965" w:rsidRDefault="009C1427" w:rsidP="003371DC">
      <w:pPr>
        <w:spacing w:after="80"/>
        <w:rPr>
          <w:rtl/>
        </w:rPr>
      </w:pPr>
      <w:r>
        <w:rPr>
          <w:rFonts w:hint="cs"/>
          <w:b/>
          <w:bCs/>
          <w:rtl/>
        </w:rPr>
        <w:t xml:space="preserve">א. </w:t>
      </w:r>
      <w:r w:rsidR="00F75745">
        <w:rPr>
          <w:rFonts w:hint="cs"/>
          <w:b/>
          <w:bCs/>
          <w:rtl/>
        </w:rPr>
        <w:t>ה</w:t>
      </w:r>
      <w:r w:rsidR="00D71675" w:rsidRPr="00E97839">
        <w:rPr>
          <w:rFonts w:hint="cs"/>
          <w:b/>
          <w:bCs/>
          <w:rtl/>
        </w:rPr>
        <w:t>בית יוסף</w:t>
      </w:r>
      <w:r w:rsidR="00D71675">
        <w:rPr>
          <w:rFonts w:hint="cs"/>
          <w:rtl/>
        </w:rPr>
        <w:t xml:space="preserve"> </w:t>
      </w:r>
      <w:r w:rsidR="00D71675">
        <w:rPr>
          <w:rFonts w:hint="cs"/>
          <w:sz w:val="18"/>
          <w:szCs w:val="18"/>
          <w:rtl/>
        </w:rPr>
        <w:t xml:space="preserve">(יו''ד שצ) </w:t>
      </w:r>
      <w:r w:rsidR="00D71675">
        <w:rPr>
          <w:rFonts w:hint="cs"/>
          <w:rtl/>
        </w:rPr>
        <w:t>כתב</w:t>
      </w:r>
      <w:r w:rsidR="00E97839">
        <w:rPr>
          <w:rFonts w:hint="cs"/>
          <w:rtl/>
        </w:rPr>
        <w:t xml:space="preserve"> שהלכה כדעת הרמב''ם, האוסר לגמרי גילוח של השפם. אולם למעשה </w:t>
      </w:r>
      <w:r w:rsidR="00E97839" w:rsidRPr="009C1427">
        <w:rPr>
          <w:rFonts w:hint="cs"/>
          <w:b/>
          <w:bCs/>
          <w:rtl/>
        </w:rPr>
        <w:t>בשולחן ערוך</w:t>
      </w:r>
      <w:r w:rsidR="00E97839">
        <w:rPr>
          <w:rFonts w:hint="cs"/>
          <w:rtl/>
        </w:rPr>
        <w:t xml:space="preserve"> </w:t>
      </w:r>
      <w:r w:rsidR="00E97839">
        <w:rPr>
          <w:rFonts w:hint="cs"/>
          <w:sz w:val="18"/>
          <w:szCs w:val="18"/>
          <w:rtl/>
        </w:rPr>
        <w:t xml:space="preserve">(שם, א) </w:t>
      </w:r>
      <w:r w:rsidR="00E97839">
        <w:rPr>
          <w:rFonts w:hint="cs"/>
          <w:rtl/>
        </w:rPr>
        <w:t>חזר בו, ופסק כדעת הרי''ץ גאות המחלק בין גילוח תוך שבעה לגילוח תוך שלושים.</w:t>
      </w:r>
      <w:r w:rsidR="00D71675">
        <w:rPr>
          <w:rFonts w:hint="cs"/>
          <w:rtl/>
        </w:rPr>
        <w:t xml:space="preserve"> </w:t>
      </w:r>
      <w:r>
        <w:rPr>
          <w:rFonts w:hint="cs"/>
          <w:rtl/>
        </w:rPr>
        <w:t xml:space="preserve">ב. </w:t>
      </w:r>
      <w:r w:rsidRPr="00D056FD">
        <w:rPr>
          <w:rFonts w:hint="cs"/>
          <w:b/>
          <w:bCs/>
          <w:rtl/>
        </w:rPr>
        <w:t>הגר''א</w:t>
      </w:r>
      <w:r>
        <w:rPr>
          <w:rFonts w:hint="cs"/>
          <w:rtl/>
        </w:rPr>
        <w:t xml:space="preserve"> </w:t>
      </w:r>
      <w:r>
        <w:rPr>
          <w:rFonts w:hint="cs"/>
          <w:sz w:val="18"/>
          <w:szCs w:val="18"/>
          <w:rtl/>
        </w:rPr>
        <w:t xml:space="preserve">(שם, א) </w:t>
      </w:r>
      <w:r>
        <w:rPr>
          <w:rFonts w:hint="cs"/>
          <w:rtl/>
        </w:rPr>
        <w:t>חלק ופסק כדעת הרמב''ן המתיר אף בתוך השבעה,</w:t>
      </w:r>
      <w:r w:rsidR="00D056FD">
        <w:rPr>
          <w:rFonts w:hint="cs"/>
          <w:rtl/>
        </w:rPr>
        <w:t xml:space="preserve"> כיוון שבירושלמי משמע ש</w:t>
      </w:r>
      <w:r w:rsidR="006F705B">
        <w:rPr>
          <w:rFonts w:hint="cs"/>
          <w:rtl/>
        </w:rPr>
        <w:t>כך ה</w:t>
      </w:r>
      <w:r w:rsidR="00D056FD">
        <w:rPr>
          <w:rFonts w:hint="cs"/>
          <w:rtl/>
        </w:rPr>
        <w:t>הלכה.</w:t>
      </w:r>
      <w:r>
        <w:rPr>
          <w:rFonts w:hint="cs"/>
          <w:rtl/>
        </w:rPr>
        <w:t xml:space="preserve"> </w:t>
      </w:r>
    </w:p>
    <w:p w14:paraId="228DE9CA" w14:textId="77777777" w:rsidR="001F09B9" w:rsidRPr="008C718A" w:rsidRDefault="001F09B9" w:rsidP="001F09B9">
      <w:pPr>
        <w:spacing w:after="80"/>
      </w:pPr>
      <w:r w:rsidRPr="005B08DE">
        <w:rPr>
          <w:b/>
          <w:bCs/>
          <w:rtl/>
        </w:rPr>
        <w:t>שבת שלום! קח לקרוא בשולחן שבת, או תעביר בבקשה הלאה על מנת שעוד אנשים יקראו</w:t>
      </w:r>
      <w:r w:rsidRPr="00F2161A">
        <w:rPr>
          <w:rStyle w:val="a5"/>
          <w:sz w:val="26"/>
        </w:rPr>
        <w:footnoteReference w:id="2"/>
      </w:r>
      <w:r w:rsidRPr="005B08DE">
        <w:rPr>
          <w:b/>
          <w:bCs/>
          <w:rtl/>
        </w:rPr>
        <w:t xml:space="preserve">... </w:t>
      </w:r>
    </w:p>
    <w:sectPr w:rsidR="001F09B9" w:rsidRPr="008C718A" w:rsidSect="00467293">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7BCA9" w14:textId="77777777" w:rsidR="00A46F1C" w:rsidRDefault="00A46F1C" w:rsidP="00D24C89">
      <w:pPr>
        <w:spacing w:after="0" w:line="240" w:lineRule="auto"/>
      </w:pPr>
      <w:r>
        <w:separator/>
      </w:r>
    </w:p>
  </w:endnote>
  <w:endnote w:type="continuationSeparator" w:id="0">
    <w:p w14:paraId="2C314D27" w14:textId="77777777" w:rsidR="00A46F1C" w:rsidRDefault="00A46F1C" w:rsidP="00D24C89">
      <w:pPr>
        <w:spacing w:after="0" w:line="240" w:lineRule="auto"/>
      </w:pPr>
      <w:r>
        <w:continuationSeparator/>
      </w:r>
    </w:p>
  </w:endnote>
  <w:endnote w:type="continuationNotice" w:id="1">
    <w:p w14:paraId="3F2367D1" w14:textId="77777777" w:rsidR="00A46F1C" w:rsidRDefault="00A46F1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7F090" w14:textId="77777777" w:rsidR="00A46F1C" w:rsidRDefault="00A46F1C" w:rsidP="00D24C89">
      <w:pPr>
        <w:spacing w:after="0" w:line="240" w:lineRule="auto"/>
      </w:pPr>
      <w:r>
        <w:separator/>
      </w:r>
    </w:p>
  </w:footnote>
  <w:footnote w:type="continuationSeparator" w:id="0">
    <w:p w14:paraId="1DC5F0CE" w14:textId="77777777" w:rsidR="00A46F1C" w:rsidRDefault="00A46F1C" w:rsidP="00D24C89">
      <w:pPr>
        <w:spacing w:after="0" w:line="240" w:lineRule="auto"/>
      </w:pPr>
      <w:r>
        <w:continuationSeparator/>
      </w:r>
    </w:p>
  </w:footnote>
  <w:footnote w:type="continuationNotice" w:id="1">
    <w:p w14:paraId="0562FB08" w14:textId="77777777" w:rsidR="00A46F1C" w:rsidRDefault="00A46F1C">
      <w:pPr>
        <w:spacing w:after="0" w:line="240" w:lineRule="auto"/>
      </w:pPr>
    </w:p>
  </w:footnote>
  <w:footnote w:id="2">
    <w:p w14:paraId="394EBE9A" w14:textId="77777777" w:rsidR="001F09B9" w:rsidRDefault="001F09B9" w:rsidP="001F09B9">
      <w:pPr>
        <w:pStyle w:val="a3"/>
        <w:spacing w:line="254" w:lineRule="auto"/>
        <w:rPr>
          <w:b/>
          <w:bCs/>
        </w:rPr>
      </w:pPr>
      <w:r>
        <w:rPr>
          <w:b/>
          <w:bCs/>
        </w:rPr>
        <w:t xml:space="preserve"> </w:t>
      </w:r>
      <w:r>
        <w:rPr>
          <w:rStyle w:val="a5"/>
          <w:b/>
          <w:bCs/>
        </w:rPr>
        <w:footnoteRef/>
      </w:r>
      <w:r>
        <w:rPr>
          <w:b/>
          <w:bCs/>
          <w:rtl/>
        </w:rPr>
        <w:t xml:space="preserve">מצאת טעות? רוצה לקבל כל שבוע את הדף למייל, לשים את הדף במקומך או להעביר למשפחה?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8F4"/>
    <w:rsid w:val="000013B6"/>
    <w:rsid w:val="00010318"/>
    <w:rsid w:val="000168FB"/>
    <w:rsid w:val="00025978"/>
    <w:rsid w:val="00035F49"/>
    <w:rsid w:val="00041808"/>
    <w:rsid w:val="000464AF"/>
    <w:rsid w:val="000467CA"/>
    <w:rsid w:val="00057965"/>
    <w:rsid w:val="00060FD8"/>
    <w:rsid w:val="00070218"/>
    <w:rsid w:val="00070BFA"/>
    <w:rsid w:val="00074F4E"/>
    <w:rsid w:val="00076B02"/>
    <w:rsid w:val="00076FF3"/>
    <w:rsid w:val="00091A7B"/>
    <w:rsid w:val="000A0E96"/>
    <w:rsid w:val="000A354E"/>
    <w:rsid w:val="000A62F5"/>
    <w:rsid w:val="000C7040"/>
    <w:rsid w:val="000C767A"/>
    <w:rsid w:val="000F6E68"/>
    <w:rsid w:val="001330DD"/>
    <w:rsid w:val="001617BC"/>
    <w:rsid w:val="0016422B"/>
    <w:rsid w:val="00165CE7"/>
    <w:rsid w:val="00180A15"/>
    <w:rsid w:val="00185342"/>
    <w:rsid w:val="001A5230"/>
    <w:rsid w:val="001B4510"/>
    <w:rsid w:val="001B69F0"/>
    <w:rsid w:val="001D2311"/>
    <w:rsid w:val="001D293B"/>
    <w:rsid w:val="001E077B"/>
    <w:rsid w:val="001E26F7"/>
    <w:rsid w:val="001E69C6"/>
    <w:rsid w:val="001F0310"/>
    <w:rsid w:val="001F03FD"/>
    <w:rsid w:val="001F09B9"/>
    <w:rsid w:val="00210E36"/>
    <w:rsid w:val="0021184B"/>
    <w:rsid w:val="00212062"/>
    <w:rsid w:val="00234A1A"/>
    <w:rsid w:val="002364F3"/>
    <w:rsid w:val="00236CEE"/>
    <w:rsid w:val="00264F33"/>
    <w:rsid w:val="002652D9"/>
    <w:rsid w:val="00283DDE"/>
    <w:rsid w:val="002A0079"/>
    <w:rsid w:val="002E0EA3"/>
    <w:rsid w:val="002F00C7"/>
    <w:rsid w:val="002F1222"/>
    <w:rsid w:val="0030263C"/>
    <w:rsid w:val="00326109"/>
    <w:rsid w:val="00327292"/>
    <w:rsid w:val="003364ED"/>
    <w:rsid w:val="003371DC"/>
    <w:rsid w:val="00342A51"/>
    <w:rsid w:val="00344041"/>
    <w:rsid w:val="003551B7"/>
    <w:rsid w:val="00395250"/>
    <w:rsid w:val="0039594A"/>
    <w:rsid w:val="003977D5"/>
    <w:rsid w:val="003A315D"/>
    <w:rsid w:val="003A6D06"/>
    <w:rsid w:val="003C40B6"/>
    <w:rsid w:val="003E071B"/>
    <w:rsid w:val="0043509C"/>
    <w:rsid w:val="00446556"/>
    <w:rsid w:val="00446B01"/>
    <w:rsid w:val="00463E2C"/>
    <w:rsid w:val="00467293"/>
    <w:rsid w:val="004B52D1"/>
    <w:rsid w:val="004D1EEA"/>
    <w:rsid w:val="004E5D2F"/>
    <w:rsid w:val="005027A3"/>
    <w:rsid w:val="0050743D"/>
    <w:rsid w:val="005107B5"/>
    <w:rsid w:val="00510A3B"/>
    <w:rsid w:val="00514009"/>
    <w:rsid w:val="00515A53"/>
    <w:rsid w:val="0052310F"/>
    <w:rsid w:val="00541BFC"/>
    <w:rsid w:val="005439A8"/>
    <w:rsid w:val="00573490"/>
    <w:rsid w:val="005845B5"/>
    <w:rsid w:val="00585653"/>
    <w:rsid w:val="00585A29"/>
    <w:rsid w:val="00592562"/>
    <w:rsid w:val="005960E5"/>
    <w:rsid w:val="005A6664"/>
    <w:rsid w:val="005B1D07"/>
    <w:rsid w:val="005B393C"/>
    <w:rsid w:val="005F1692"/>
    <w:rsid w:val="00600FBE"/>
    <w:rsid w:val="00601970"/>
    <w:rsid w:val="006106AD"/>
    <w:rsid w:val="006245F1"/>
    <w:rsid w:val="006304C5"/>
    <w:rsid w:val="00631939"/>
    <w:rsid w:val="00636EDD"/>
    <w:rsid w:val="00640B17"/>
    <w:rsid w:val="00653E31"/>
    <w:rsid w:val="00657FA6"/>
    <w:rsid w:val="006751EC"/>
    <w:rsid w:val="00677A58"/>
    <w:rsid w:val="00681A04"/>
    <w:rsid w:val="0069687F"/>
    <w:rsid w:val="006A5998"/>
    <w:rsid w:val="006C1F7C"/>
    <w:rsid w:val="006D4163"/>
    <w:rsid w:val="006F0F48"/>
    <w:rsid w:val="006F5374"/>
    <w:rsid w:val="006F705B"/>
    <w:rsid w:val="00700C05"/>
    <w:rsid w:val="0071498B"/>
    <w:rsid w:val="00732225"/>
    <w:rsid w:val="00751620"/>
    <w:rsid w:val="00760DF8"/>
    <w:rsid w:val="007979C3"/>
    <w:rsid w:val="007A139E"/>
    <w:rsid w:val="007B42DE"/>
    <w:rsid w:val="007B4AA8"/>
    <w:rsid w:val="007F15B6"/>
    <w:rsid w:val="007F3A55"/>
    <w:rsid w:val="0080409D"/>
    <w:rsid w:val="00855DDD"/>
    <w:rsid w:val="0086675C"/>
    <w:rsid w:val="0087588C"/>
    <w:rsid w:val="008810C5"/>
    <w:rsid w:val="0088321D"/>
    <w:rsid w:val="00885DC6"/>
    <w:rsid w:val="00894D9D"/>
    <w:rsid w:val="008A6A4F"/>
    <w:rsid w:val="008B48F5"/>
    <w:rsid w:val="008C1C77"/>
    <w:rsid w:val="008C68F3"/>
    <w:rsid w:val="008D1D9A"/>
    <w:rsid w:val="008D222B"/>
    <w:rsid w:val="008F4AB3"/>
    <w:rsid w:val="0091408E"/>
    <w:rsid w:val="009278CE"/>
    <w:rsid w:val="00934254"/>
    <w:rsid w:val="00937972"/>
    <w:rsid w:val="00943C67"/>
    <w:rsid w:val="00943F9A"/>
    <w:rsid w:val="009521DF"/>
    <w:rsid w:val="009732AC"/>
    <w:rsid w:val="00980B49"/>
    <w:rsid w:val="00982247"/>
    <w:rsid w:val="00990255"/>
    <w:rsid w:val="009A4200"/>
    <w:rsid w:val="009C1427"/>
    <w:rsid w:val="009C266A"/>
    <w:rsid w:val="009C4235"/>
    <w:rsid w:val="009C53B7"/>
    <w:rsid w:val="009E2D18"/>
    <w:rsid w:val="009E42F0"/>
    <w:rsid w:val="009F099B"/>
    <w:rsid w:val="00A1786B"/>
    <w:rsid w:val="00A20B68"/>
    <w:rsid w:val="00A236AC"/>
    <w:rsid w:val="00A46F1C"/>
    <w:rsid w:val="00A52DDA"/>
    <w:rsid w:val="00A66188"/>
    <w:rsid w:val="00A76090"/>
    <w:rsid w:val="00A9091C"/>
    <w:rsid w:val="00A9593D"/>
    <w:rsid w:val="00AC7BF5"/>
    <w:rsid w:val="00AD042A"/>
    <w:rsid w:val="00AE6286"/>
    <w:rsid w:val="00AF1330"/>
    <w:rsid w:val="00AF1F84"/>
    <w:rsid w:val="00B072FE"/>
    <w:rsid w:val="00B22B30"/>
    <w:rsid w:val="00B33D88"/>
    <w:rsid w:val="00B77696"/>
    <w:rsid w:val="00B80293"/>
    <w:rsid w:val="00B82C27"/>
    <w:rsid w:val="00B91624"/>
    <w:rsid w:val="00BB2D41"/>
    <w:rsid w:val="00BB6D54"/>
    <w:rsid w:val="00BC0559"/>
    <w:rsid w:val="00C053CB"/>
    <w:rsid w:val="00C114AE"/>
    <w:rsid w:val="00C166D1"/>
    <w:rsid w:val="00C3369C"/>
    <w:rsid w:val="00C36E1E"/>
    <w:rsid w:val="00C51A17"/>
    <w:rsid w:val="00C51C83"/>
    <w:rsid w:val="00C55A58"/>
    <w:rsid w:val="00C55D6A"/>
    <w:rsid w:val="00C56927"/>
    <w:rsid w:val="00C6188C"/>
    <w:rsid w:val="00C652B4"/>
    <w:rsid w:val="00C666F9"/>
    <w:rsid w:val="00C70C08"/>
    <w:rsid w:val="00C72441"/>
    <w:rsid w:val="00C767D0"/>
    <w:rsid w:val="00C82845"/>
    <w:rsid w:val="00CB165E"/>
    <w:rsid w:val="00CB437B"/>
    <w:rsid w:val="00CC2347"/>
    <w:rsid w:val="00CD56F4"/>
    <w:rsid w:val="00CE2313"/>
    <w:rsid w:val="00CF1829"/>
    <w:rsid w:val="00D05097"/>
    <w:rsid w:val="00D056FD"/>
    <w:rsid w:val="00D058F4"/>
    <w:rsid w:val="00D24C89"/>
    <w:rsid w:val="00D50711"/>
    <w:rsid w:val="00D558AA"/>
    <w:rsid w:val="00D71675"/>
    <w:rsid w:val="00D80148"/>
    <w:rsid w:val="00D968EE"/>
    <w:rsid w:val="00DA6C70"/>
    <w:rsid w:val="00DC53B4"/>
    <w:rsid w:val="00DC74F6"/>
    <w:rsid w:val="00DD02CD"/>
    <w:rsid w:val="00DD5562"/>
    <w:rsid w:val="00DF7C96"/>
    <w:rsid w:val="00E2486F"/>
    <w:rsid w:val="00E743CE"/>
    <w:rsid w:val="00E81798"/>
    <w:rsid w:val="00E90465"/>
    <w:rsid w:val="00E97839"/>
    <w:rsid w:val="00EC3425"/>
    <w:rsid w:val="00EC42F3"/>
    <w:rsid w:val="00EF251E"/>
    <w:rsid w:val="00F01D80"/>
    <w:rsid w:val="00F321AA"/>
    <w:rsid w:val="00F473CB"/>
    <w:rsid w:val="00F75745"/>
    <w:rsid w:val="00FC60A4"/>
    <w:rsid w:val="00FE432C"/>
    <w:rsid w:val="00FE7C2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ABB65"/>
  <w15:chartTrackingRefBased/>
  <w15:docId w15:val="{679B07DE-F390-4EB0-85CE-1CABD4C36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D24C89"/>
    <w:pPr>
      <w:spacing w:after="0" w:line="240" w:lineRule="auto"/>
    </w:pPr>
    <w:rPr>
      <w:sz w:val="20"/>
      <w:szCs w:val="20"/>
    </w:rPr>
  </w:style>
  <w:style w:type="character" w:customStyle="1" w:styleId="a4">
    <w:name w:val="טקסט הערת שוליים תו"/>
    <w:basedOn w:val="a0"/>
    <w:link w:val="a3"/>
    <w:uiPriority w:val="99"/>
    <w:rsid w:val="00D24C89"/>
    <w:rPr>
      <w:sz w:val="20"/>
      <w:szCs w:val="20"/>
    </w:rPr>
  </w:style>
  <w:style w:type="character" w:styleId="a5">
    <w:name w:val="footnote reference"/>
    <w:basedOn w:val="a0"/>
    <w:uiPriority w:val="99"/>
    <w:semiHidden/>
    <w:unhideWhenUsed/>
    <w:rsid w:val="00D24C89"/>
    <w:rPr>
      <w:vertAlign w:val="superscript"/>
    </w:rPr>
  </w:style>
  <w:style w:type="character" w:styleId="Hyperlink">
    <w:name w:val="Hyperlink"/>
    <w:basedOn w:val="a0"/>
    <w:uiPriority w:val="99"/>
    <w:unhideWhenUsed/>
    <w:rsid w:val="001F09B9"/>
    <w:rPr>
      <w:color w:val="0000FF"/>
      <w:u w:val="single"/>
    </w:rPr>
  </w:style>
  <w:style w:type="paragraph" w:styleId="a6">
    <w:name w:val="header"/>
    <w:basedOn w:val="a"/>
    <w:link w:val="a7"/>
    <w:uiPriority w:val="99"/>
    <w:unhideWhenUsed/>
    <w:rsid w:val="002F1222"/>
    <w:pPr>
      <w:tabs>
        <w:tab w:val="center" w:pos="4153"/>
        <w:tab w:val="right" w:pos="8306"/>
      </w:tabs>
      <w:spacing w:after="0" w:line="240" w:lineRule="auto"/>
    </w:pPr>
  </w:style>
  <w:style w:type="character" w:customStyle="1" w:styleId="a7">
    <w:name w:val="כותרת עליונה תו"/>
    <w:basedOn w:val="a0"/>
    <w:link w:val="a6"/>
    <w:uiPriority w:val="99"/>
    <w:rsid w:val="002F1222"/>
  </w:style>
  <w:style w:type="paragraph" w:styleId="a8">
    <w:name w:val="footer"/>
    <w:basedOn w:val="a"/>
    <w:link w:val="a9"/>
    <w:uiPriority w:val="99"/>
    <w:unhideWhenUsed/>
    <w:rsid w:val="002F1222"/>
    <w:pPr>
      <w:tabs>
        <w:tab w:val="center" w:pos="4153"/>
        <w:tab w:val="right" w:pos="8306"/>
      </w:tabs>
      <w:spacing w:after="0" w:line="240" w:lineRule="auto"/>
    </w:pPr>
  </w:style>
  <w:style w:type="character" w:customStyle="1" w:styleId="a9">
    <w:name w:val="כותרת תחתונה תו"/>
    <w:basedOn w:val="a0"/>
    <w:link w:val="a8"/>
    <w:uiPriority w:val="99"/>
    <w:rsid w:val="002F1222"/>
  </w:style>
  <w:style w:type="paragraph" w:styleId="aa">
    <w:name w:val="Revision"/>
    <w:hidden/>
    <w:uiPriority w:val="99"/>
    <w:semiHidden/>
    <w:rsid w:val="002F1222"/>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1503</Words>
  <Characters>7519</Characters>
  <Application>Microsoft Office Word</Application>
  <DocSecurity>0</DocSecurity>
  <Lines>62</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53</cp:revision>
  <dcterms:created xsi:type="dcterms:W3CDTF">2023-04-08T20:57:00Z</dcterms:created>
  <dcterms:modified xsi:type="dcterms:W3CDTF">2023-04-13T14:28:00Z</dcterms:modified>
</cp:coreProperties>
</file>