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A738" w14:textId="17011B9D" w:rsidR="0050743D" w:rsidRDefault="00300C14">
      <w:pPr>
        <w:rPr>
          <w:b/>
          <w:bCs/>
          <w:sz w:val="36"/>
          <w:szCs w:val="36"/>
          <w:rtl/>
        </w:rPr>
      </w:pPr>
      <w:r>
        <w:rPr>
          <w:rFonts w:hint="cs"/>
          <w:rtl/>
        </w:rPr>
        <w:t>בס''ד</w:t>
      </w:r>
      <w:r w:rsidR="008722C6">
        <w:rPr>
          <w:rFonts w:hint="cs"/>
          <w:rtl/>
        </w:rPr>
        <w:t xml:space="preserve"> </w:t>
      </w:r>
      <w:r w:rsidRPr="00300C14">
        <w:rPr>
          <w:rFonts w:hint="cs"/>
          <w:b/>
          <w:bCs/>
          <w:sz w:val="36"/>
          <w:szCs w:val="36"/>
          <w:rtl/>
        </w:rPr>
        <w:t>פרשו</w:t>
      </w:r>
      <w:r w:rsidR="00950848">
        <w:rPr>
          <w:rFonts w:hint="cs"/>
          <w:b/>
          <w:bCs/>
          <w:sz w:val="36"/>
          <w:szCs w:val="36"/>
          <w:rtl/>
        </w:rPr>
        <w:t>ת</w:t>
      </w:r>
      <w:r w:rsidRPr="00300C14">
        <w:rPr>
          <w:rFonts w:hint="cs"/>
          <w:b/>
          <w:bCs/>
          <w:sz w:val="36"/>
          <w:szCs w:val="36"/>
          <w:rtl/>
        </w:rPr>
        <w:t xml:space="preserve"> אחרי מות - קדושים:</w:t>
      </w:r>
      <w:r w:rsidRPr="00300C14">
        <w:rPr>
          <w:rFonts w:hint="cs"/>
          <w:b/>
          <w:bCs/>
          <w:sz w:val="36"/>
          <w:szCs w:val="36"/>
        </w:rPr>
        <w:t xml:space="preserve"> </w:t>
      </w:r>
      <w:r w:rsidRPr="00300C14">
        <w:rPr>
          <w:rFonts w:hint="cs"/>
          <w:b/>
          <w:bCs/>
          <w:sz w:val="36"/>
          <w:szCs w:val="36"/>
          <w:rtl/>
        </w:rPr>
        <w:t xml:space="preserve">האם מותר לשתול שני מיני </w:t>
      </w:r>
      <w:r w:rsidR="00836A98">
        <w:rPr>
          <w:rFonts w:hint="cs"/>
          <w:b/>
          <w:bCs/>
          <w:sz w:val="36"/>
          <w:szCs w:val="36"/>
          <w:rtl/>
        </w:rPr>
        <w:t>ירקות</w:t>
      </w:r>
      <w:r w:rsidRPr="00300C14">
        <w:rPr>
          <w:rFonts w:hint="cs"/>
          <w:b/>
          <w:bCs/>
          <w:sz w:val="36"/>
          <w:szCs w:val="36"/>
          <w:rtl/>
        </w:rPr>
        <w:t xml:space="preserve"> באדנית</w:t>
      </w:r>
    </w:p>
    <w:p w14:paraId="6077FE50" w14:textId="77777777" w:rsidR="008722C6" w:rsidRDefault="008722C6" w:rsidP="00F70B09">
      <w:pPr>
        <w:rPr>
          <w:b/>
          <w:bCs/>
          <w:u w:val="single"/>
          <w:rtl/>
        </w:rPr>
      </w:pPr>
      <w:r w:rsidRPr="008722C6">
        <w:rPr>
          <w:rFonts w:hint="cs"/>
          <w:b/>
          <w:bCs/>
          <w:u w:val="single"/>
          <w:rtl/>
        </w:rPr>
        <w:t>פתיחה</w:t>
      </w:r>
    </w:p>
    <w:p w14:paraId="76641D46" w14:textId="540D0F2C" w:rsidR="00DC4FA8" w:rsidRDefault="008722C6" w:rsidP="00F70B09">
      <w:pPr>
        <w:rPr>
          <w:rtl/>
        </w:rPr>
      </w:pPr>
      <w:r w:rsidRPr="00E40B2F">
        <w:rPr>
          <w:rFonts w:hint="cs"/>
          <w:rtl/>
        </w:rPr>
        <w:t>בפרשת השבוע כותבת התורה על איסורי כלאיים</w:t>
      </w:r>
      <w:r>
        <w:rPr>
          <w:rFonts w:hint="cs"/>
          <w:rtl/>
        </w:rPr>
        <w:t>, וכפי שראינו בעבר</w:t>
      </w:r>
      <w:r w:rsidR="0070745A">
        <w:rPr>
          <w:rFonts w:hint="cs"/>
          <w:rtl/>
        </w:rPr>
        <w:t xml:space="preserve"> </w:t>
      </w:r>
      <w:r w:rsidR="0070745A">
        <w:rPr>
          <w:rFonts w:hint="cs"/>
          <w:sz w:val="18"/>
          <w:szCs w:val="18"/>
          <w:rtl/>
        </w:rPr>
        <w:t xml:space="preserve">(קדושים שנה </w:t>
      </w:r>
      <w:r w:rsidR="00421F8A">
        <w:rPr>
          <w:rFonts w:hint="cs"/>
          <w:sz w:val="18"/>
          <w:szCs w:val="18"/>
          <w:rtl/>
        </w:rPr>
        <w:t>ד</w:t>
      </w:r>
      <w:r w:rsidR="0070745A">
        <w:rPr>
          <w:rFonts w:hint="cs"/>
          <w:sz w:val="18"/>
          <w:szCs w:val="18"/>
          <w:rtl/>
        </w:rPr>
        <w:t>')</w:t>
      </w:r>
      <w:r>
        <w:rPr>
          <w:rFonts w:hint="cs"/>
          <w:rtl/>
        </w:rPr>
        <w:t>, נחלקו הפוסקים במקרה בו עברו על איסור כלאי העץ,</w:t>
      </w:r>
      <w:r w:rsidR="00DC4FA8">
        <w:rPr>
          <w:rFonts w:hint="cs"/>
          <w:rtl/>
        </w:rPr>
        <w:t xml:space="preserve"> </w:t>
      </w:r>
      <w:r w:rsidR="0048375E">
        <w:rPr>
          <w:rFonts w:hint="cs"/>
          <w:rtl/>
        </w:rPr>
        <w:t xml:space="preserve">האם </w:t>
      </w:r>
      <w:r w:rsidR="00DC4FA8">
        <w:rPr>
          <w:rFonts w:hint="cs"/>
          <w:rtl/>
        </w:rPr>
        <w:t>מותר לקיים את העץ או שיש לעוקרו:</w:t>
      </w:r>
    </w:p>
    <w:p w14:paraId="79C3FAF1" w14:textId="77777777" w:rsidR="00A84960" w:rsidRPr="00E40B2F" w:rsidRDefault="00A84960" w:rsidP="00F70B09">
      <w:pPr>
        <w:rPr>
          <w:rtl/>
        </w:rPr>
      </w:pPr>
      <w:r w:rsidRPr="00E40B2F">
        <w:rPr>
          <w:rFonts w:hint="cs"/>
          <w:rtl/>
        </w:rPr>
        <w:t xml:space="preserve">א. </w:t>
      </w:r>
      <w:r w:rsidRPr="00E40B2F">
        <w:rPr>
          <w:rFonts w:hint="cs"/>
          <w:b/>
          <w:bCs/>
          <w:rtl/>
        </w:rPr>
        <w:t>הריטב''א</w:t>
      </w:r>
      <w:r w:rsidRPr="00E40B2F">
        <w:rPr>
          <w:rFonts w:hint="cs"/>
          <w:rtl/>
        </w:rPr>
        <w:t xml:space="preserve"> </w:t>
      </w:r>
      <w:r w:rsidRPr="00852FE6">
        <w:rPr>
          <w:rFonts w:hint="cs"/>
          <w:sz w:val="18"/>
          <w:szCs w:val="18"/>
          <w:rtl/>
        </w:rPr>
        <w:t>(קידושין לט ע''א ד''ה ומה)</w:t>
      </w:r>
      <w:r w:rsidRPr="00E40B2F">
        <w:rPr>
          <w:rFonts w:hint="cs"/>
          <w:rtl/>
        </w:rPr>
        <w:t xml:space="preserve"> </w:t>
      </w:r>
      <w:r w:rsidRPr="00E40B2F">
        <w:rPr>
          <w:rFonts w:hint="cs"/>
          <w:b/>
          <w:bCs/>
          <w:rtl/>
        </w:rPr>
        <w:t>והאורחות חיים</w:t>
      </w:r>
      <w:r w:rsidRPr="00E40B2F">
        <w:rPr>
          <w:rFonts w:hint="cs"/>
          <w:rtl/>
        </w:rPr>
        <w:t xml:space="preserve"> </w:t>
      </w:r>
      <w:r w:rsidRPr="00852FE6">
        <w:rPr>
          <w:rFonts w:hint="cs"/>
          <w:sz w:val="18"/>
          <w:szCs w:val="18"/>
          <w:rtl/>
        </w:rPr>
        <w:t xml:space="preserve">(כלאיים ד''ה וכאלי) </w:t>
      </w:r>
      <w:r w:rsidRPr="00E40B2F">
        <w:rPr>
          <w:rFonts w:hint="cs"/>
          <w:rtl/>
        </w:rPr>
        <w:t>כתבו, שכאשר אסרה התורה להרכיב, אסרה את ההרכבה בלבד, כלומר שימת הרוכב על הכנה, אבל לאחר שכבר עברו על האיסור - אין איסור לשתול את העץ המורכב. בטעם הדבר נימקו, שהגמרא בקידושין משווה בין כלאי בהמה לכלאי העץ, ובכלאי בהמה נאסרה רק ההרבעה ולא מעבר.</w:t>
      </w:r>
    </w:p>
    <w:p w14:paraId="6E7EDAC5" w14:textId="4A9DB8FE" w:rsidR="00A84960" w:rsidRPr="00E40B2F" w:rsidRDefault="008C564D" w:rsidP="00F70B09">
      <w:pPr>
        <w:rPr>
          <w:rFonts w:cs="Arial"/>
          <w:rtl/>
        </w:rPr>
      </w:pPr>
      <w:r>
        <w:rPr>
          <w:rFonts w:hint="cs"/>
          <w:rtl/>
        </w:rPr>
        <w:t>ב</w:t>
      </w:r>
      <w:r w:rsidR="00A84960" w:rsidRPr="00E40B2F">
        <w:rPr>
          <w:rFonts w:hint="cs"/>
          <w:rtl/>
        </w:rPr>
        <w:t xml:space="preserve">דומה לכך פסק </w:t>
      </w:r>
      <w:r w:rsidR="00A84960" w:rsidRPr="00E40B2F">
        <w:rPr>
          <w:rFonts w:hint="cs"/>
          <w:b/>
          <w:bCs/>
          <w:rtl/>
        </w:rPr>
        <w:t>ערוך השולחן</w:t>
      </w:r>
      <w:r w:rsidR="00A84960" w:rsidRPr="00E40B2F">
        <w:rPr>
          <w:rFonts w:hint="cs"/>
          <w:rtl/>
        </w:rPr>
        <w:t xml:space="preserve"> </w:t>
      </w:r>
      <w:r w:rsidR="00A84960" w:rsidRPr="00852FE6">
        <w:rPr>
          <w:rFonts w:hint="cs"/>
          <w:sz w:val="18"/>
          <w:szCs w:val="18"/>
          <w:rtl/>
        </w:rPr>
        <w:t>(רצה, יז - יח)</w:t>
      </w:r>
      <w:r w:rsidR="00A84960" w:rsidRPr="00E40B2F">
        <w:rPr>
          <w:rFonts w:hint="cs"/>
          <w:rtl/>
        </w:rPr>
        <w:t xml:space="preserve"> </w:t>
      </w:r>
      <w:r w:rsidR="0048375E">
        <w:rPr>
          <w:rFonts w:hint="cs"/>
          <w:rtl/>
        </w:rPr>
        <w:t>אשר רצה</w:t>
      </w:r>
      <w:r w:rsidR="00A84960" w:rsidRPr="00E40B2F">
        <w:rPr>
          <w:rFonts w:hint="cs"/>
          <w:rtl/>
        </w:rPr>
        <w:t xml:space="preserve"> ללמד זכות על אנשי מקומו שגידלו עצי כלאיים</w:t>
      </w:r>
      <w:r>
        <w:rPr>
          <w:rFonts w:hint="cs"/>
          <w:rtl/>
        </w:rPr>
        <w:t xml:space="preserve">, והביא </w:t>
      </w:r>
      <w:r w:rsidR="00A84960" w:rsidRPr="00E40B2F">
        <w:rPr>
          <w:rFonts w:hint="cs"/>
          <w:rtl/>
        </w:rPr>
        <w:t xml:space="preserve">ראייה </w:t>
      </w:r>
      <w:r>
        <w:rPr>
          <w:rFonts w:cs="Arial" w:hint="cs"/>
          <w:rtl/>
        </w:rPr>
        <w:t xml:space="preserve">להיתר </w:t>
      </w:r>
      <w:r w:rsidR="00A84960" w:rsidRPr="00E40B2F">
        <w:rPr>
          <w:rFonts w:cs="Arial" w:hint="cs"/>
          <w:rtl/>
        </w:rPr>
        <w:t>מהגמרא במועד קטן הכותבת, שכאשר בית דין יצאו בחול המועד לעקור כלאיים, היו עוקרים</w:t>
      </w:r>
      <w:r w:rsidR="00A84960" w:rsidRPr="00E40B2F">
        <w:rPr>
          <w:rFonts w:cs="Arial"/>
        </w:rPr>
        <w:t xml:space="preserve"> </w:t>
      </w:r>
      <w:r w:rsidR="00A84960" w:rsidRPr="00E40B2F">
        <w:rPr>
          <w:rFonts w:cs="Arial" w:hint="cs"/>
          <w:rtl/>
        </w:rPr>
        <w:t>זרעים וירקות - משמע שעץ כלאיים שנשתל כבר אין בו איסור ולכן לא עקרו אותו</w:t>
      </w:r>
      <w:r>
        <w:rPr>
          <w:rFonts w:cs="Arial" w:hint="cs"/>
          <w:rtl/>
        </w:rPr>
        <w:t>.</w:t>
      </w:r>
      <w:r w:rsidR="00A84960" w:rsidRPr="00E40B2F">
        <w:rPr>
          <w:rFonts w:cs="Arial" w:hint="cs"/>
          <w:rtl/>
        </w:rPr>
        <w:t xml:space="preserve"> ובלשונו: </w:t>
      </w:r>
    </w:p>
    <w:p w14:paraId="139BB513" w14:textId="77777777" w:rsidR="00A84960" w:rsidRPr="00E40B2F" w:rsidRDefault="00A84960" w:rsidP="00F70B09">
      <w:pPr>
        <w:ind w:left="720"/>
        <w:rPr>
          <w:rtl/>
        </w:rPr>
      </w:pPr>
      <w:r w:rsidRPr="00E40B2F">
        <w:rPr>
          <w:rFonts w:cs="Arial" w:hint="cs"/>
          <w:rtl/>
        </w:rPr>
        <w:t xml:space="preserve">''ולעניות דעתי </w:t>
      </w:r>
      <w:r w:rsidRPr="00E40B2F">
        <w:rPr>
          <w:rFonts w:cs="Arial"/>
          <w:rtl/>
        </w:rPr>
        <w:t>נראה ללמד זכות על כלל ישראל</w:t>
      </w:r>
      <w:r w:rsidRPr="00E40B2F">
        <w:rPr>
          <w:rFonts w:cs="Arial" w:hint="cs"/>
          <w:rtl/>
        </w:rPr>
        <w:t>,</w:t>
      </w:r>
      <w:r w:rsidRPr="00E40B2F">
        <w:rPr>
          <w:rFonts w:cs="Arial"/>
          <w:rtl/>
        </w:rPr>
        <w:t xml:space="preserve"> </w:t>
      </w:r>
      <w:r w:rsidRPr="00E40B2F">
        <w:rPr>
          <w:rFonts w:cs="Arial" w:hint="cs"/>
          <w:rtl/>
        </w:rPr>
        <w:t>ד</w:t>
      </w:r>
      <w:r w:rsidRPr="00E40B2F">
        <w:rPr>
          <w:rFonts w:cs="Arial"/>
          <w:rtl/>
        </w:rPr>
        <w:t xml:space="preserve">הא דתנן בריש שקלים באחד באדר </w:t>
      </w:r>
      <w:proofErr w:type="spellStart"/>
      <w:r w:rsidRPr="00E40B2F">
        <w:rPr>
          <w:rFonts w:cs="Arial"/>
          <w:rtl/>
        </w:rPr>
        <w:t>משמיעין</w:t>
      </w:r>
      <w:proofErr w:type="spellEnd"/>
      <w:r w:rsidRPr="00E40B2F">
        <w:rPr>
          <w:rFonts w:cs="Arial"/>
          <w:rtl/>
        </w:rPr>
        <w:t xml:space="preserve"> על השקלים ועל הכלאים ובריש מועד קטן </w:t>
      </w:r>
      <w:proofErr w:type="spellStart"/>
      <w:r w:rsidRPr="00E40B2F">
        <w:rPr>
          <w:rFonts w:cs="Arial" w:hint="cs"/>
          <w:rtl/>
        </w:rPr>
        <w:t>דבחול</w:t>
      </w:r>
      <w:proofErr w:type="spellEnd"/>
      <w:r w:rsidRPr="00E40B2F">
        <w:rPr>
          <w:rFonts w:cs="Arial" w:hint="cs"/>
          <w:rtl/>
        </w:rPr>
        <w:t xml:space="preserve"> במועד </w:t>
      </w:r>
      <w:r w:rsidRPr="00E40B2F">
        <w:rPr>
          <w:rFonts w:cs="Arial"/>
          <w:rtl/>
        </w:rPr>
        <w:t xml:space="preserve">יוצאין </w:t>
      </w:r>
      <w:r w:rsidRPr="00E40B2F">
        <w:rPr>
          <w:rFonts w:cs="Arial" w:hint="cs"/>
          <w:rtl/>
        </w:rPr>
        <w:t xml:space="preserve">בית דין </w:t>
      </w:r>
      <w:r w:rsidRPr="00E40B2F">
        <w:rPr>
          <w:rFonts w:cs="Arial"/>
          <w:rtl/>
        </w:rPr>
        <w:t xml:space="preserve">על הכלאים </w:t>
      </w:r>
      <w:proofErr w:type="spellStart"/>
      <w:r w:rsidRPr="00E40B2F">
        <w:rPr>
          <w:rFonts w:cs="Arial"/>
          <w:rtl/>
        </w:rPr>
        <w:t>ואמרינן</w:t>
      </w:r>
      <w:proofErr w:type="spellEnd"/>
      <w:r w:rsidRPr="00E40B2F">
        <w:rPr>
          <w:rFonts w:cs="Arial"/>
          <w:rtl/>
        </w:rPr>
        <w:t xml:space="preserve"> </w:t>
      </w:r>
      <w:r w:rsidRPr="00E40B2F">
        <w:rPr>
          <w:rFonts w:cs="Arial" w:hint="cs"/>
          <w:rtl/>
        </w:rPr>
        <w:t xml:space="preserve">בגמרא </w:t>
      </w:r>
      <w:r w:rsidRPr="00E40B2F">
        <w:rPr>
          <w:rFonts w:cs="Arial"/>
          <w:rtl/>
        </w:rPr>
        <w:t>שם ורמינהי באחד באדר וכו'</w:t>
      </w:r>
      <w:r w:rsidRPr="00E40B2F">
        <w:rPr>
          <w:rFonts w:cs="Arial" w:hint="cs"/>
          <w:rtl/>
        </w:rPr>
        <w:t>,</w:t>
      </w:r>
      <w:r w:rsidRPr="00E40B2F">
        <w:rPr>
          <w:rFonts w:cs="Arial"/>
          <w:rtl/>
        </w:rPr>
        <w:t xml:space="preserve"> ומתרץ כאן בבכיר כאן באפל כאן בזרעים כאן בירקות</w:t>
      </w:r>
      <w:r w:rsidRPr="00E40B2F">
        <w:rPr>
          <w:rFonts w:cs="Arial" w:hint="cs"/>
          <w:rtl/>
        </w:rPr>
        <w:t>,</w:t>
      </w:r>
      <w:r w:rsidRPr="00E40B2F">
        <w:rPr>
          <w:rFonts w:cs="Arial"/>
          <w:rtl/>
        </w:rPr>
        <w:t xml:space="preserve"> ולמה לא הזכירו כלאי אילן כלל</w:t>
      </w:r>
      <w:r w:rsidRPr="00E40B2F">
        <w:rPr>
          <w:rFonts w:cs="Arial" w:hint="cs"/>
          <w:rtl/>
        </w:rPr>
        <w:t>?''</w:t>
      </w:r>
    </w:p>
    <w:p w14:paraId="577E56F8" w14:textId="3347848A" w:rsidR="00A84960" w:rsidRPr="00E40B2F" w:rsidRDefault="00A84960" w:rsidP="00F70B09">
      <w:pPr>
        <w:rPr>
          <w:rtl/>
        </w:rPr>
      </w:pPr>
      <w:r w:rsidRPr="00E40B2F">
        <w:rPr>
          <w:rFonts w:hint="cs"/>
          <w:rtl/>
        </w:rPr>
        <w:t xml:space="preserve">ב. </w:t>
      </w:r>
      <w:r w:rsidRPr="00E40B2F">
        <w:rPr>
          <w:rFonts w:hint="cs"/>
          <w:b/>
          <w:bCs/>
          <w:rtl/>
        </w:rPr>
        <w:t>הרא''ש</w:t>
      </w:r>
      <w:r w:rsidRPr="00E40B2F">
        <w:rPr>
          <w:rFonts w:hint="cs"/>
          <w:rtl/>
        </w:rPr>
        <w:t xml:space="preserve"> </w:t>
      </w:r>
      <w:r w:rsidRPr="00852FE6">
        <w:rPr>
          <w:rFonts w:hint="cs"/>
          <w:sz w:val="18"/>
          <w:szCs w:val="18"/>
          <w:rtl/>
        </w:rPr>
        <w:t xml:space="preserve">(הל' כלאים סי' ג) </w:t>
      </w:r>
      <w:r w:rsidRPr="00E40B2F">
        <w:rPr>
          <w:rFonts w:hint="cs"/>
          <w:rtl/>
        </w:rPr>
        <w:t>חלק וסבר, שכשם שנאסרה ההרכבה בכלאי העץ, כך נאסר הקיום. את הגמרא בקידושין המשווה בין כלאי הבהמה לכלאי העץ פירש, שכוונתה לומר שבניגוד לכלאי הכרם</w:t>
      </w:r>
      <w:r w:rsidR="0048375E">
        <w:rPr>
          <w:rFonts w:hint="cs"/>
          <w:rtl/>
        </w:rPr>
        <w:t>,</w:t>
      </w:r>
      <w:r w:rsidRPr="00E40B2F">
        <w:rPr>
          <w:rFonts w:hint="cs"/>
          <w:rtl/>
        </w:rPr>
        <w:t xml:space="preserve"> כלאי העץ נאסרו דווקא בהרכבה, אבל אין איסור לזרוע שני מיני עצים אחד ליד השני (כשם שבכלאי בהמה האיסור הוא רק במעשה ה</w:t>
      </w:r>
      <w:r w:rsidR="0048375E">
        <w:rPr>
          <w:rFonts w:hint="cs"/>
          <w:rtl/>
        </w:rPr>
        <w:t>ה</w:t>
      </w:r>
      <w:r w:rsidRPr="00E40B2F">
        <w:rPr>
          <w:rFonts w:hint="cs"/>
          <w:rtl/>
        </w:rPr>
        <w:t xml:space="preserve">רבעה), וכן פסק להלכה </w:t>
      </w:r>
      <w:r w:rsidRPr="00E40B2F">
        <w:rPr>
          <w:rFonts w:hint="cs"/>
          <w:b/>
          <w:bCs/>
          <w:rtl/>
        </w:rPr>
        <w:t>השולחן ערוך</w:t>
      </w:r>
      <w:r w:rsidRPr="00E40B2F">
        <w:rPr>
          <w:rFonts w:hint="cs"/>
          <w:rtl/>
        </w:rPr>
        <w:t xml:space="preserve"> </w:t>
      </w:r>
      <w:r w:rsidRPr="00852FE6">
        <w:rPr>
          <w:rFonts w:hint="cs"/>
          <w:sz w:val="18"/>
          <w:szCs w:val="18"/>
          <w:rtl/>
        </w:rPr>
        <w:t>(שם, ז)</w:t>
      </w:r>
      <w:r w:rsidRPr="00E40B2F">
        <w:rPr>
          <w:rFonts w:hint="cs"/>
          <w:rtl/>
        </w:rPr>
        <w:t>.</w:t>
      </w:r>
    </w:p>
    <w:p w14:paraId="24DB435C" w14:textId="77777777" w:rsidR="00C868C0" w:rsidRDefault="00CF5AD2" w:rsidP="00F70B09">
      <w:pPr>
        <w:rPr>
          <w:rtl/>
        </w:rPr>
      </w:pPr>
      <w:r>
        <w:rPr>
          <w:rFonts w:hint="cs"/>
          <w:rtl/>
        </w:rPr>
        <w:t xml:space="preserve">בעקבות העיסוק בכלאיים בפרשה, נעסוק </w:t>
      </w:r>
      <w:r w:rsidR="00623215">
        <w:rPr>
          <w:rFonts w:hint="cs"/>
          <w:rtl/>
        </w:rPr>
        <w:t>ה</w:t>
      </w:r>
      <w:r>
        <w:rPr>
          <w:rFonts w:hint="cs"/>
          <w:rtl/>
        </w:rPr>
        <w:t>שבוע בהלכות כלאי זרעי</w:t>
      </w:r>
      <w:r w:rsidR="00754596">
        <w:rPr>
          <w:rFonts w:hint="cs"/>
          <w:rtl/>
        </w:rPr>
        <w:t xml:space="preserve"> ירק</w:t>
      </w:r>
      <w:r w:rsidR="00B22CAF">
        <w:rPr>
          <w:rFonts w:hint="cs"/>
          <w:rtl/>
        </w:rPr>
        <w:t xml:space="preserve"> ועשבי תבלין</w:t>
      </w:r>
      <w:r w:rsidR="00754596">
        <w:rPr>
          <w:rFonts w:hint="cs"/>
          <w:rtl/>
        </w:rPr>
        <w:t xml:space="preserve"> </w:t>
      </w:r>
      <w:r w:rsidR="00754596" w:rsidRPr="00696F55">
        <w:rPr>
          <w:rFonts w:hint="cs"/>
          <w:sz w:val="18"/>
          <w:szCs w:val="18"/>
          <w:rtl/>
        </w:rPr>
        <w:t>(ולא תבואה וקטניות שדינם שונה)</w:t>
      </w:r>
      <w:r w:rsidR="00696F55" w:rsidRPr="00696F55">
        <w:rPr>
          <w:rFonts w:hint="cs"/>
          <w:sz w:val="18"/>
          <w:szCs w:val="18"/>
          <w:rtl/>
        </w:rPr>
        <w:t xml:space="preserve"> </w:t>
      </w:r>
      <w:r w:rsidR="00696F55">
        <w:rPr>
          <w:rFonts w:hint="cs"/>
          <w:rtl/>
        </w:rPr>
        <w:t xml:space="preserve">כאשר שותלים אותם בגינה פרטית </w:t>
      </w:r>
      <w:r w:rsidR="00696F55">
        <w:rPr>
          <w:rFonts w:hint="cs"/>
          <w:sz w:val="18"/>
          <w:szCs w:val="18"/>
          <w:rtl/>
        </w:rPr>
        <w:t>(ולא בשדה שדינה שונה)</w:t>
      </w:r>
      <w:r>
        <w:rPr>
          <w:rFonts w:hint="cs"/>
          <w:rtl/>
        </w:rPr>
        <w:t xml:space="preserve">. ראשית נראה </w:t>
      </w:r>
      <w:r w:rsidR="00B61ABD">
        <w:rPr>
          <w:rFonts w:hint="cs"/>
          <w:rtl/>
        </w:rPr>
        <w:t xml:space="preserve">היכן </w:t>
      </w:r>
      <w:r>
        <w:rPr>
          <w:rFonts w:hint="cs"/>
          <w:rtl/>
        </w:rPr>
        <w:t xml:space="preserve">איסור זה נוהג, </w:t>
      </w:r>
      <w:r w:rsidR="00410094">
        <w:rPr>
          <w:rFonts w:hint="cs"/>
          <w:rtl/>
        </w:rPr>
        <w:t xml:space="preserve">האם יש איסור לזרוע </w:t>
      </w:r>
      <w:r w:rsidR="00954E8A">
        <w:rPr>
          <w:rFonts w:hint="cs"/>
          <w:rtl/>
        </w:rPr>
        <w:t xml:space="preserve">או להשאיר </w:t>
      </w:r>
      <w:r w:rsidR="00410094">
        <w:rPr>
          <w:rFonts w:hint="cs"/>
          <w:rtl/>
        </w:rPr>
        <w:t>זרעים או עשבים המשמשים למאכל בהמה, ואיזה שיעור יש להרחיק בין זרע לזרע כדי שלא יהיה איסור כלאיים כאשר שותלים באדנית.</w:t>
      </w:r>
      <w:r>
        <w:rPr>
          <w:rFonts w:hint="cs"/>
          <w:rtl/>
        </w:rPr>
        <w:t xml:space="preserve"> </w:t>
      </w:r>
    </w:p>
    <w:p w14:paraId="0AB3DD0B" w14:textId="77777777" w:rsidR="00C868C0" w:rsidRDefault="00C868C0" w:rsidP="00D03482">
      <w:pPr>
        <w:spacing w:after="80"/>
        <w:rPr>
          <w:b/>
          <w:bCs/>
          <w:u w:val="single"/>
          <w:rtl/>
        </w:rPr>
      </w:pPr>
      <w:r>
        <w:rPr>
          <w:rFonts w:hint="cs"/>
          <w:b/>
          <w:bCs/>
          <w:u w:val="single"/>
          <w:rtl/>
        </w:rPr>
        <w:t>מקום האיסור</w:t>
      </w:r>
    </w:p>
    <w:p w14:paraId="3133A073" w14:textId="77777777" w:rsidR="00B61ABD" w:rsidRDefault="0009585C" w:rsidP="00D03482">
      <w:pPr>
        <w:spacing w:after="80"/>
        <w:rPr>
          <w:rtl/>
        </w:rPr>
      </w:pPr>
      <w:r>
        <w:rPr>
          <w:rFonts w:hint="cs"/>
          <w:rtl/>
        </w:rPr>
        <w:t>היכן נוהג איסור כלאי</w:t>
      </w:r>
      <w:r w:rsidR="0028487C">
        <w:rPr>
          <w:rFonts w:hint="cs"/>
          <w:rtl/>
        </w:rPr>
        <w:t>ים</w:t>
      </w:r>
      <w:r>
        <w:rPr>
          <w:rFonts w:hint="cs"/>
          <w:rtl/>
        </w:rPr>
        <w:t xml:space="preserve">? </w:t>
      </w:r>
      <w:r w:rsidR="00B61ABD">
        <w:rPr>
          <w:rFonts w:hint="cs"/>
          <w:rtl/>
        </w:rPr>
        <w:t xml:space="preserve">הגמרא במסכת קידושין </w:t>
      </w:r>
      <w:r w:rsidR="00B61ABD">
        <w:rPr>
          <w:rFonts w:hint="cs"/>
          <w:sz w:val="18"/>
          <w:szCs w:val="18"/>
          <w:rtl/>
        </w:rPr>
        <w:t xml:space="preserve">(לט ע''א) </w:t>
      </w:r>
      <w:r w:rsidR="00B61ABD">
        <w:rPr>
          <w:rFonts w:hint="cs"/>
          <w:rtl/>
        </w:rPr>
        <w:t xml:space="preserve">כותבת, שבעניין זה יש הבדל בין </w:t>
      </w:r>
      <w:r w:rsidR="0028487C">
        <w:rPr>
          <w:rFonts w:hint="cs"/>
          <w:rtl/>
        </w:rPr>
        <w:t>סוגי הכלאיים השונים</w:t>
      </w:r>
      <w:r w:rsidR="00B61ABD">
        <w:rPr>
          <w:rFonts w:hint="cs"/>
          <w:rtl/>
        </w:rPr>
        <w:t xml:space="preserve">: </w:t>
      </w:r>
    </w:p>
    <w:p w14:paraId="249F311F" w14:textId="5D46353E" w:rsidR="008722C6" w:rsidRDefault="00B61ABD" w:rsidP="00D03482">
      <w:pPr>
        <w:spacing w:after="80"/>
        <w:rPr>
          <w:rtl/>
        </w:rPr>
      </w:pPr>
      <w:r>
        <w:rPr>
          <w:rFonts w:hint="cs"/>
          <w:rtl/>
        </w:rPr>
        <w:t xml:space="preserve">א. </w:t>
      </w:r>
      <w:r w:rsidR="000019E2" w:rsidRPr="000019E2">
        <w:rPr>
          <w:rFonts w:hint="cs"/>
          <w:b/>
          <w:bCs/>
          <w:rtl/>
        </w:rPr>
        <w:t>ב</w:t>
      </w:r>
      <w:r w:rsidRPr="000019E2">
        <w:rPr>
          <w:rFonts w:hint="cs"/>
          <w:b/>
          <w:bCs/>
          <w:rtl/>
        </w:rPr>
        <w:t xml:space="preserve">כלאי </w:t>
      </w:r>
      <w:r w:rsidR="000019E2" w:rsidRPr="000019E2">
        <w:rPr>
          <w:rFonts w:hint="cs"/>
          <w:b/>
          <w:bCs/>
          <w:rtl/>
        </w:rPr>
        <w:t>ה</w:t>
      </w:r>
      <w:r w:rsidRPr="000019E2">
        <w:rPr>
          <w:rFonts w:hint="cs"/>
          <w:b/>
          <w:bCs/>
          <w:rtl/>
        </w:rPr>
        <w:t>כרם</w:t>
      </w:r>
      <w:r>
        <w:rPr>
          <w:rFonts w:hint="cs"/>
          <w:rtl/>
        </w:rPr>
        <w:t>, בנוסף לאיסור שעובר הזורע (או המקיים)</w:t>
      </w:r>
      <w:r w:rsidR="0048375E">
        <w:rPr>
          <w:rFonts w:hint="cs"/>
          <w:rtl/>
        </w:rPr>
        <w:t>,</w:t>
      </w:r>
      <w:r>
        <w:rPr>
          <w:rFonts w:hint="cs"/>
          <w:rtl/>
        </w:rPr>
        <w:t xml:space="preserve"> התוצרים אסורים בהנאה</w:t>
      </w:r>
      <w:r w:rsidR="00436104">
        <w:rPr>
          <w:rFonts w:hint="cs"/>
          <w:rtl/>
        </w:rPr>
        <w:t xml:space="preserve">, דבר </w:t>
      </w:r>
      <w:r w:rsidR="0048375E">
        <w:rPr>
          <w:rFonts w:hint="cs"/>
          <w:rtl/>
        </w:rPr>
        <w:t xml:space="preserve">זה </w:t>
      </w:r>
      <w:r w:rsidR="00436104">
        <w:rPr>
          <w:rFonts w:hint="cs"/>
          <w:rtl/>
        </w:rPr>
        <w:t xml:space="preserve">נלמד מהפסוק 'פן תקדש המלאה'. </w:t>
      </w:r>
      <w:r w:rsidR="00B14FDE">
        <w:rPr>
          <w:rFonts w:hint="cs"/>
          <w:rtl/>
        </w:rPr>
        <w:t xml:space="preserve">כיוון שכך, החמירו חכמים שגם בחוץ לארץ נוהג איסור כלאי הכרם. </w:t>
      </w:r>
      <w:r w:rsidR="00436104">
        <w:rPr>
          <w:rFonts w:hint="cs"/>
          <w:rtl/>
        </w:rPr>
        <w:t>ב.</w:t>
      </w:r>
      <w:r w:rsidR="00B14FDE">
        <w:rPr>
          <w:rFonts w:hint="cs"/>
          <w:rtl/>
        </w:rPr>
        <w:t xml:space="preserve"> </w:t>
      </w:r>
      <w:r w:rsidR="00B14FDE" w:rsidRPr="000019E2">
        <w:rPr>
          <w:rFonts w:hint="cs"/>
          <w:b/>
          <w:bCs/>
          <w:rtl/>
        </w:rPr>
        <w:t>כלאי זרעים</w:t>
      </w:r>
      <w:r w:rsidR="00B14FDE">
        <w:rPr>
          <w:rFonts w:hint="cs"/>
          <w:rtl/>
        </w:rPr>
        <w:t xml:space="preserve"> לעומת זאת, אסור לגדל ולקיים, אך בדיעבד מותרים בהנאה. משום כך לא החמירו בהם חכמים, והם לא נוהגים בחוץ לארץ.</w:t>
      </w:r>
    </w:p>
    <w:p w14:paraId="0A2C47D5" w14:textId="1F4B1B63" w:rsidR="00B14FDE" w:rsidRDefault="0028487C" w:rsidP="00D03482">
      <w:pPr>
        <w:spacing w:after="80"/>
        <w:rPr>
          <w:rtl/>
        </w:rPr>
      </w:pPr>
      <w:r w:rsidRPr="0028487C">
        <w:rPr>
          <w:rFonts w:hint="cs"/>
          <w:rtl/>
        </w:rPr>
        <w:t>ג.</w:t>
      </w:r>
      <w:r w:rsidR="00AC45E3">
        <w:rPr>
          <w:rFonts w:hint="cs"/>
          <w:rtl/>
        </w:rPr>
        <w:t xml:space="preserve"> </w:t>
      </w:r>
      <w:r w:rsidR="00AC45E3" w:rsidRPr="000019E2">
        <w:rPr>
          <w:rFonts w:hint="cs"/>
          <w:b/>
          <w:bCs/>
          <w:rtl/>
        </w:rPr>
        <w:t>כלאי הע</w:t>
      </w:r>
      <w:r w:rsidR="00F533D8" w:rsidRPr="000019E2">
        <w:rPr>
          <w:rFonts w:hint="cs"/>
          <w:b/>
          <w:bCs/>
          <w:rtl/>
        </w:rPr>
        <w:t>ץ</w:t>
      </w:r>
      <w:r w:rsidR="00F533D8">
        <w:rPr>
          <w:rFonts w:hint="cs"/>
          <w:rtl/>
        </w:rPr>
        <w:t xml:space="preserve"> אסורים בכל מקום</w:t>
      </w:r>
      <w:r w:rsidR="00AC45E3">
        <w:rPr>
          <w:rFonts w:hint="cs"/>
          <w:rtl/>
        </w:rPr>
        <w:t xml:space="preserve">. </w:t>
      </w:r>
      <w:r w:rsidR="00F533D8">
        <w:rPr>
          <w:rFonts w:hint="cs"/>
          <w:rtl/>
        </w:rPr>
        <w:t>הסיבה לכך, ש</w:t>
      </w:r>
      <w:r w:rsidR="00AC45E3">
        <w:rPr>
          <w:rFonts w:hint="cs"/>
          <w:rtl/>
        </w:rPr>
        <w:t xml:space="preserve">בניגוד לכלאי זרעים והכרם שהם מצוות התלויות בארץ, </w:t>
      </w:r>
      <w:r w:rsidR="0048375E">
        <w:rPr>
          <w:rFonts w:hint="cs"/>
          <w:rtl/>
        </w:rPr>
        <w:t>הרי ש</w:t>
      </w:r>
      <w:r w:rsidR="00AC45E3">
        <w:rPr>
          <w:rFonts w:hint="cs"/>
          <w:rtl/>
        </w:rPr>
        <w:t>כלאי העץ ה</w:t>
      </w:r>
      <w:r w:rsidR="0048375E">
        <w:rPr>
          <w:rFonts w:hint="cs"/>
          <w:rtl/>
        </w:rPr>
        <w:t>ו</w:t>
      </w:r>
      <w:r w:rsidR="00AC45E3">
        <w:rPr>
          <w:rFonts w:hint="cs"/>
          <w:rtl/>
        </w:rPr>
        <w:t xml:space="preserve">שוו לאיסור </w:t>
      </w:r>
      <w:r w:rsidR="0048375E">
        <w:rPr>
          <w:rFonts w:hint="cs"/>
          <w:rtl/>
        </w:rPr>
        <w:t>הרבעת</w:t>
      </w:r>
      <w:r w:rsidR="00AC45E3">
        <w:rPr>
          <w:rFonts w:hint="cs"/>
          <w:rtl/>
        </w:rPr>
        <w:t xml:space="preserve"> בהמות וחיות שכלאיים</w:t>
      </w:r>
      <w:r w:rsidRPr="0028487C">
        <w:rPr>
          <w:rFonts w:hint="cs"/>
          <w:rtl/>
        </w:rPr>
        <w:t xml:space="preserve"> </w:t>
      </w:r>
      <w:r w:rsidR="00AC45E3">
        <w:rPr>
          <w:rFonts w:hint="cs"/>
          <w:rtl/>
        </w:rPr>
        <w:t>ז</w:t>
      </w:r>
      <w:r w:rsidR="0048375E">
        <w:rPr>
          <w:rFonts w:hint="cs"/>
          <w:rtl/>
        </w:rPr>
        <w:t>ו</w:t>
      </w:r>
      <w:r w:rsidR="00AC45E3">
        <w:rPr>
          <w:rFonts w:hint="cs"/>
          <w:rtl/>
        </w:rPr>
        <w:t xml:space="preserve"> בז</w:t>
      </w:r>
      <w:r w:rsidR="0048375E">
        <w:rPr>
          <w:rFonts w:hint="cs"/>
          <w:rtl/>
        </w:rPr>
        <w:t>ו</w:t>
      </w:r>
      <w:r w:rsidR="00AC45E3">
        <w:rPr>
          <w:rFonts w:hint="cs"/>
          <w:rtl/>
        </w:rPr>
        <w:t xml:space="preserve">. מחמת כך, כשם שהאיסור להרביע כלאיים נוהג בכל מקום כיוון שהוא לא תלוי בקרקע, כך כלאי העץ נוהגים בכל מקום. </w:t>
      </w:r>
      <w:r w:rsidR="000019E2">
        <w:rPr>
          <w:rFonts w:hint="cs"/>
          <w:rtl/>
        </w:rPr>
        <w:t xml:space="preserve">ד. </w:t>
      </w:r>
      <w:r w:rsidR="00C36CAF">
        <w:rPr>
          <w:rFonts w:hint="cs"/>
          <w:rtl/>
        </w:rPr>
        <w:t xml:space="preserve">גם </w:t>
      </w:r>
      <w:r w:rsidR="00C36CAF" w:rsidRPr="000019E2">
        <w:rPr>
          <w:rFonts w:hint="cs"/>
          <w:b/>
          <w:bCs/>
          <w:rtl/>
        </w:rPr>
        <w:t>כלאי בגדים</w:t>
      </w:r>
      <w:r w:rsidR="00C36CAF">
        <w:rPr>
          <w:rFonts w:hint="cs"/>
          <w:rtl/>
        </w:rPr>
        <w:t>, כיוון שהם לא תלויים בקרקע, אסורים מהתורה בכל מקום.</w:t>
      </w:r>
    </w:p>
    <w:p w14:paraId="5FCC7A7D" w14:textId="27F21738" w:rsidR="004E7F1B" w:rsidRDefault="0048375E" w:rsidP="00D03482">
      <w:pPr>
        <w:spacing w:after="80"/>
        <w:rPr>
          <w:u w:val="single"/>
          <w:rtl/>
        </w:rPr>
      </w:pPr>
      <w:r>
        <w:rPr>
          <w:rFonts w:hint="cs"/>
          <w:u w:val="single"/>
          <w:rtl/>
        </w:rPr>
        <w:t>המינים האסורים</w:t>
      </w:r>
    </w:p>
    <w:p w14:paraId="4283EB85" w14:textId="6D718948" w:rsidR="00B921F6" w:rsidRDefault="00152B19" w:rsidP="00D03482">
      <w:pPr>
        <w:spacing w:after="80"/>
        <w:rPr>
          <w:rtl/>
        </w:rPr>
      </w:pPr>
      <w:r>
        <w:rPr>
          <w:rFonts w:hint="cs"/>
          <w:rtl/>
        </w:rPr>
        <w:t xml:space="preserve">באלו מינים חל איסור כלאיים? </w:t>
      </w:r>
      <w:r w:rsidR="000A78CC">
        <w:rPr>
          <w:rFonts w:hint="cs"/>
          <w:rtl/>
        </w:rPr>
        <w:t>נראה שבשאלה זו יש סתירה בדברי הרמב''ם</w:t>
      </w:r>
      <w:r w:rsidR="008D0FCB">
        <w:rPr>
          <w:rFonts w:hint="cs"/>
          <w:rtl/>
        </w:rPr>
        <w:t>:</w:t>
      </w:r>
      <w:r w:rsidR="000A78CC">
        <w:rPr>
          <w:rFonts w:hint="cs"/>
          <w:rtl/>
        </w:rPr>
        <w:t xml:space="preserve"> </w:t>
      </w:r>
      <w:r w:rsidR="000A78CC" w:rsidRPr="000A78CC">
        <w:rPr>
          <w:rFonts w:hint="cs"/>
          <w:b/>
          <w:bCs/>
          <w:rtl/>
        </w:rPr>
        <w:t>מצד אחד</w:t>
      </w:r>
      <w:r w:rsidR="000A78CC">
        <w:rPr>
          <w:rFonts w:hint="cs"/>
          <w:rtl/>
        </w:rPr>
        <w:t xml:space="preserve"> פסק </w:t>
      </w:r>
      <w:r w:rsidR="000A78CC">
        <w:rPr>
          <w:rFonts w:hint="cs"/>
          <w:sz w:val="18"/>
          <w:szCs w:val="18"/>
          <w:rtl/>
        </w:rPr>
        <w:t xml:space="preserve">(כלאים א, ד), </w:t>
      </w:r>
      <w:r w:rsidR="000A78CC">
        <w:rPr>
          <w:rFonts w:hint="cs"/>
          <w:rtl/>
        </w:rPr>
        <w:t xml:space="preserve">שאיסור כלאיים נוהג רק במינים הראויים למאכל אדם ולא בעשבים מרים, למרות שהם משמשים לרפואה. </w:t>
      </w:r>
      <w:r w:rsidR="000A78CC" w:rsidRPr="000A78CC">
        <w:rPr>
          <w:rFonts w:hint="cs"/>
          <w:b/>
          <w:bCs/>
          <w:rtl/>
        </w:rPr>
        <w:t>מצד שני</w:t>
      </w:r>
      <w:r w:rsidR="00B921F6">
        <w:rPr>
          <w:rFonts w:hint="cs"/>
          <w:rtl/>
        </w:rPr>
        <w:t xml:space="preserve"> פסק </w:t>
      </w:r>
      <w:r w:rsidR="00B921F6">
        <w:rPr>
          <w:rFonts w:hint="cs"/>
          <w:sz w:val="18"/>
          <w:szCs w:val="18"/>
          <w:rtl/>
        </w:rPr>
        <w:t xml:space="preserve">(שם ה, יח) </w:t>
      </w:r>
      <w:r w:rsidR="00B921F6">
        <w:rPr>
          <w:rFonts w:hint="cs"/>
          <w:rtl/>
        </w:rPr>
        <w:t xml:space="preserve">שהמקיים קוצים בכרם במקרה בו נותנים קוצים אלו לבהמות, עובר המקיים </w:t>
      </w:r>
      <w:r w:rsidR="0048375E">
        <w:rPr>
          <w:rFonts w:hint="cs"/>
          <w:rtl/>
        </w:rPr>
        <w:t xml:space="preserve">על </w:t>
      </w:r>
      <w:r w:rsidR="00B921F6">
        <w:rPr>
          <w:rFonts w:hint="cs"/>
          <w:rtl/>
        </w:rPr>
        <w:t>איסור כלאיים. נחלקו האחרונים ביישוב הסתירה:</w:t>
      </w:r>
    </w:p>
    <w:p w14:paraId="59EF2C8D" w14:textId="7D11F8CE" w:rsidR="0082659F" w:rsidRDefault="00B921F6" w:rsidP="00D03482">
      <w:pPr>
        <w:spacing w:after="80"/>
        <w:rPr>
          <w:rtl/>
        </w:rPr>
      </w:pPr>
      <w:r>
        <w:rPr>
          <w:rFonts w:hint="cs"/>
          <w:rtl/>
        </w:rPr>
        <w:t xml:space="preserve">א. </w:t>
      </w:r>
      <w:r w:rsidRPr="00FC3CF9">
        <w:rPr>
          <w:rFonts w:hint="cs"/>
          <w:b/>
          <w:bCs/>
          <w:rtl/>
        </w:rPr>
        <w:t>ה</w:t>
      </w:r>
      <w:r w:rsidR="00FC3CF9">
        <w:rPr>
          <w:rFonts w:hint="cs"/>
          <w:b/>
          <w:bCs/>
          <w:rtl/>
        </w:rPr>
        <w:t xml:space="preserve">מהר''י </w:t>
      </w:r>
      <w:proofErr w:type="spellStart"/>
      <w:r w:rsidR="00FC3CF9">
        <w:rPr>
          <w:rFonts w:hint="cs"/>
          <w:b/>
          <w:bCs/>
          <w:rtl/>
        </w:rPr>
        <w:t>קורקוס</w:t>
      </w:r>
      <w:proofErr w:type="spellEnd"/>
      <w:r w:rsidR="00FC3CF9">
        <w:rPr>
          <w:rFonts w:hint="cs"/>
          <w:b/>
          <w:bCs/>
          <w:rtl/>
        </w:rPr>
        <w:t xml:space="preserve"> </w:t>
      </w:r>
      <w:r w:rsidR="00FC3CF9" w:rsidRPr="00FC3CF9">
        <w:rPr>
          <w:rFonts w:hint="cs"/>
          <w:sz w:val="18"/>
          <w:szCs w:val="18"/>
          <w:rtl/>
        </w:rPr>
        <w:t xml:space="preserve">(שם, </w:t>
      </w:r>
      <w:r w:rsidR="0082659F">
        <w:rPr>
          <w:rFonts w:hint="cs"/>
          <w:sz w:val="18"/>
          <w:szCs w:val="18"/>
          <w:rtl/>
        </w:rPr>
        <w:t>א</w:t>
      </w:r>
      <w:r w:rsidR="00FC3CF9" w:rsidRPr="00FC3CF9">
        <w:rPr>
          <w:rFonts w:hint="cs"/>
          <w:sz w:val="18"/>
          <w:szCs w:val="18"/>
          <w:rtl/>
        </w:rPr>
        <w:t>, ד)</w:t>
      </w:r>
      <w:r w:rsidR="00FC3CF9">
        <w:rPr>
          <w:rFonts w:hint="cs"/>
          <w:b/>
          <w:bCs/>
          <w:sz w:val="18"/>
          <w:szCs w:val="18"/>
          <w:rtl/>
        </w:rPr>
        <w:t xml:space="preserve"> </w:t>
      </w:r>
      <w:r w:rsidR="007B594B" w:rsidRPr="007B594B">
        <w:rPr>
          <w:rFonts w:hint="cs"/>
          <w:b/>
          <w:bCs/>
          <w:rtl/>
        </w:rPr>
        <w:t>וה</w:t>
      </w:r>
      <w:r w:rsidRPr="00FC3CF9">
        <w:rPr>
          <w:rFonts w:hint="cs"/>
          <w:b/>
          <w:bCs/>
          <w:rtl/>
        </w:rPr>
        <w:t>כסף משנה</w:t>
      </w:r>
      <w:r>
        <w:rPr>
          <w:rFonts w:hint="cs"/>
          <w:rtl/>
        </w:rPr>
        <w:t xml:space="preserve"> </w:t>
      </w:r>
      <w:r>
        <w:rPr>
          <w:rFonts w:hint="cs"/>
          <w:sz w:val="18"/>
          <w:szCs w:val="18"/>
          <w:rtl/>
        </w:rPr>
        <w:t xml:space="preserve">(שם) </w:t>
      </w:r>
      <w:r>
        <w:rPr>
          <w:rFonts w:hint="cs"/>
          <w:rtl/>
        </w:rPr>
        <w:t>נקט</w:t>
      </w:r>
      <w:r w:rsidR="00AC51B0">
        <w:rPr>
          <w:rFonts w:hint="cs"/>
          <w:rtl/>
        </w:rPr>
        <w:t>ו</w:t>
      </w:r>
      <w:r>
        <w:rPr>
          <w:rFonts w:hint="cs"/>
          <w:rtl/>
        </w:rPr>
        <w:t xml:space="preserve">, </w:t>
      </w:r>
      <w:r w:rsidR="00AC51B0">
        <w:rPr>
          <w:rFonts w:hint="cs"/>
          <w:rtl/>
        </w:rPr>
        <w:t xml:space="preserve">שלדעת הרמב''ם </w:t>
      </w:r>
      <w:r>
        <w:rPr>
          <w:rFonts w:hint="cs"/>
          <w:rtl/>
        </w:rPr>
        <w:t xml:space="preserve">גם במאכל בהמה יש איסור כלאיים. את </w:t>
      </w:r>
      <w:r w:rsidR="00AC51B0">
        <w:rPr>
          <w:rFonts w:hint="cs"/>
          <w:rtl/>
        </w:rPr>
        <w:t xml:space="preserve">ההלכה </w:t>
      </w:r>
      <w:r>
        <w:rPr>
          <w:rFonts w:hint="cs"/>
          <w:rtl/>
        </w:rPr>
        <w:t>שרק במאכל אדם יש איסור</w:t>
      </w:r>
      <w:r w:rsidR="0048375E">
        <w:rPr>
          <w:rFonts w:hint="cs"/>
          <w:rtl/>
        </w:rPr>
        <w:t>,</w:t>
      </w:r>
      <w:r w:rsidR="00AC51B0">
        <w:rPr>
          <w:rFonts w:hint="cs"/>
          <w:rtl/>
        </w:rPr>
        <w:t xml:space="preserve"> ביארו</w:t>
      </w:r>
      <w:r>
        <w:rPr>
          <w:rFonts w:hint="cs"/>
          <w:rtl/>
        </w:rPr>
        <w:t xml:space="preserve">, שאין </w:t>
      </w:r>
      <w:r w:rsidR="00AC51B0">
        <w:rPr>
          <w:rFonts w:hint="cs"/>
          <w:rtl/>
        </w:rPr>
        <w:t xml:space="preserve">הכוונה </w:t>
      </w:r>
      <w:r>
        <w:rPr>
          <w:rFonts w:hint="cs"/>
          <w:rtl/>
        </w:rPr>
        <w:t xml:space="preserve">להורות שמאכל אדם </w:t>
      </w:r>
      <w:r w:rsidR="00AC51B0">
        <w:rPr>
          <w:rFonts w:hint="cs"/>
          <w:rtl/>
        </w:rPr>
        <w:t xml:space="preserve">אסור </w:t>
      </w:r>
      <w:r>
        <w:rPr>
          <w:rFonts w:hint="cs"/>
          <w:rtl/>
        </w:rPr>
        <w:t xml:space="preserve">אך לא מאכל בהמה, אלא </w:t>
      </w:r>
      <w:r w:rsidR="00A25693">
        <w:rPr>
          <w:rFonts w:hint="cs"/>
          <w:rtl/>
        </w:rPr>
        <w:t>להורות ש</w:t>
      </w:r>
      <w:r>
        <w:rPr>
          <w:rFonts w:hint="cs"/>
          <w:rtl/>
        </w:rPr>
        <w:t xml:space="preserve">מאכל אדם </w:t>
      </w:r>
      <w:r w:rsidR="00A25693">
        <w:rPr>
          <w:rFonts w:hint="cs"/>
          <w:rtl/>
        </w:rPr>
        <w:t xml:space="preserve">אסור </w:t>
      </w:r>
      <w:r>
        <w:rPr>
          <w:rFonts w:hint="cs"/>
          <w:rtl/>
        </w:rPr>
        <w:t>ולא עשבים מרים המיועדים לרפואה.</w:t>
      </w:r>
      <w:r w:rsidR="0082659F">
        <w:rPr>
          <w:rFonts w:hint="cs"/>
          <w:rtl/>
        </w:rPr>
        <w:t xml:space="preserve"> ובלשון המהר''י </w:t>
      </w:r>
      <w:proofErr w:type="spellStart"/>
      <w:r w:rsidR="0082659F">
        <w:rPr>
          <w:rFonts w:hint="cs"/>
          <w:rtl/>
        </w:rPr>
        <w:t>קורקוס</w:t>
      </w:r>
      <w:proofErr w:type="spellEnd"/>
      <w:r w:rsidR="0082659F">
        <w:rPr>
          <w:rFonts w:hint="cs"/>
          <w:rtl/>
        </w:rPr>
        <w:t>:</w:t>
      </w:r>
    </w:p>
    <w:p w14:paraId="478CF1E4" w14:textId="77777777" w:rsidR="0082659F" w:rsidRDefault="0082659F" w:rsidP="00D03482">
      <w:pPr>
        <w:spacing w:after="80"/>
        <w:ind w:left="720"/>
        <w:rPr>
          <w:rtl/>
        </w:rPr>
      </w:pPr>
      <w:r>
        <w:rPr>
          <w:rFonts w:cs="Arial" w:hint="cs"/>
          <w:rtl/>
        </w:rPr>
        <w:t>''</w:t>
      </w:r>
      <w:r w:rsidR="006F5377" w:rsidRPr="006F5377">
        <w:rPr>
          <w:rFonts w:cs="Arial"/>
          <w:rtl/>
        </w:rPr>
        <w:t>אין אסור משום כלאי זרעים אלא הזרעים הראויין למאכל אדם</w:t>
      </w:r>
      <w:r w:rsidR="006F5377">
        <w:rPr>
          <w:rFonts w:cs="Arial" w:hint="cs"/>
          <w:rtl/>
        </w:rPr>
        <w:t>:</w:t>
      </w:r>
      <w:r w:rsidR="006F5377" w:rsidRPr="006F5377">
        <w:rPr>
          <w:rFonts w:cs="Arial"/>
          <w:rtl/>
        </w:rPr>
        <w:t xml:space="preserve"> </w:t>
      </w:r>
      <w:r w:rsidRPr="0082659F">
        <w:rPr>
          <w:rFonts w:cs="Arial"/>
          <w:rtl/>
        </w:rPr>
        <w:t>זה מבואר פ</w:t>
      </w:r>
      <w:r w:rsidR="006F5377">
        <w:rPr>
          <w:rFonts w:cs="Arial" w:hint="cs"/>
          <w:rtl/>
        </w:rPr>
        <w:t xml:space="preserve">רק </w:t>
      </w:r>
      <w:r w:rsidRPr="0082659F">
        <w:rPr>
          <w:rFonts w:cs="Arial"/>
          <w:rtl/>
        </w:rPr>
        <w:t>ה</w:t>
      </w:r>
      <w:r w:rsidR="006F5377">
        <w:rPr>
          <w:rFonts w:cs="Arial" w:hint="cs"/>
          <w:rtl/>
        </w:rPr>
        <w:t>'</w:t>
      </w:r>
      <w:r w:rsidRPr="0082659F">
        <w:rPr>
          <w:rFonts w:cs="Arial"/>
          <w:rtl/>
        </w:rPr>
        <w:t xml:space="preserve"> </w:t>
      </w:r>
      <w:proofErr w:type="spellStart"/>
      <w:r w:rsidRPr="0082659F">
        <w:rPr>
          <w:rFonts w:cs="Arial"/>
          <w:rtl/>
        </w:rPr>
        <w:t>דכלאים</w:t>
      </w:r>
      <w:proofErr w:type="spellEnd"/>
      <w:r w:rsidRPr="0082659F">
        <w:rPr>
          <w:rFonts w:cs="Arial"/>
          <w:rtl/>
        </w:rPr>
        <w:t xml:space="preserve"> ובגמר דבריו</w:t>
      </w:r>
      <w:r w:rsidR="006F5377">
        <w:rPr>
          <w:rFonts w:cs="Arial" w:hint="cs"/>
          <w:rtl/>
        </w:rPr>
        <w:t>.</w:t>
      </w:r>
      <w:r w:rsidRPr="0082659F">
        <w:rPr>
          <w:rFonts w:cs="Arial"/>
          <w:rtl/>
        </w:rPr>
        <w:t xml:space="preserve"> ותפס רבינו דהא איכא שאינו ראוי למאכל אדם ויש בו כלאים כאשר יתבאר</w:t>
      </w:r>
      <w:r w:rsidR="006F5377">
        <w:rPr>
          <w:rFonts w:cs="Arial" w:hint="cs"/>
          <w:rtl/>
        </w:rPr>
        <w:t>,</w:t>
      </w:r>
      <w:r w:rsidRPr="0082659F">
        <w:rPr>
          <w:rFonts w:cs="Arial"/>
          <w:rtl/>
        </w:rPr>
        <w:t xml:space="preserve"> </w:t>
      </w:r>
      <w:proofErr w:type="spellStart"/>
      <w:r w:rsidRPr="0082659F">
        <w:rPr>
          <w:rFonts w:cs="Arial"/>
          <w:rtl/>
        </w:rPr>
        <w:t>דקוצים</w:t>
      </w:r>
      <w:proofErr w:type="spellEnd"/>
      <w:r w:rsidRPr="0082659F">
        <w:rPr>
          <w:rFonts w:cs="Arial"/>
          <w:rtl/>
        </w:rPr>
        <w:t xml:space="preserve"> הוו כלאים וזרע פשתן וזולתו</w:t>
      </w:r>
      <w:r w:rsidR="00C2649A">
        <w:rPr>
          <w:rFonts w:cs="Arial" w:hint="cs"/>
          <w:rtl/>
        </w:rPr>
        <w:t>,</w:t>
      </w:r>
      <w:r w:rsidRPr="0082659F">
        <w:rPr>
          <w:rFonts w:cs="Arial"/>
          <w:rtl/>
        </w:rPr>
        <w:t xml:space="preserve"> הוא לא בא למעט אלא עשבים המרים מה שאינם ראוים אלא לרפואה</w:t>
      </w:r>
      <w:r w:rsidR="002B5CDA">
        <w:rPr>
          <w:rFonts w:cs="Arial" w:hint="cs"/>
          <w:rtl/>
        </w:rPr>
        <w:t>.''</w:t>
      </w:r>
    </w:p>
    <w:p w14:paraId="05289B69" w14:textId="112F7964" w:rsidR="00EF5DFB" w:rsidRDefault="00EF5DFB" w:rsidP="00D03482">
      <w:pPr>
        <w:spacing w:after="80"/>
        <w:rPr>
          <w:rtl/>
        </w:rPr>
      </w:pPr>
      <w:r>
        <w:rPr>
          <w:rFonts w:hint="cs"/>
          <w:rtl/>
        </w:rPr>
        <w:t xml:space="preserve">ב. </w:t>
      </w:r>
      <w:r w:rsidR="0089391F" w:rsidRPr="00F1318E">
        <w:rPr>
          <w:rFonts w:hint="cs"/>
          <w:b/>
          <w:bCs/>
          <w:rtl/>
        </w:rPr>
        <w:t>הישועות מלכו</w:t>
      </w:r>
      <w:r w:rsidR="0089391F">
        <w:rPr>
          <w:rFonts w:hint="cs"/>
          <w:rtl/>
        </w:rPr>
        <w:t xml:space="preserve"> </w:t>
      </w:r>
      <w:r w:rsidR="0089391F">
        <w:rPr>
          <w:rFonts w:hint="cs"/>
          <w:sz w:val="18"/>
          <w:szCs w:val="18"/>
          <w:rtl/>
        </w:rPr>
        <w:t xml:space="preserve">(כלאיים </w:t>
      </w:r>
      <w:r w:rsidR="00F1318E">
        <w:rPr>
          <w:rFonts w:hint="cs"/>
          <w:sz w:val="18"/>
          <w:szCs w:val="18"/>
          <w:rtl/>
        </w:rPr>
        <w:t>א, ד</w:t>
      </w:r>
      <w:r w:rsidR="0089391F">
        <w:rPr>
          <w:rFonts w:hint="cs"/>
          <w:sz w:val="18"/>
          <w:szCs w:val="18"/>
          <w:rtl/>
        </w:rPr>
        <w:t>)</w:t>
      </w:r>
      <w:r w:rsidR="00F1318E">
        <w:rPr>
          <w:rFonts w:hint="cs"/>
          <w:sz w:val="18"/>
          <w:szCs w:val="18"/>
          <w:rtl/>
        </w:rPr>
        <w:t xml:space="preserve"> </w:t>
      </w:r>
      <w:r w:rsidR="00F1318E">
        <w:rPr>
          <w:rFonts w:hint="cs"/>
          <w:rtl/>
        </w:rPr>
        <w:t xml:space="preserve">יישב, שכאשר שני המינים מטרתם למאכל בהמה, אין בהם איסור כלאיים, ולכן כתב הרמב''ם שאיסור כלאיים נוהג רק </w:t>
      </w:r>
      <w:r w:rsidR="0048375E">
        <w:rPr>
          <w:rFonts w:hint="cs"/>
          <w:rtl/>
        </w:rPr>
        <w:t>ב</w:t>
      </w:r>
      <w:r w:rsidR="00F1318E">
        <w:rPr>
          <w:rFonts w:hint="cs"/>
          <w:rtl/>
        </w:rPr>
        <w:t>מאכל אדם. לעומת זאת, כאשר אחד מהמינים ראוי למאכל אדם ואחד למאכל בהמה, יש בכך איסור, ו</w:t>
      </w:r>
      <w:r w:rsidR="0048375E">
        <w:rPr>
          <w:rFonts w:hint="cs"/>
          <w:rtl/>
        </w:rPr>
        <w:t>משום כך</w:t>
      </w:r>
      <w:r w:rsidR="00F1318E">
        <w:rPr>
          <w:rFonts w:hint="cs"/>
          <w:rtl/>
        </w:rPr>
        <w:t xml:space="preserve"> כתב הרמב''ם שהמגדל קוצים </w:t>
      </w:r>
      <w:r w:rsidR="00FA2DDB">
        <w:rPr>
          <w:rFonts w:hint="cs"/>
          <w:rtl/>
        </w:rPr>
        <w:t>עובר על איסור כלאיים</w:t>
      </w:r>
      <w:r w:rsidR="00F1318E">
        <w:rPr>
          <w:rFonts w:hint="cs"/>
          <w:rtl/>
        </w:rPr>
        <w:t>.</w:t>
      </w:r>
    </w:p>
    <w:p w14:paraId="01DECDFC" w14:textId="6B06D6A3" w:rsidR="004D0CEC" w:rsidRPr="004D0CEC" w:rsidRDefault="006732BA" w:rsidP="00D03482">
      <w:pPr>
        <w:spacing w:after="80"/>
        <w:rPr>
          <w:rtl/>
        </w:rPr>
      </w:pPr>
      <w:r>
        <w:rPr>
          <w:rFonts w:hint="cs"/>
          <w:rtl/>
        </w:rPr>
        <w:t xml:space="preserve">ג. </w:t>
      </w:r>
      <w:r w:rsidR="00C95153" w:rsidRPr="00C95153">
        <w:rPr>
          <w:rFonts w:hint="cs"/>
          <w:b/>
          <w:bCs/>
          <w:rtl/>
        </w:rPr>
        <w:t>החזון איש</w:t>
      </w:r>
      <w:r w:rsidR="00C95153">
        <w:rPr>
          <w:rFonts w:hint="cs"/>
          <w:rtl/>
        </w:rPr>
        <w:t xml:space="preserve"> </w:t>
      </w:r>
      <w:r w:rsidR="00C95153">
        <w:rPr>
          <w:rFonts w:hint="cs"/>
          <w:sz w:val="18"/>
          <w:szCs w:val="18"/>
          <w:rtl/>
        </w:rPr>
        <w:t xml:space="preserve">(כלאיים א, יב ד''ה ומיהו) </w:t>
      </w:r>
      <w:r w:rsidR="00C95153">
        <w:rPr>
          <w:rFonts w:hint="cs"/>
          <w:rtl/>
        </w:rPr>
        <w:t>העלה אפשרות, שכאשר מדובר במאכל שאינו ראוי למאכל אדם כלל, אין בו כלאיים</w:t>
      </w:r>
      <w:r w:rsidR="00FA2DDB">
        <w:rPr>
          <w:rFonts w:hint="cs"/>
          <w:rtl/>
        </w:rPr>
        <w:t xml:space="preserve"> וכפסק הרמב''ם שאין כלאיים בעשבים המרים</w:t>
      </w:r>
      <w:r w:rsidR="00E12C74">
        <w:rPr>
          <w:rFonts w:hint="cs"/>
          <w:rtl/>
        </w:rPr>
        <w:t>. לעומת זאת כאשר מדובר במאכל בהמה</w:t>
      </w:r>
      <w:r w:rsidR="00973CFD">
        <w:rPr>
          <w:rFonts w:hint="cs"/>
          <w:rtl/>
        </w:rPr>
        <w:t>, אך</w:t>
      </w:r>
      <w:r w:rsidR="00E12C74">
        <w:rPr>
          <w:rFonts w:hint="cs"/>
          <w:rtl/>
        </w:rPr>
        <w:t xml:space="preserve"> </w:t>
      </w:r>
      <w:r w:rsidR="00973CFD">
        <w:rPr>
          <w:rFonts w:hint="cs"/>
          <w:rtl/>
        </w:rPr>
        <w:t xml:space="preserve">הוא </w:t>
      </w:r>
      <w:r w:rsidR="00E12C74">
        <w:rPr>
          <w:rFonts w:hint="cs"/>
          <w:rtl/>
        </w:rPr>
        <w:t xml:space="preserve">ראוי בשעת הדחק לאדם על ידי בישולו וכדומה, יש בו כלאיים, ולכן פסק הרמב''ם שהמקיים קוצים בכרם </w:t>
      </w:r>
      <w:r w:rsidR="00B60A2C">
        <w:rPr>
          <w:rFonts w:hint="cs"/>
          <w:rtl/>
        </w:rPr>
        <w:t xml:space="preserve">עובר </w:t>
      </w:r>
      <w:r w:rsidR="0048375E">
        <w:rPr>
          <w:rFonts w:hint="cs"/>
          <w:rtl/>
        </w:rPr>
        <w:t xml:space="preserve">על </w:t>
      </w:r>
      <w:r w:rsidR="00B60A2C">
        <w:rPr>
          <w:rFonts w:hint="cs"/>
          <w:rtl/>
        </w:rPr>
        <w:t>איסור</w:t>
      </w:r>
      <w:r w:rsidR="00211B82">
        <w:rPr>
          <w:rFonts w:hint="cs"/>
          <w:rtl/>
        </w:rPr>
        <w:t xml:space="preserve"> </w:t>
      </w:r>
      <w:r w:rsidR="00211B82">
        <w:rPr>
          <w:rFonts w:hint="cs"/>
          <w:sz w:val="18"/>
          <w:szCs w:val="18"/>
          <w:rtl/>
        </w:rPr>
        <w:t xml:space="preserve">(ועיין בדברי </w:t>
      </w:r>
      <w:r w:rsidR="00211B82" w:rsidRPr="00211B82">
        <w:rPr>
          <w:rFonts w:hint="cs"/>
          <w:b/>
          <w:bCs/>
          <w:sz w:val="18"/>
          <w:szCs w:val="18"/>
          <w:rtl/>
        </w:rPr>
        <w:t>הרב ישראל</w:t>
      </w:r>
      <w:r w:rsidR="00211B82" w:rsidRPr="00246DA0">
        <w:rPr>
          <w:rFonts w:hint="cs"/>
          <w:b/>
          <w:bCs/>
          <w:sz w:val="18"/>
          <w:szCs w:val="18"/>
          <w:rtl/>
        </w:rPr>
        <w:t>י</w:t>
      </w:r>
      <w:r w:rsidR="00211B82">
        <w:rPr>
          <w:rFonts w:hint="cs"/>
          <w:sz w:val="18"/>
          <w:szCs w:val="18"/>
          <w:rtl/>
        </w:rPr>
        <w:t xml:space="preserve"> בארץ חמדה </w:t>
      </w:r>
      <w:r w:rsidR="00BD447D">
        <w:rPr>
          <w:rFonts w:hint="cs"/>
          <w:sz w:val="18"/>
          <w:szCs w:val="18"/>
          <w:rtl/>
        </w:rPr>
        <w:t xml:space="preserve">ב, </w:t>
      </w:r>
      <w:r w:rsidR="00211B82">
        <w:rPr>
          <w:rFonts w:hint="cs"/>
          <w:sz w:val="18"/>
          <w:szCs w:val="18"/>
          <w:rtl/>
        </w:rPr>
        <w:t>יז - יח)</w:t>
      </w:r>
      <w:r w:rsidR="00E12C74">
        <w:rPr>
          <w:rFonts w:hint="cs"/>
          <w:rtl/>
        </w:rPr>
        <w:t>.</w:t>
      </w:r>
      <w:r w:rsidR="00C95153">
        <w:rPr>
          <w:rFonts w:hint="cs"/>
          <w:rtl/>
        </w:rPr>
        <w:t xml:space="preserve"> </w:t>
      </w:r>
    </w:p>
    <w:p w14:paraId="5B90F0EC" w14:textId="77777777" w:rsidR="004D0CEC" w:rsidRPr="004E570D" w:rsidRDefault="004D0CEC" w:rsidP="00D03482">
      <w:pPr>
        <w:spacing w:after="80"/>
        <w:rPr>
          <w:b/>
          <w:bCs/>
          <w:u w:val="single"/>
          <w:rtl/>
        </w:rPr>
      </w:pPr>
      <w:r w:rsidRPr="004E570D">
        <w:rPr>
          <w:rFonts w:hint="cs"/>
          <w:b/>
          <w:bCs/>
          <w:u w:val="single"/>
          <w:rtl/>
        </w:rPr>
        <w:t xml:space="preserve">עץ </w:t>
      </w:r>
      <w:r w:rsidR="0013208B" w:rsidRPr="004E570D">
        <w:rPr>
          <w:rFonts w:hint="cs"/>
          <w:b/>
          <w:bCs/>
          <w:u w:val="single"/>
          <w:rtl/>
        </w:rPr>
        <w:t>וירק</w:t>
      </w:r>
    </w:p>
    <w:p w14:paraId="6277664D" w14:textId="5479B975" w:rsidR="00B222BC" w:rsidRDefault="004D0CEC" w:rsidP="00D03482">
      <w:pPr>
        <w:spacing w:after="80"/>
        <w:rPr>
          <w:rtl/>
        </w:rPr>
      </w:pPr>
      <w:r>
        <w:rPr>
          <w:rFonts w:hint="cs"/>
          <w:rtl/>
        </w:rPr>
        <w:t xml:space="preserve">עד כה עסקנו במקרה בו זורעים יחד </w:t>
      </w:r>
      <w:r w:rsidR="00B222BC">
        <w:rPr>
          <w:rFonts w:hint="cs"/>
          <w:rtl/>
        </w:rPr>
        <w:t>שני סוגי ירק</w:t>
      </w:r>
      <w:r w:rsidR="0048375E">
        <w:rPr>
          <w:rFonts w:hint="cs"/>
          <w:rtl/>
        </w:rPr>
        <w:t xml:space="preserve">. </w:t>
      </w:r>
      <w:r w:rsidR="00B222BC">
        <w:rPr>
          <w:rFonts w:hint="cs"/>
          <w:rtl/>
        </w:rPr>
        <w:t xml:space="preserve">נחלקו הראשונים מה הדין </w:t>
      </w:r>
      <w:r w:rsidR="00797BD2">
        <w:rPr>
          <w:rFonts w:hint="cs"/>
          <w:rtl/>
        </w:rPr>
        <w:t>ב</w:t>
      </w:r>
      <w:r w:rsidR="0048375E">
        <w:rPr>
          <w:rFonts w:hint="cs"/>
          <w:rtl/>
        </w:rPr>
        <w:t xml:space="preserve">כלאי </w:t>
      </w:r>
      <w:r w:rsidR="00B222BC">
        <w:rPr>
          <w:rFonts w:hint="cs"/>
          <w:rtl/>
        </w:rPr>
        <w:t xml:space="preserve">ירק ועץ. המשנה במסכת כלאיים </w:t>
      </w:r>
      <w:r w:rsidR="00B222BC">
        <w:rPr>
          <w:rFonts w:hint="cs"/>
          <w:sz w:val="18"/>
          <w:szCs w:val="18"/>
          <w:rtl/>
        </w:rPr>
        <w:t xml:space="preserve">(א, ט) </w:t>
      </w:r>
      <w:r w:rsidR="00B222BC">
        <w:rPr>
          <w:rFonts w:hint="cs"/>
          <w:rtl/>
        </w:rPr>
        <w:t>נוקטת, שבמקרה בו הטמינו לפת או צנון תחת הגפן, כל עוד עליו מגולים</w:t>
      </w:r>
      <w:r w:rsidR="00693824">
        <w:rPr>
          <w:rFonts w:hint="cs"/>
          <w:rtl/>
        </w:rPr>
        <w:t>,</w:t>
      </w:r>
      <w:r w:rsidR="00B222BC">
        <w:rPr>
          <w:rFonts w:hint="cs"/>
          <w:rtl/>
        </w:rPr>
        <w:t xml:space="preserve"> אין לחשוש משום כלאיים, שכן המינים אינם נחשבים זרועים. הירושלמי </w:t>
      </w:r>
      <w:r w:rsidR="00B222BC">
        <w:rPr>
          <w:rFonts w:hint="cs"/>
          <w:sz w:val="18"/>
          <w:szCs w:val="18"/>
          <w:rtl/>
        </w:rPr>
        <w:t>(שם)</w:t>
      </w:r>
      <w:r w:rsidR="00B222BC">
        <w:rPr>
          <w:rFonts w:hint="cs"/>
          <w:rtl/>
        </w:rPr>
        <w:t xml:space="preserve"> הקשה על </w:t>
      </w:r>
      <w:proofErr w:type="spellStart"/>
      <w:r w:rsidR="00B222BC">
        <w:rPr>
          <w:rFonts w:hint="cs"/>
          <w:rtl/>
        </w:rPr>
        <w:t>מימרא</w:t>
      </w:r>
      <w:proofErr w:type="spellEnd"/>
      <w:r w:rsidR="00B222BC">
        <w:rPr>
          <w:rFonts w:hint="cs"/>
          <w:rtl/>
        </w:rPr>
        <w:t xml:space="preserve"> זו, ונחלקו בגרסתו:</w:t>
      </w:r>
    </w:p>
    <w:p w14:paraId="199C7D47" w14:textId="3B430E79" w:rsidR="004D0CEC" w:rsidRPr="008036A1" w:rsidRDefault="00B222BC" w:rsidP="00D03482">
      <w:pPr>
        <w:spacing w:after="80"/>
        <w:rPr>
          <w:rtl/>
        </w:rPr>
      </w:pPr>
      <w:r>
        <w:rPr>
          <w:rFonts w:hint="cs"/>
          <w:rtl/>
        </w:rPr>
        <w:t xml:space="preserve">א. </w:t>
      </w:r>
      <w:r w:rsidRPr="00AA24F0">
        <w:rPr>
          <w:rFonts w:hint="cs"/>
          <w:b/>
          <w:bCs/>
          <w:rtl/>
        </w:rPr>
        <w:t>הראב''ד</w:t>
      </w:r>
      <w:r>
        <w:rPr>
          <w:rFonts w:hint="cs"/>
          <w:rtl/>
        </w:rPr>
        <w:t xml:space="preserve"> </w:t>
      </w:r>
      <w:r>
        <w:rPr>
          <w:rFonts w:hint="cs"/>
          <w:sz w:val="18"/>
          <w:szCs w:val="18"/>
          <w:rtl/>
        </w:rPr>
        <w:t>(</w:t>
      </w:r>
      <w:r w:rsidR="004E4B15">
        <w:rPr>
          <w:rFonts w:hint="cs"/>
          <w:sz w:val="18"/>
          <w:szCs w:val="18"/>
          <w:rtl/>
        </w:rPr>
        <w:t>כלאיים א, ו</w:t>
      </w:r>
      <w:r>
        <w:rPr>
          <w:rFonts w:hint="cs"/>
          <w:sz w:val="18"/>
          <w:szCs w:val="18"/>
          <w:rtl/>
        </w:rPr>
        <w:t>)</w:t>
      </w:r>
      <w:r w:rsidR="00E022E3">
        <w:rPr>
          <w:rFonts w:hint="cs"/>
          <w:rtl/>
        </w:rPr>
        <w:t xml:space="preserve"> הבין שהירושלמי מקשה</w:t>
      </w:r>
      <w:r w:rsidR="0083252E">
        <w:rPr>
          <w:rFonts w:hint="cs"/>
          <w:rtl/>
        </w:rPr>
        <w:t>,</w:t>
      </w:r>
      <w:r w:rsidR="00E022E3">
        <w:rPr>
          <w:rFonts w:hint="cs"/>
          <w:rtl/>
        </w:rPr>
        <w:t xml:space="preserve"> מדוע </w:t>
      </w:r>
      <w:r w:rsidR="009776EC">
        <w:rPr>
          <w:rFonts w:hint="cs"/>
          <w:rtl/>
        </w:rPr>
        <w:t>ה</w:t>
      </w:r>
      <w:r w:rsidR="00E022E3">
        <w:rPr>
          <w:rFonts w:hint="cs"/>
          <w:rtl/>
        </w:rPr>
        <w:t xml:space="preserve">משנה </w:t>
      </w:r>
      <w:r w:rsidR="009776EC">
        <w:rPr>
          <w:rFonts w:hint="cs"/>
          <w:rtl/>
        </w:rPr>
        <w:t xml:space="preserve">דנה באיסור כלאיים של צנון ולפת דווקא </w:t>
      </w:r>
      <w:r w:rsidR="00A62F65">
        <w:rPr>
          <w:rFonts w:hint="cs"/>
          <w:rtl/>
        </w:rPr>
        <w:t>עם כלאי הכרם</w:t>
      </w:r>
      <w:r w:rsidR="00275019">
        <w:rPr>
          <w:rFonts w:hint="cs"/>
          <w:rtl/>
        </w:rPr>
        <w:t xml:space="preserve"> (שחומרתם רבה כפי שראינו לעיל)</w:t>
      </w:r>
      <w:r w:rsidR="00A62F65">
        <w:rPr>
          <w:rFonts w:hint="cs"/>
          <w:rtl/>
        </w:rPr>
        <w:t>, והרי גם בשאר מיני העצים יש איסור כלאיים.</w:t>
      </w:r>
      <w:r w:rsidR="0083252E">
        <w:rPr>
          <w:rFonts w:hint="cs"/>
          <w:rtl/>
        </w:rPr>
        <w:t xml:space="preserve"> עולה מגרסתו</w:t>
      </w:r>
      <w:r w:rsidR="00275019">
        <w:rPr>
          <w:rFonts w:hint="cs"/>
          <w:rtl/>
        </w:rPr>
        <w:t xml:space="preserve">, שיש איסור </w:t>
      </w:r>
      <w:r w:rsidR="00DB15BD">
        <w:rPr>
          <w:rFonts w:hint="cs"/>
          <w:rtl/>
        </w:rPr>
        <w:t>כלאיים לשתול ירקות ועץ בסמוך.</w:t>
      </w:r>
    </w:p>
    <w:p w14:paraId="237ED673" w14:textId="77777777" w:rsidR="004D0CEC" w:rsidRPr="00880D4C" w:rsidRDefault="00DB15BD" w:rsidP="00B14FDE">
      <w:pPr>
        <w:rPr>
          <w:sz w:val="24"/>
          <w:szCs w:val="24"/>
          <w:rtl/>
        </w:rPr>
      </w:pPr>
      <w:r w:rsidRPr="00DB15BD">
        <w:rPr>
          <w:rFonts w:hint="cs"/>
          <w:rtl/>
        </w:rPr>
        <w:lastRenderedPageBreak/>
        <w:t xml:space="preserve">ב. </w:t>
      </w:r>
      <w:r w:rsidR="004E4B15" w:rsidRPr="004E4B15">
        <w:rPr>
          <w:rFonts w:hint="cs"/>
          <w:b/>
          <w:bCs/>
          <w:rtl/>
        </w:rPr>
        <w:t>הרמב''ם</w:t>
      </w:r>
      <w:r w:rsidR="004E4B15">
        <w:rPr>
          <w:rFonts w:hint="cs"/>
          <w:rtl/>
        </w:rPr>
        <w:t xml:space="preserve"> </w:t>
      </w:r>
      <w:r w:rsidR="004E4B15">
        <w:rPr>
          <w:rFonts w:hint="cs"/>
          <w:sz w:val="18"/>
          <w:szCs w:val="18"/>
          <w:rtl/>
        </w:rPr>
        <w:t>(שם)</w:t>
      </w:r>
      <w:r w:rsidR="00880D4C">
        <w:rPr>
          <w:rFonts w:hint="cs"/>
          <w:sz w:val="18"/>
          <w:szCs w:val="18"/>
          <w:rtl/>
        </w:rPr>
        <w:t xml:space="preserve"> </w:t>
      </w:r>
      <w:r w:rsidR="00880D4C" w:rsidRPr="00880D4C">
        <w:rPr>
          <w:rFonts w:hint="cs"/>
          <w:rtl/>
        </w:rPr>
        <w:t xml:space="preserve">לעומת זאת </w:t>
      </w:r>
      <w:r w:rsidR="00577AA1">
        <w:rPr>
          <w:rFonts w:hint="cs"/>
          <w:rtl/>
        </w:rPr>
        <w:t xml:space="preserve">נקט שאין איסור כלאיים בין זרעים לאילן, </w:t>
      </w:r>
      <w:r w:rsidR="004E570D">
        <w:rPr>
          <w:rFonts w:hint="cs"/>
          <w:rtl/>
        </w:rPr>
        <w:t xml:space="preserve">וכן פסקו </w:t>
      </w:r>
      <w:r w:rsidR="004E570D" w:rsidRPr="004E570D">
        <w:rPr>
          <w:rFonts w:hint="cs"/>
          <w:b/>
          <w:bCs/>
          <w:rtl/>
        </w:rPr>
        <w:t>השולחן ערוך</w:t>
      </w:r>
      <w:r w:rsidR="004E570D">
        <w:rPr>
          <w:rFonts w:hint="cs"/>
          <w:rtl/>
        </w:rPr>
        <w:t xml:space="preserve"> </w:t>
      </w:r>
      <w:r w:rsidR="004E570D">
        <w:rPr>
          <w:rFonts w:hint="cs"/>
          <w:sz w:val="18"/>
          <w:szCs w:val="18"/>
          <w:rtl/>
        </w:rPr>
        <w:t>(יו''ד רצה, ג)</w:t>
      </w:r>
      <w:r w:rsidR="004E570D">
        <w:rPr>
          <w:rFonts w:hint="cs"/>
          <w:rtl/>
        </w:rPr>
        <w:t xml:space="preserve"> </w:t>
      </w:r>
      <w:r w:rsidR="004E570D" w:rsidRPr="004E570D">
        <w:rPr>
          <w:rFonts w:hint="cs"/>
          <w:b/>
          <w:bCs/>
          <w:rtl/>
        </w:rPr>
        <w:t>והגר''א</w:t>
      </w:r>
      <w:r w:rsidR="004E570D">
        <w:rPr>
          <w:rFonts w:hint="cs"/>
          <w:rtl/>
        </w:rPr>
        <w:t xml:space="preserve"> </w:t>
      </w:r>
      <w:r w:rsidR="004E570D" w:rsidRPr="00247AD5">
        <w:rPr>
          <w:rFonts w:hint="cs"/>
          <w:sz w:val="18"/>
          <w:szCs w:val="18"/>
          <w:rtl/>
        </w:rPr>
        <w:t>(שם, ה)</w:t>
      </w:r>
      <w:r w:rsidR="004E570D">
        <w:rPr>
          <w:rFonts w:hint="cs"/>
          <w:rtl/>
        </w:rPr>
        <w:t xml:space="preserve">. </w:t>
      </w:r>
      <w:r w:rsidR="0083252E">
        <w:rPr>
          <w:rFonts w:hint="cs"/>
          <w:rtl/>
        </w:rPr>
        <w:t xml:space="preserve">לשיטתם, </w:t>
      </w:r>
      <w:r w:rsidR="00880D4C">
        <w:rPr>
          <w:rFonts w:hint="cs"/>
          <w:rtl/>
        </w:rPr>
        <w:t>הירושלמי</w:t>
      </w:r>
      <w:r w:rsidR="0083252E">
        <w:rPr>
          <w:rFonts w:hint="cs"/>
          <w:rtl/>
        </w:rPr>
        <w:t xml:space="preserve"> אינו שואל מדוע דווקא גפן והרי גם בשאר עצים</w:t>
      </w:r>
      <w:r w:rsidR="008D1C30">
        <w:rPr>
          <w:rFonts w:hint="cs"/>
          <w:rtl/>
        </w:rPr>
        <w:t xml:space="preserve"> יש כלאיים, אלא מדוע בכלל יש להזכיר עץ כלשהו, והרי איסור הכלאיים הוא בין הצנון והלפת. </w:t>
      </w:r>
      <w:r w:rsidR="008D1C30">
        <w:rPr>
          <w:rFonts w:hint="cs"/>
          <w:sz w:val="24"/>
          <w:szCs w:val="24"/>
          <w:rtl/>
        </w:rPr>
        <w:t xml:space="preserve"> </w:t>
      </w:r>
    </w:p>
    <w:p w14:paraId="53F5C275" w14:textId="7EBC4E2C" w:rsidR="004E570D" w:rsidRDefault="008F4151" w:rsidP="00421F8A">
      <w:pPr>
        <w:rPr>
          <w:rtl/>
        </w:rPr>
      </w:pPr>
      <w:r>
        <w:rPr>
          <w:rFonts w:hint="cs"/>
          <w:rtl/>
        </w:rPr>
        <w:t>כדברי הרמב''ם עולה גם מדברי התוספתא, הכותבת בפירוש שזורעים זרעי ירק ואיל</w:t>
      </w:r>
      <w:r w:rsidR="00693824">
        <w:rPr>
          <w:rFonts w:hint="cs"/>
          <w:rtl/>
        </w:rPr>
        <w:t xml:space="preserve">ן </w:t>
      </w:r>
      <w:r>
        <w:rPr>
          <w:rFonts w:hint="cs"/>
          <w:rtl/>
        </w:rPr>
        <w:t xml:space="preserve">ביחד. </w:t>
      </w:r>
      <w:r w:rsidR="00421F8A">
        <w:rPr>
          <w:rFonts w:hint="cs"/>
          <w:rtl/>
        </w:rPr>
        <w:t xml:space="preserve">בביאור הסברא של דעה זו כתבו, שהרי כפי שראינו בעבר </w:t>
      </w:r>
      <w:r w:rsidR="00421F8A">
        <w:rPr>
          <w:rFonts w:hint="cs"/>
          <w:sz w:val="18"/>
          <w:szCs w:val="18"/>
          <w:rtl/>
        </w:rPr>
        <w:t xml:space="preserve">(קדושים שנה ד') </w:t>
      </w:r>
      <w:r w:rsidR="00421F8A">
        <w:rPr>
          <w:rFonts w:hint="cs"/>
          <w:rtl/>
        </w:rPr>
        <w:t>על איסור כלאי אילן עוברים רק במקרה בו מרכיבים שני מיני איל</w:t>
      </w:r>
      <w:r w:rsidR="00693824">
        <w:rPr>
          <w:rFonts w:hint="cs"/>
          <w:rtl/>
        </w:rPr>
        <w:t>נות</w:t>
      </w:r>
      <w:r w:rsidR="00421F8A">
        <w:rPr>
          <w:rFonts w:hint="cs"/>
          <w:rtl/>
        </w:rPr>
        <w:t xml:space="preserve">, ואם כן </w:t>
      </w:r>
      <w:r w:rsidR="00693824">
        <w:rPr>
          <w:rFonts w:hint="cs"/>
          <w:rtl/>
        </w:rPr>
        <w:t>כ</w:t>
      </w:r>
      <w:r w:rsidR="00B503DB">
        <w:rPr>
          <w:rFonts w:hint="cs"/>
          <w:rtl/>
        </w:rPr>
        <w:t xml:space="preserve">עין </w:t>
      </w:r>
      <w:r w:rsidR="00421F8A">
        <w:rPr>
          <w:rFonts w:hint="cs"/>
          <w:rtl/>
        </w:rPr>
        <w:t xml:space="preserve">קל וחומר שאין איסור לזרוע זרע ירק ואילן </w:t>
      </w:r>
      <w:r w:rsidR="00421F8A" w:rsidRPr="00421F8A">
        <w:rPr>
          <w:rFonts w:hint="cs"/>
          <w:rtl/>
        </w:rPr>
        <w:t>ביחד</w:t>
      </w:r>
      <w:r w:rsidRPr="008F4151">
        <w:rPr>
          <w:rFonts w:hint="cs"/>
          <w:rtl/>
        </w:rPr>
        <w:t>.</w:t>
      </w:r>
      <w:r w:rsidR="004E570D">
        <w:rPr>
          <w:rFonts w:hint="cs"/>
          <w:rtl/>
        </w:rPr>
        <w:t xml:space="preserve"> ובלשון </w:t>
      </w:r>
      <w:r w:rsidR="004E570D" w:rsidRPr="004E570D">
        <w:rPr>
          <w:rFonts w:hint="cs"/>
          <w:b/>
          <w:bCs/>
          <w:rtl/>
        </w:rPr>
        <w:t>הבית יוסף</w:t>
      </w:r>
      <w:r w:rsidR="00572DF4">
        <w:rPr>
          <w:rFonts w:hint="cs"/>
          <w:rtl/>
        </w:rPr>
        <w:t>:</w:t>
      </w:r>
      <w:r w:rsidR="004E570D">
        <w:rPr>
          <w:rFonts w:hint="cs"/>
          <w:rtl/>
        </w:rPr>
        <w:t xml:space="preserve"> </w:t>
      </w:r>
    </w:p>
    <w:p w14:paraId="1631E3B0" w14:textId="77777777" w:rsidR="00572DF4" w:rsidRDefault="00572DF4" w:rsidP="00572DF4">
      <w:pPr>
        <w:ind w:left="720"/>
        <w:rPr>
          <w:rtl/>
        </w:rPr>
      </w:pPr>
      <w:r>
        <w:rPr>
          <w:rFonts w:cs="Arial" w:hint="cs"/>
          <w:rtl/>
        </w:rPr>
        <w:t>''</w:t>
      </w:r>
      <w:r w:rsidRPr="00572DF4">
        <w:rPr>
          <w:rFonts w:cs="Arial"/>
          <w:rtl/>
        </w:rPr>
        <w:t xml:space="preserve">כתב הרא"ש בהלכות כלאים </w:t>
      </w:r>
      <w:r w:rsidRPr="00572DF4">
        <w:rPr>
          <w:rFonts w:cs="Arial"/>
          <w:sz w:val="18"/>
          <w:szCs w:val="18"/>
          <w:rtl/>
        </w:rPr>
        <w:t xml:space="preserve">(סי' ג) </w:t>
      </w:r>
      <w:r>
        <w:rPr>
          <w:rFonts w:cs="Arial" w:hint="cs"/>
          <w:rtl/>
        </w:rPr>
        <w:t xml:space="preserve">וזה לשונו: </w:t>
      </w:r>
      <w:r w:rsidRPr="00572DF4">
        <w:rPr>
          <w:rFonts w:cs="Arial"/>
          <w:rtl/>
        </w:rPr>
        <w:t xml:space="preserve">אף על גב </w:t>
      </w:r>
      <w:proofErr w:type="spellStart"/>
      <w:r w:rsidRPr="00572DF4">
        <w:rPr>
          <w:rFonts w:cs="Arial"/>
          <w:rtl/>
        </w:rPr>
        <w:t>דכלאי</w:t>
      </w:r>
      <w:proofErr w:type="spellEnd"/>
      <w:r w:rsidRPr="00572DF4">
        <w:rPr>
          <w:rFonts w:cs="Arial"/>
          <w:rtl/>
        </w:rPr>
        <w:t xml:space="preserve"> אילנות נפקא לן </w:t>
      </w:r>
      <w:proofErr w:type="spellStart"/>
      <w:r w:rsidRPr="00572DF4">
        <w:rPr>
          <w:rFonts w:cs="Arial"/>
          <w:rtl/>
        </w:rPr>
        <w:t>מדכתיב</w:t>
      </w:r>
      <w:proofErr w:type="spellEnd"/>
      <w:r w:rsidRPr="00572DF4">
        <w:rPr>
          <w:rFonts w:cs="Arial"/>
          <w:rtl/>
        </w:rPr>
        <w:t xml:space="preserve"> שדך לא תזרע כלאים</w:t>
      </w:r>
      <w:r>
        <w:rPr>
          <w:rFonts w:cs="Arial" w:hint="cs"/>
          <w:rtl/>
        </w:rPr>
        <w:t>,</w:t>
      </w:r>
      <w:r w:rsidRPr="00572DF4">
        <w:rPr>
          <w:rFonts w:cs="Arial"/>
          <w:rtl/>
        </w:rPr>
        <w:t xml:space="preserve"> לא אסיר אלא הרכבה </w:t>
      </w:r>
      <w:proofErr w:type="spellStart"/>
      <w:r w:rsidRPr="00572DF4">
        <w:rPr>
          <w:rFonts w:cs="Arial"/>
          <w:rtl/>
        </w:rPr>
        <w:t>דומיא</w:t>
      </w:r>
      <w:proofErr w:type="spellEnd"/>
      <w:r w:rsidRPr="00572DF4">
        <w:rPr>
          <w:rFonts w:cs="Arial"/>
          <w:rtl/>
        </w:rPr>
        <w:t xml:space="preserve"> </w:t>
      </w:r>
      <w:proofErr w:type="spellStart"/>
      <w:r w:rsidRPr="00572DF4">
        <w:rPr>
          <w:rFonts w:cs="Arial"/>
          <w:rtl/>
        </w:rPr>
        <w:t>דהרבעת</w:t>
      </w:r>
      <w:proofErr w:type="spellEnd"/>
      <w:r w:rsidRPr="00572DF4">
        <w:rPr>
          <w:rFonts w:cs="Arial"/>
          <w:rtl/>
        </w:rPr>
        <w:t xml:space="preserve"> בהמה</w:t>
      </w:r>
      <w:r>
        <w:rPr>
          <w:rFonts w:cs="Arial" w:hint="cs"/>
          <w:rtl/>
        </w:rPr>
        <w:t>,</w:t>
      </w:r>
      <w:r w:rsidRPr="00572DF4">
        <w:rPr>
          <w:rFonts w:cs="Arial"/>
          <w:rtl/>
        </w:rPr>
        <w:t xml:space="preserve"> אבל מותר לערב זרע אילנות זה בזה ולזרען</w:t>
      </w:r>
      <w:r>
        <w:rPr>
          <w:rFonts w:cs="Arial" w:hint="cs"/>
          <w:rtl/>
        </w:rPr>
        <w:t>,</w:t>
      </w:r>
      <w:r w:rsidRPr="00572DF4">
        <w:rPr>
          <w:rFonts w:cs="Arial"/>
          <w:rtl/>
        </w:rPr>
        <w:t xml:space="preserve"> וכן זרעי השדה עם זרעי האילנות ולזרעם יחד</w:t>
      </w:r>
      <w:r>
        <w:rPr>
          <w:rFonts w:cs="Arial" w:hint="cs"/>
          <w:rtl/>
        </w:rPr>
        <w:t>.</w:t>
      </w:r>
      <w:r w:rsidRPr="00572DF4">
        <w:rPr>
          <w:rFonts w:cs="Arial"/>
          <w:rtl/>
        </w:rPr>
        <w:t xml:space="preserve"> וכן פסק הרמב"ם </w:t>
      </w:r>
      <w:r>
        <w:rPr>
          <w:rFonts w:cs="Arial" w:hint="cs"/>
          <w:rtl/>
        </w:rPr>
        <w:t xml:space="preserve">בפרק א' </w:t>
      </w:r>
      <w:r w:rsidRPr="00572DF4">
        <w:rPr>
          <w:rFonts w:cs="Arial"/>
          <w:rtl/>
        </w:rPr>
        <w:t xml:space="preserve">מהלכות כלאים </w:t>
      </w:r>
      <w:r>
        <w:rPr>
          <w:rFonts w:cs="Arial" w:hint="cs"/>
          <w:rtl/>
        </w:rPr>
        <w:t>הלכה ו',</w:t>
      </w:r>
      <w:r w:rsidRPr="00572DF4">
        <w:rPr>
          <w:rFonts w:cs="Arial"/>
          <w:rtl/>
        </w:rPr>
        <w:t xml:space="preserve"> והוא מבואר </w:t>
      </w:r>
      <w:proofErr w:type="spellStart"/>
      <w:r w:rsidRPr="00572DF4">
        <w:rPr>
          <w:rFonts w:cs="Arial"/>
          <w:rtl/>
        </w:rPr>
        <w:t>בתוספתא</w:t>
      </w:r>
      <w:proofErr w:type="spellEnd"/>
      <w:r>
        <w:rPr>
          <w:rFonts w:cs="Arial" w:hint="cs"/>
          <w:rtl/>
        </w:rPr>
        <w:t>.''</w:t>
      </w:r>
    </w:p>
    <w:p w14:paraId="12F8A0F8" w14:textId="12E57942" w:rsidR="004D0CEC" w:rsidRPr="00F8654A" w:rsidRDefault="004E570D" w:rsidP="00F8654A">
      <w:pPr>
        <w:rPr>
          <w:rtl/>
        </w:rPr>
      </w:pPr>
      <w:r>
        <w:rPr>
          <w:rFonts w:hint="cs"/>
          <w:rtl/>
        </w:rPr>
        <w:t xml:space="preserve">ג. </w:t>
      </w:r>
      <w:r w:rsidRPr="00572DF4">
        <w:rPr>
          <w:rFonts w:hint="cs"/>
          <w:b/>
          <w:bCs/>
          <w:rtl/>
        </w:rPr>
        <w:t>הטור</w:t>
      </w:r>
      <w:r>
        <w:rPr>
          <w:rFonts w:hint="cs"/>
          <w:rtl/>
        </w:rPr>
        <w:t xml:space="preserve"> </w:t>
      </w:r>
      <w:r>
        <w:rPr>
          <w:rFonts w:hint="cs"/>
          <w:sz w:val="18"/>
          <w:szCs w:val="18"/>
          <w:rtl/>
        </w:rPr>
        <w:t>(יו''ד רצה)</w:t>
      </w:r>
      <w:r w:rsidR="00693824">
        <w:rPr>
          <w:rFonts w:hint="cs"/>
          <w:rtl/>
        </w:rPr>
        <w:t xml:space="preserve"> </w:t>
      </w:r>
      <w:r w:rsidR="00D47AC7">
        <w:rPr>
          <w:rFonts w:hint="cs"/>
          <w:rtl/>
        </w:rPr>
        <w:t>נקט בעמדת ביניים</w:t>
      </w:r>
      <w:r w:rsidR="00797BD2">
        <w:rPr>
          <w:rFonts w:hint="cs"/>
          <w:rtl/>
        </w:rPr>
        <w:t xml:space="preserve"> (על כל פנים לחלק מהגרסאות). לשיטתו, </w:t>
      </w:r>
      <w:r w:rsidR="005158EB">
        <w:rPr>
          <w:rFonts w:hint="cs"/>
          <w:rtl/>
        </w:rPr>
        <w:t>בחוץ לארץ מותר לזרוע אילן וירק יחד, אך בארץ ישראל אסור</w:t>
      </w:r>
      <w:r w:rsidR="00227277">
        <w:rPr>
          <w:rFonts w:hint="cs"/>
          <w:rtl/>
        </w:rPr>
        <w:t xml:space="preserve">, וכן פסקו </w:t>
      </w:r>
      <w:r w:rsidR="005C1FCB" w:rsidRPr="000D06F5">
        <w:rPr>
          <w:rFonts w:hint="cs"/>
          <w:b/>
          <w:bCs/>
          <w:rtl/>
        </w:rPr>
        <w:t>הש''ך</w:t>
      </w:r>
      <w:r w:rsidR="000D06F5">
        <w:rPr>
          <w:rFonts w:hint="cs"/>
          <w:b/>
          <w:bCs/>
          <w:rtl/>
        </w:rPr>
        <w:t xml:space="preserve"> </w:t>
      </w:r>
      <w:r w:rsidR="000D06F5" w:rsidRPr="000D06F5">
        <w:rPr>
          <w:rFonts w:hint="cs"/>
          <w:sz w:val="18"/>
          <w:szCs w:val="18"/>
          <w:rtl/>
        </w:rPr>
        <w:t>(שם, ב)</w:t>
      </w:r>
      <w:r w:rsidR="000D06F5">
        <w:rPr>
          <w:rFonts w:hint="cs"/>
          <w:b/>
          <w:bCs/>
          <w:sz w:val="18"/>
          <w:szCs w:val="18"/>
          <w:rtl/>
        </w:rPr>
        <w:t xml:space="preserve"> </w:t>
      </w:r>
      <w:r w:rsidR="00570EF3">
        <w:rPr>
          <w:rFonts w:hint="cs"/>
          <w:b/>
          <w:bCs/>
          <w:rtl/>
        </w:rPr>
        <w:t>ו</w:t>
      </w:r>
      <w:r w:rsidR="005C1FCB" w:rsidRPr="000D06F5">
        <w:rPr>
          <w:rFonts w:hint="cs"/>
          <w:b/>
          <w:bCs/>
          <w:rtl/>
        </w:rPr>
        <w:t>הט''ז</w:t>
      </w:r>
      <w:r w:rsidR="000D06F5">
        <w:rPr>
          <w:rFonts w:hint="cs"/>
          <w:rtl/>
        </w:rPr>
        <w:t xml:space="preserve"> </w:t>
      </w:r>
      <w:r w:rsidR="000D06F5" w:rsidRPr="000D06F5">
        <w:rPr>
          <w:rFonts w:hint="cs"/>
          <w:sz w:val="18"/>
          <w:szCs w:val="18"/>
          <w:rtl/>
        </w:rPr>
        <w:t>(שם, ב)</w:t>
      </w:r>
      <w:r w:rsidR="00B96EED">
        <w:rPr>
          <w:rFonts w:hint="cs"/>
          <w:rtl/>
        </w:rPr>
        <w:t xml:space="preserve">. </w:t>
      </w:r>
      <w:r w:rsidR="005158EB">
        <w:rPr>
          <w:rFonts w:hint="cs"/>
          <w:rtl/>
        </w:rPr>
        <w:t xml:space="preserve">הטעם בכך, שבעוד </w:t>
      </w:r>
      <w:r w:rsidR="005C1FCB">
        <w:rPr>
          <w:rFonts w:hint="cs"/>
          <w:rtl/>
        </w:rPr>
        <w:t xml:space="preserve">שלדעת הראב''ד </w:t>
      </w:r>
      <w:r w:rsidR="00693824">
        <w:rPr>
          <w:rFonts w:hint="cs"/>
          <w:rtl/>
        </w:rPr>
        <w:t xml:space="preserve">נראה </w:t>
      </w:r>
      <w:r w:rsidR="00923370">
        <w:rPr>
          <w:rFonts w:hint="cs"/>
          <w:rtl/>
        </w:rPr>
        <w:t>ש</w:t>
      </w:r>
      <w:r w:rsidR="005C1FCB">
        <w:rPr>
          <w:rFonts w:hint="cs"/>
          <w:rtl/>
        </w:rPr>
        <w:t>האיסור לזרוע ירק ואילן יחד הוא מחמת איסור כלאי אילן, ולכן האיסור חל גם בחוץ לארץ.</w:t>
      </w:r>
      <w:r w:rsidR="00B96EED">
        <w:rPr>
          <w:rFonts w:hint="cs"/>
          <w:rtl/>
        </w:rPr>
        <w:t xml:space="preserve"> </w:t>
      </w:r>
      <w:r w:rsidR="00693824">
        <w:rPr>
          <w:rFonts w:hint="cs"/>
          <w:rtl/>
        </w:rPr>
        <w:t xml:space="preserve">לעומת זאת </w:t>
      </w:r>
      <w:r w:rsidR="005C1FCB">
        <w:rPr>
          <w:rFonts w:hint="cs"/>
          <w:rtl/>
        </w:rPr>
        <w:t>לדעת הטור האיסור הוא מחמת כלאי זרעים, ולכן איסור זה נוהג רק בארץ ישראל.</w:t>
      </w:r>
    </w:p>
    <w:p w14:paraId="67440F40" w14:textId="77777777" w:rsidR="0070468D" w:rsidRPr="00797BD2" w:rsidRDefault="0070468D" w:rsidP="00B14FDE">
      <w:pPr>
        <w:rPr>
          <w:b/>
          <w:bCs/>
          <w:u w:val="single"/>
          <w:rtl/>
        </w:rPr>
      </w:pPr>
      <w:r w:rsidRPr="00797BD2">
        <w:rPr>
          <w:rFonts w:hint="cs"/>
          <w:b/>
          <w:bCs/>
          <w:u w:val="single"/>
          <w:rtl/>
        </w:rPr>
        <w:t>מה נחשב כלאיים</w:t>
      </w:r>
    </w:p>
    <w:p w14:paraId="3909FD31" w14:textId="77777777" w:rsidR="001F3337" w:rsidRDefault="0070468D" w:rsidP="0081214C">
      <w:pPr>
        <w:rPr>
          <w:rtl/>
        </w:rPr>
      </w:pPr>
      <w:r>
        <w:rPr>
          <w:rFonts w:hint="cs"/>
          <w:rtl/>
        </w:rPr>
        <w:t>מדין תורה כדי לעבור על איסור כלאי זרעים</w:t>
      </w:r>
      <w:r w:rsidR="00F26413">
        <w:rPr>
          <w:rFonts w:hint="cs"/>
          <w:rtl/>
        </w:rPr>
        <w:t>,</w:t>
      </w:r>
      <w:r>
        <w:rPr>
          <w:rFonts w:hint="cs"/>
          <w:rtl/>
        </w:rPr>
        <w:t xml:space="preserve"> יש לשתול</w:t>
      </w:r>
      <w:r w:rsidR="00F26413">
        <w:rPr>
          <w:rFonts w:hint="cs"/>
          <w:rtl/>
        </w:rPr>
        <w:t xml:space="preserve"> </w:t>
      </w:r>
      <w:r w:rsidR="00685A96">
        <w:rPr>
          <w:rFonts w:hint="cs"/>
          <w:rtl/>
        </w:rPr>
        <w:t xml:space="preserve">ביחד </w:t>
      </w:r>
      <w:r w:rsidR="0018355C">
        <w:rPr>
          <w:rFonts w:hint="cs"/>
          <w:rtl/>
        </w:rPr>
        <w:t xml:space="preserve">באותה </w:t>
      </w:r>
      <w:r w:rsidR="00FD4421">
        <w:rPr>
          <w:rFonts w:hint="cs"/>
          <w:rtl/>
        </w:rPr>
        <w:t>ה</w:t>
      </w:r>
      <w:r w:rsidR="0018355C">
        <w:rPr>
          <w:rFonts w:hint="cs"/>
          <w:rtl/>
        </w:rPr>
        <w:t>גומה</w:t>
      </w:r>
      <w:r w:rsidR="00FD4421">
        <w:rPr>
          <w:rFonts w:hint="cs"/>
          <w:rtl/>
        </w:rPr>
        <w:t>,</w:t>
      </w:r>
      <w:r w:rsidR="0018355C">
        <w:rPr>
          <w:rFonts w:hint="cs"/>
          <w:rtl/>
        </w:rPr>
        <w:t xml:space="preserve"> שני זרעים</w:t>
      </w:r>
      <w:r w:rsidR="000F127C">
        <w:rPr>
          <w:rFonts w:hint="cs"/>
          <w:rtl/>
        </w:rPr>
        <w:t xml:space="preserve"> </w:t>
      </w:r>
      <w:r w:rsidR="00360BFF">
        <w:rPr>
          <w:rFonts w:hint="cs"/>
          <w:rtl/>
        </w:rPr>
        <w:t>מסוג שונה</w:t>
      </w:r>
      <w:r w:rsidR="00CA000A">
        <w:rPr>
          <w:rStyle w:val="a5"/>
          <w:rtl/>
        </w:rPr>
        <w:footnoteReference w:id="2"/>
      </w:r>
      <w:r w:rsidR="00360BFF">
        <w:rPr>
          <w:rFonts w:hint="cs"/>
          <w:rtl/>
        </w:rPr>
        <w:t xml:space="preserve">. </w:t>
      </w:r>
      <w:r w:rsidR="000F127C">
        <w:rPr>
          <w:rFonts w:hint="cs"/>
          <w:rtl/>
        </w:rPr>
        <w:t xml:space="preserve">כדי לעשות גדר לאיסור זה, </w:t>
      </w:r>
      <w:r w:rsidR="00444836">
        <w:rPr>
          <w:rFonts w:hint="cs"/>
          <w:rtl/>
        </w:rPr>
        <w:t>גזרו</w:t>
      </w:r>
      <w:r w:rsidR="00360BFF">
        <w:rPr>
          <w:rFonts w:hint="cs"/>
          <w:rtl/>
        </w:rPr>
        <w:t xml:space="preserve"> חכמים </w:t>
      </w:r>
      <w:r w:rsidR="00096DC1">
        <w:rPr>
          <w:rFonts w:hint="cs"/>
          <w:rtl/>
        </w:rPr>
        <w:t>ש</w:t>
      </w:r>
      <w:r w:rsidR="00360BFF">
        <w:rPr>
          <w:rFonts w:hint="cs"/>
          <w:rtl/>
        </w:rPr>
        <w:t xml:space="preserve">גם </w:t>
      </w:r>
      <w:r w:rsidR="002770A7">
        <w:rPr>
          <w:rFonts w:hint="cs"/>
          <w:rtl/>
        </w:rPr>
        <w:t>אם</w:t>
      </w:r>
      <w:r w:rsidR="00360BFF">
        <w:rPr>
          <w:rFonts w:hint="cs"/>
          <w:rtl/>
        </w:rPr>
        <w:t xml:space="preserve"> לא זורעים יחד</w:t>
      </w:r>
      <w:r w:rsidR="0081214C">
        <w:rPr>
          <w:rFonts w:hint="cs"/>
          <w:rtl/>
        </w:rPr>
        <w:t xml:space="preserve"> </w:t>
      </w:r>
      <w:r w:rsidR="00096DC1">
        <w:rPr>
          <w:rFonts w:hint="cs"/>
          <w:rtl/>
        </w:rPr>
        <w:t xml:space="preserve">ממש </w:t>
      </w:r>
      <w:r w:rsidR="00360BFF">
        <w:rPr>
          <w:rFonts w:hint="cs"/>
          <w:rtl/>
        </w:rPr>
        <w:t>יש להרחיק</w:t>
      </w:r>
      <w:r w:rsidR="00765A47">
        <w:rPr>
          <w:rFonts w:hint="cs"/>
          <w:rtl/>
        </w:rPr>
        <w:t xml:space="preserve"> שיעור מסויים שנראה להלן</w:t>
      </w:r>
      <w:r w:rsidR="00360BFF">
        <w:rPr>
          <w:rFonts w:hint="cs"/>
          <w:rtl/>
        </w:rPr>
        <w:t xml:space="preserve"> </w:t>
      </w:r>
      <w:r w:rsidR="00765A47">
        <w:rPr>
          <w:rFonts w:hint="cs"/>
          <w:rtl/>
        </w:rPr>
        <w:t xml:space="preserve">בין </w:t>
      </w:r>
      <w:r w:rsidR="00360BFF">
        <w:rPr>
          <w:rFonts w:hint="cs"/>
          <w:rtl/>
        </w:rPr>
        <w:t xml:space="preserve">זרע </w:t>
      </w:r>
      <w:r w:rsidR="00765A47">
        <w:rPr>
          <w:rFonts w:hint="cs"/>
          <w:rtl/>
        </w:rPr>
        <w:t>ל</w:t>
      </w:r>
      <w:r w:rsidR="00360BFF">
        <w:rPr>
          <w:rFonts w:hint="cs"/>
          <w:rtl/>
        </w:rPr>
        <w:t>זרע</w:t>
      </w:r>
      <w:r w:rsidR="00096DC1">
        <w:rPr>
          <w:rFonts w:hint="cs"/>
          <w:rtl/>
        </w:rPr>
        <w:t xml:space="preserve">, אלא אם כן יש היכר שמדובר בזרעים שונים, לדוגמא כאשר עשו גדר ביניהם </w:t>
      </w:r>
      <w:r w:rsidR="00096DC1">
        <w:rPr>
          <w:rFonts w:hint="cs"/>
          <w:sz w:val="18"/>
          <w:szCs w:val="18"/>
          <w:rtl/>
        </w:rPr>
        <w:t>(למרות שהשורשים של הזרעים מתערבבים)</w:t>
      </w:r>
      <w:r w:rsidR="00096DC1">
        <w:rPr>
          <w:rFonts w:hint="cs"/>
          <w:rtl/>
        </w:rPr>
        <w:t>, או שסידרו שכל זרע יגדל לכיוון שונה</w:t>
      </w:r>
      <w:r w:rsidR="0081214C">
        <w:rPr>
          <w:rFonts w:hint="cs"/>
          <w:rtl/>
        </w:rPr>
        <w:t>.</w:t>
      </w:r>
      <w:r w:rsidR="00816B67">
        <w:rPr>
          <w:rFonts w:hint="cs"/>
          <w:rtl/>
        </w:rPr>
        <w:t xml:space="preserve"> </w:t>
      </w:r>
    </w:p>
    <w:p w14:paraId="4F430CB4" w14:textId="6524FEC1" w:rsidR="00816B67" w:rsidRDefault="001F3337" w:rsidP="00280087">
      <w:pPr>
        <w:rPr>
          <w:rtl/>
        </w:rPr>
      </w:pPr>
      <w:r>
        <w:rPr>
          <w:rFonts w:hint="cs"/>
          <w:rtl/>
        </w:rPr>
        <w:t xml:space="preserve">כאשר מדובר בשדה של ירקות </w:t>
      </w:r>
      <w:r w:rsidR="008D0FCB">
        <w:rPr>
          <w:rFonts w:hint="cs"/>
          <w:rtl/>
        </w:rPr>
        <w:t>ו</w:t>
      </w:r>
      <w:r w:rsidR="00793359">
        <w:rPr>
          <w:rFonts w:hint="cs"/>
          <w:rtl/>
        </w:rPr>
        <w:t>רוצים לזרוע בה מינים שונים</w:t>
      </w:r>
      <w:r w:rsidR="00472F7D">
        <w:rPr>
          <w:rFonts w:hint="cs"/>
          <w:rtl/>
        </w:rPr>
        <w:t xml:space="preserve"> ואין היכר בין המינים</w:t>
      </w:r>
      <w:r>
        <w:rPr>
          <w:rFonts w:hint="cs"/>
          <w:rtl/>
        </w:rPr>
        <w:t xml:space="preserve">, אין מחלוקת שיש להרחיק ששה טפחים בין זרע לזרע, וכפי שמופיע במשנה במסכת כלאיים </w:t>
      </w:r>
      <w:r>
        <w:rPr>
          <w:rFonts w:hint="cs"/>
          <w:sz w:val="18"/>
          <w:szCs w:val="18"/>
          <w:rtl/>
        </w:rPr>
        <w:t>(ב, י)</w:t>
      </w:r>
      <w:r>
        <w:rPr>
          <w:rFonts w:hint="cs"/>
          <w:rtl/>
        </w:rPr>
        <w:t xml:space="preserve">. </w:t>
      </w:r>
      <w:r w:rsidR="00816B67">
        <w:rPr>
          <w:rFonts w:hint="cs"/>
          <w:rtl/>
        </w:rPr>
        <w:t xml:space="preserve">נחלקו הראשונים, איזה מרחק </w:t>
      </w:r>
      <w:r w:rsidR="007F4841">
        <w:rPr>
          <w:rFonts w:hint="cs"/>
          <w:rtl/>
        </w:rPr>
        <w:t xml:space="preserve">צריך </w:t>
      </w:r>
      <w:r w:rsidR="00816B67">
        <w:rPr>
          <w:rFonts w:hint="cs"/>
          <w:rtl/>
        </w:rPr>
        <w:t>בין זרע לזרע כאשר זורעים באדנית:</w:t>
      </w:r>
    </w:p>
    <w:p w14:paraId="5A4B2F4E" w14:textId="77777777" w:rsidR="004E7F1B" w:rsidRPr="004E7F1B" w:rsidRDefault="004E7F1B" w:rsidP="0081214C">
      <w:pPr>
        <w:rPr>
          <w:u w:val="single"/>
          <w:rtl/>
        </w:rPr>
      </w:pPr>
      <w:r>
        <w:rPr>
          <w:rFonts w:hint="cs"/>
          <w:u w:val="single"/>
          <w:rtl/>
        </w:rPr>
        <w:t>מחלוקת הראשונים</w:t>
      </w:r>
    </w:p>
    <w:p w14:paraId="11629BFB" w14:textId="77777777" w:rsidR="00AA0324" w:rsidRDefault="009E1BFB" w:rsidP="0081214C">
      <w:pPr>
        <w:rPr>
          <w:rtl/>
        </w:rPr>
      </w:pPr>
      <w:r>
        <w:rPr>
          <w:rFonts w:hint="cs"/>
          <w:rtl/>
        </w:rPr>
        <w:t xml:space="preserve">א. </w:t>
      </w:r>
      <w:r w:rsidR="00096DC1" w:rsidRPr="00472F7D">
        <w:rPr>
          <w:rFonts w:hint="cs"/>
          <w:b/>
          <w:bCs/>
          <w:rtl/>
        </w:rPr>
        <w:t>רש''י</w:t>
      </w:r>
      <w:r w:rsidR="00096DC1">
        <w:rPr>
          <w:rFonts w:hint="cs"/>
          <w:rtl/>
        </w:rPr>
        <w:t xml:space="preserve"> </w:t>
      </w:r>
      <w:r w:rsidR="00096DC1">
        <w:rPr>
          <w:rFonts w:hint="cs"/>
          <w:sz w:val="18"/>
          <w:szCs w:val="18"/>
          <w:rtl/>
        </w:rPr>
        <w:t xml:space="preserve">(שבת פד ע''ב ד''ה ואחת) </w:t>
      </w:r>
      <w:r w:rsidR="00096DC1">
        <w:rPr>
          <w:rFonts w:hint="cs"/>
          <w:rtl/>
        </w:rPr>
        <w:t>נקט, ש</w:t>
      </w:r>
      <w:r w:rsidR="00AA0324">
        <w:rPr>
          <w:rFonts w:hint="cs"/>
          <w:rtl/>
        </w:rPr>
        <w:t xml:space="preserve">למרות שכפי שראינו כאשר יש היכר </w:t>
      </w:r>
      <w:r w:rsidR="00096DC1">
        <w:rPr>
          <w:rFonts w:hint="cs"/>
          <w:rtl/>
        </w:rPr>
        <w:t xml:space="preserve">בערוגה </w:t>
      </w:r>
      <w:r w:rsidR="00AA0324">
        <w:rPr>
          <w:rFonts w:hint="cs"/>
          <w:rtl/>
        </w:rPr>
        <w:t xml:space="preserve">אין מניעה שהזרעים ינקו מאותו המקום, כאשר אין היכר הרווח בין זרע לזרע צריך להיות כדי שיעור יניקה של כל צמח. וכיוון ששיעור יניקה של כל צמח הוא טפח וחצי, נמצא שבין זרע לזרע יש להרחיק שלושה טפחים. ובלשונו של </w:t>
      </w:r>
      <w:r w:rsidR="00AA0324" w:rsidRPr="00AA7F29">
        <w:rPr>
          <w:rFonts w:hint="cs"/>
          <w:b/>
          <w:bCs/>
          <w:rtl/>
        </w:rPr>
        <w:t xml:space="preserve">רבי עובדיה </w:t>
      </w:r>
      <w:proofErr w:type="spellStart"/>
      <w:r w:rsidR="00AA0324" w:rsidRPr="00AA7F29">
        <w:rPr>
          <w:rFonts w:hint="cs"/>
          <w:b/>
          <w:bCs/>
          <w:rtl/>
        </w:rPr>
        <w:t>מברטנורא</w:t>
      </w:r>
      <w:proofErr w:type="spellEnd"/>
      <w:r w:rsidR="00AA7F29">
        <w:rPr>
          <w:rFonts w:hint="cs"/>
          <w:rtl/>
        </w:rPr>
        <w:t xml:space="preserve"> </w:t>
      </w:r>
      <w:r w:rsidR="00AA7F29">
        <w:rPr>
          <w:rFonts w:hint="cs"/>
          <w:sz w:val="18"/>
          <w:szCs w:val="18"/>
          <w:rtl/>
        </w:rPr>
        <w:t>(כלאיים ג, א)</w:t>
      </w:r>
      <w:r w:rsidR="00AA0324">
        <w:rPr>
          <w:rFonts w:hint="cs"/>
          <w:rtl/>
        </w:rPr>
        <w:t>:</w:t>
      </w:r>
    </w:p>
    <w:p w14:paraId="0F069B18" w14:textId="77777777" w:rsidR="00BB3DB1" w:rsidRDefault="00AA0324" w:rsidP="00BB3DB1">
      <w:pPr>
        <w:ind w:left="720"/>
        <w:rPr>
          <w:rFonts w:cs="Arial"/>
          <w:rtl/>
        </w:rPr>
      </w:pPr>
      <w:r>
        <w:rPr>
          <w:rFonts w:cs="Arial" w:hint="cs"/>
          <w:rtl/>
        </w:rPr>
        <w:t>''ו</w:t>
      </w:r>
      <w:r w:rsidRPr="00AA0324">
        <w:rPr>
          <w:rFonts w:cs="Arial"/>
          <w:rtl/>
        </w:rPr>
        <w:t>מה שיש להקדים לפירוש המשנה הוא</w:t>
      </w:r>
      <w:r w:rsidR="005D27FC">
        <w:rPr>
          <w:rFonts w:cs="Arial" w:hint="cs"/>
          <w:rtl/>
        </w:rPr>
        <w:t>,</w:t>
      </w:r>
      <w:r w:rsidRPr="00AA0324">
        <w:rPr>
          <w:rFonts w:cs="Arial"/>
          <w:rtl/>
        </w:rPr>
        <w:t xml:space="preserve"> כי אנחנו צריכין שיהיה בין כל זריעה וזריעה רחוק טפח ומחצה כדי שלא יינקו זה מזה, אלא אם תהיה ז</w:t>
      </w:r>
      <w:r w:rsidR="007235B1">
        <w:rPr>
          <w:rFonts w:cs="Arial" w:hint="cs"/>
          <w:rtl/>
        </w:rPr>
        <w:t>ו</w:t>
      </w:r>
      <w:r w:rsidRPr="00AA0324">
        <w:rPr>
          <w:rFonts w:cs="Arial"/>
          <w:rtl/>
        </w:rPr>
        <w:t>וית בצד ז</w:t>
      </w:r>
      <w:r w:rsidR="007235B1">
        <w:rPr>
          <w:rFonts w:cs="Arial" w:hint="cs"/>
          <w:rtl/>
        </w:rPr>
        <w:t>ו</w:t>
      </w:r>
      <w:r w:rsidRPr="00AA0324">
        <w:rPr>
          <w:rFonts w:cs="Arial"/>
          <w:rtl/>
        </w:rPr>
        <w:t>וית</w:t>
      </w:r>
      <w:r w:rsidR="005D27FC">
        <w:rPr>
          <w:rFonts w:cs="Arial" w:hint="cs"/>
          <w:rtl/>
        </w:rPr>
        <w:t>,</w:t>
      </w:r>
      <w:r w:rsidRPr="00AA0324">
        <w:rPr>
          <w:rFonts w:cs="Arial"/>
          <w:rtl/>
        </w:rPr>
        <w:t xml:space="preserve"> או בצד צלע מקום זריעה שנייה</w:t>
      </w:r>
      <w:r w:rsidR="005D27FC">
        <w:rPr>
          <w:rFonts w:cs="Arial" w:hint="cs"/>
          <w:rtl/>
        </w:rPr>
        <w:t>,</w:t>
      </w:r>
      <w:r w:rsidRPr="00AA0324">
        <w:rPr>
          <w:rFonts w:cs="Arial"/>
          <w:rtl/>
        </w:rPr>
        <w:t xml:space="preserve"> אז לא יצטרך, כי הגבלת הזויות יראה הבדלתם</w:t>
      </w:r>
      <w:r w:rsidR="00AE4DDF">
        <w:rPr>
          <w:rFonts w:cs="Arial" w:hint="cs"/>
          <w:rtl/>
        </w:rPr>
        <w:t>,</w:t>
      </w:r>
      <w:r w:rsidRPr="00AA0324">
        <w:rPr>
          <w:rFonts w:cs="Arial"/>
          <w:rtl/>
        </w:rPr>
        <w:t xml:space="preserve"> ואז אין </w:t>
      </w:r>
      <w:proofErr w:type="spellStart"/>
      <w:r w:rsidRPr="00AA0324">
        <w:rPr>
          <w:rFonts w:cs="Arial"/>
          <w:rtl/>
        </w:rPr>
        <w:t>חוששין</w:t>
      </w:r>
      <w:proofErr w:type="spellEnd"/>
      <w:r w:rsidRPr="00AA0324">
        <w:rPr>
          <w:rFonts w:cs="Arial"/>
          <w:rtl/>
        </w:rPr>
        <w:t xml:space="preserve"> ליניקתם אפילו הם זה בצד זה</w:t>
      </w:r>
      <w:r>
        <w:rPr>
          <w:rFonts w:cs="Arial" w:hint="cs"/>
          <w:rtl/>
        </w:rPr>
        <w:t>.</w:t>
      </w:r>
    </w:p>
    <w:p w14:paraId="0B788FF5" w14:textId="77777777" w:rsidR="00527CC3" w:rsidRDefault="007A24B2" w:rsidP="00527CC3">
      <w:pPr>
        <w:rPr>
          <w:rtl/>
        </w:rPr>
      </w:pPr>
      <w:r>
        <w:rPr>
          <w:rFonts w:hint="cs"/>
          <w:rtl/>
        </w:rPr>
        <w:t xml:space="preserve">ב. </w:t>
      </w:r>
      <w:r w:rsidRPr="007A24B2">
        <w:rPr>
          <w:rFonts w:hint="cs"/>
          <w:b/>
          <w:bCs/>
          <w:rtl/>
        </w:rPr>
        <w:t>הרמב''ם</w:t>
      </w:r>
      <w:r>
        <w:rPr>
          <w:rFonts w:hint="cs"/>
          <w:rtl/>
        </w:rPr>
        <w:t xml:space="preserve"> </w:t>
      </w:r>
      <w:r>
        <w:rPr>
          <w:rFonts w:hint="cs"/>
          <w:sz w:val="18"/>
          <w:szCs w:val="18"/>
          <w:rtl/>
        </w:rPr>
        <w:t xml:space="preserve">(כלאיים ד, ט) </w:t>
      </w:r>
      <w:proofErr w:type="spellStart"/>
      <w:r w:rsidRPr="007A24B2">
        <w:rPr>
          <w:rFonts w:hint="cs"/>
          <w:b/>
          <w:bCs/>
          <w:rtl/>
        </w:rPr>
        <w:t>והר''ש</w:t>
      </w:r>
      <w:proofErr w:type="spellEnd"/>
      <w:r w:rsidRPr="007A24B2">
        <w:rPr>
          <w:rFonts w:hint="cs"/>
          <w:b/>
          <w:bCs/>
          <w:rtl/>
        </w:rPr>
        <w:t xml:space="preserve"> משאנץ</w:t>
      </w:r>
      <w:r>
        <w:rPr>
          <w:rFonts w:hint="cs"/>
          <w:b/>
          <w:bCs/>
          <w:rtl/>
        </w:rPr>
        <w:t xml:space="preserve"> </w:t>
      </w:r>
      <w:r w:rsidRPr="007A24B2">
        <w:rPr>
          <w:rFonts w:hint="cs"/>
          <w:sz w:val="18"/>
          <w:szCs w:val="18"/>
          <w:rtl/>
        </w:rPr>
        <w:t>(</w:t>
      </w:r>
      <w:r w:rsidR="00EF7AA3">
        <w:rPr>
          <w:rFonts w:hint="cs"/>
          <w:sz w:val="18"/>
          <w:szCs w:val="18"/>
          <w:rtl/>
        </w:rPr>
        <w:t xml:space="preserve">משנה </w:t>
      </w:r>
      <w:r>
        <w:rPr>
          <w:rFonts w:hint="cs"/>
          <w:sz w:val="18"/>
          <w:szCs w:val="18"/>
          <w:rtl/>
        </w:rPr>
        <w:t>כלאיים שם</w:t>
      </w:r>
      <w:r w:rsidRPr="007A24B2">
        <w:rPr>
          <w:rFonts w:hint="cs"/>
          <w:sz w:val="18"/>
          <w:szCs w:val="18"/>
          <w:rtl/>
        </w:rPr>
        <w:t>)</w:t>
      </w:r>
      <w:r>
        <w:rPr>
          <w:rFonts w:hint="cs"/>
          <w:sz w:val="18"/>
          <w:szCs w:val="18"/>
          <w:rtl/>
        </w:rPr>
        <w:t xml:space="preserve"> </w:t>
      </w:r>
      <w:r>
        <w:rPr>
          <w:rFonts w:hint="cs"/>
          <w:rtl/>
        </w:rPr>
        <w:t>חלקו וסברו, שכאשר שותלים בערוגה ניתן להרחיק בין זרע לזרע טפח וחצי.</w:t>
      </w:r>
      <w:r w:rsidR="00B178BE">
        <w:rPr>
          <w:rFonts w:hint="cs"/>
          <w:rtl/>
        </w:rPr>
        <w:t xml:space="preserve"> בטעם הדבר נימקו, ש</w:t>
      </w:r>
      <w:r w:rsidR="00EF7AA3">
        <w:rPr>
          <w:rFonts w:hint="cs"/>
          <w:rtl/>
        </w:rPr>
        <w:t>למרות שנמצא שהזרעים יונקים מאותו המקום, חכמים אסרו רק במקרה בו השורשים מתפשטים ממש למקום הזרע, וכדי למנוע מצב זה די בהרחקה של טפח וחצי.</w:t>
      </w:r>
    </w:p>
    <w:p w14:paraId="2B37723D" w14:textId="39B58F2A" w:rsidR="0070468D" w:rsidRDefault="00266252" w:rsidP="004D0CEC">
      <w:pPr>
        <w:rPr>
          <w:rtl/>
        </w:rPr>
      </w:pPr>
      <w:r>
        <w:rPr>
          <w:rFonts w:hint="cs"/>
          <w:rtl/>
        </w:rPr>
        <w:t xml:space="preserve">מחמת דעה </w:t>
      </w:r>
      <w:r w:rsidR="00527CC3">
        <w:rPr>
          <w:rFonts w:hint="cs"/>
          <w:rtl/>
        </w:rPr>
        <w:t xml:space="preserve">זו, כאשר דנו </w:t>
      </w:r>
      <w:r w:rsidR="00527CC3" w:rsidRPr="0047260F">
        <w:rPr>
          <w:rFonts w:hint="cs"/>
          <w:b/>
          <w:bCs/>
          <w:rtl/>
        </w:rPr>
        <w:t>במכון התורה והארץ</w:t>
      </w:r>
      <w:r w:rsidR="00527CC3">
        <w:rPr>
          <w:rFonts w:hint="cs"/>
          <w:rtl/>
        </w:rPr>
        <w:t xml:space="preserve"> </w:t>
      </w:r>
      <w:r w:rsidR="0047260F">
        <w:rPr>
          <w:rFonts w:hint="cs"/>
          <w:rtl/>
        </w:rPr>
        <w:t>האם מותר לזרוע</w:t>
      </w:r>
      <w:r w:rsidR="00F3411C">
        <w:rPr>
          <w:rFonts w:hint="cs"/>
          <w:rtl/>
        </w:rPr>
        <w:t xml:space="preserve"> מספר מינים</w:t>
      </w:r>
      <w:r w:rsidR="0047260F">
        <w:rPr>
          <w:rFonts w:hint="cs"/>
          <w:rtl/>
        </w:rPr>
        <w:t xml:space="preserve"> בחבית</w:t>
      </w:r>
      <w:r w:rsidR="007E5EF1">
        <w:rPr>
          <w:rFonts w:hint="cs"/>
          <w:rtl/>
        </w:rPr>
        <w:t xml:space="preserve"> שמלאה אדמה ובה חורים רבים </w:t>
      </w:r>
      <w:r w:rsidR="007E5EF1">
        <w:rPr>
          <w:rFonts w:hint="cs"/>
          <w:sz w:val="18"/>
          <w:szCs w:val="18"/>
          <w:rtl/>
        </w:rPr>
        <w:t>(</w:t>
      </w:r>
      <w:r w:rsidR="008C4132">
        <w:rPr>
          <w:rFonts w:hint="cs"/>
          <w:sz w:val="18"/>
          <w:szCs w:val="18"/>
          <w:rtl/>
        </w:rPr>
        <w:t xml:space="preserve">הנקראת </w:t>
      </w:r>
      <w:r w:rsidR="0047260F" w:rsidRPr="007E5EF1">
        <w:rPr>
          <w:rFonts w:hint="cs"/>
          <w:sz w:val="18"/>
          <w:szCs w:val="18"/>
          <w:rtl/>
        </w:rPr>
        <w:t>'</w:t>
      </w:r>
      <w:proofErr w:type="spellStart"/>
      <w:r w:rsidR="0047260F" w:rsidRPr="007E5EF1">
        <w:rPr>
          <w:rFonts w:hint="cs"/>
          <w:sz w:val="18"/>
          <w:szCs w:val="18"/>
          <w:rtl/>
        </w:rPr>
        <w:t>חביתותים</w:t>
      </w:r>
      <w:proofErr w:type="spellEnd"/>
      <w:r w:rsidR="0047260F" w:rsidRPr="007E5EF1">
        <w:rPr>
          <w:rFonts w:hint="cs"/>
          <w:sz w:val="18"/>
          <w:szCs w:val="18"/>
          <w:rtl/>
        </w:rPr>
        <w:t>'</w:t>
      </w:r>
      <w:r w:rsidR="007E5EF1">
        <w:rPr>
          <w:rFonts w:hint="cs"/>
          <w:sz w:val="18"/>
          <w:szCs w:val="18"/>
          <w:rtl/>
        </w:rPr>
        <w:t>)</w:t>
      </w:r>
      <w:r w:rsidR="0047260F">
        <w:rPr>
          <w:rFonts w:hint="cs"/>
          <w:rtl/>
        </w:rPr>
        <w:t>,</w:t>
      </w:r>
      <w:r w:rsidR="007E5EF1">
        <w:rPr>
          <w:rFonts w:hint="cs"/>
          <w:rtl/>
        </w:rPr>
        <w:t xml:space="preserve"> נקטו </w:t>
      </w:r>
      <w:r w:rsidR="0033544C">
        <w:rPr>
          <w:rFonts w:hint="cs"/>
          <w:rtl/>
        </w:rPr>
        <w:t>שהיא מותרת בזריעה</w:t>
      </w:r>
      <w:r w:rsidR="00452DA1">
        <w:rPr>
          <w:rFonts w:hint="cs"/>
          <w:rtl/>
        </w:rPr>
        <w:t>,</w:t>
      </w:r>
      <w:r w:rsidR="007E5EF1">
        <w:rPr>
          <w:rFonts w:hint="cs"/>
          <w:rtl/>
        </w:rPr>
        <w:t xml:space="preserve"> ובלבד שמיני הזרעים השונים יהיו במרחק של טפח וחצי זה מזה. עם זאת כאמור, במקרה בו ניכר שמדובר במינים נפרדים,</w:t>
      </w:r>
      <w:r w:rsidR="006A33E5">
        <w:rPr>
          <w:rFonts w:hint="cs"/>
          <w:rtl/>
        </w:rPr>
        <w:t xml:space="preserve"> לא צריך הרחקה כלל.</w:t>
      </w:r>
      <w:r>
        <w:rPr>
          <w:rFonts w:hint="cs"/>
          <w:rtl/>
        </w:rPr>
        <w:t xml:space="preserve"> ובלשונם:</w:t>
      </w:r>
    </w:p>
    <w:p w14:paraId="09264589" w14:textId="77777777" w:rsidR="00266252" w:rsidRDefault="00D8149C" w:rsidP="000F259E">
      <w:pPr>
        <w:ind w:left="720"/>
        <w:rPr>
          <w:rtl/>
        </w:rPr>
      </w:pPr>
      <w:r w:rsidRPr="00D8149C">
        <w:t>"</w:t>
      </w:r>
      <w:r w:rsidRPr="00D8149C">
        <w:rPr>
          <w:rtl/>
        </w:rPr>
        <w:t>בצורת גידול זו יש למעשה מינים שונים הגדלים בסמיכות מימין ומשמאל באותו מישור, וכן מינים שונים הגדלים בסמיכות בגבהים שונים זה מעל זה בצורה אנכית</w:t>
      </w:r>
      <w:r>
        <w:rPr>
          <w:rFonts w:hint="cs"/>
          <w:rtl/>
        </w:rPr>
        <w:t xml:space="preserve">. </w:t>
      </w:r>
      <w:r w:rsidRPr="00D8149C">
        <w:rPr>
          <w:rtl/>
        </w:rPr>
        <w:t>יש שתי דרכים כדי להימנע מאיסור כלאיים: האחת להשאיר 'שיעור הרחקה' בין שני המינים, והשנייה להניח 'היכר' שמבדיל ביו המינים.</w:t>
      </w:r>
      <w:r>
        <w:rPr>
          <w:rFonts w:hint="cs"/>
          <w:rtl/>
        </w:rPr>
        <w:t>''</w:t>
      </w:r>
    </w:p>
    <w:p w14:paraId="1C46552A" w14:textId="3EFC4E95" w:rsidR="00266252" w:rsidRDefault="00266252" w:rsidP="004D0CEC">
      <w:pPr>
        <w:rPr>
          <w:sz w:val="18"/>
          <w:szCs w:val="18"/>
          <w:rtl/>
        </w:rPr>
      </w:pPr>
      <w:r>
        <w:rPr>
          <w:rFonts w:hint="cs"/>
          <w:rtl/>
        </w:rPr>
        <w:t>ג.</w:t>
      </w:r>
      <w:r w:rsidR="00662E03">
        <w:rPr>
          <w:rFonts w:hint="cs"/>
          <w:rtl/>
        </w:rPr>
        <w:t xml:space="preserve"> </w:t>
      </w:r>
      <w:r w:rsidR="00662E03" w:rsidRPr="00662E03">
        <w:rPr>
          <w:rFonts w:hint="cs"/>
          <w:b/>
          <w:bCs/>
          <w:rtl/>
        </w:rPr>
        <w:t>הגר''א</w:t>
      </w:r>
      <w:r w:rsidR="00662E03">
        <w:rPr>
          <w:rFonts w:hint="cs"/>
          <w:rtl/>
        </w:rPr>
        <w:t xml:space="preserve"> </w:t>
      </w:r>
      <w:r w:rsidR="005542DA">
        <w:rPr>
          <w:rFonts w:hint="cs"/>
          <w:sz w:val="18"/>
          <w:szCs w:val="18"/>
          <w:rtl/>
        </w:rPr>
        <w:t xml:space="preserve">(ביאור המשנה בכלאיים) </w:t>
      </w:r>
      <w:r w:rsidR="00662E03">
        <w:rPr>
          <w:rFonts w:hint="cs"/>
          <w:rtl/>
        </w:rPr>
        <w:t xml:space="preserve">בדעה המחמירה סבר, </w:t>
      </w:r>
      <w:r w:rsidR="005542DA">
        <w:rPr>
          <w:rFonts w:hint="cs"/>
          <w:rtl/>
        </w:rPr>
        <w:t>ש</w:t>
      </w:r>
      <w:r w:rsidR="00662E03">
        <w:rPr>
          <w:rFonts w:hint="cs"/>
          <w:rtl/>
        </w:rPr>
        <w:t xml:space="preserve">אין הבדל בין שדה </w:t>
      </w:r>
      <w:r w:rsidR="008B0829">
        <w:rPr>
          <w:rFonts w:hint="cs"/>
          <w:rtl/>
        </w:rPr>
        <w:t>ל</w:t>
      </w:r>
      <w:r w:rsidR="00662E03">
        <w:rPr>
          <w:rFonts w:hint="cs"/>
          <w:rtl/>
        </w:rPr>
        <w:t>זריעה באדנית, וכשם שבשדה יש להרחיק ששה טפחים בין זרע לזרע, כך באדנית.</w:t>
      </w:r>
      <w:r w:rsidR="005542DA">
        <w:rPr>
          <w:rFonts w:hint="cs"/>
          <w:rtl/>
        </w:rPr>
        <w:t xml:space="preserve"> לשיטתו, כאשר המשנה בכלאיים פוסקת שמותר להרחיק מזרע רק שלושה טפחים, הכוונה למקרה חריג</w:t>
      </w:r>
      <w:r w:rsidR="00280087">
        <w:rPr>
          <w:rFonts w:hint="cs"/>
          <w:rtl/>
        </w:rPr>
        <w:t xml:space="preserve"> בו שתלו </w:t>
      </w:r>
      <w:r w:rsidR="005542DA">
        <w:rPr>
          <w:rFonts w:hint="cs"/>
          <w:rtl/>
        </w:rPr>
        <w:t xml:space="preserve">זרע בודד, בערוגה שמוקפת מסביב במינים אחרים </w:t>
      </w:r>
      <w:r w:rsidR="005542DA">
        <w:rPr>
          <w:rFonts w:hint="cs"/>
          <w:sz w:val="18"/>
          <w:szCs w:val="18"/>
          <w:rtl/>
        </w:rPr>
        <w:t xml:space="preserve">(עיין </w:t>
      </w:r>
      <w:proofErr w:type="spellStart"/>
      <w:r w:rsidR="005542DA">
        <w:rPr>
          <w:rFonts w:hint="cs"/>
          <w:sz w:val="18"/>
          <w:szCs w:val="18"/>
          <w:rtl/>
        </w:rPr>
        <w:t>אנצקילופדיה</w:t>
      </w:r>
      <w:proofErr w:type="spellEnd"/>
      <w:r w:rsidR="005542DA">
        <w:rPr>
          <w:rFonts w:hint="cs"/>
          <w:sz w:val="18"/>
          <w:szCs w:val="18"/>
          <w:rtl/>
        </w:rPr>
        <w:t xml:space="preserve"> תלמודית, כלאי זרעים </w:t>
      </w:r>
      <w:proofErr w:type="spellStart"/>
      <w:r w:rsidR="005542DA">
        <w:rPr>
          <w:rFonts w:hint="cs"/>
          <w:sz w:val="18"/>
          <w:szCs w:val="18"/>
          <w:rtl/>
        </w:rPr>
        <w:t>הע</w:t>
      </w:r>
      <w:proofErr w:type="spellEnd"/>
      <w:r w:rsidR="005542DA">
        <w:rPr>
          <w:rFonts w:hint="cs"/>
          <w:sz w:val="18"/>
          <w:szCs w:val="18"/>
          <w:rtl/>
        </w:rPr>
        <w:t>' 1570 - 1571)</w:t>
      </w:r>
      <w:r w:rsidR="008B0829">
        <w:rPr>
          <w:rFonts w:hint="cs"/>
          <w:rtl/>
        </w:rPr>
        <w:t>.</w:t>
      </w:r>
      <w:r w:rsidR="00662E03">
        <w:rPr>
          <w:rFonts w:hint="cs"/>
          <w:rtl/>
        </w:rPr>
        <w:t xml:space="preserve">  </w:t>
      </w:r>
    </w:p>
    <w:p w14:paraId="513DEF2B" w14:textId="59D789D4" w:rsidR="000700AC" w:rsidRDefault="0053346F" w:rsidP="004D0CEC">
      <w:pPr>
        <w:rPr>
          <w:u w:val="single"/>
          <w:rtl/>
        </w:rPr>
      </w:pPr>
      <w:r>
        <w:rPr>
          <w:rFonts w:hint="cs"/>
          <w:u w:val="single"/>
          <w:rtl/>
        </w:rPr>
        <w:t>עקירת כלאיים</w:t>
      </w:r>
    </w:p>
    <w:p w14:paraId="55A47841" w14:textId="3B2491FF" w:rsidR="008C2749" w:rsidRDefault="0053346F" w:rsidP="008C2749">
      <w:pPr>
        <w:rPr>
          <w:rtl/>
        </w:rPr>
      </w:pPr>
      <w:r>
        <w:rPr>
          <w:rFonts w:hint="cs"/>
          <w:rtl/>
        </w:rPr>
        <w:t xml:space="preserve">מה הדין, אם </w:t>
      </w:r>
      <w:r w:rsidR="00CA216B">
        <w:rPr>
          <w:rFonts w:hint="cs"/>
          <w:rtl/>
        </w:rPr>
        <w:t>כאשר שתלו את הזרעים</w:t>
      </w:r>
      <w:r>
        <w:rPr>
          <w:rFonts w:hint="cs"/>
          <w:rtl/>
        </w:rPr>
        <w:t xml:space="preserve"> הרחיק</w:t>
      </w:r>
      <w:r w:rsidR="00CA216B">
        <w:rPr>
          <w:rFonts w:hint="cs"/>
          <w:rtl/>
        </w:rPr>
        <w:t>ו</w:t>
      </w:r>
      <w:r>
        <w:rPr>
          <w:rFonts w:hint="cs"/>
          <w:rtl/>
        </w:rPr>
        <w:t xml:space="preserve"> כשיעור הראוי</w:t>
      </w:r>
      <w:r w:rsidR="00182FF4">
        <w:rPr>
          <w:rFonts w:hint="cs"/>
          <w:rtl/>
        </w:rPr>
        <w:t>,</w:t>
      </w:r>
      <w:r>
        <w:rPr>
          <w:rFonts w:hint="cs"/>
          <w:rtl/>
        </w:rPr>
        <w:t xml:space="preserve"> ולאחר מכן התפשטו העלים</w:t>
      </w:r>
      <w:r w:rsidR="00182FF4">
        <w:rPr>
          <w:rFonts w:hint="cs"/>
          <w:rtl/>
        </w:rPr>
        <w:t xml:space="preserve"> </w:t>
      </w:r>
      <w:r w:rsidR="008C2749">
        <w:rPr>
          <w:rFonts w:hint="cs"/>
          <w:rtl/>
        </w:rPr>
        <w:t xml:space="preserve">בצורה כזו </w:t>
      </w:r>
      <w:r w:rsidR="00182FF4">
        <w:rPr>
          <w:rFonts w:hint="cs"/>
          <w:rtl/>
        </w:rPr>
        <w:t>ש</w:t>
      </w:r>
      <w:r w:rsidR="008C2749">
        <w:rPr>
          <w:rFonts w:hint="cs"/>
          <w:rtl/>
        </w:rPr>
        <w:t>נראה ש</w:t>
      </w:r>
      <w:r w:rsidR="00182FF4">
        <w:rPr>
          <w:rFonts w:hint="cs"/>
          <w:rtl/>
        </w:rPr>
        <w:t>לא הרחיקו</w:t>
      </w:r>
      <w:r w:rsidR="00995D10">
        <w:rPr>
          <w:rFonts w:hint="cs"/>
          <w:rtl/>
        </w:rPr>
        <w:t xml:space="preserve"> </w:t>
      </w:r>
      <w:r w:rsidR="00182FF4">
        <w:rPr>
          <w:rFonts w:hint="cs"/>
          <w:rtl/>
        </w:rPr>
        <w:t xml:space="preserve">כשיעור הנצרך? המשנה במסכת כלאיים </w:t>
      </w:r>
      <w:r w:rsidR="00182FF4">
        <w:rPr>
          <w:rFonts w:hint="cs"/>
          <w:sz w:val="18"/>
          <w:szCs w:val="18"/>
          <w:rtl/>
        </w:rPr>
        <w:t xml:space="preserve">(ב, יא) </w:t>
      </w:r>
      <w:r w:rsidR="00182FF4">
        <w:rPr>
          <w:rFonts w:hint="cs"/>
          <w:rtl/>
        </w:rPr>
        <w:t xml:space="preserve">ובעקבותיה </w:t>
      </w:r>
      <w:r w:rsidR="00182FF4" w:rsidRPr="00995D10">
        <w:rPr>
          <w:rFonts w:hint="cs"/>
          <w:b/>
          <w:bCs/>
          <w:rtl/>
        </w:rPr>
        <w:t>הרמב''ם</w:t>
      </w:r>
      <w:r w:rsidR="00182FF4">
        <w:rPr>
          <w:rFonts w:hint="cs"/>
          <w:rtl/>
        </w:rPr>
        <w:t xml:space="preserve"> </w:t>
      </w:r>
      <w:r w:rsidR="00182FF4">
        <w:rPr>
          <w:rFonts w:hint="cs"/>
          <w:sz w:val="18"/>
          <w:szCs w:val="18"/>
          <w:rtl/>
        </w:rPr>
        <w:t xml:space="preserve">(כלאיים ג, יד) </w:t>
      </w:r>
      <w:r w:rsidR="00995D10" w:rsidRPr="00C277BC">
        <w:rPr>
          <w:rFonts w:hint="cs"/>
          <w:b/>
          <w:bCs/>
          <w:rtl/>
        </w:rPr>
        <w:t>והשולחן</w:t>
      </w:r>
      <w:r w:rsidR="00995D10">
        <w:rPr>
          <w:rFonts w:hint="cs"/>
          <w:rtl/>
        </w:rPr>
        <w:t xml:space="preserve"> </w:t>
      </w:r>
      <w:r w:rsidR="00995D10" w:rsidRPr="00C277BC">
        <w:rPr>
          <w:rFonts w:hint="cs"/>
          <w:b/>
          <w:bCs/>
          <w:rtl/>
        </w:rPr>
        <w:t>ערוך</w:t>
      </w:r>
      <w:r w:rsidR="00995D10">
        <w:rPr>
          <w:rFonts w:hint="cs"/>
          <w:rtl/>
        </w:rPr>
        <w:t xml:space="preserve"> </w:t>
      </w:r>
      <w:r w:rsidR="00995D10">
        <w:rPr>
          <w:rFonts w:hint="cs"/>
          <w:sz w:val="18"/>
          <w:szCs w:val="18"/>
          <w:rtl/>
        </w:rPr>
        <w:t xml:space="preserve">(יו''ד </w:t>
      </w:r>
      <w:proofErr w:type="spellStart"/>
      <w:r w:rsidR="00995D10">
        <w:rPr>
          <w:rFonts w:hint="cs"/>
          <w:sz w:val="18"/>
          <w:szCs w:val="18"/>
          <w:rtl/>
        </w:rPr>
        <w:t>רצז</w:t>
      </w:r>
      <w:proofErr w:type="spellEnd"/>
      <w:r w:rsidR="00995D10">
        <w:rPr>
          <w:rFonts w:hint="cs"/>
          <w:sz w:val="18"/>
          <w:szCs w:val="18"/>
          <w:rtl/>
        </w:rPr>
        <w:t xml:space="preserve">, כא) </w:t>
      </w:r>
      <w:r w:rsidR="00182FF4">
        <w:rPr>
          <w:rFonts w:hint="cs"/>
          <w:rtl/>
        </w:rPr>
        <w:t xml:space="preserve">מחלקים בין שאר מיני הירקות, צמחי התבלין וכדומה, לבין דלעת יוונית. </w:t>
      </w:r>
    </w:p>
    <w:p w14:paraId="23C9E933" w14:textId="75F0E5AB" w:rsidR="00A81D1D" w:rsidRDefault="00995D10" w:rsidP="00823E75">
      <w:pPr>
        <w:rPr>
          <w:rtl/>
        </w:rPr>
      </w:pPr>
      <w:r>
        <w:rPr>
          <w:rFonts w:hint="cs"/>
          <w:rtl/>
        </w:rPr>
        <w:t>בשאר הצמחים, כיוון שהשותל עשה כראוי</w:t>
      </w:r>
      <w:r w:rsidR="00E041A3">
        <w:rPr>
          <w:rFonts w:hint="cs"/>
          <w:rtl/>
        </w:rPr>
        <w:t xml:space="preserve"> והרחיק את השיעור הנצרך</w:t>
      </w:r>
      <w:r>
        <w:rPr>
          <w:rFonts w:hint="cs"/>
          <w:rtl/>
        </w:rPr>
        <w:t>, אין הוא צריך לדאוג יותר אם ברגע זה</w:t>
      </w:r>
      <w:r w:rsidR="00E041A3">
        <w:rPr>
          <w:rFonts w:hint="cs"/>
          <w:rtl/>
        </w:rPr>
        <w:t xml:space="preserve"> השתילים נראים ככלאיים. בדלעת יוונית לעומת זאת, כיוון שעליה גדולים ונוטים להתפשט בצורה יוצאת דופן, כאשר </w:t>
      </w:r>
      <w:r w:rsidR="00AE67FD">
        <w:rPr>
          <w:rFonts w:hint="cs"/>
          <w:rtl/>
        </w:rPr>
        <w:t xml:space="preserve">היא </w:t>
      </w:r>
      <w:r w:rsidR="00823E75">
        <w:rPr>
          <w:rFonts w:hint="cs"/>
          <w:rtl/>
        </w:rPr>
        <w:t>מסתבכת עם מינים אחרים יש לגזום את החלק שנראה מעורב</w:t>
      </w:r>
      <w:r w:rsidR="00403DC0">
        <w:rPr>
          <w:rFonts w:hint="cs"/>
          <w:rtl/>
        </w:rPr>
        <w:t>.</w:t>
      </w:r>
      <w:r w:rsidR="00823E75">
        <w:rPr>
          <w:rFonts w:hint="cs"/>
          <w:rtl/>
        </w:rPr>
        <w:t xml:space="preserve"> </w:t>
      </w:r>
      <w:r w:rsidR="00A81D1D">
        <w:rPr>
          <w:rtl/>
        </w:rPr>
        <w:tab/>
      </w:r>
    </w:p>
    <w:p w14:paraId="7805416C" w14:textId="3B70638D" w:rsidR="00A81D1D" w:rsidRPr="00A81D1D" w:rsidRDefault="00A81D1D" w:rsidP="00BC047C">
      <w:r w:rsidRPr="005B08DE">
        <w:rPr>
          <w:b/>
          <w:bCs/>
          <w:rtl/>
        </w:rPr>
        <w:t>שבת שלום! קח לקרוא בשולחן שבת, או תעביר בבקשה הלאה על מנת שעוד אנשים יקראו</w:t>
      </w:r>
      <w:r w:rsidRPr="00F2161A">
        <w:rPr>
          <w:rStyle w:val="a5"/>
          <w:sz w:val="26"/>
        </w:rPr>
        <w:footnoteReference w:id="3"/>
      </w:r>
      <w:r w:rsidRPr="005B08DE">
        <w:rPr>
          <w:b/>
          <w:bCs/>
          <w:rtl/>
        </w:rPr>
        <w:t xml:space="preserve">... </w:t>
      </w:r>
    </w:p>
    <w:sectPr w:rsidR="00A81D1D" w:rsidRPr="00A81D1D" w:rsidSect="00300C1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0CCB8" w14:textId="77777777" w:rsidR="004E351F" w:rsidRDefault="004E351F" w:rsidP="002E13B6">
      <w:pPr>
        <w:spacing w:after="0" w:line="240" w:lineRule="auto"/>
      </w:pPr>
      <w:r>
        <w:separator/>
      </w:r>
    </w:p>
  </w:endnote>
  <w:endnote w:type="continuationSeparator" w:id="0">
    <w:p w14:paraId="6C805258" w14:textId="77777777" w:rsidR="004E351F" w:rsidRDefault="004E351F" w:rsidP="002E13B6">
      <w:pPr>
        <w:spacing w:after="0" w:line="240" w:lineRule="auto"/>
      </w:pPr>
      <w:r>
        <w:continuationSeparator/>
      </w:r>
    </w:p>
  </w:endnote>
  <w:endnote w:type="continuationNotice" w:id="1">
    <w:p w14:paraId="6E1608F0" w14:textId="77777777" w:rsidR="004E351F" w:rsidRDefault="004E35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E6A0" w14:textId="77777777" w:rsidR="004E351F" w:rsidRDefault="004E351F" w:rsidP="002E13B6">
      <w:pPr>
        <w:spacing w:after="0" w:line="240" w:lineRule="auto"/>
      </w:pPr>
      <w:r>
        <w:separator/>
      </w:r>
    </w:p>
  </w:footnote>
  <w:footnote w:type="continuationSeparator" w:id="0">
    <w:p w14:paraId="6E08F65A" w14:textId="77777777" w:rsidR="004E351F" w:rsidRDefault="004E351F" w:rsidP="002E13B6">
      <w:pPr>
        <w:spacing w:after="0" w:line="240" w:lineRule="auto"/>
      </w:pPr>
      <w:r>
        <w:continuationSeparator/>
      </w:r>
    </w:p>
  </w:footnote>
  <w:footnote w:type="continuationNotice" w:id="1">
    <w:p w14:paraId="6E030521" w14:textId="77777777" w:rsidR="004E351F" w:rsidRDefault="004E351F">
      <w:pPr>
        <w:spacing w:after="0" w:line="240" w:lineRule="auto"/>
      </w:pPr>
    </w:p>
  </w:footnote>
  <w:footnote w:id="2">
    <w:p w14:paraId="25E82C24" w14:textId="4282DEC5" w:rsidR="003B7F49" w:rsidRPr="003B7F49" w:rsidRDefault="00CA000A" w:rsidP="003B7F49">
      <w:pPr>
        <w:pStyle w:val="a3"/>
        <w:rPr>
          <w:rtl/>
        </w:rPr>
      </w:pPr>
      <w:r>
        <w:rPr>
          <w:rStyle w:val="a5"/>
        </w:rPr>
        <w:footnoteRef/>
      </w:r>
      <w:r>
        <w:rPr>
          <w:rtl/>
        </w:rPr>
        <w:t xml:space="preserve"> </w:t>
      </w:r>
      <w:r w:rsidR="00266252">
        <w:rPr>
          <w:rFonts w:hint="cs"/>
          <w:rtl/>
        </w:rPr>
        <w:t xml:space="preserve">למעשה דבר זה לא פשוט. </w:t>
      </w:r>
      <w:r w:rsidRPr="003B7F49">
        <w:rPr>
          <w:rFonts w:hint="cs"/>
          <w:b/>
          <w:bCs/>
          <w:rtl/>
        </w:rPr>
        <w:t>התוספות</w:t>
      </w:r>
      <w:r>
        <w:rPr>
          <w:rFonts w:hint="cs"/>
          <w:rtl/>
        </w:rPr>
        <w:t xml:space="preserve"> </w:t>
      </w:r>
      <w:r>
        <w:rPr>
          <w:rFonts w:hint="cs"/>
          <w:sz w:val="16"/>
          <w:szCs w:val="16"/>
          <w:rtl/>
        </w:rPr>
        <w:t xml:space="preserve">(ד''ה בבא קמא נה ע''א ד''ה </w:t>
      </w:r>
      <w:r w:rsidR="003B7F49">
        <w:rPr>
          <w:rFonts w:hint="cs"/>
          <w:sz w:val="16"/>
          <w:szCs w:val="16"/>
          <w:rtl/>
        </w:rPr>
        <w:t xml:space="preserve">אלא) </w:t>
      </w:r>
      <w:r w:rsidR="003B7F49">
        <w:rPr>
          <w:rFonts w:hint="cs"/>
          <w:rtl/>
        </w:rPr>
        <w:t xml:space="preserve">וראשונים נוספים נקטו, שכשם שבשביל להתחייב בכלאי הכרם צריך לזרוע בבת אחת ('במפולת יד'), הוא הדין </w:t>
      </w:r>
      <w:r w:rsidR="00FA52AC">
        <w:rPr>
          <w:rFonts w:hint="cs"/>
          <w:rtl/>
        </w:rPr>
        <w:t>לכלאי זרעים</w:t>
      </w:r>
      <w:r w:rsidR="003B7F49">
        <w:rPr>
          <w:rFonts w:hint="cs"/>
          <w:rtl/>
        </w:rPr>
        <w:t xml:space="preserve">. הרמב''ם </w:t>
      </w:r>
      <w:r w:rsidR="00B52D32">
        <w:rPr>
          <w:rFonts w:hint="cs"/>
          <w:rtl/>
        </w:rPr>
        <w:t xml:space="preserve">הזכיר דין זה בהלכות כלאים הכרם ולא בהלכות זרעים, ובעקבות כך נחלקו בשיטתו. </w:t>
      </w:r>
      <w:r w:rsidR="00B52D32" w:rsidRPr="00B52D32">
        <w:rPr>
          <w:rFonts w:hint="cs"/>
          <w:b/>
          <w:bCs/>
          <w:rtl/>
        </w:rPr>
        <w:t>הכסף משנה</w:t>
      </w:r>
      <w:r w:rsidR="00B52D32">
        <w:rPr>
          <w:rFonts w:hint="cs"/>
          <w:rtl/>
        </w:rPr>
        <w:t xml:space="preserve"> </w:t>
      </w:r>
      <w:r w:rsidR="00B52D32">
        <w:rPr>
          <w:rFonts w:hint="cs"/>
          <w:sz w:val="16"/>
          <w:szCs w:val="16"/>
          <w:rtl/>
        </w:rPr>
        <w:t>(כלאים ד, טז)</w:t>
      </w:r>
      <w:r w:rsidR="003B7F49">
        <w:rPr>
          <w:rFonts w:hint="cs"/>
          <w:rtl/>
        </w:rPr>
        <w:t xml:space="preserve"> </w:t>
      </w:r>
      <w:r w:rsidR="00B52D32">
        <w:rPr>
          <w:rFonts w:hint="cs"/>
          <w:rtl/>
        </w:rPr>
        <w:t xml:space="preserve">הבין שלדעת הרמב''ם דין זה נכון גם בכלאי זרעים, ואילו </w:t>
      </w:r>
      <w:r w:rsidR="00B52D32" w:rsidRPr="004E25F3">
        <w:rPr>
          <w:rFonts w:hint="cs"/>
          <w:b/>
          <w:bCs/>
          <w:rtl/>
        </w:rPr>
        <w:t>ערוך השולחן</w:t>
      </w:r>
      <w:r w:rsidR="00B52D32">
        <w:rPr>
          <w:rFonts w:hint="cs"/>
          <w:rtl/>
        </w:rPr>
        <w:t xml:space="preserve"> </w:t>
      </w:r>
      <w:r w:rsidR="004E25F3">
        <w:rPr>
          <w:rFonts w:hint="cs"/>
          <w:sz w:val="16"/>
          <w:szCs w:val="16"/>
          <w:rtl/>
        </w:rPr>
        <w:t xml:space="preserve">(יו''ד </w:t>
      </w:r>
      <w:proofErr w:type="spellStart"/>
      <w:r w:rsidR="004E25F3">
        <w:rPr>
          <w:rFonts w:hint="cs"/>
          <w:sz w:val="16"/>
          <w:szCs w:val="16"/>
          <w:rtl/>
        </w:rPr>
        <w:t>רצז</w:t>
      </w:r>
      <w:proofErr w:type="spellEnd"/>
      <w:r w:rsidR="004E25F3">
        <w:rPr>
          <w:rFonts w:hint="cs"/>
          <w:sz w:val="16"/>
          <w:szCs w:val="16"/>
          <w:rtl/>
        </w:rPr>
        <w:t xml:space="preserve">, ד - ה) </w:t>
      </w:r>
      <w:r w:rsidR="00B52D32">
        <w:rPr>
          <w:rFonts w:hint="cs"/>
          <w:rtl/>
        </w:rPr>
        <w:t>נקט שלדעת הרמב''ם עוברים על איסור תורה בכלאי זרעים גם אם הזרעים לא נזרעו ביחד, אלא זה ליד זה.</w:t>
      </w:r>
    </w:p>
  </w:footnote>
  <w:footnote w:id="3">
    <w:p w14:paraId="56F21839" w14:textId="77777777" w:rsidR="00A81D1D" w:rsidRDefault="00A81D1D" w:rsidP="00A81D1D">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14"/>
    <w:rsid w:val="000019E2"/>
    <w:rsid w:val="00031BCD"/>
    <w:rsid w:val="000439A5"/>
    <w:rsid w:val="00054A68"/>
    <w:rsid w:val="00064C6E"/>
    <w:rsid w:val="000700AC"/>
    <w:rsid w:val="00073EA9"/>
    <w:rsid w:val="00081FEF"/>
    <w:rsid w:val="0009585C"/>
    <w:rsid w:val="00096DC1"/>
    <w:rsid w:val="000A78CC"/>
    <w:rsid w:val="000D06F5"/>
    <w:rsid w:val="000F127C"/>
    <w:rsid w:val="000F259E"/>
    <w:rsid w:val="000F4073"/>
    <w:rsid w:val="00124002"/>
    <w:rsid w:val="0013208B"/>
    <w:rsid w:val="00135FC8"/>
    <w:rsid w:val="00152B19"/>
    <w:rsid w:val="00182FF4"/>
    <w:rsid w:val="0018355C"/>
    <w:rsid w:val="001F3337"/>
    <w:rsid w:val="00211B82"/>
    <w:rsid w:val="002170A1"/>
    <w:rsid w:val="00227277"/>
    <w:rsid w:val="0024519D"/>
    <w:rsid w:val="00246DA0"/>
    <w:rsid w:val="00247AD5"/>
    <w:rsid w:val="00266252"/>
    <w:rsid w:val="00275019"/>
    <w:rsid w:val="002770A7"/>
    <w:rsid w:val="00280087"/>
    <w:rsid w:val="00281095"/>
    <w:rsid w:val="0028487C"/>
    <w:rsid w:val="002B5CDA"/>
    <w:rsid w:val="002E13B6"/>
    <w:rsid w:val="00300C14"/>
    <w:rsid w:val="0033544C"/>
    <w:rsid w:val="00354FC7"/>
    <w:rsid w:val="00360BFF"/>
    <w:rsid w:val="00361F28"/>
    <w:rsid w:val="00377A20"/>
    <w:rsid w:val="003B4949"/>
    <w:rsid w:val="003B7F49"/>
    <w:rsid w:val="00402B88"/>
    <w:rsid w:val="00403DC0"/>
    <w:rsid w:val="004043D6"/>
    <w:rsid w:val="00410094"/>
    <w:rsid w:val="00421866"/>
    <w:rsid w:val="00421F8A"/>
    <w:rsid w:val="00425BF5"/>
    <w:rsid w:val="00436104"/>
    <w:rsid w:val="00444836"/>
    <w:rsid w:val="00452DA1"/>
    <w:rsid w:val="0047260F"/>
    <w:rsid w:val="00472F7D"/>
    <w:rsid w:val="00476960"/>
    <w:rsid w:val="0047797A"/>
    <w:rsid w:val="0048375E"/>
    <w:rsid w:val="004A0145"/>
    <w:rsid w:val="004B7EFD"/>
    <w:rsid w:val="004D0CEC"/>
    <w:rsid w:val="004E25F3"/>
    <w:rsid w:val="004E351F"/>
    <w:rsid w:val="004E4B15"/>
    <w:rsid w:val="004E570D"/>
    <w:rsid w:val="004E7F1B"/>
    <w:rsid w:val="0050743D"/>
    <w:rsid w:val="005158EB"/>
    <w:rsid w:val="00527CC3"/>
    <w:rsid w:val="0053346F"/>
    <w:rsid w:val="005542DA"/>
    <w:rsid w:val="0056522A"/>
    <w:rsid w:val="00570EF3"/>
    <w:rsid w:val="00572DF4"/>
    <w:rsid w:val="00577AA1"/>
    <w:rsid w:val="00582E7B"/>
    <w:rsid w:val="005B009F"/>
    <w:rsid w:val="005B1D07"/>
    <w:rsid w:val="005C1FCB"/>
    <w:rsid w:val="005D27FC"/>
    <w:rsid w:val="00623215"/>
    <w:rsid w:val="00623596"/>
    <w:rsid w:val="00623FF2"/>
    <w:rsid w:val="00662E03"/>
    <w:rsid w:val="006732BA"/>
    <w:rsid w:val="00677412"/>
    <w:rsid w:val="00685A96"/>
    <w:rsid w:val="00693824"/>
    <w:rsid w:val="00696F55"/>
    <w:rsid w:val="006A0EF4"/>
    <w:rsid w:val="006A33E5"/>
    <w:rsid w:val="006A57D0"/>
    <w:rsid w:val="006A644B"/>
    <w:rsid w:val="006F5377"/>
    <w:rsid w:val="00702D59"/>
    <w:rsid w:val="0070468D"/>
    <w:rsid w:val="0070745A"/>
    <w:rsid w:val="007235B1"/>
    <w:rsid w:val="00733580"/>
    <w:rsid w:val="00754596"/>
    <w:rsid w:val="00765A47"/>
    <w:rsid w:val="00793359"/>
    <w:rsid w:val="00797BD2"/>
    <w:rsid w:val="007A24B2"/>
    <w:rsid w:val="007B594B"/>
    <w:rsid w:val="007E5EF1"/>
    <w:rsid w:val="007F225B"/>
    <w:rsid w:val="007F4841"/>
    <w:rsid w:val="00803524"/>
    <w:rsid w:val="008036A1"/>
    <w:rsid w:val="0081214C"/>
    <w:rsid w:val="00816B67"/>
    <w:rsid w:val="00823E75"/>
    <w:rsid w:val="0082659F"/>
    <w:rsid w:val="0083252E"/>
    <w:rsid w:val="00836A98"/>
    <w:rsid w:val="008722C6"/>
    <w:rsid w:val="00880D4C"/>
    <w:rsid w:val="0089391F"/>
    <w:rsid w:val="008B0829"/>
    <w:rsid w:val="008C2749"/>
    <w:rsid w:val="008C4132"/>
    <w:rsid w:val="008C564D"/>
    <w:rsid w:val="008D0FCB"/>
    <w:rsid w:val="008D1C30"/>
    <w:rsid w:val="008E6ED5"/>
    <w:rsid w:val="008F4151"/>
    <w:rsid w:val="00906FC2"/>
    <w:rsid w:val="00923370"/>
    <w:rsid w:val="00950848"/>
    <w:rsid w:val="00954E8A"/>
    <w:rsid w:val="009654BD"/>
    <w:rsid w:val="00973CFD"/>
    <w:rsid w:val="009742DF"/>
    <w:rsid w:val="00974A3B"/>
    <w:rsid w:val="009776EC"/>
    <w:rsid w:val="00995D10"/>
    <w:rsid w:val="009A5F17"/>
    <w:rsid w:val="009B6C0B"/>
    <w:rsid w:val="009E1BFB"/>
    <w:rsid w:val="00A07D45"/>
    <w:rsid w:val="00A25693"/>
    <w:rsid w:val="00A62F65"/>
    <w:rsid w:val="00A716A0"/>
    <w:rsid w:val="00A81D1D"/>
    <w:rsid w:val="00A84960"/>
    <w:rsid w:val="00A9136A"/>
    <w:rsid w:val="00AA0324"/>
    <w:rsid w:val="00AA2161"/>
    <w:rsid w:val="00AA24F0"/>
    <w:rsid w:val="00AA5BE8"/>
    <w:rsid w:val="00AA7F29"/>
    <w:rsid w:val="00AC45E3"/>
    <w:rsid w:val="00AC51B0"/>
    <w:rsid w:val="00AE4DDF"/>
    <w:rsid w:val="00AE67FD"/>
    <w:rsid w:val="00B00D48"/>
    <w:rsid w:val="00B14FDE"/>
    <w:rsid w:val="00B178BE"/>
    <w:rsid w:val="00B222BC"/>
    <w:rsid w:val="00B22CAF"/>
    <w:rsid w:val="00B503DB"/>
    <w:rsid w:val="00B52D32"/>
    <w:rsid w:val="00B57886"/>
    <w:rsid w:val="00B60A2C"/>
    <w:rsid w:val="00B61ABD"/>
    <w:rsid w:val="00B921F6"/>
    <w:rsid w:val="00B96EED"/>
    <w:rsid w:val="00BB3DB1"/>
    <w:rsid w:val="00BC047C"/>
    <w:rsid w:val="00BD447D"/>
    <w:rsid w:val="00C2649A"/>
    <w:rsid w:val="00C277BC"/>
    <w:rsid w:val="00C309FA"/>
    <w:rsid w:val="00C36CAF"/>
    <w:rsid w:val="00C868C0"/>
    <w:rsid w:val="00C93749"/>
    <w:rsid w:val="00C95153"/>
    <w:rsid w:val="00CA000A"/>
    <w:rsid w:val="00CA216B"/>
    <w:rsid w:val="00CF5AD2"/>
    <w:rsid w:val="00D03482"/>
    <w:rsid w:val="00D06A74"/>
    <w:rsid w:val="00D47AC7"/>
    <w:rsid w:val="00D8149C"/>
    <w:rsid w:val="00D82210"/>
    <w:rsid w:val="00DB15BD"/>
    <w:rsid w:val="00DB2788"/>
    <w:rsid w:val="00DC4FA8"/>
    <w:rsid w:val="00DC5676"/>
    <w:rsid w:val="00DE32A4"/>
    <w:rsid w:val="00E022E3"/>
    <w:rsid w:val="00E041A3"/>
    <w:rsid w:val="00E11E9A"/>
    <w:rsid w:val="00E12C74"/>
    <w:rsid w:val="00EF5DFB"/>
    <w:rsid w:val="00EF6FB2"/>
    <w:rsid w:val="00EF7AA3"/>
    <w:rsid w:val="00F1318E"/>
    <w:rsid w:val="00F26413"/>
    <w:rsid w:val="00F3411C"/>
    <w:rsid w:val="00F500FC"/>
    <w:rsid w:val="00F533D8"/>
    <w:rsid w:val="00F65E08"/>
    <w:rsid w:val="00F70B09"/>
    <w:rsid w:val="00F8654A"/>
    <w:rsid w:val="00FA2DDB"/>
    <w:rsid w:val="00FA52AC"/>
    <w:rsid w:val="00FC3CF9"/>
    <w:rsid w:val="00FD4421"/>
    <w:rsid w:val="00FF06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EC4F"/>
  <w15:chartTrackingRefBased/>
  <w15:docId w15:val="{1355748C-80A6-4294-BC75-725B552F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E13B6"/>
    <w:pPr>
      <w:spacing w:after="0" w:line="240" w:lineRule="auto"/>
    </w:pPr>
    <w:rPr>
      <w:sz w:val="20"/>
      <w:szCs w:val="20"/>
    </w:rPr>
  </w:style>
  <w:style w:type="character" w:customStyle="1" w:styleId="a4">
    <w:name w:val="טקסט הערת שוליים תו"/>
    <w:basedOn w:val="a0"/>
    <w:link w:val="a3"/>
    <w:uiPriority w:val="99"/>
    <w:rsid w:val="002E13B6"/>
    <w:rPr>
      <w:sz w:val="20"/>
      <w:szCs w:val="20"/>
    </w:rPr>
  </w:style>
  <w:style w:type="character" w:styleId="a5">
    <w:name w:val="footnote reference"/>
    <w:basedOn w:val="a0"/>
    <w:uiPriority w:val="99"/>
    <w:semiHidden/>
    <w:unhideWhenUsed/>
    <w:rsid w:val="002E13B6"/>
    <w:rPr>
      <w:vertAlign w:val="superscript"/>
    </w:rPr>
  </w:style>
  <w:style w:type="character" w:styleId="Hyperlink">
    <w:name w:val="Hyperlink"/>
    <w:basedOn w:val="a0"/>
    <w:uiPriority w:val="99"/>
    <w:unhideWhenUsed/>
    <w:rsid w:val="00A81D1D"/>
    <w:rPr>
      <w:color w:val="0000FF"/>
      <w:u w:val="single"/>
    </w:rPr>
  </w:style>
  <w:style w:type="paragraph" w:styleId="a6">
    <w:name w:val="header"/>
    <w:basedOn w:val="a"/>
    <w:link w:val="a7"/>
    <w:uiPriority w:val="99"/>
    <w:unhideWhenUsed/>
    <w:rsid w:val="008C564D"/>
    <w:pPr>
      <w:tabs>
        <w:tab w:val="center" w:pos="4153"/>
        <w:tab w:val="right" w:pos="8306"/>
      </w:tabs>
      <w:spacing w:after="0" w:line="240" w:lineRule="auto"/>
    </w:pPr>
  </w:style>
  <w:style w:type="character" w:customStyle="1" w:styleId="a7">
    <w:name w:val="כותרת עליונה תו"/>
    <w:basedOn w:val="a0"/>
    <w:link w:val="a6"/>
    <w:uiPriority w:val="99"/>
    <w:rsid w:val="008C564D"/>
  </w:style>
  <w:style w:type="paragraph" w:styleId="a8">
    <w:name w:val="footer"/>
    <w:basedOn w:val="a"/>
    <w:link w:val="a9"/>
    <w:uiPriority w:val="99"/>
    <w:unhideWhenUsed/>
    <w:rsid w:val="008C564D"/>
    <w:pPr>
      <w:tabs>
        <w:tab w:val="center" w:pos="4153"/>
        <w:tab w:val="right" w:pos="8306"/>
      </w:tabs>
      <w:spacing w:after="0" w:line="240" w:lineRule="auto"/>
    </w:pPr>
  </w:style>
  <w:style w:type="character" w:customStyle="1" w:styleId="a9">
    <w:name w:val="כותרת תחתונה תו"/>
    <w:basedOn w:val="a0"/>
    <w:link w:val="a8"/>
    <w:uiPriority w:val="99"/>
    <w:rsid w:val="008C564D"/>
  </w:style>
  <w:style w:type="paragraph" w:styleId="aa">
    <w:name w:val="Revision"/>
    <w:hidden/>
    <w:uiPriority w:val="99"/>
    <w:semiHidden/>
    <w:rsid w:val="008C564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84239">
      <w:bodyDiv w:val="1"/>
      <w:marLeft w:val="0"/>
      <w:marRight w:val="0"/>
      <w:marTop w:val="0"/>
      <w:marBottom w:val="0"/>
      <w:divBdr>
        <w:top w:val="none" w:sz="0" w:space="0" w:color="auto"/>
        <w:left w:val="none" w:sz="0" w:space="0" w:color="auto"/>
        <w:bottom w:val="none" w:sz="0" w:space="0" w:color="auto"/>
        <w:right w:val="none" w:sz="0" w:space="0" w:color="auto"/>
      </w:divBdr>
    </w:div>
    <w:div w:id="100705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1438</Words>
  <Characters>7194</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17</cp:revision>
  <dcterms:created xsi:type="dcterms:W3CDTF">2023-04-25T14:52:00Z</dcterms:created>
  <dcterms:modified xsi:type="dcterms:W3CDTF">2023-05-01T13:28:00Z</dcterms:modified>
</cp:coreProperties>
</file>