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358" w14:textId="0A3EDD02" w:rsidR="003D3DB2" w:rsidRDefault="003D3DB2" w:rsidP="000A33FE">
      <w:pPr>
        <w:spacing w:after="60"/>
        <w:rPr>
          <w:b/>
          <w:bCs/>
          <w:sz w:val="36"/>
          <w:szCs w:val="36"/>
          <w:rtl/>
        </w:rPr>
      </w:pPr>
      <w:r>
        <w:rPr>
          <w:rFonts w:hint="cs"/>
          <w:rtl/>
        </w:rPr>
        <w:t>בס''ד</w:t>
      </w:r>
      <w:r w:rsidR="005636AA">
        <w:rPr>
          <w:rFonts w:hint="cs"/>
          <w:rtl/>
        </w:rPr>
        <w:t xml:space="preserve"> </w:t>
      </w:r>
      <w:r w:rsidR="00905755">
        <w:rPr>
          <w:rFonts w:hint="cs"/>
          <w:b/>
          <w:bCs/>
          <w:sz w:val="36"/>
          <w:szCs w:val="36"/>
          <w:rtl/>
        </w:rPr>
        <w:t xml:space="preserve"> פ</w:t>
      </w:r>
      <w:r w:rsidR="00A07A41">
        <w:rPr>
          <w:rFonts w:hint="cs"/>
          <w:b/>
          <w:bCs/>
          <w:sz w:val="36"/>
          <w:szCs w:val="36"/>
          <w:rtl/>
        </w:rPr>
        <w:t>ר</w:t>
      </w:r>
      <w:r w:rsidR="00905755">
        <w:rPr>
          <w:rFonts w:hint="cs"/>
          <w:b/>
          <w:bCs/>
          <w:sz w:val="36"/>
          <w:szCs w:val="36"/>
          <w:rtl/>
        </w:rPr>
        <w:t>שת אמור</w:t>
      </w:r>
      <w:r w:rsidR="005636AA">
        <w:rPr>
          <w:rFonts w:hint="cs"/>
          <w:b/>
          <w:bCs/>
          <w:sz w:val="36"/>
          <w:szCs w:val="36"/>
          <w:rtl/>
        </w:rPr>
        <w:t xml:space="preserve">: </w:t>
      </w:r>
      <w:r w:rsidRPr="002C29B6">
        <w:rPr>
          <w:rFonts w:hint="cs"/>
          <w:b/>
          <w:bCs/>
          <w:sz w:val="36"/>
          <w:szCs w:val="36"/>
          <w:rtl/>
        </w:rPr>
        <w:t xml:space="preserve">האם מותר </w:t>
      </w:r>
      <w:r w:rsidR="00910978">
        <w:rPr>
          <w:rFonts w:hint="cs"/>
          <w:b/>
          <w:bCs/>
          <w:sz w:val="36"/>
          <w:szCs w:val="36"/>
          <w:rtl/>
        </w:rPr>
        <w:t>לומר</w:t>
      </w:r>
      <w:r w:rsidRPr="002C29B6">
        <w:rPr>
          <w:rFonts w:hint="cs"/>
          <w:b/>
          <w:bCs/>
          <w:sz w:val="36"/>
          <w:szCs w:val="36"/>
          <w:rtl/>
        </w:rPr>
        <w:t xml:space="preserve"> 'הנני מוכן ומזומן' לפני ספירת העומר</w:t>
      </w:r>
    </w:p>
    <w:p w14:paraId="3BEC7E68" w14:textId="77777777" w:rsidR="003D3DB2" w:rsidRDefault="003D3DB2" w:rsidP="00B54302">
      <w:pPr>
        <w:spacing w:after="80"/>
        <w:rPr>
          <w:b/>
          <w:bCs/>
          <w:u w:val="single"/>
          <w:rtl/>
        </w:rPr>
      </w:pPr>
      <w:r w:rsidRPr="002C29B6">
        <w:rPr>
          <w:rFonts w:hint="cs"/>
          <w:b/>
          <w:bCs/>
          <w:u w:val="single"/>
          <w:rtl/>
        </w:rPr>
        <w:t>פתיחה</w:t>
      </w:r>
    </w:p>
    <w:p w14:paraId="7ABA23EF" w14:textId="6D5B2DAF" w:rsidR="003D3DB2" w:rsidRDefault="00254DAC" w:rsidP="00B54302">
      <w:pPr>
        <w:spacing w:after="80"/>
        <w:rPr>
          <w:rtl/>
        </w:rPr>
      </w:pPr>
      <w:r>
        <w:rPr>
          <w:rFonts w:hint="cs"/>
          <w:rtl/>
        </w:rPr>
        <w:t xml:space="preserve">כותבת התורה </w:t>
      </w:r>
      <w:r w:rsidR="008D3CC8">
        <w:rPr>
          <w:rFonts w:hint="cs"/>
          <w:rtl/>
        </w:rPr>
        <w:t xml:space="preserve">בפרשה </w:t>
      </w:r>
      <w:r w:rsidR="003D3DB2">
        <w:rPr>
          <w:rFonts w:hint="cs"/>
          <w:sz w:val="18"/>
          <w:szCs w:val="18"/>
          <w:rtl/>
        </w:rPr>
        <w:t>(כג</w:t>
      </w:r>
      <w:r w:rsidR="008D3CC8">
        <w:rPr>
          <w:rFonts w:hint="cs"/>
          <w:sz w:val="18"/>
          <w:szCs w:val="18"/>
          <w:rtl/>
        </w:rPr>
        <w:t>,</w:t>
      </w:r>
      <w:r w:rsidR="003D3DB2">
        <w:rPr>
          <w:rFonts w:hint="cs"/>
          <w:sz w:val="18"/>
          <w:szCs w:val="18"/>
          <w:rtl/>
        </w:rPr>
        <w:t xml:space="preserve"> טו - טז)</w:t>
      </w:r>
      <w:r w:rsidR="003D3DB2">
        <w:rPr>
          <w:rFonts w:hint="cs"/>
          <w:rtl/>
        </w:rPr>
        <w:t>, שמצווה לספור חמישים יום</w:t>
      </w:r>
      <w:r w:rsidR="00062853">
        <w:rPr>
          <w:rFonts w:hint="cs"/>
          <w:rtl/>
        </w:rPr>
        <w:t xml:space="preserve"> מה</w:t>
      </w:r>
      <w:r w:rsidR="003D3DB2">
        <w:rPr>
          <w:rFonts w:hint="cs"/>
          <w:rtl/>
        </w:rPr>
        <w:t xml:space="preserve">קרבת קרבן העומר </w:t>
      </w:r>
      <w:r w:rsidR="003B1BD5">
        <w:rPr>
          <w:rFonts w:hint="cs"/>
          <w:rtl/>
        </w:rPr>
        <w:t>ה</w:t>
      </w:r>
      <w:r w:rsidR="00AD0555">
        <w:rPr>
          <w:rFonts w:hint="cs"/>
          <w:rtl/>
        </w:rPr>
        <w:t xml:space="preserve">מוקרב </w:t>
      </w:r>
      <w:r w:rsidR="003D3DB2">
        <w:rPr>
          <w:rFonts w:hint="cs"/>
          <w:rtl/>
        </w:rPr>
        <w:t xml:space="preserve">יום לאחר חג הפסח, </w:t>
      </w:r>
      <w:r w:rsidR="00F426B6">
        <w:rPr>
          <w:rFonts w:hint="cs"/>
          <w:rtl/>
        </w:rPr>
        <w:t>עד חג השבועות בו מקריבים קרב</w:t>
      </w:r>
      <w:r w:rsidR="00241E73">
        <w:rPr>
          <w:rFonts w:hint="cs"/>
          <w:rtl/>
        </w:rPr>
        <w:t>ן</w:t>
      </w:r>
      <w:r w:rsidR="00F426B6">
        <w:rPr>
          <w:rFonts w:hint="cs"/>
          <w:rtl/>
        </w:rPr>
        <w:t xml:space="preserve"> </w:t>
      </w:r>
      <w:r w:rsidR="003D3DB2">
        <w:rPr>
          <w:rFonts w:hint="cs"/>
          <w:rtl/>
        </w:rPr>
        <w:t>חיטים</w:t>
      </w:r>
      <w:r w:rsidR="008D3CC8">
        <w:rPr>
          <w:rFonts w:hint="cs"/>
          <w:rtl/>
        </w:rPr>
        <w:t>: ''</w:t>
      </w:r>
      <w:r w:rsidR="008D3CC8" w:rsidRPr="008D3CC8">
        <w:rPr>
          <w:rFonts w:cs="Arial"/>
          <w:rtl/>
        </w:rPr>
        <w:t>עַ֣ד מִֽמָּחֳרַ֤ת הַשַּׁבָּת֙ הַשְּׁבִיעִ֔ת תִּסְפְּר֖וּ חֲמִשִּׁ֣ים י֑וֹם וְהִקְרַבְתֶּ֛ם מִנְחָ֥ה חֲדָשָׁ֖ה לַיקֹוָֽק</w:t>
      </w:r>
      <w:r w:rsidR="008D3CC8">
        <w:rPr>
          <w:rFonts w:cs="Arial" w:hint="cs"/>
          <w:rtl/>
        </w:rPr>
        <w:t>''.</w:t>
      </w:r>
      <w:r w:rsidR="003D3DB2">
        <w:rPr>
          <w:rFonts w:hint="cs"/>
          <w:rtl/>
        </w:rPr>
        <w:t xml:space="preserve"> </w:t>
      </w:r>
      <w:r w:rsidR="00363A3A">
        <w:rPr>
          <w:rFonts w:hint="cs"/>
          <w:rtl/>
        </w:rPr>
        <w:t xml:space="preserve">עוד </w:t>
      </w:r>
      <w:r w:rsidR="00294683">
        <w:rPr>
          <w:rFonts w:hint="cs"/>
          <w:rtl/>
        </w:rPr>
        <w:t>מוסיפה</w:t>
      </w:r>
      <w:r w:rsidR="00363A3A">
        <w:rPr>
          <w:rFonts w:hint="cs"/>
          <w:rtl/>
        </w:rPr>
        <w:t xml:space="preserve"> התורה</w:t>
      </w:r>
      <w:r w:rsidR="004B2013">
        <w:rPr>
          <w:rFonts w:hint="cs"/>
          <w:rtl/>
        </w:rPr>
        <w:t xml:space="preserve">, שצריך להתחיל לקצור ולספור את העומר 'ממחרת השבת', </w:t>
      </w:r>
      <w:r w:rsidR="00A04289">
        <w:rPr>
          <w:rFonts w:hint="cs"/>
          <w:rtl/>
        </w:rPr>
        <w:t xml:space="preserve">ונחלקו </w:t>
      </w:r>
      <w:r w:rsidR="00246855">
        <w:rPr>
          <w:rFonts w:hint="cs"/>
          <w:rtl/>
        </w:rPr>
        <w:t xml:space="preserve">הצדוקים </w:t>
      </w:r>
      <w:r w:rsidR="00A04289">
        <w:rPr>
          <w:rFonts w:hint="cs"/>
          <w:rtl/>
        </w:rPr>
        <w:t>וה</w:t>
      </w:r>
      <w:r w:rsidR="003D3DB2">
        <w:rPr>
          <w:rFonts w:hint="cs"/>
          <w:rtl/>
        </w:rPr>
        <w:t xml:space="preserve">פרושים </w:t>
      </w:r>
      <w:r w:rsidR="003D3DB2">
        <w:rPr>
          <w:rFonts w:hint="cs"/>
          <w:sz w:val="18"/>
          <w:szCs w:val="18"/>
          <w:rtl/>
        </w:rPr>
        <w:t>(</w:t>
      </w:r>
      <w:r w:rsidR="00363A3A">
        <w:rPr>
          <w:rFonts w:hint="cs"/>
          <w:sz w:val="18"/>
          <w:szCs w:val="18"/>
          <w:rtl/>
        </w:rPr>
        <w:t xml:space="preserve">= </w:t>
      </w:r>
      <w:r w:rsidR="003D3DB2">
        <w:rPr>
          <w:rFonts w:hint="cs"/>
          <w:sz w:val="18"/>
          <w:szCs w:val="18"/>
          <w:rtl/>
        </w:rPr>
        <w:t>חז''ל)</w:t>
      </w:r>
      <w:r w:rsidR="004F2D49">
        <w:rPr>
          <w:rFonts w:hint="cs"/>
          <w:rtl/>
        </w:rPr>
        <w:t xml:space="preserve"> </w:t>
      </w:r>
      <w:r w:rsidR="008D3CC8">
        <w:rPr>
          <w:rFonts w:hint="cs"/>
          <w:rtl/>
        </w:rPr>
        <w:t>ב</w:t>
      </w:r>
      <w:r w:rsidR="004F2D49">
        <w:rPr>
          <w:rFonts w:hint="cs"/>
          <w:rtl/>
        </w:rPr>
        <w:t>כוונת התורה</w:t>
      </w:r>
      <w:r w:rsidR="003D3DB2">
        <w:rPr>
          <w:rFonts w:hint="cs"/>
          <w:rtl/>
        </w:rPr>
        <w:t>:</w:t>
      </w:r>
    </w:p>
    <w:p w14:paraId="1F566BAB" w14:textId="0F7A3480" w:rsidR="003D3DB2" w:rsidRDefault="003D3DB2" w:rsidP="00B54302">
      <w:pPr>
        <w:spacing w:after="80"/>
        <w:rPr>
          <w:rtl/>
        </w:rPr>
      </w:pPr>
      <w:r>
        <w:rPr>
          <w:rFonts w:hint="cs"/>
          <w:rtl/>
        </w:rPr>
        <w:t>ה</w:t>
      </w:r>
      <w:r w:rsidR="00254DAC">
        <w:rPr>
          <w:rFonts w:hint="cs"/>
          <w:rtl/>
        </w:rPr>
        <w:t xml:space="preserve">צדוקים </w:t>
      </w:r>
      <w:r>
        <w:rPr>
          <w:rFonts w:hint="cs"/>
          <w:rtl/>
        </w:rPr>
        <w:t>פירשו, שממחרת השבת הכוונה מיום ראשון</w:t>
      </w:r>
      <w:r w:rsidR="00254DAC">
        <w:rPr>
          <w:rFonts w:hint="cs"/>
          <w:rtl/>
        </w:rPr>
        <w:t xml:space="preserve"> של השבוע,</w:t>
      </w:r>
      <w:r>
        <w:rPr>
          <w:rFonts w:hint="cs"/>
          <w:rtl/>
        </w:rPr>
        <w:t xml:space="preserve"> </w:t>
      </w:r>
      <w:r w:rsidR="004B032E">
        <w:rPr>
          <w:rFonts w:hint="cs"/>
          <w:rtl/>
        </w:rPr>
        <w:t>חז''ל</w:t>
      </w:r>
      <w:r w:rsidR="00254DAC">
        <w:rPr>
          <w:rFonts w:hint="cs"/>
          <w:rtl/>
        </w:rPr>
        <w:t xml:space="preserve"> לעומת זאת </w:t>
      </w:r>
      <w:r w:rsidR="004B032E">
        <w:rPr>
          <w:rFonts w:hint="cs"/>
          <w:rtl/>
        </w:rPr>
        <w:t xml:space="preserve"> </w:t>
      </w:r>
      <w:r>
        <w:rPr>
          <w:rFonts w:hint="cs"/>
          <w:rtl/>
        </w:rPr>
        <w:t>בעקבות</w:t>
      </w:r>
      <w:r w:rsidR="00062853">
        <w:rPr>
          <w:rFonts w:hint="cs"/>
          <w:rtl/>
        </w:rPr>
        <w:t xml:space="preserve"> מסורת</w:t>
      </w:r>
      <w:r w:rsidR="00366A9C">
        <w:rPr>
          <w:rFonts w:hint="cs"/>
          <w:rtl/>
        </w:rPr>
        <w:t xml:space="preserve"> </w:t>
      </w:r>
      <w:r w:rsidR="00366A9C">
        <w:rPr>
          <w:rFonts w:hint="cs"/>
          <w:sz w:val="18"/>
          <w:szCs w:val="18"/>
          <w:rtl/>
        </w:rPr>
        <w:t>(ומספר ראיות מהתנ''ך)</w:t>
      </w:r>
      <w:r w:rsidR="00DD013A">
        <w:rPr>
          <w:rFonts w:hint="cs"/>
          <w:rtl/>
        </w:rPr>
        <w:t xml:space="preserve"> פירשו</w:t>
      </w:r>
      <w:r w:rsidR="004000D1">
        <w:rPr>
          <w:rFonts w:hint="cs"/>
          <w:rtl/>
        </w:rPr>
        <w:t>, ש</w:t>
      </w:r>
      <w:r w:rsidR="00254DAC">
        <w:rPr>
          <w:rFonts w:hint="cs"/>
          <w:rtl/>
        </w:rPr>
        <w:t>"</w:t>
      </w:r>
      <w:r w:rsidR="004000D1">
        <w:rPr>
          <w:rFonts w:hint="cs"/>
          <w:rtl/>
        </w:rPr>
        <w:t>שבת</w:t>
      </w:r>
      <w:r w:rsidR="00254DAC">
        <w:rPr>
          <w:rFonts w:hint="cs"/>
          <w:rtl/>
        </w:rPr>
        <w:t>"</w:t>
      </w:r>
      <w:r w:rsidR="004000D1">
        <w:rPr>
          <w:rFonts w:hint="cs"/>
          <w:rtl/>
        </w:rPr>
        <w:t xml:space="preserve"> במקרה </w:t>
      </w:r>
      <w:r>
        <w:rPr>
          <w:rFonts w:hint="cs"/>
          <w:rtl/>
        </w:rPr>
        <w:t>זה הכוונה ליום טוב, ומתחילים לספור ספירת העומר במוצאי יום טוב</w:t>
      </w:r>
      <w:r w:rsidR="00254DAC">
        <w:rPr>
          <w:rFonts w:hint="cs"/>
          <w:rtl/>
        </w:rPr>
        <w:t xml:space="preserve"> ראשון של פסח</w:t>
      </w:r>
      <w:r>
        <w:rPr>
          <w:rFonts w:hint="cs"/>
          <w:rtl/>
        </w:rPr>
        <w:t xml:space="preserve">. </w:t>
      </w:r>
      <w:r w:rsidR="006C4D6A">
        <w:rPr>
          <w:rFonts w:hint="cs"/>
          <w:rtl/>
        </w:rPr>
        <w:t>בגלל</w:t>
      </w:r>
      <w:r>
        <w:rPr>
          <w:rFonts w:hint="cs"/>
          <w:rtl/>
        </w:rPr>
        <w:t xml:space="preserve"> המחלוק</w:t>
      </w:r>
      <w:r w:rsidR="00CE061B">
        <w:rPr>
          <w:rFonts w:hint="cs"/>
          <w:rtl/>
        </w:rPr>
        <w:t>ת</w:t>
      </w:r>
      <w:r>
        <w:rPr>
          <w:rFonts w:hint="cs"/>
          <w:rtl/>
        </w:rPr>
        <w:t xml:space="preserve">, כאשר </w:t>
      </w:r>
      <w:r w:rsidR="00CE061B">
        <w:rPr>
          <w:rFonts w:hint="cs"/>
          <w:rtl/>
        </w:rPr>
        <w:t xml:space="preserve">קצרו </w:t>
      </w:r>
      <w:r>
        <w:rPr>
          <w:rFonts w:hint="cs"/>
          <w:rtl/>
        </w:rPr>
        <w:t xml:space="preserve">את </w:t>
      </w:r>
      <w:r w:rsidR="00CE061B">
        <w:rPr>
          <w:rFonts w:hint="cs"/>
          <w:rtl/>
        </w:rPr>
        <w:t>השעורים לקרבן העומר</w:t>
      </w:r>
      <w:r>
        <w:rPr>
          <w:rFonts w:hint="cs"/>
          <w:rtl/>
        </w:rPr>
        <w:t xml:space="preserve">, </w:t>
      </w:r>
      <w:r w:rsidR="004B032E">
        <w:rPr>
          <w:rFonts w:hint="cs"/>
          <w:rtl/>
        </w:rPr>
        <w:t>עשו</w:t>
      </w:r>
      <w:r w:rsidR="00CE061B">
        <w:rPr>
          <w:rFonts w:hint="cs"/>
          <w:rtl/>
        </w:rPr>
        <w:t xml:space="preserve"> </w:t>
      </w:r>
      <w:r>
        <w:rPr>
          <w:rFonts w:hint="cs"/>
          <w:rtl/>
        </w:rPr>
        <w:t>מכך אירוע גדול</w:t>
      </w:r>
      <w:r w:rsidR="00CE061B">
        <w:rPr>
          <w:rFonts w:hint="cs"/>
          <w:rtl/>
        </w:rPr>
        <w:t>,</w:t>
      </w:r>
      <w:r>
        <w:rPr>
          <w:rFonts w:hint="cs"/>
          <w:rtl/>
        </w:rPr>
        <w:t xml:space="preserve"> כדי </w:t>
      </w:r>
      <w:r w:rsidR="00254DAC">
        <w:rPr>
          <w:rFonts w:hint="cs"/>
          <w:rtl/>
        </w:rPr>
        <w:t>להוציא מדעת הצדוקים</w:t>
      </w:r>
      <w:r w:rsidR="004B032E">
        <w:rPr>
          <w:rFonts w:hint="cs"/>
          <w:rtl/>
        </w:rPr>
        <w:t xml:space="preserve">. ובלשון </w:t>
      </w:r>
      <w:r w:rsidRPr="00262747">
        <w:rPr>
          <w:rFonts w:hint="cs"/>
          <w:b/>
          <w:bCs/>
          <w:rtl/>
        </w:rPr>
        <w:t>הרמב''ם</w:t>
      </w:r>
      <w:r>
        <w:rPr>
          <w:rFonts w:hint="cs"/>
          <w:rtl/>
        </w:rPr>
        <w:t xml:space="preserve"> </w:t>
      </w:r>
      <w:r>
        <w:rPr>
          <w:rFonts w:hint="cs"/>
          <w:sz w:val="18"/>
          <w:szCs w:val="18"/>
          <w:rtl/>
        </w:rPr>
        <w:t>(תמידין ומוספין ז, יא)</w:t>
      </w:r>
      <w:r>
        <w:rPr>
          <w:rFonts w:hint="cs"/>
          <w:rtl/>
        </w:rPr>
        <w:t xml:space="preserve">: </w:t>
      </w:r>
    </w:p>
    <w:p w14:paraId="516D4F98" w14:textId="4E46EDA6" w:rsidR="003D3DB2" w:rsidRDefault="003D3DB2" w:rsidP="00B54302">
      <w:pPr>
        <w:spacing w:after="80" w:line="254" w:lineRule="auto"/>
        <w:ind w:left="720"/>
        <w:rPr>
          <w:rFonts w:cs="Arial"/>
          <w:rtl/>
        </w:rPr>
      </w:pPr>
      <w:r>
        <w:rPr>
          <w:rFonts w:cs="Arial" w:hint="cs"/>
          <w:rtl/>
        </w:rPr>
        <w:t>''</w:t>
      </w:r>
      <w:r w:rsidRPr="00262747">
        <w:rPr>
          <w:rFonts w:cs="Arial" w:hint="cs"/>
          <w:rtl/>
        </w:rPr>
        <w:t>כל</w:t>
      </w:r>
      <w:r w:rsidRPr="00262747">
        <w:rPr>
          <w:rFonts w:cs="Arial"/>
          <w:rtl/>
        </w:rPr>
        <w:t xml:space="preserve"> </w:t>
      </w:r>
      <w:r w:rsidRPr="00262747">
        <w:rPr>
          <w:rFonts w:cs="Arial" w:hint="cs"/>
          <w:rtl/>
        </w:rPr>
        <w:t>העיירות</w:t>
      </w:r>
      <w:r w:rsidRPr="00262747">
        <w:rPr>
          <w:rFonts w:cs="Arial"/>
          <w:rtl/>
        </w:rPr>
        <w:t xml:space="preserve"> </w:t>
      </w:r>
      <w:r w:rsidRPr="00262747">
        <w:rPr>
          <w:rFonts w:cs="Arial" w:hint="cs"/>
          <w:rtl/>
        </w:rPr>
        <w:t>הסמוכות</w:t>
      </w:r>
      <w:r w:rsidRPr="00262747">
        <w:rPr>
          <w:rFonts w:cs="Arial"/>
          <w:rtl/>
        </w:rPr>
        <w:t xml:space="preserve"> </w:t>
      </w:r>
      <w:r w:rsidRPr="00262747">
        <w:rPr>
          <w:rFonts w:cs="Arial" w:hint="cs"/>
          <w:rtl/>
        </w:rPr>
        <w:t>מתכנסות</w:t>
      </w:r>
      <w:r w:rsidRPr="00262747">
        <w:rPr>
          <w:rFonts w:cs="Arial"/>
          <w:rtl/>
        </w:rPr>
        <w:t xml:space="preserve"> </w:t>
      </w:r>
      <w:r w:rsidRPr="00262747">
        <w:rPr>
          <w:rFonts w:cs="Arial" w:hint="cs"/>
          <w:rtl/>
        </w:rPr>
        <w:t>כדי</w:t>
      </w:r>
      <w:r w:rsidRPr="00262747">
        <w:rPr>
          <w:rFonts w:cs="Arial"/>
          <w:rtl/>
        </w:rPr>
        <w:t xml:space="preserve"> </w:t>
      </w:r>
      <w:r w:rsidRPr="00262747">
        <w:rPr>
          <w:rFonts w:cs="Arial" w:hint="cs"/>
          <w:rtl/>
        </w:rPr>
        <w:t>שיהיה</w:t>
      </w:r>
      <w:r w:rsidRPr="00262747">
        <w:rPr>
          <w:rFonts w:cs="Arial"/>
          <w:rtl/>
        </w:rPr>
        <w:t xml:space="preserve"> </w:t>
      </w:r>
      <w:r w:rsidRPr="00262747">
        <w:rPr>
          <w:rFonts w:cs="Arial" w:hint="cs"/>
          <w:rtl/>
        </w:rPr>
        <w:t>נקצר</w:t>
      </w:r>
      <w:r w:rsidRPr="00262747">
        <w:rPr>
          <w:rFonts w:cs="Arial"/>
          <w:rtl/>
        </w:rPr>
        <w:t xml:space="preserve"> </w:t>
      </w:r>
      <w:r w:rsidRPr="00262747">
        <w:rPr>
          <w:rFonts w:cs="Arial" w:hint="cs"/>
          <w:rtl/>
        </w:rPr>
        <w:t>בעסק</w:t>
      </w:r>
      <w:r w:rsidRPr="00262747">
        <w:rPr>
          <w:rFonts w:cs="Arial"/>
          <w:rtl/>
        </w:rPr>
        <w:t xml:space="preserve"> </w:t>
      </w:r>
      <w:r w:rsidRPr="00262747">
        <w:rPr>
          <w:rFonts w:cs="Arial" w:hint="cs"/>
          <w:rtl/>
        </w:rPr>
        <w:t>גדול</w:t>
      </w:r>
      <w:r w:rsidRPr="00262747">
        <w:rPr>
          <w:rFonts w:cs="Arial"/>
          <w:rtl/>
        </w:rPr>
        <w:t xml:space="preserve"> </w:t>
      </w:r>
      <w:r w:rsidRPr="00262747">
        <w:rPr>
          <w:rFonts w:cs="Arial" w:hint="cs"/>
          <w:rtl/>
        </w:rPr>
        <w:t>אומר</w:t>
      </w:r>
      <w:r w:rsidRPr="00262747">
        <w:rPr>
          <w:rFonts w:cs="Arial"/>
          <w:rtl/>
        </w:rPr>
        <w:t xml:space="preserve"> </w:t>
      </w:r>
      <w:r w:rsidRPr="00262747">
        <w:rPr>
          <w:rFonts w:cs="Arial" w:hint="cs"/>
          <w:rtl/>
        </w:rPr>
        <w:t>להם</w:t>
      </w:r>
      <w:r w:rsidRPr="00262747">
        <w:rPr>
          <w:rFonts w:cs="Arial"/>
          <w:rtl/>
        </w:rPr>
        <w:t xml:space="preserve"> </w:t>
      </w:r>
      <w:r w:rsidRPr="00262747">
        <w:rPr>
          <w:rFonts w:cs="Arial" w:hint="cs"/>
          <w:rtl/>
        </w:rPr>
        <w:t>הקוצר</w:t>
      </w:r>
      <w:r w:rsidRPr="00262747">
        <w:rPr>
          <w:rFonts w:cs="Arial"/>
          <w:rtl/>
        </w:rPr>
        <w:t xml:space="preserve"> </w:t>
      </w:r>
      <w:r w:rsidRPr="00262747">
        <w:rPr>
          <w:rFonts w:cs="Arial" w:hint="cs"/>
          <w:rtl/>
        </w:rPr>
        <w:t>לכל</w:t>
      </w:r>
      <w:r w:rsidRPr="00262747">
        <w:rPr>
          <w:rFonts w:cs="Arial"/>
          <w:rtl/>
        </w:rPr>
        <w:t xml:space="preserve"> </w:t>
      </w:r>
      <w:r w:rsidRPr="00262747">
        <w:rPr>
          <w:rFonts w:cs="Arial" w:hint="cs"/>
          <w:rtl/>
        </w:rPr>
        <w:t>העומדים</w:t>
      </w:r>
      <w:r>
        <w:rPr>
          <w:rFonts w:cs="Arial" w:hint="cs"/>
          <w:rtl/>
        </w:rPr>
        <w:t xml:space="preserve"> שם.</w:t>
      </w:r>
      <w:r w:rsidR="00062853">
        <w:rPr>
          <w:rFonts w:cs="Arial" w:hint="cs"/>
          <w:rtl/>
        </w:rPr>
        <w:t xml:space="preserve"> אקצור</w:t>
      </w:r>
      <w:r>
        <w:rPr>
          <w:rFonts w:cs="Arial" w:hint="cs"/>
          <w:rtl/>
        </w:rPr>
        <w:t xml:space="preserve">? </w:t>
      </w:r>
      <w:r w:rsidRPr="00262747">
        <w:rPr>
          <w:rFonts w:cs="Arial" w:hint="cs"/>
          <w:rtl/>
        </w:rPr>
        <w:t>הין</w:t>
      </w:r>
      <w:r>
        <w:rPr>
          <w:rFonts w:cs="Arial" w:hint="cs"/>
          <w:rtl/>
        </w:rPr>
        <w:t xml:space="preserve">. </w:t>
      </w:r>
      <w:r w:rsidR="00062853">
        <w:rPr>
          <w:rFonts w:cs="Arial" w:hint="cs"/>
          <w:rtl/>
        </w:rPr>
        <w:t>אקצור</w:t>
      </w:r>
      <w:r>
        <w:rPr>
          <w:rFonts w:cs="Arial" w:hint="cs"/>
          <w:rtl/>
        </w:rPr>
        <w:t>?</w:t>
      </w:r>
      <w:r>
        <w:rPr>
          <w:rFonts w:cs="Arial"/>
        </w:rPr>
        <w:t xml:space="preserve"> </w:t>
      </w:r>
      <w:r>
        <w:rPr>
          <w:rFonts w:cs="Arial" w:hint="cs"/>
          <w:rtl/>
        </w:rPr>
        <w:t xml:space="preserve">הין, </w:t>
      </w:r>
      <w:r w:rsidR="00062853">
        <w:rPr>
          <w:rFonts w:cs="Arial" w:hint="cs"/>
          <w:rtl/>
        </w:rPr>
        <w:t>אקצור</w:t>
      </w:r>
      <w:r>
        <w:rPr>
          <w:rFonts w:cs="Arial" w:hint="cs"/>
          <w:rtl/>
        </w:rPr>
        <w:t xml:space="preserve">? הין. </w:t>
      </w:r>
      <w:r w:rsidRPr="00262747">
        <w:rPr>
          <w:rFonts w:cs="Arial" w:hint="cs"/>
          <w:rtl/>
        </w:rPr>
        <w:t>וכל</w:t>
      </w:r>
      <w:r w:rsidRPr="00262747">
        <w:rPr>
          <w:rFonts w:cs="Arial"/>
          <w:rtl/>
        </w:rPr>
        <w:t xml:space="preserve"> </w:t>
      </w:r>
      <w:r w:rsidRPr="00262747">
        <w:rPr>
          <w:rFonts w:cs="Arial" w:hint="cs"/>
          <w:rtl/>
        </w:rPr>
        <w:t>כך</w:t>
      </w:r>
      <w:r w:rsidRPr="00262747">
        <w:rPr>
          <w:rFonts w:cs="Arial"/>
          <w:rtl/>
        </w:rPr>
        <w:t xml:space="preserve"> </w:t>
      </w:r>
      <w:r w:rsidRPr="00262747">
        <w:rPr>
          <w:rFonts w:cs="Arial" w:hint="cs"/>
          <w:rtl/>
        </w:rPr>
        <w:t>למה</w:t>
      </w:r>
      <w:r>
        <w:rPr>
          <w:rFonts w:cs="Arial" w:hint="cs"/>
          <w:rtl/>
        </w:rPr>
        <w:t>?</w:t>
      </w:r>
      <w:r w:rsidRPr="00262747">
        <w:rPr>
          <w:rFonts w:cs="Arial"/>
          <w:rtl/>
        </w:rPr>
        <w:t xml:space="preserve"> </w:t>
      </w:r>
      <w:r w:rsidRPr="00262747">
        <w:rPr>
          <w:rFonts w:cs="Arial" w:hint="cs"/>
          <w:rtl/>
        </w:rPr>
        <w:t>מפני</w:t>
      </w:r>
      <w:r w:rsidRPr="00262747">
        <w:rPr>
          <w:rFonts w:cs="Arial"/>
          <w:rtl/>
        </w:rPr>
        <w:t xml:space="preserve"> </w:t>
      </w:r>
      <w:r w:rsidRPr="00262747">
        <w:rPr>
          <w:rFonts w:cs="Arial" w:hint="cs"/>
          <w:rtl/>
        </w:rPr>
        <w:t>אלו</w:t>
      </w:r>
      <w:r w:rsidRPr="00262747">
        <w:rPr>
          <w:rFonts w:cs="Arial"/>
          <w:rtl/>
        </w:rPr>
        <w:t xml:space="preserve"> </w:t>
      </w:r>
      <w:r w:rsidRPr="00262747">
        <w:rPr>
          <w:rFonts w:cs="Arial" w:hint="cs"/>
          <w:rtl/>
        </w:rPr>
        <w:t>הטועים</w:t>
      </w:r>
      <w:r w:rsidRPr="00262747">
        <w:rPr>
          <w:rFonts w:cs="Arial"/>
          <w:rtl/>
        </w:rPr>
        <w:t xml:space="preserve"> </w:t>
      </w:r>
      <w:r w:rsidRPr="00262747">
        <w:rPr>
          <w:rFonts w:cs="Arial" w:hint="cs"/>
          <w:rtl/>
        </w:rPr>
        <w:t>שיצאו</w:t>
      </w:r>
      <w:r w:rsidRPr="00262747">
        <w:rPr>
          <w:rFonts w:cs="Arial"/>
          <w:rtl/>
        </w:rPr>
        <w:t xml:space="preserve"> </w:t>
      </w:r>
      <w:r w:rsidRPr="00262747">
        <w:rPr>
          <w:rFonts w:cs="Arial" w:hint="cs"/>
          <w:rtl/>
        </w:rPr>
        <w:t>מכלל</w:t>
      </w:r>
      <w:r w:rsidRPr="00262747">
        <w:rPr>
          <w:rFonts w:cs="Arial"/>
          <w:rtl/>
        </w:rPr>
        <w:t xml:space="preserve"> </w:t>
      </w:r>
      <w:r w:rsidRPr="00262747">
        <w:rPr>
          <w:rFonts w:cs="Arial" w:hint="cs"/>
          <w:rtl/>
        </w:rPr>
        <w:t>ישראל</w:t>
      </w:r>
      <w:r w:rsidRPr="00262747">
        <w:rPr>
          <w:rFonts w:cs="Arial"/>
          <w:rtl/>
        </w:rPr>
        <w:t xml:space="preserve"> </w:t>
      </w:r>
      <w:r w:rsidRPr="00262747">
        <w:rPr>
          <w:rFonts w:cs="Arial" w:hint="cs"/>
          <w:rtl/>
        </w:rPr>
        <w:t>בבית</w:t>
      </w:r>
      <w:r w:rsidRPr="00262747">
        <w:rPr>
          <w:rFonts w:cs="Arial"/>
          <w:rtl/>
        </w:rPr>
        <w:t xml:space="preserve"> </w:t>
      </w:r>
      <w:r w:rsidRPr="00262747">
        <w:rPr>
          <w:rFonts w:cs="Arial" w:hint="cs"/>
          <w:rtl/>
        </w:rPr>
        <w:t>שני</w:t>
      </w:r>
      <w:r w:rsidRPr="00262747">
        <w:rPr>
          <w:rFonts w:cs="Arial"/>
          <w:rtl/>
        </w:rPr>
        <w:t xml:space="preserve">, </w:t>
      </w:r>
      <w:r w:rsidRPr="00262747">
        <w:rPr>
          <w:rFonts w:cs="Arial" w:hint="cs"/>
          <w:rtl/>
        </w:rPr>
        <w:t>שהן</w:t>
      </w:r>
      <w:r w:rsidRPr="00262747">
        <w:rPr>
          <w:rFonts w:cs="Arial"/>
          <w:rtl/>
        </w:rPr>
        <w:t xml:space="preserve"> </w:t>
      </w:r>
      <w:r w:rsidRPr="00262747">
        <w:rPr>
          <w:rFonts w:cs="Arial" w:hint="cs"/>
          <w:rtl/>
        </w:rPr>
        <w:t>אומרין</w:t>
      </w:r>
      <w:r w:rsidRPr="00262747">
        <w:rPr>
          <w:rFonts w:cs="Arial"/>
          <w:rtl/>
        </w:rPr>
        <w:t xml:space="preserve"> </w:t>
      </w:r>
      <w:r w:rsidRPr="00262747">
        <w:rPr>
          <w:rFonts w:cs="Arial" w:hint="cs"/>
          <w:rtl/>
        </w:rPr>
        <w:t>שזה</w:t>
      </w:r>
      <w:r w:rsidRPr="00262747">
        <w:rPr>
          <w:rFonts w:cs="Arial"/>
          <w:rtl/>
        </w:rPr>
        <w:t xml:space="preserve"> </w:t>
      </w:r>
      <w:r w:rsidRPr="00262747">
        <w:rPr>
          <w:rFonts w:cs="Arial" w:hint="cs"/>
          <w:rtl/>
        </w:rPr>
        <w:t>שנאמר</w:t>
      </w:r>
      <w:r w:rsidRPr="00262747">
        <w:rPr>
          <w:rFonts w:cs="Arial"/>
          <w:rtl/>
        </w:rPr>
        <w:t xml:space="preserve"> </w:t>
      </w:r>
      <w:r w:rsidRPr="00262747">
        <w:rPr>
          <w:rFonts w:cs="Arial" w:hint="cs"/>
          <w:rtl/>
        </w:rPr>
        <w:t>בתורה</w:t>
      </w:r>
      <w:r w:rsidRPr="00262747">
        <w:rPr>
          <w:rFonts w:cs="Arial"/>
          <w:rtl/>
        </w:rPr>
        <w:t xml:space="preserve"> </w:t>
      </w:r>
      <w:r w:rsidRPr="00262747">
        <w:rPr>
          <w:rFonts w:cs="Arial" w:hint="cs"/>
          <w:rtl/>
        </w:rPr>
        <w:t>ממחרת</w:t>
      </w:r>
      <w:r w:rsidRPr="00262747">
        <w:rPr>
          <w:rFonts w:cs="Arial"/>
          <w:rtl/>
        </w:rPr>
        <w:t xml:space="preserve"> </w:t>
      </w:r>
      <w:r w:rsidRPr="00262747">
        <w:rPr>
          <w:rFonts w:cs="Arial" w:hint="cs"/>
          <w:rtl/>
        </w:rPr>
        <w:t>השבת</w:t>
      </w:r>
      <w:r w:rsidRPr="00262747">
        <w:rPr>
          <w:rFonts w:cs="Arial"/>
          <w:rtl/>
        </w:rPr>
        <w:t xml:space="preserve"> </w:t>
      </w:r>
      <w:r w:rsidRPr="00262747">
        <w:rPr>
          <w:rFonts w:cs="Arial" w:hint="cs"/>
          <w:rtl/>
        </w:rPr>
        <w:t>הוא</w:t>
      </w:r>
      <w:r w:rsidRPr="00262747">
        <w:rPr>
          <w:rFonts w:cs="Arial"/>
          <w:rtl/>
        </w:rPr>
        <w:t xml:space="preserve"> </w:t>
      </w:r>
      <w:r>
        <w:rPr>
          <w:rFonts w:cs="Arial" w:hint="cs"/>
          <w:rtl/>
        </w:rPr>
        <w:t xml:space="preserve">יום </w:t>
      </w:r>
      <w:r w:rsidRPr="00262747">
        <w:rPr>
          <w:rFonts w:cs="Arial" w:hint="cs"/>
          <w:rtl/>
        </w:rPr>
        <w:t>שבת</w:t>
      </w:r>
      <w:r w:rsidRPr="00262747">
        <w:rPr>
          <w:rFonts w:cs="Arial"/>
          <w:rtl/>
        </w:rPr>
        <w:t xml:space="preserve">, </w:t>
      </w:r>
      <w:r w:rsidRPr="00262747">
        <w:rPr>
          <w:rFonts w:cs="Arial" w:hint="cs"/>
          <w:rtl/>
        </w:rPr>
        <w:t>ומפי</w:t>
      </w:r>
      <w:r w:rsidRPr="00262747">
        <w:rPr>
          <w:rFonts w:cs="Arial"/>
          <w:rtl/>
        </w:rPr>
        <w:t xml:space="preserve"> </w:t>
      </w:r>
      <w:r w:rsidRPr="00262747">
        <w:rPr>
          <w:rFonts w:cs="Arial" w:hint="cs"/>
          <w:rtl/>
        </w:rPr>
        <w:t>השמועה</w:t>
      </w:r>
      <w:r w:rsidRPr="00262747">
        <w:rPr>
          <w:rFonts w:cs="Arial"/>
          <w:rtl/>
        </w:rPr>
        <w:t xml:space="preserve"> </w:t>
      </w:r>
      <w:r w:rsidRPr="00262747">
        <w:rPr>
          <w:rFonts w:cs="Arial" w:hint="cs"/>
          <w:rtl/>
        </w:rPr>
        <w:t>למדו</w:t>
      </w:r>
      <w:r w:rsidRPr="00262747">
        <w:rPr>
          <w:rFonts w:cs="Arial"/>
          <w:rtl/>
        </w:rPr>
        <w:t xml:space="preserve"> </w:t>
      </w:r>
      <w:r w:rsidRPr="00262747">
        <w:rPr>
          <w:rFonts w:cs="Arial" w:hint="cs"/>
          <w:rtl/>
        </w:rPr>
        <w:t>שאינה</w:t>
      </w:r>
      <w:r w:rsidRPr="00262747">
        <w:rPr>
          <w:rFonts w:cs="Arial"/>
          <w:rtl/>
        </w:rPr>
        <w:t xml:space="preserve"> </w:t>
      </w:r>
      <w:r w:rsidRPr="00262747">
        <w:rPr>
          <w:rFonts w:cs="Arial" w:hint="cs"/>
          <w:rtl/>
        </w:rPr>
        <w:t>שבת</w:t>
      </w:r>
      <w:r w:rsidRPr="00262747">
        <w:rPr>
          <w:rFonts w:cs="Arial"/>
          <w:rtl/>
        </w:rPr>
        <w:t xml:space="preserve"> </w:t>
      </w:r>
      <w:r w:rsidRPr="00262747">
        <w:rPr>
          <w:rFonts w:cs="Arial" w:hint="cs"/>
          <w:rtl/>
        </w:rPr>
        <w:t>אלא</w:t>
      </w:r>
      <w:r w:rsidRPr="00262747">
        <w:rPr>
          <w:rFonts w:cs="Arial"/>
          <w:rtl/>
        </w:rPr>
        <w:t xml:space="preserve"> </w:t>
      </w:r>
      <w:r w:rsidRPr="00262747">
        <w:rPr>
          <w:rFonts w:cs="Arial" w:hint="cs"/>
          <w:rtl/>
        </w:rPr>
        <w:t>יום</w:t>
      </w:r>
      <w:r w:rsidRPr="00262747">
        <w:rPr>
          <w:rFonts w:cs="Arial"/>
          <w:rtl/>
        </w:rPr>
        <w:t xml:space="preserve"> </w:t>
      </w:r>
      <w:r w:rsidRPr="00262747">
        <w:rPr>
          <w:rFonts w:cs="Arial" w:hint="cs"/>
          <w:rtl/>
        </w:rPr>
        <w:t>טוב</w:t>
      </w:r>
      <w:r>
        <w:rPr>
          <w:rFonts w:cs="Arial" w:hint="cs"/>
          <w:rtl/>
        </w:rPr>
        <w:t>.''</w:t>
      </w:r>
      <w:r w:rsidR="00254DAC">
        <w:rPr>
          <w:rFonts w:cs="Arial" w:hint="cs"/>
          <w:rtl/>
        </w:rPr>
        <w:t xml:space="preserve"> </w:t>
      </w:r>
    </w:p>
    <w:p w14:paraId="69935734" w14:textId="0C4E8B8B" w:rsidR="003D3DB2" w:rsidRDefault="00366A9C" w:rsidP="00B54302">
      <w:pPr>
        <w:spacing w:after="80" w:line="254" w:lineRule="auto"/>
        <w:rPr>
          <w:rFonts w:cs="Arial"/>
          <w:rtl/>
        </w:rPr>
      </w:pPr>
      <w:r>
        <w:rPr>
          <w:rFonts w:cs="Arial" w:hint="cs"/>
          <w:rtl/>
        </w:rPr>
        <w:t xml:space="preserve">בעקבות </w:t>
      </w:r>
      <w:r w:rsidR="00E31C4B">
        <w:rPr>
          <w:rFonts w:cs="Arial" w:hint="cs"/>
          <w:rtl/>
        </w:rPr>
        <w:t xml:space="preserve">הזכרת ספירת העומר בפרשת השבוע, </w:t>
      </w:r>
      <w:r w:rsidR="003D3DB2">
        <w:rPr>
          <w:rFonts w:cs="Arial" w:hint="cs"/>
          <w:rtl/>
        </w:rPr>
        <w:t xml:space="preserve">נעסוק </w:t>
      </w:r>
      <w:r w:rsidR="00E31C4B">
        <w:rPr>
          <w:rFonts w:cs="Arial" w:hint="cs"/>
          <w:rtl/>
        </w:rPr>
        <w:t xml:space="preserve">בהלכות </w:t>
      </w:r>
      <w:r w:rsidR="003D3DB2">
        <w:rPr>
          <w:rFonts w:cs="Arial" w:hint="cs"/>
          <w:rtl/>
        </w:rPr>
        <w:t>ספירת העומר, ו</w:t>
      </w:r>
      <w:r w:rsidR="0075188E">
        <w:rPr>
          <w:rFonts w:cs="Arial" w:hint="cs"/>
          <w:rtl/>
        </w:rPr>
        <w:t>בשאלה</w:t>
      </w:r>
      <w:r w:rsidR="00CF1235">
        <w:rPr>
          <w:rFonts w:cs="Arial" w:hint="cs"/>
          <w:rtl/>
        </w:rPr>
        <w:t xml:space="preserve"> </w:t>
      </w:r>
      <w:r w:rsidR="003D3DB2">
        <w:rPr>
          <w:rFonts w:cs="Arial" w:hint="cs"/>
          <w:rtl/>
        </w:rPr>
        <w:t xml:space="preserve">האם מותר לשיר </w:t>
      </w:r>
      <w:r w:rsidR="008E7D16">
        <w:rPr>
          <w:rFonts w:cs="Arial" w:hint="cs"/>
          <w:rtl/>
        </w:rPr>
        <w:t xml:space="preserve">או לומר את הנוסח </w:t>
      </w:r>
      <w:r w:rsidR="003D3DB2">
        <w:rPr>
          <w:rFonts w:cs="Arial" w:hint="cs"/>
          <w:rtl/>
        </w:rPr>
        <w:t>'הנני מוכן ומזומן' ש</w:t>
      </w:r>
      <w:r w:rsidR="004000D1">
        <w:rPr>
          <w:rFonts w:cs="Arial" w:hint="cs"/>
          <w:rtl/>
        </w:rPr>
        <w:t>יש ה</w:t>
      </w:r>
      <w:r w:rsidR="003D3DB2">
        <w:rPr>
          <w:rFonts w:cs="Arial" w:hint="cs"/>
          <w:rtl/>
        </w:rPr>
        <w:t xml:space="preserve">נוהגים </w:t>
      </w:r>
      <w:r w:rsidR="008E7D16">
        <w:rPr>
          <w:rFonts w:cs="Arial" w:hint="cs"/>
          <w:rtl/>
        </w:rPr>
        <w:t xml:space="preserve">לאומרו </w:t>
      </w:r>
      <w:r w:rsidR="003D3DB2">
        <w:rPr>
          <w:rFonts w:cs="Arial" w:hint="cs"/>
          <w:rtl/>
        </w:rPr>
        <w:t xml:space="preserve">לפני </w:t>
      </w:r>
      <w:r w:rsidR="00E901D6">
        <w:rPr>
          <w:rFonts w:cs="Arial" w:hint="cs"/>
          <w:rtl/>
        </w:rPr>
        <w:t>הספירה</w:t>
      </w:r>
      <w:r w:rsidR="00EB6158">
        <w:rPr>
          <w:rFonts w:cs="Arial" w:hint="cs"/>
          <w:rtl/>
        </w:rPr>
        <w:t>.</w:t>
      </w:r>
      <w:r>
        <w:rPr>
          <w:rFonts w:cs="Arial" w:hint="cs"/>
          <w:rtl/>
        </w:rPr>
        <w:t xml:space="preserve"> כדי לענות על שאלה זו </w:t>
      </w:r>
      <w:r w:rsidR="00254DAC">
        <w:rPr>
          <w:rFonts w:cs="Arial" w:hint="cs"/>
          <w:rtl/>
        </w:rPr>
        <w:t xml:space="preserve">ראשית </w:t>
      </w:r>
      <w:r>
        <w:rPr>
          <w:rFonts w:cs="Arial" w:hint="cs"/>
          <w:rtl/>
        </w:rPr>
        <w:t xml:space="preserve">יש לפתוח בשאלה בסיסית יותר, האם ספירת  העומר </w:t>
      </w:r>
      <w:r w:rsidR="00246855">
        <w:rPr>
          <w:rFonts w:cs="Arial" w:hint="cs"/>
          <w:rtl/>
        </w:rPr>
        <w:t xml:space="preserve">בזמן הזה </w:t>
      </w:r>
      <w:r>
        <w:rPr>
          <w:rFonts w:cs="Arial" w:hint="cs"/>
          <w:rtl/>
        </w:rPr>
        <w:t>מדאורייתא או מדרבנן.</w:t>
      </w:r>
      <w:r w:rsidR="00EB6158">
        <w:rPr>
          <w:rFonts w:cs="Arial" w:hint="cs"/>
          <w:rtl/>
        </w:rPr>
        <w:t xml:space="preserve"> </w:t>
      </w:r>
    </w:p>
    <w:p w14:paraId="54854FB0" w14:textId="77777777" w:rsidR="003D3DB2" w:rsidRPr="00DC04A2" w:rsidRDefault="003D3DB2" w:rsidP="00B54302">
      <w:pPr>
        <w:spacing w:after="80"/>
        <w:rPr>
          <w:b/>
          <w:bCs/>
          <w:u w:val="single"/>
          <w:rtl/>
        </w:rPr>
      </w:pPr>
      <w:r w:rsidRPr="00DC04A2">
        <w:rPr>
          <w:rFonts w:hint="cs"/>
          <w:b/>
          <w:bCs/>
          <w:u w:val="single"/>
          <w:rtl/>
        </w:rPr>
        <w:t>דאורייתא או דרבנן</w:t>
      </w:r>
    </w:p>
    <w:p w14:paraId="194EFF10" w14:textId="5561A8F4" w:rsidR="003D3DB2" w:rsidRDefault="003D3DB2" w:rsidP="00B54302">
      <w:pPr>
        <w:spacing w:after="80" w:line="254" w:lineRule="auto"/>
        <w:rPr>
          <w:rFonts w:cs="Arial"/>
          <w:rtl/>
        </w:rPr>
      </w:pPr>
      <w:r>
        <w:rPr>
          <w:rFonts w:cs="Arial" w:hint="cs"/>
          <w:rtl/>
        </w:rPr>
        <w:t>הגמרא במסכת מנחות מביאה מחלוקת בין האמוראים</w:t>
      </w:r>
      <w:r w:rsidR="00062853">
        <w:rPr>
          <w:rFonts w:cs="Arial" w:hint="cs"/>
          <w:rtl/>
        </w:rPr>
        <w:t>,</w:t>
      </w:r>
      <w:r>
        <w:rPr>
          <w:rFonts w:cs="Arial" w:hint="cs"/>
          <w:rtl/>
        </w:rPr>
        <w:t xml:space="preserve"> כיצד יש לספור את ספירת העומר. </w:t>
      </w:r>
      <w:r w:rsidR="00EF2C22">
        <w:rPr>
          <w:rFonts w:cs="Arial" w:hint="cs"/>
          <w:rtl/>
        </w:rPr>
        <w:t>א. ל</w:t>
      </w:r>
      <w:r>
        <w:rPr>
          <w:rFonts w:cs="Arial" w:hint="cs"/>
          <w:rtl/>
        </w:rPr>
        <w:t xml:space="preserve">דעת </w:t>
      </w:r>
      <w:r w:rsidRPr="00EF2C22">
        <w:rPr>
          <w:rFonts w:cs="Arial" w:hint="cs"/>
          <w:rtl/>
        </w:rPr>
        <w:t>אביי</w:t>
      </w:r>
      <w:r w:rsidR="0066033D">
        <w:rPr>
          <w:rFonts w:cs="Arial" w:hint="cs"/>
          <w:rtl/>
        </w:rPr>
        <w:t xml:space="preserve"> והחכמים בבית רב אשי</w:t>
      </w:r>
      <w:r>
        <w:rPr>
          <w:rFonts w:cs="Arial" w:hint="cs"/>
          <w:rtl/>
        </w:rPr>
        <w:t xml:space="preserve">, יש למנות גם שבועות וגם ימים. </w:t>
      </w:r>
      <w:r w:rsidR="00EF2C22">
        <w:rPr>
          <w:rFonts w:cs="Arial" w:hint="cs"/>
          <w:rtl/>
        </w:rPr>
        <w:t xml:space="preserve">ב. </w:t>
      </w:r>
      <w:r w:rsidRPr="00900034">
        <w:rPr>
          <w:rFonts w:cs="Arial" w:hint="cs"/>
          <w:rtl/>
        </w:rPr>
        <w:t>אמימר</w:t>
      </w:r>
      <w:r w:rsidR="00900034">
        <w:rPr>
          <w:rFonts w:cs="Arial" w:hint="cs"/>
          <w:rtl/>
        </w:rPr>
        <w:t xml:space="preserve"> חלק וסבר</w:t>
      </w:r>
      <w:r>
        <w:rPr>
          <w:rFonts w:cs="Arial" w:hint="cs"/>
          <w:rtl/>
        </w:rPr>
        <w:t xml:space="preserve">, שיש חובה לספור רק ימים. בטעם הדבר </w:t>
      </w:r>
      <w:r w:rsidR="00366A9C">
        <w:rPr>
          <w:rFonts w:cs="Arial" w:hint="cs"/>
          <w:rtl/>
        </w:rPr>
        <w:t>נימק</w:t>
      </w:r>
      <w:r>
        <w:rPr>
          <w:rFonts w:cs="Arial" w:hint="cs"/>
          <w:rtl/>
        </w:rPr>
        <w:t>, שמכיוון שהספירה היום היא רק זכר למקדש, אין צורך לספור שבועו</w:t>
      </w:r>
      <w:r w:rsidR="00366A9C">
        <w:rPr>
          <w:rFonts w:cs="Arial" w:hint="cs"/>
          <w:rtl/>
        </w:rPr>
        <w:t>ת.</w:t>
      </w:r>
    </w:p>
    <w:p w14:paraId="6238983C" w14:textId="63D407F6" w:rsidR="002979D0" w:rsidRDefault="002979D0" w:rsidP="00B54302">
      <w:pPr>
        <w:spacing w:after="80" w:line="254" w:lineRule="auto"/>
        <w:rPr>
          <w:rtl/>
        </w:rPr>
      </w:pPr>
      <w:r>
        <w:rPr>
          <w:rFonts w:hint="cs"/>
          <w:rtl/>
        </w:rPr>
        <w:t>נחלקו הראשונים בעקבות דברי הגמרא, האם ספירת העומר בזמן הזה מדאורייתא או רק מדרבנן</w:t>
      </w:r>
      <w:r w:rsidR="005864CE">
        <w:rPr>
          <w:rFonts w:hint="cs"/>
          <w:rtl/>
        </w:rPr>
        <w:t xml:space="preserve">. כפי שנראה להלן, ייתכן שמחלוקת זו משפיעה על הדיון האם מותר לשיר 'הנני מוכן ומזומן', אך </w:t>
      </w:r>
      <w:r>
        <w:rPr>
          <w:rFonts w:hint="cs"/>
          <w:rtl/>
        </w:rPr>
        <w:t xml:space="preserve">נפקא מינה </w:t>
      </w:r>
      <w:r w:rsidR="005864CE">
        <w:rPr>
          <w:rFonts w:hint="cs"/>
          <w:rtl/>
        </w:rPr>
        <w:t xml:space="preserve">בסיסית יותר </w:t>
      </w:r>
      <w:r>
        <w:rPr>
          <w:rFonts w:hint="cs"/>
          <w:rtl/>
        </w:rPr>
        <w:t xml:space="preserve">תהיה האם מותר לספור בין השמשות </w:t>
      </w:r>
      <w:r>
        <w:rPr>
          <w:rFonts w:hint="cs"/>
          <w:sz w:val="18"/>
          <w:szCs w:val="18"/>
          <w:rtl/>
        </w:rPr>
        <w:t xml:space="preserve">(זמן </w:t>
      </w:r>
      <w:r w:rsidR="009441AA">
        <w:rPr>
          <w:rFonts w:hint="cs"/>
          <w:sz w:val="18"/>
          <w:szCs w:val="18"/>
          <w:rtl/>
        </w:rPr>
        <w:t xml:space="preserve">ספק </w:t>
      </w:r>
      <w:r>
        <w:rPr>
          <w:rFonts w:hint="cs"/>
          <w:sz w:val="18"/>
          <w:szCs w:val="18"/>
          <w:rtl/>
        </w:rPr>
        <w:t xml:space="preserve">יום </w:t>
      </w:r>
      <w:r w:rsidR="009441AA">
        <w:rPr>
          <w:rFonts w:hint="cs"/>
          <w:sz w:val="18"/>
          <w:szCs w:val="18"/>
          <w:rtl/>
        </w:rPr>
        <w:t xml:space="preserve">ספק </w:t>
      </w:r>
      <w:r>
        <w:rPr>
          <w:rFonts w:hint="cs"/>
          <w:sz w:val="18"/>
          <w:szCs w:val="18"/>
          <w:rtl/>
        </w:rPr>
        <w:t>לילה)</w:t>
      </w:r>
      <w:r w:rsidR="005864CE">
        <w:rPr>
          <w:rFonts w:hint="cs"/>
          <w:rtl/>
        </w:rPr>
        <w:t>, שבפשטות רק אם הספירה מדרבנן ניתן להקל</w:t>
      </w:r>
      <w:r w:rsidR="00BF2357">
        <w:rPr>
          <w:rFonts w:hint="cs"/>
          <w:rtl/>
        </w:rPr>
        <w:t>:</w:t>
      </w:r>
      <w:r>
        <w:rPr>
          <w:rFonts w:hint="cs"/>
          <w:rtl/>
        </w:rPr>
        <w:t xml:space="preserve">  </w:t>
      </w:r>
    </w:p>
    <w:p w14:paraId="19B75C74" w14:textId="354D37D6" w:rsidR="00DC49BE" w:rsidRPr="00DC49BE" w:rsidRDefault="00DC49BE" w:rsidP="00B54302">
      <w:pPr>
        <w:spacing w:after="80" w:line="254" w:lineRule="auto"/>
        <w:rPr>
          <w:u w:val="single"/>
          <w:rtl/>
        </w:rPr>
      </w:pPr>
      <w:r>
        <w:rPr>
          <w:rFonts w:hint="cs"/>
          <w:u w:val="single"/>
          <w:rtl/>
        </w:rPr>
        <w:t>מחלוקת הראשונים</w:t>
      </w:r>
    </w:p>
    <w:p w14:paraId="39091268" w14:textId="521E3157" w:rsidR="003D3DB2" w:rsidRDefault="00354A15" w:rsidP="00B54302">
      <w:pPr>
        <w:spacing w:after="80" w:line="254" w:lineRule="auto"/>
        <w:rPr>
          <w:rtl/>
        </w:rPr>
      </w:pPr>
      <w:r w:rsidRPr="00354A15">
        <w:rPr>
          <w:rFonts w:hint="cs"/>
          <w:rtl/>
        </w:rPr>
        <w:t>א.</w:t>
      </w:r>
      <w:r>
        <w:rPr>
          <w:rFonts w:hint="cs"/>
          <w:b/>
          <w:bCs/>
          <w:rtl/>
        </w:rPr>
        <w:t xml:space="preserve"> </w:t>
      </w:r>
      <w:r w:rsidR="003D3DB2" w:rsidRPr="00725399">
        <w:rPr>
          <w:rFonts w:hint="cs"/>
          <w:b/>
          <w:bCs/>
          <w:rtl/>
        </w:rPr>
        <w:t>הרמב''ם</w:t>
      </w:r>
      <w:r w:rsidR="003D3DB2">
        <w:rPr>
          <w:rFonts w:hint="cs"/>
          <w:rtl/>
        </w:rPr>
        <w:t xml:space="preserve"> </w:t>
      </w:r>
      <w:r w:rsidR="003D3DB2">
        <w:rPr>
          <w:rFonts w:hint="cs"/>
          <w:sz w:val="18"/>
          <w:szCs w:val="18"/>
          <w:rtl/>
        </w:rPr>
        <w:t xml:space="preserve">(תמידין ומוספין ז, כב) </w:t>
      </w:r>
      <w:r w:rsidR="003D3DB2">
        <w:rPr>
          <w:rFonts w:hint="cs"/>
          <w:rtl/>
        </w:rPr>
        <w:t>פסק, שספירת העומר בזמן הזה מדאורייתא</w:t>
      </w:r>
      <w:r w:rsidR="00366A9C">
        <w:rPr>
          <w:rFonts w:hint="cs"/>
          <w:rtl/>
        </w:rPr>
        <w:t xml:space="preserve">. </w:t>
      </w:r>
      <w:r w:rsidR="003D3DB2">
        <w:rPr>
          <w:rFonts w:hint="cs"/>
          <w:rtl/>
        </w:rPr>
        <w:t xml:space="preserve">הסיבה </w:t>
      </w:r>
      <w:r>
        <w:rPr>
          <w:rFonts w:hint="cs"/>
          <w:rtl/>
        </w:rPr>
        <w:t>לפסיקתו</w:t>
      </w:r>
      <w:r w:rsidR="003D3DB2">
        <w:rPr>
          <w:rFonts w:hint="cs"/>
          <w:rtl/>
        </w:rPr>
        <w:t xml:space="preserve"> היא, שכפי </w:t>
      </w:r>
      <w:r w:rsidR="00062853">
        <w:rPr>
          <w:rFonts w:hint="cs"/>
          <w:rtl/>
        </w:rPr>
        <w:t>שראינו</w:t>
      </w:r>
      <w:r w:rsidR="008D7605">
        <w:rPr>
          <w:rFonts w:hint="cs"/>
          <w:rtl/>
        </w:rPr>
        <w:t>,</w:t>
      </w:r>
      <w:r w:rsidR="00062853">
        <w:rPr>
          <w:rFonts w:hint="cs"/>
          <w:rtl/>
        </w:rPr>
        <w:t xml:space="preserve"> </w:t>
      </w:r>
      <w:r w:rsidR="003D3DB2">
        <w:rPr>
          <w:rFonts w:hint="cs"/>
          <w:rtl/>
        </w:rPr>
        <w:t>הנימוק של אמימר שצריך לספור רק ימים הוא</w:t>
      </w:r>
      <w:r w:rsidR="008D7605">
        <w:rPr>
          <w:rFonts w:hint="cs"/>
          <w:rtl/>
        </w:rPr>
        <w:t xml:space="preserve"> משום</w:t>
      </w:r>
      <w:r w:rsidR="003D3DB2">
        <w:rPr>
          <w:rFonts w:hint="cs"/>
          <w:rtl/>
        </w:rPr>
        <w:t xml:space="preserve"> שהספירה היא 'זכר למקדש'</w:t>
      </w:r>
      <w:r w:rsidR="008257C2">
        <w:rPr>
          <w:rFonts w:hint="cs"/>
          <w:rtl/>
        </w:rPr>
        <w:t xml:space="preserve"> </w:t>
      </w:r>
      <w:r w:rsidR="008257C2">
        <w:rPr>
          <w:rFonts w:hint="cs"/>
          <w:sz w:val="18"/>
          <w:szCs w:val="18"/>
          <w:rtl/>
        </w:rPr>
        <w:t>(דהיינו מדרבנן)</w:t>
      </w:r>
      <w:r w:rsidR="003D3DB2">
        <w:rPr>
          <w:rFonts w:hint="cs"/>
          <w:rtl/>
        </w:rPr>
        <w:t>.</w:t>
      </w:r>
      <w:r w:rsidR="008257C2">
        <w:rPr>
          <w:rFonts w:hint="cs"/>
          <w:rtl/>
        </w:rPr>
        <w:t xml:space="preserve"> </w:t>
      </w:r>
      <w:r w:rsidR="003D3DB2">
        <w:rPr>
          <w:rFonts w:hint="cs"/>
          <w:rtl/>
        </w:rPr>
        <w:t>משמע ש</w:t>
      </w:r>
      <w:r w:rsidR="00BE7ABE">
        <w:rPr>
          <w:rFonts w:hint="cs"/>
          <w:rtl/>
        </w:rPr>
        <w:t>אביי החולק וסובר שיש לספור גם שבועות וגם ימים</w:t>
      </w:r>
      <w:r w:rsidR="005A4BEE">
        <w:rPr>
          <w:rFonts w:hint="cs"/>
          <w:rtl/>
        </w:rPr>
        <w:t xml:space="preserve"> </w:t>
      </w:r>
      <w:r w:rsidR="008D7605">
        <w:rPr>
          <w:rFonts w:hint="cs"/>
          <w:rtl/>
        </w:rPr>
        <w:t>(</w:t>
      </w:r>
      <w:r w:rsidR="005A4BEE">
        <w:rPr>
          <w:rFonts w:hint="cs"/>
          <w:rtl/>
        </w:rPr>
        <w:t>ו</w:t>
      </w:r>
      <w:r w:rsidR="008818B9">
        <w:rPr>
          <w:rFonts w:hint="cs"/>
          <w:rtl/>
        </w:rPr>
        <w:t>כמותו נפסק להלכה</w:t>
      </w:r>
      <w:r w:rsidR="008D7605">
        <w:rPr>
          <w:rFonts w:hint="cs"/>
          <w:rtl/>
        </w:rPr>
        <w:t>)</w:t>
      </w:r>
      <w:r w:rsidR="008818B9">
        <w:rPr>
          <w:rFonts w:hint="cs"/>
          <w:rtl/>
        </w:rPr>
        <w:t xml:space="preserve"> </w:t>
      </w:r>
      <w:r w:rsidR="00BE7ABE">
        <w:rPr>
          <w:rFonts w:hint="cs"/>
          <w:rtl/>
        </w:rPr>
        <w:t xml:space="preserve">- </w:t>
      </w:r>
      <w:r w:rsidR="00452869">
        <w:rPr>
          <w:rFonts w:hint="cs"/>
          <w:rtl/>
        </w:rPr>
        <w:t>סובר ש</w:t>
      </w:r>
      <w:r w:rsidR="00926475">
        <w:rPr>
          <w:rFonts w:hint="cs"/>
          <w:rtl/>
        </w:rPr>
        <w:t xml:space="preserve">גם </w:t>
      </w:r>
      <w:r w:rsidR="00BE7ABE">
        <w:rPr>
          <w:rFonts w:hint="cs"/>
          <w:rtl/>
        </w:rPr>
        <w:t xml:space="preserve">בזמן </w:t>
      </w:r>
      <w:r w:rsidR="006111EF">
        <w:rPr>
          <w:rFonts w:hint="cs"/>
          <w:rtl/>
        </w:rPr>
        <w:t xml:space="preserve">הזה </w:t>
      </w:r>
      <w:r w:rsidR="00452869">
        <w:rPr>
          <w:rFonts w:hint="cs"/>
          <w:rtl/>
        </w:rPr>
        <w:t xml:space="preserve">הספירה </w:t>
      </w:r>
      <w:r w:rsidR="00BE7ABE">
        <w:rPr>
          <w:rFonts w:hint="cs"/>
          <w:rtl/>
        </w:rPr>
        <w:t xml:space="preserve">מדאורייתא. </w:t>
      </w:r>
    </w:p>
    <w:p w14:paraId="4F2C51FF" w14:textId="6B57B4DD" w:rsidR="008257C2" w:rsidRDefault="008257C2" w:rsidP="00A41393">
      <w:pPr>
        <w:spacing w:after="60" w:line="254" w:lineRule="auto"/>
        <w:rPr>
          <w:rtl/>
        </w:rPr>
      </w:pPr>
      <w:r>
        <w:rPr>
          <w:rFonts w:hint="cs"/>
          <w:rtl/>
        </w:rPr>
        <w:t xml:space="preserve">כיצד יתמודד הרמב''ם עם הפסוק בתורה הכותב </w:t>
      </w:r>
      <w:r w:rsidRPr="008257C2">
        <w:rPr>
          <w:rFonts w:hint="cs"/>
          <w:rtl/>
        </w:rPr>
        <w:t>'וספרתם לכם... מיום הביאכם את עומר התנופה'</w:t>
      </w:r>
      <w:r>
        <w:rPr>
          <w:rFonts w:hint="cs"/>
          <w:rtl/>
        </w:rPr>
        <w:t xml:space="preserve">, ממנו משמע שספירת העומר תלויה בהבאת קרבן העומר? </w:t>
      </w:r>
      <w:r w:rsidR="00BF2357">
        <w:rPr>
          <w:rFonts w:hint="cs"/>
          <w:rtl/>
        </w:rPr>
        <w:t xml:space="preserve">הרמב''ם תירץ, </w:t>
      </w:r>
      <w:r w:rsidR="003D3DB2">
        <w:rPr>
          <w:rFonts w:hint="cs"/>
          <w:rtl/>
        </w:rPr>
        <w:t>ש</w:t>
      </w:r>
      <w:r w:rsidR="00062853">
        <w:rPr>
          <w:rFonts w:hint="cs"/>
          <w:rtl/>
        </w:rPr>
        <w:t>הבאת קרבן</w:t>
      </w:r>
      <w:r w:rsidR="003D3DB2">
        <w:rPr>
          <w:rFonts w:hint="cs"/>
          <w:rtl/>
        </w:rPr>
        <w:t xml:space="preserve"> העומר </w:t>
      </w:r>
      <w:r w:rsidR="00BF2357">
        <w:rPr>
          <w:rFonts w:hint="cs"/>
          <w:rtl/>
        </w:rPr>
        <w:t xml:space="preserve">היא </w:t>
      </w:r>
      <w:r w:rsidR="004000D1">
        <w:rPr>
          <w:rFonts w:hint="cs"/>
          <w:rtl/>
        </w:rPr>
        <w:t xml:space="preserve">רק </w:t>
      </w:r>
      <w:r w:rsidR="003D3DB2">
        <w:rPr>
          <w:rFonts w:hint="cs"/>
          <w:rtl/>
        </w:rPr>
        <w:t xml:space="preserve">סימן לכך שצריך להתחיל </w:t>
      </w:r>
      <w:r w:rsidR="00ED4C01">
        <w:rPr>
          <w:rFonts w:hint="cs"/>
          <w:rtl/>
        </w:rPr>
        <w:t xml:space="preserve">את </w:t>
      </w:r>
      <w:r w:rsidR="003D3DB2">
        <w:rPr>
          <w:rFonts w:hint="cs"/>
          <w:rtl/>
        </w:rPr>
        <w:t>ספירת העומר</w:t>
      </w:r>
      <w:r w:rsidR="00BF2357">
        <w:rPr>
          <w:rFonts w:hint="cs"/>
          <w:rtl/>
        </w:rPr>
        <w:t>,</w:t>
      </w:r>
      <w:r w:rsidR="00001A59">
        <w:rPr>
          <w:rFonts w:hint="cs"/>
          <w:rtl/>
        </w:rPr>
        <w:t xml:space="preserve"> </w:t>
      </w:r>
      <w:r>
        <w:rPr>
          <w:rFonts w:hint="cs"/>
          <w:rtl/>
        </w:rPr>
        <w:t>כאשר מגיע זמן העומר יש להתחיל לספור,</w:t>
      </w:r>
      <w:r w:rsidR="003D3DB2">
        <w:rPr>
          <w:rFonts w:hint="cs"/>
          <w:rtl/>
        </w:rPr>
        <w:t xml:space="preserve"> </w:t>
      </w:r>
      <w:r w:rsidR="008D7605">
        <w:rPr>
          <w:rFonts w:hint="cs"/>
          <w:rtl/>
        </w:rPr>
        <w:t xml:space="preserve">אך </w:t>
      </w:r>
      <w:r w:rsidR="003D3DB2">
        <w:rPr>
          <w:rFonts w:hint="cs"/>
          <w:rtl/>
        </w:rPr>
        <w:t xml:space="preserve">לא </w:t>
      </w:r>
      <w:r>
        <w:rPr>
          <w:rFonts w:hint="cs"/>
          <w:rtl/>
        </w:rPr>
        <w:t>סופרים בגלל הבאת העומר</w:t>
      </w:r>
      <w:r w:rsidR="00BF2357">
        <w:rPr>
          <w:rFonts w:hint="cs"/>
          <w:rtl/>
        </w:rPr>
        <w:t>.</w:t>
      </w:r>
      <w:r>
        <w:rPr>
          <w:rFonts w:hint="cs"/>
          <w:rtl/>
        </w:rPr>
        <w:t xml:space="preserve"> ובלשונו:</w:t>
      </w:r>
    </w:p>
    <w:p w14:paraId="34311F14" w14:textId="2A042245" w:rsidR="008257C2" w:rsidRPr="00DD55D6" w:rsidRDefault="008257C2" w:rsidP="00A41393">
      <w:pPr>
        <w:spacing w:after="60" w:line="254" w:lineRule="auto"/>
        <w:ind w:left="720"/>
        <w:rPr>
          <w:rtl/>
        </w:rPr>
      </w:pPr>
      <w:r>
        <w:rPr>
          <w:rFonts w:cs="Arial" w:hint="cs"/>
          <w:rtl/>
        </w:rPr>
        <w:t>''</w:t>
      </w:r>
      <w:r w:rsidRPr="008257C2">
        <w:rPr>
          <w:rFonts w:cs="Arial"/>
          <w:rtl/>
        </w:rPr>
        <w:t>מצ</w:t>
      </w:r>
      <w:r>
        <w:rPr>
          <w:rFonts w:cs="Arial" w:hint="cs"/>
          <w:rtl/>
        </w:rPr>
        <w:t>ו</w:t>
      </w:r>
      <w:r w:rsidRPr="008257C2">
        <w:rPr>
          <w:rFonts w:cs="Arial"/>
          <w:rtl/>
        </w:rPr>
        <w:t>ות עשה לספור שבע שבתות תמימות מיום הבאת העומר</w:t>
      </w:r>
      <w:r>
        <w:rPr>
          <w:rFonts w:cs="Arial" w:hint="cs"/>
          <w:rtl/>
        </w:rPr>
        <w:t>,</w:t>
      </w:r>
      <w:r w:rsidRPr="008257C2">
        <w:rPr>
          <w:rFonts w:cs="Arial"/>
          <w:rtl/>
        </w:rPr>
        <w:t xml:space="preserve"> שנאמר וספרתם לכם ממחרת השבת שבע שבתות, ומצו</w:t>
      </w:r>
      <w:r>
        <w:rPr>
          <w:rFonts w:cs="Arial" w:hint="cs"/>
          <w:rtl/>
        </w:rPr>
        <w:t>ו</w:t>
      </w:r>
      <w:r w:rsidRPr="008257C2">
        <w:rPr>
          <w:rFonts w:cs="Arial"/>
          <w:rtl/>
        </w:rPr>
        <w:t>ה למנות הימים עם השבועות שנאמר תספרו חמ</w:t>
      </w:r>
      <w:r>
        <w:rPr>
          <w:rFonts w:cs="Arial" w:hint="cs"/>
          <w:rtl/>
        </w:rPr>
        <w:t>י</w:t>
      </w:r>
      <w:r w:rsidRPr="008257C2">
        <w:rPr>
          <w:rFonts w:cs="Arial"/>
          <w:rtl/>
        </w:rPr>
        <w:t>שים יום, ומתחילת היום מונין לפיכך מונה בלילה מליל ששה עשר בניסן.</w:t>
      </w:r>
      <w:r>
        <w:rPr>
          <w:rFonts w:cs="Arial" w:hint="cs"/>
          <w:rtl/>
        </w:rPr>
        <w:t xml:space="preserve"> </w:t>
      </w:r>
      <w:r w:rsidRPr="008257C2">
        <w:rPr>
          <w:rFonts w:cs="Arial"/>
          <w:rtl/>
        </w:rPr>
        <w:t>מצוה זו על כל איש מישראל ובכל מקום ובכל זמן, ונשים ועבדים פטורין ממנה.</w:t>
      </w:r>
      <w:r>
        <w:rPr>
          <w:rFonts w:cs="Arial" w:hint="cs"/>
          <w:rtl/>
        </w:rPr>
        <w:t>''</w:t>
      </w:r>
    </w:p>
    <w:p w14:paraId="557811FA" w14:textId="71B30DE2" w:rsidR="003D3DB2" w:rsidRDefault="00354A15" w:rsidP="00A41393">
      <w:pPr>
        <w:spacing w:after="60" w:line="254" w:lineRule="auto"/>
        <w:rPr>
          <w:rtl/>
        </w:rPr>
      </w:pPr>
      <w:r w:rsidRPr="00354A15">
        <w:rPr>
          <w:rFonts w:hint="cs"/>
          <w:rtl/>
        </w:rPr>
        <w:t xml:space="preserve">ב. </w:t>
      </w:r>
      <w:r w:rsidR="003D3DB2" w:rsidRPr="00F30358">
        <w:rPr>
          <w:rFonts w:hint="cs"/>
          <w:b/>
          <w:bCs/>
          <w:rtl/>
        </w:rPr>
        <w:t>התוספות</w:t>
      </w:r>
      <w:r w:rsidR="003D3DB2">
        <w:rPr>
          <w:rFonts w:hint="cs"/>
          <w:rtl/>
        </w:rPr>
        <w:t xml:space="preserve"> </w:t>
      </w:r>
      <w:r w:rsidR="003D3DB2">
        <w:rPr>
          <w:rFonts w:hint="cs"/>
          <w:sz w:val="18"/>
          <w:szCs w:val="18"/>
          <w:rtl/>
        </w:rPr>
        <w:t>(מנחות סו ע''א ד''ה זכר)</w:t>
      </w:r>
      <w:r w:rsidR="003D3DB2">
        <w:rPr>
          <w:rFonts w:hint="cs"/>
          <w:rtl/>
        </w:rPr>
        <w:t xml:space="preserve"> </w:t>
      </w:r>
      <w:r w:rsidR="00990942">
        <w:rPr>
          <w:rFonts w:hint="cs"/>
          <w:b/>
          <w:bCs/>
          <w:rtl/>
        </w:rPr>
        <w:t>ו</w:t>
      </w:r>
      <w:r w:rsidR="00990942" w:rsidRPr="00925611">
        <w:rPr>
          <w:rFonts w:hint="cs"/>
          <w:b/>
          <w:bCs/>
          <w:rtl/>
        </w:rPr>
        <w:t>הרא''ש</w:t>
      </w:r>
      <w:r w:rsidR="00990942">
        <w:rPr>
          <w:rFonts w:hint="cs"/>
          <w:rtl/>
        </w:rPr>
        <w:t xml:space="preserve"> </w:t>
      </w:r>
      <w:r w:rsidR="00990942">
        <w:rPr>
          <w:rFonts w:hint="cs"/>
          <w:sz w:val="18"/>
          <w:szCs w:val="18"/>
          <w:rtl/>
        </w:rPr>
        <w:t>(שם י, מ)</w:t>
      </w:r>
      <w:r w:rsidR="00990942">
        <w:rPr>
          <w:rFonts w:hint="cs"/>
          <w:rtl/>
        </w:rPr>
        <w:t xml:space="preserve"> </w:t>
      </w:r>
      <w:r w:rsidR="003D3DB2">
        <w:rPr>
          <w:rFonts w:hint="cs"/>
          <w:rtl/>
        </w:rPr>
        <w:t>חלקו על הרמב''ם וכתבו, ש</w:t>
      </w:r>
      <w:r w:rsidR="001F54EE">
        <w:rPr>
          <w:rFonts w:hint="cs"/>
          <w:rtl/>
        </w:rPr>
        <w:t xml:space="preserve">למרות שיש לספור גם שבועות וגם ימים, </w:t>
      </w:r>
      <w:r w:rsidR="003D3DB2">
        <w:rPr>
          <w:rFonts w:hint="cs"/>
          <w:rtl/>
        </w:rPr>
        <w:t>ספירת העומר בזמן הזה היא מדרבנן בלבד</w:t>
      </w:r>
      <w:r w:rsidR="001F54EE">
        <w:rPr>
          <w:rFonts w:hint="cs"/>
          <w:rtl/>
        </w:rPr>
        <w:t xml:space="preserve">. בטעם הדבר נימק </w:t>
      </w:r>
      <w:r w:rsidR="007B0BED" w:rsidRPr="000A33FE">
        <w:rPr>
          <w:rFonts w:hint="cs"/>
          <w:b/>
          <w:bCs/>
          <w:rtl/>
        </w:rPr>
        <w:t>ה</w:t>
      </w:r>
      <w:r w:rsidR="003D3DB2" w:rsidRPr="000A33FE">
        <w:rPr>
          <w:rFonts w:hint="cs"/>
          <w:b/>
          <w:bCs/>
          <w:rtl/>
        </w:rPr>
        <w:t>ר''ן</w:t>
      </w:r>
      <w:r w:rsidR="003D3DB2">
        <w:rPr>
          <w:rFonts w:hint="cs"/>
          <w:rtl/>
        </w:rPr>
        <w:t xml:space="preserve"> </w:t>
      </w:r>
      <w:r w:rsidR="003D3DB2">
        <w:rPr>
          <w:rFonts w:hint="cs"/>
          <w:sz w:val="18"/>
          <w:szCs w:val="18"/>
          <w:rtl/>
        </w:rPr>
        <w:t>(</w:t>
      </w:r>
      <w:r w:rsidR="003C70A4">
        <w:rPr>
          <w:rFonts w:hint="cs"/>
          <w:sz w:val="18"/>
          <w:szCs w:val="18"/>
          <w:rtl/>
        </w:rPr>
        <w:t>פסחים כח ע''א בדה''ר</w:t>
      </w:r>
      <w:r w:rsidR="003D3DB2">
        <w:rPr>
          <w:rFonts w:hint="cs"/>
          <w:sz w:val="18"/>
          <w:szCs w:val="18"/>
          <w:rtl/>
        </w:rPr>
        <w:t>)</w:t>
      </w:r>
      <w:r w:rsidR="007B0BED">
        <w:rPr>
          <w:rFonts w:hint="cs"/>
          <w:rtl/>
        </w:rPr>
        <w:t>,</w:t>
      </w:r>
      <w:r w:rsidR="001F54EE">
        <w:rPr>
          <w:rFonts w:hint="cs"/>
          <w:rtl/>
        </w:rPr>
        <w:t xml:space="preserve"> שלמרות שהגמרא כותבת שטעמו של אמימר (הסובר שיש לספור רק ימים) הוא זכר למקדש, </w:t>
      </w:r>
      <w:r w:rsidR="003D3DB2">
        <w:rPr>
          <w:rFonts w:hint="cs"/>
          <w:rtl/>
        </w:rPr>
        <w:t xml:space="preserve">אביי </w:t>
      </w:r>
      <w:r w:rsidR="001F54EE">
        <w:rPr>
          <w:rFonts w:hint="cs"/>
          <w:rtl/>
        </w:rPr>
        <w:t>לא חולק על כך, אלא סובר שזכר למקדש יש לספור ימים ושבועות</w:t>
      </w:r>
      <w:r w:rsidR="007B0BED">
        <w:rPr>
          <w:rStyle w:val="a5"/>
          <w:rtl/>
        </w:rPr>
        <w:footnoteReference w:id="2"/>
      </w:r>
      <w:r w:rsidR="003D3DB2">
        <w:rPr>
          <w:rFonts w:hint="cs"/>
          <w:rtl/>
        </w:rPr>
        <w:t>.</w:t>
      </w:r>
    </w:p>
    <w:p w14:paraId="7A5699FB" w14:textId="199D73F0" w:rsidR="003D3DB2" w:rsidRDefault="003D3DB2" w:rsidP="00A41393">
      <w:pPr>
        <w:pStyle w:val="a3"/>
        <w:spacing w:after="60" w:line="254" w:lineRule="auto"/>
        <w:rPr>
          <w:sz w:val="22"/>
          <w:szCs w:val="22"/>
          <w:rtl/>
        </w:rPr>
      </w:pPr>
      <w:r w:rsidRPr="000A33FE">
        <w:rPr>
          <w:rFonts w:hint="cs"/>
          <w:b/>
          <w:bCs/>
          <w:sz w:val="22"/>
          <w:szCs w:val="22"/>
          <w:rtl/>
        </w:rPr>
        <w:t>בעל המאור</w:t>
      </w:r>
      <w:r>
        <w:rPr>
          <w:rFonts w:hint="cs"/>
          <w:sz w:val="22"/>
          <w:szCs w:val="22"/>
          <w:rtl/>
        </w:rPr>
        <w:t xml:space="preserve"> </w:t>
      </w:r>
      <w:r>
        <w:rPr>
          <w:rFonts w:hint="cs"/>
          <w:sz w:val="18"/>
          <w:szCs w:val="18"/>
          <w:rtl/>
        </w:rPr>
        <w:t xml:space="preserve">(שם) </w:t>
      </w:r>
      <w:r w:rsidR="000A33FE">
        <w:rPr>
          <w:rFonts w:hint="cs"/>
          <w:sz w:val="22"/>
          <w:szCs w:val="22"/>
          <w:rtl/>
        </w:rPr>
        <w:t xml:space="preserve">העלה אפשרות נוספת </w:t>
      </w:r>
      <w:r w:rsidR="008E29A0">
        <w:rPr>
          <w:rFonts w:hint="cs"/>
          <w:sz w:val="22"/>
          <w:szCs w:val="22"/>
          <w:rtl/>
        </w:rPr>
        <w:t>והבין כהבנת הרמב''ם</w:t>
      </w:r>
      <w:r>
        <w:rPr>
          <w:rFonts w:hint="cs"/>
          <w:sz w:val="22"/>
          <w:szCs w:val="22"/>
          <w:rtl/>
        </w:rPr>
        <w:t>, שאביי חולק על אמימר וסובר ש</w:t>
      </w:r>
      <w:r w:rsidR="002433E4">
        <w:rPr>
          <w:rFonts w:hint="cs"/>
          <w:sz w:val="22"/>
          <w:szCs w:val="22"/>
          <w:rtl/>
        </w:rPr>
        <w:t>ה</w:t>
      </w:r>
      <w:r>
        <w:rPr>
          <w:rFonts w:hint="cs"/>
          <w:sz w:val="22"/>
          <w:szCs w:val="22"/>
          <w:rtl/>
        </w:rPr>
        <w:t>ספירה בזמן הזה מדאורייתא</w:t>
      </w:r>
      <w:r w:rsidR="007B0BED">
        <w:rPr>
          <w:rFonts w:hint="cs"/>
          <w:sz w:val="22"/>
          <w:szCs w:val="22"/>
          <w:rtl/>
        </w:rPr>
        <w:t xml:space="preserve">. </w:t>
      </w:r>
      <w:r w:rsidR="008E29A0">
        <w:rPr>
          <w:rFonts w:hint="cs"/>
          <w:sz w:val="22"/>
          <w:szCs w:val="22"/>
          <w:rtl/>
        </w:rPr>
        <w:t xml:space="preserve">בניגוד לרמב''ם, סבר </w:t>
      </w:r>
      <w:r w:rsidR="008D7605">
        <w:rPr>
          <w:rFonts w:hint="cs"/>
          <w:sz w:val="22"/>
          <w:szCs w:val="22"/>
          <w:rtl/>
        </w:rPr>
        <w:t xml:space="preserve">בעל המאור </w:t>
      </w:r>
      <w:r w:rsidR="008E29A0">
        <w:rPr>
          <w:rFonts w:hint="cs"/>
          <w:sz w:val="22"/>
          <w:szCs w:val="22"/>
          <w:rtl/>
        </w:rPr>
        <w:t>ש</w:t>
      </w:r>
      <w:r w:rsidR="008D7605">
        <w:rPr>
          <w:rFonts w:hint="cs"/>
          <w:sz w:val="22"/>
          <w:szCs w:val="22"/>
          <w:rtl/>
        </w:rPr>
        <w:t>ה</w:t>
      </w:r>
      <w:r w:rsidR="008E29A0">
        <w:rPr>
          <w:rFonts w:hint="cs"/>
          <w:sz w:val="22"/>
          <w:szCs w:val="22"/>
          <w:rtl/>
        </w:rPr>
        <w:t xml:space="preserve">הלכה </w:t>
      </w:r>
      <w:r w:rsidR="002E079B">
        <w:rPr>
          <w:rFonts w:hint="cs"/>
          <w:sz w:val="22"/>
          <w:szCs w:val="22"/>
          <w:rtl/>
        </w:rPr>
        <w:t>כדעת אמימר שיש לספור רק ימים</w:t>
      </w:r>
      <w:r w:rsidR="00F710EA">
        <w:rPr>
          <w:rFonts w:hint="cs"/>
          <w:sz w:val="22"/>
          <w:szCs w:val="22"/>
          <w:rtl/>
        </w:rPr>
        <w:t xml:space="preserve"> שכן הספירה בזמן הזה מדרבנן</w:t>
      </w:r>
      <w:r w:rsidR="002E079B">
        <w:rPr>
          <w:rFonts w:hint="cs"/>
          <w:sz w:val="22"/>
          <w:szCs w:val="22"/>
          <w:rtl/>
        </w:rPr>
        <w:t xml:space="preserve">, אלא </w:t>
      </w:r>
      <w:r w:rsidR="00B9252D">
        <w:rPr>
          <w:rFonts w:hint="cs"/>
          <w:sz w:val="22"/>
          <w:szCs w:val="22"/>
          <w:rtl/>
        </w:rPr>
        <w:t>ש</w:t>
      </w:r>
      <w:r w:rsidR="007B0BED">
        <w:rPr>
          <w:rFonts w:hint="cs"/>
          <w:sz w:val="22"/>
          <w:szCs w:val="22"/>
          <w:rtl/>
        </w:rPr>
        <w:t>למעשה נהג הציבור בכל זאת לספור גם שבועות</w:t>
      </w:r>
      <w:r w:rsidR="002E2FB0">
        <w:rPr>
          <w:rFonts w:hint="cs"/>
          <w:sz w:val="22"/>
          <w:szCs w:val="22"/>
          <w:rtl/>
        </w:rPr>
        <w:t>.</w:t>
      </w:r>
      <w:r w:rsidR="007B0BED">
        <w:rPr>
          <w:rFonts w:hint="cs"/>
          <w:sz w:val="22"/>
          <w:szCs w:val="22"/>
          <w:rtl/>
        </w:rPr>
        <w:t xml:space="preserve"> </w:t>
      </w:r>
      <w:r w:rsidR="00CE0AC1">
        <w:rPr>
          <w:rFonts w:hint="cs"/>
          <w:sz w:val="22"/>
          <w:szCs w:val="22"/>
          <w:rtl/>
        </w:rPr>
        <w:t>ובלשונו:</w:t>
      </w:r>
    </w:p>
    <w:p w14:paraId="123517C9" w14:textId="73004B89" w:rsidR="00A41393" w:rsidRDefault="004D0148" w:rsidP="00543CA0">
      <w:pPr>
        <w:pStyle w:val="a3"/>
        <w:spacing w:after="80" w:line="254" w:lineRule="auto"/>
        <w:ind w:left="720"/>
        <w:rPr>
          <w:sz w:val="22"/>
          <w:szCs w:val="22"/>
          <w:rtl/>
        </w:rPr>
      </w:pPr>
      <w:r>
        <w:rPr>
          <w:rFonts w:cs="Arial" w:hint="cs"/>
          <w:sz w:val="22"/>
          <w:szCs w:val="22"/>
          <w:rtl/>
        </w:rPr>
        <w:t>''</w:t>
      </w:r>
      <w:r w:rsidR="00543CA0" w:rsidRPr="00543CA0">
        <w:rPr>
          <w:rtl/>
        </w:rPr>
        <w:t xml:space="preserve"> </w:t>
      </w:r>
      <w:r w:rsidR="00543CA0" w:rsidRPr="00543CA0">
        <w:rPr>
          <w:rFonts w:cs="Arial"/>
          <w:sz w:val="22"/>
          <w:szCs w:val="22"/>
          <w:rtl/>
        </w:rPr>
        <w:t>יש ששואלין מה טעם אין אנו אומרים בו זמן</w:t>
      </w:r>
      <w:r w:rsidR="00543CA0">
        <w:rPr>
          <w:rFonts w:cs="Arial" w:hint="cs"/>
          <w:sz w:val="22"/>
          <w:szCs w:val="22"/>
          <w:rtl/>
        </w:rPr>
        <w:t>,</w:t>
      </w:r>
      <w:r w:rsidR="00543CA0" w:rsidRPr="00543CA0">
        <w:rPr>
          <w:rFonts w:cs="Arial"/>
          <w:sz w:val="22"/>
          <w:szCs w:val="22"/>
          <w:rtl/>
        </w:rPr>
        <w:t xml:space="preserve"> </w:t>
      </w:r>
      <w:r w:rsidR="00543CA0">
        <w:rPr>
          <w:rFonts w:cs="Arial" w:hint="cs"/>
          <w:sz w:val="22"/>
          <w:szCs w:val="22"/>
          <w:rtl/>
        </w:rPr>
        <w:t>ו</w:t>
      </w:r>
      <w:r w:rsidRPr="004D0148">
        <w:rPr>
          <w:rFonts w:cs="Arial"/>
          <w:sz w:val="22"/>
          <w:szCs w:val="22"/>
          <w:rtl/>
        </w:rPr>
        <w:t>מה טעם אין אנו סופרין שתי ספירות מספק כמו שאנו עושין שני י"ט מספק</w:t>
      </w:r>
      <w:r>
        <w:rPr>
          <w:rFonts w:cs="Arial" w:hint="cs"/>
          <w:sz w:val="22"/>
          <w:szCs w:val="22"/>
          <w:rtl/>
        </w:rPr>
        <w:t>?</w:t>
      </w:r>
      <w:r w:rsidRPr="004D0148">
        <w:rPr>
          <w:rFonts w:cs="Arial"/>
          <w:sz w:val="22"/>
          <w:szCs w:val="22"/>
          <w:rtl/>
        </w:rPr>
        <w:t xml:space="preserve"> </w:t>
      </w:r>
      <w:r w:rsidR="008E29A0" w:rsidRPr="008E29A0">
        <w:rPr>
          <w:rFonts w:cs="Arial"/>
          <w:sz w:val="22"/>
          <w:szCs w:val="22"/>
          <w:rtl/>
        </w:rPr>
        <w:t>כללו של דבר אין לנו להחמיר בספירת העומר שאינו אלא לזכר בעלמא והכין אסיקנא בדוכתא במנחות דאמימר מני יומי ולא מני שבועי אמר זכר למקדש הוא ואף על פי שאנו מונין ימים ושבועות מנהג הוא בידינו</w:t>
      </w:r>
      <w:r w:rsidR="008121B9">
        <w:rPr>
          <w:rFonts w:hint="cs"/>
          <w:sz w:val="22"/>
          <w:szCs w:val="22"/>
          <w:rtl/>
        </w:rPr>
        <w:t>.''</w:t>
      </w:r>
    </w:p>
    <w:p w14:paraId="26D791B5" w14:textId="25AF94F1" w:rsidR="007B59D8" w:rsidRPr="00836C5A" w:rsidRDefault="00CE0AC1" w:rsidP="00836C5A">
      <w:pPr>
        <w:pStyle w:val="a3"/>
        <w:spacing w:after="80" w:line="254" w:lineRule="auto"/>
        <w:rPr>
          <w:sz w:val="22"/>
          <w:szCs w:val="22"/>
          <w:rtl/>
        </w:rPr>
      </w:pPr>
      <w:r>
        <w:rPr>
          <w:rFonts w:hint="cs"/>
          <w:sz w:val="22"/>
          <w:szCs w:val="22"/>
          <w:rtl/>
        </w:rPr>
        <w:t xml:space="preserve">ג. </w:t>
      </w:r>
      <w:r w:rsidR="00E05121" w:rsidRPr="007B59D8">
        <w:rPr>
          <w:rFonts w:hint="cs"/>
          <w:b/>
          <w:bCs/>
          <w:sz w:val="22"/>
          <w:szCs w:val="22"/>
          <w:rtl/>
        </w:rPr>
        <w:t>רבינו ירוחם</w:t>
      </w:r>
      <w:r w:rsidR="00E05121">
        <w:rPr>
          <w:rFonts w:hint="cs"/>
          <w:sz w:val="22"/>
          <w:szCs w:val="22"/>
          <w:rtl/>
        </w:rPr>
        <w:t xml:space="preserve"> </w:t>
      </w:r>
      <w:r w:rsidR="00241515">
        <w:rPr>
          <w:rFonts w:hint="cs"/>
          <w:sz w:val="18"/>
          <w:szCs w:val="18"/>
          <w:rtl/>
        </w:rPr>
        <w:t xml:space="preserve">(נתיב ה', חלק ד', מד ע''ג) </w:t>
      </w:r>
      <w:r w:rsidR="00E05121">
        <w:rPr>
          <w:rFonts w:hint="cs"/>
          <w:sz w:val="22"/>
          <w:szCs w:val="22"/>
          <w:rtl/>
        </w:rPr>
        <w:t xml:space="preserve">בגישה שלישית </w:t>
      </w:r>
      <w:r w:rsidR="008D7605">
        <w:rPr>
          <w:rFonts w:hint="cs"/>
          <w:sz w:val="22"/>
          <w:szCs w:val="22"/>
          <w:rtl/>
        </w:rPr>
        <w:t>ו</w:t>
      </w:r>
      <w:r w:rsidR="00E05121">
        <w:rPr>
          <w:rFonts w:hint="cs"/>
          <w:sz w:val="22"/>
          <w:szCs w:val="22"/>
          <w:rtl/>
        </w:rPr>
        <w:t>ממוצעת, סבר שספירת השבועות</w:t>
      </w:r>
      <w:r w:rsidR="00241515">
        <w:rPr>
          <w:rFonts w:hint="cs"/>
          <w:sz w:val="22"/>
          <w:szCs w:val="22"/>
          <w:rtl/>
        </w:rPr>
        <w:t xml:space="preserve"> היא מדאורייתא, והימים מדרבנן. </w:t>
      </w:r>
      <w:r w:rsidR="008D7605">
        <w:rPr>
          <w:rFonts w:hint="cs"/>
          <w:sz w:val="22"/>
          <w:szCs w:val="22"/>
          <w:rtl/>
        </w:rPr>
        <w:t xml:space="preserve">הוא </w:t>
      </w:r>
      <w:r w:rsidR="00241515">
        <w:rPr>
          <w:rFonts w:hint="cs"/>
          <w:sz w:val="22"/>
          <w:szCs w:val="22"/>
          <w:rtl/>
        </w:rPr>
        <w:t xml:space="preserve">נימק, שמלשון הפסוק משמע שרק השבועות תלויים בהבאת העומר ולא הימים, שכן נאמר: </w:t>
      </w:r>
      <w:r w:rsidR="005A4BEE">
        <w:rPr>
          <w:rFonts w:hint="cs"/>
          <w:sz w:val="22"/>
          <w:szCs w:val="22"/>
          <w:rtl/>
        </w:rPr>
        <w:t>''</w:t>
      </w:r>
      <w:r w:rsidR="00241515" w:rsidRPr="00241515">
        <w:rPr>
          <w:rFonts w:cs="Arial"/>
          <w:sz w:val="22"/>
          <w:szCs w:val="22"/>
          <w:rtl/>
        </w:rPr>
        <w:t>מִיּוֹם֙ הֲבִ֣יאֲכֶ֔ם אֶת־עֹמֶ֖ר הַתְּנוּפָ֑ה שֶׁ֥בַע שַׁבָּת֖וֹת תְּמִימֹ֥ת תִּהְיֶֽינָה</w:t>
      </w:r>
      <w:r w:rsidR="005A4BEE">
        <w:rPr>
          <w:rFonts w:cs="Arial" w:hint="cs"/>
          <w:sz w:val="22"/>
          <w:szCs w:val="22"/>
          <w:rtl/>
        </w:rPr>
        <w:t>''</w:t>
      </w:r>
      <w:r w:rsidR="00241515">
        <w:rPr>
          <w:rFonts w:cs="Arial" w:hint="cs"/>
          <w:sz w:val="22"/>
          <w:szCs w:val="22"/>
          <w:rtl/>
        </w:rPr>
        <w:t>.</w:t>
      </w:r>
      <w:r w:rsidR="00E05121">
        <w:rPr>
          <w:rFonts w:hint="cs"/>
          <w:sz w:val="22"/>
          <w:szCs w:val="22"/>
          <w:rtl/>
        </w:rPr>
        <w:t xml:space="preserve"> </w:t>
      </w:r>
    </w:p>
    <w:p w14:paraId="2092563D" w14:textId="7B8134E8" w:rsidR="00884999" w:rsidRPr="00DC04A2" w:rsidRDefault="002E2FB0" w:rsidP="00B676C3">
      <w:pPr>
        <w:spacing w:after="80"/>
        <w:rPr>
          <w:b/>
          <w:bCs/>
          <w:u w:val="single"/>
          <w:rtl/>
        </w:rPr>
      </w:pPr>
      <w:r>
        <w:rPr>
          <w:rFonts w:hint="cs"/>
          <w:b/>
          <w:bCs/>
          <w:u w:val="single"/>
          <w:rtl/>
        </w:rPr>
        <w:t>בל תוסיף</w:t>
      </w:r>
    </w:p>
    <w:p w14:paraId="2903248C" w14:textId="3CC54C7B" w:rsidR="00055807" w:rsidRDefault="00B01B9A" w:rsidP="00B676C3">
      <w:pPr>
        <w:pStyle w:val="a3"/>
        <w:spacing w:after="80" w:line="259" w:lineRule="auto"/>
        <w:rPr>
          <w:sz w:val="22"/>
          <w:szCs w:val="22"/>
          <w:rtl/>
        </w:rPr>
      </w:pPr>
      <w:r>
        <w:rPr>
          <w:rFonts w:hint="cs"/>
          <w:sz w:val="22"/>
          <w:szCs w:val="22"/>
          <w:rtl/>
        </w:rPr>
        <w:t xml:space="preserve">להלכה נפסק </w:t>
      </w:r>
      <w:r w:rsidRPr="001C3E66">
        <w:rPr>
          <w:rFonts w:hint="cs"/>
          <w:b/>
          <w:bCs/>
          <w:sz w:val="22"/>
          <w:szCs w:val="22"/>
          <w:rtl/>
        </w:rPr>
        <w:t>בשולחן</w:t>
      </w:r>
      <w:r>
        <w:rPr>
          <w:rFonts w:hint="cs"/>
          <w:sz w:val="22"/>
          <w:szCs w:val="22"/>
          <w:rtl/>
        </w:rPr>
        <w:t xml:space="preserve"> </w:t>
      </w:r>
      <w:r w:rsidRPr="001C3E66">
        <w:rPr>
          <w:rFonts w:hint="cs"/>
          <w:b/>
          <w:bCs/>
          <w:sz w:val="22"/>
          <w:szCs w:val="22"/>
          <w:rtl/>
        </w:rPr>
        <w:t>ערוך</w:t>
      </w:r>
      <w:r>
        <w:rPr>
          <w:rFonts w:hint="cs"/>
          <w:sz w:val="22"/>
          <w:szCs w:val="22"/>
          <w:rtl/>
        </w:rPr>
        <w:t xml:space="preserve"> </w:t>
      </w:r>
      <w:r w:rsidR="001C3E66">
        <w:rPr>
          <w:rFonts w:hint="cs"/>
          <w:rtl/>
        </w:rPr>
        <w:t xml:space="preserve">(תפט, ב) </w:t>
      </w:r>
      <w:r>
        <w:rPr>
          <w:rFonts w:hint="cs"/>
          <w:sz w:val="22"/>
          <w:szCs w:val="22"/>
          <w:rtl/>
        </w:rPr>
        <w:t xml:space="preserve">כדעת רוב הראשונים, </w:t>
      </w:r>
      <w:r w:rsidR="002433E4">
        <w:rPr>
          <w:rFonts w:hint="cs"/>
          <w:sz w:val="22"/>
          <w:szCs w:val="22"/>
          <w:rtl/>
        </w:rPr>
        <w:t>שהספירה</w:t>
      </w:r>
      <w:r w:rsidR="002E2FB0">
        <w:rPr>
          <w:rFonts w:hint="cs"/>
          <w:sz w:val="22"/>
          <w:szCs w:val="22"/>
          <w:rtl/>
        </w:rPr>
        <w:t xml:space="preserve"> בזמן הזה</w:t>
      </w:r>
      <w:r w:rsidR="002433E4">
        <w:rPr>
          <w:rFonts w:hint="cs"/>
          <w:sz w:val="22"/>
          <w:szCs w:val="22"/>
          <w:rtl/>
        </w:rPr>
        <w:t xml:space="preserve"> מדרבנן </w:t>
      </w:r>
      <w:r w:rsidR="002E2FB0">
        <w:rPr>
          <w:rFonts w:hint="cs"/>
          <w:sz w:val="22"/>
          <w:szCs w:val="22"/>
          <w:rtl/>
        </w:rPr>
        <w:t>בלבד</w:t>
      </w:r>
      <w:r w:rsidR="005B1920">
        <w:rPr>
          <w:rFonts w:hint="cs"/>
          <w:sz w:val="22"/>
          <w:szCs w:val="22"/>
          <w:rtl/>
        </w:rPr>
        <w:t xml:space="preserve">. משום כך מעיקר הדין </w:t>
      </w:r>
      <w:r>
        <w:rPr>
          <w:rFonts w:hint="cs"/>
          <w:sz w:val="22"/>
          <w:szCs w:val="22"/>
          <w:rtl/>
        </w:rPr>
        <w:t>אפשר לספור ספירת העומר בין השמשות</w:t>
      </w:r>
      <w:r w:rsidR="005B1920">
        <w:rPr>
          <w:rFonts w:hint="cs"/>
          <w:sz w:val="22"/>
          <w:szCs w:val="22"/>
          <w:rtl/>
        </w:rPr>
        <w:t xml:space="preserve">, </w:t>
      </w:r>
      <w:r w:rsidR="008D7605">
        <w:rPr>
          <w:rFonts w:hint="cs"/>
          <w:sz w:val="22"/>
          <w:szCs w:val="22"/>
          <w:rtl/>
        </w:rPr>
        <w:t xml:space="preserve">אך כדאי </w:t>
      </w:r>
      <w:r w:rsidR="002E2FB0">
        <w:rPr>
          <w:rFonts w:hint="cs"/>
          <w:sz w:val="22"/>
          <w:szCs w:val="22"/>
          <w:rtl/>
        </w:rPr>
        <w:t>לחכות לצאת הכוכבים</w:t>
      </w:r>
      <w:r>
        <w:rPr>
          <w:rFonts w:hint="cs"/>
          <w:sz w:val="22"/>
          <w:szCs w:val="22"/>
          <w:rtl/>
        </w:rPr>
        <w:t xml:space="preserve">, </w:t>
      </w:r>
      <w:r w:rsidR="001C3E66">
        <w:rPr>
          <w:rFonts w:hint="cs"/>
          <w:sz w:val="22"/>
          <w:szCs w:val="22"/>
          <w:rtl/>
        </w:rPr>
        <w:t xml:space="preserve">כדי לחשוש לדעת הרמב''ם </w:t>
      </w:r>
      <w:r>
        <w:rPr>
          <w:rFonts w:hint="cs"/>
          <w:sz w:val="22"/>
          <w:szCs w:val="22"/>
          <w:rtl/>
        </w:rPr>
        <w:t>שספירת העומר היא מהתורה</w:t>
      </w:r>
      <w:r w:rsidR="005B1920">
        <w:rPr>
          <w:rFonts w:hint="cs"/>
          <w:sz w:val="22"/>
          <w:szCs w:val="22"/>
          <w:rtl/>
        </w:rPr>
        <w:t xml:space="preserve"> (או מחמת שספק דרבנן לקולא רק בדיעבד)</w:t>
      </w:r>
      <w:r w:rsidR="003174F1">
        <w:rPr>
          <w:rFonts w:hint="cs"/>
          <w:sz w:val="22"/>
          <w:szCs w:val="22"/>
          <w:rtl/>
        </w:rPr>
        <w:t>.</w:t>
      </w:r>
    </w:p>
    <w:p w14:paraId="69FC0177" w14:textId="29B2ED1A" w:rsidR="002E2FB0" w:rsidRDefault="005B1920" w:rsidP="00B676C3">
      <w:pPr>
        <w:pStyle w:val="a3"/>
        <w:spacing w:after="80" w:line="259" w:lineRule="auto"/>
        <w:rPr>
          <w:sz w:val="22"/>
          <w:szCs w:val="22"/>
          <w:rtl/>
        </w:rPr>
      </w:pPr>
      <w:r>
        <w:rPr>
          <w:rFonts w:hint="cs"/>
          <w:sz w:val="22"/>
          <w:szCs w:val="22"/>
          <w:rtl/>
        </w:rPr>
        <w:lastRenderedPageBreak/>
        <w:t xml:space="preserve">לכאורה, </w:t>
      </w:r>
      <w:r w:rsidR="00B01B9A">
        <w:rPr>
          <w:rFonts w:hint="cs"/>
          <w:sz w:val="22"/>
          <w:szCs w:val="22"/>
          <w:rtl/>
        </w:rPr>
        <w:t>בעקבות פס</w:t>
      </w:r>
      <w:r w:rsidR="008436C6">
        <w:rPr>
          <w:rFonts w:hint="cs"/>
          <w:sz w:val="22"/>
          <w:szCs w:val="22"/>
          <w:rtl/>
        </w:rPr>
        <w:t>ק</w:t>
      </w:r>
      <w:r w:rsidR="00B01B9A">
        <w:rPr>
          <w:rFonts w:hint="cs"/>
          <w:sz w:val="22"/>
          <w:szCs w:val="22"/>
          <w:rtl/>
        </w:rPr>
        <w:t xml:space="preserve"> השולחן ערוך מתעוררת בעיה </w:t>
      </w:r>
      <w:r w:rsidR="009972CF">
        <w:rPr>
          <w:rFonts w:hint="cs"/>
          <w:sz w:val="22"/>
          <w:szCs w:val="22"/>
          <w:rtl/>
        </w:rPr>
        <w:t>הלכתית</w:t>
      </w:r>
      <w:r w:rsidR="002A29A3">
        <w:rPr>
          <w:rFonts w:hint="cs"/>
          <w:sz w:val="22"/>
          <w:szCs w:val="22"/>
          <w:rtl/>
        </w:rPr>
        <w:t>,</w:t>
      </w:r>
      <w:r w:rsidR="001C3E66">
        <w:rPr>
          <w:rFonts w:hint="cs"/>
          <w:sz w:val="22"/>
          <w:szCs w:val="22"/>
          <w:rtl/>
        </w:rPr>
        <w:t xml:space="preserve"> </w:t>
      </w:r>
      <w:r w:rsidR="008D7605">
        <w:rPr>
          <w:rFonts w:hint="cs"/>
          <w:sz w:val="22"/>
          <w:szCs w:val="22"/>
          <w:rtl/>
        </w:rPr>
        <w:t>הקשורה</w:t>
      </w:r>
      <w:r w:rsidR="002E2FB0">
        <w:rPr>
          <w:rFonts w:hint="cs"/>
          <w:sz w:val="22"/>
          <w:szCs w:val="22"/>
          <w:rtl/>
        </w:rPr>
        <w:t xml:space="preserve"> </w:t>
      </w:r>
      <w:r w:rsidR="008D7605">
        <w:rPr>
          <w:rFonts w:hint="cs"/>
          <w:sz w:val="22"/>
          <w:szCs w:val="22"/>
          <w:rtl/>
        </w:rPr>
        <w:t>ל</w:t>
      </w:r>
      <w:r w:rsidR="002E2FB0">
        <w:rPr>
          <w:rFonts w:hint="cs"/>
          <w:sz w:val="22"/>
          <w:szCs w:val="22"/>
          <w:rtl/>
        </w:rPr>
        <w:t xml:space="preserve">מחלוקת ראשונים בדיני בל תוסיף. בפרשת ראה </w:t>
      </w:r>
      <w:r w:rsidR="002E2FB0">
        <w:rPr>
          <w:rFonts w:hint="cs"/>
          <w:sz w:val="18"/>
          <w:szCs w:val="18"/>
          <w:rtl/>
        </w:rPr>
        <w:t xml:space="preserve">(יג, א) </w:t>
      </w:r>
      <w:r w:rsidR="002E2FB0">
        <w:rPr>
          <w:rFonts w:hint="cs"/>
          <w:sz w:val="22"/>
          <w:szCs w:val="22"/>
          <w:rtl/>
        </w:rPr>
        <w:t>כותבת התורה, שיש איסור להוסיף על המצוות או לגרוע מה</w:t>
      </w:r>
      <w:r w:rsidR="008D7605">
        <w:rPr>
          <w:rFonts w:hint="cs"/>
          <w:sz w:val="22"/>
          <w:szCs w:val="22"/>
          <w:rtl/>
        </w:rPr>
        <w:t>ן</w:t>
      </w:r>
      <w:r w:rsidR="002E2FB0">
        <w:rPr>
          <w:rFonts w:hint="cs"/>
          <w:sz w:val="22"/>
          <w:szCs w:val="22"/>
          <w:rtl/>
        </w:rPr>
        <w:t xml:space="preserve">. פשוט </w:t>
      </w:r>
      <w:r w:rsidR="00AC7E17">
        <w:rPr>
          <w:rFonts w:hint="cs"/>
          <w:sz w:val="22"/>
          <w:szCs w:val="22"/>
          <w:rtl/>
        </w:rPr>
        <w:t>מ</w:t>
      </w:r>
      <w:r w:rsidR="002E2FB0">
        <w:rPr>
          <w:rFonts w:hint="cs"/>
          <w:sz w:val="22"/>
          <w:szCs w:val="22"/>
          <w:rtl/>
        </w:rPr>
        <w:t>סברא, שאין הכוונה למנוע מחכמים לגמרי את היכול</w:t>
      </w:r>
      <w:r w:rsidR="00EF7366">
        <w:rPr>
          <w:rFonts w:hint="cs"/>
          <w:sz w:val="22"/>
          <w:szCs w:val="22"/>
          <w:rtl/>
        </w:rPr>
        <w:t>ת להוס</w:t>
      </w:r>
      <w:r w:rsidR="00402F4A">
        <w:rPr>
          <w:rFonts w:hint="cs"/>
          <w:sz w:val="22"/>
          <w:szCs w:val="22"/>
          <w:rtl/>
        </w:rPr>
        <w:t>י</w:t>
      </w:r>
      <w:r w:rsidR="00EF7366">
        <w:rPr>
          <w:rFonts w:hint="cs"/>
          <w:sz w:val="22"/>
          <w:szCs w:val="22"/>
          <w:rtl/>
        </w:rPr>
        <w:t>ף</w:t>
      </w:r>
      <w:r w:rsidR="002E2FB0">
        <w:rPr>
          <w:rFonts w:hint="cs"/>
          <w:sz w:val="22"/>
          <w:szCs w:val="22"/>
          <w:rtl/>
        </w:rPr>
        <w:t xml:space="preserve">, </w:t>
      </w:r>
      <w:r w:rsidR="00455958">
        <w:rPr>
          <w:rFonts w:hint="cs"/>
          <w:sz w:val="22"/>
          <w:szCs w:val="22"/>
          <w:rtl/>
        </w:rPr>
        <w:t>ו</w:t>
      </w:r>
      <w:r w:rsidR="002E2FB0">
        <w:rPr>
          <w:rFonts w:hint="cs"/>
          <w:sz w:val="22"/>
          <w:szCs w:val="22"/>
          <w:rtl/>
        </w:rPr>
        <w:t>משום כך נחלקו הראשונים בביאור הפסוק</w:t>
      </w:r>
      <w:r w:rsidR="007B1B64">
        <w:rPr>
          <w:rFonts w:hint="cs"/>
          <w:sz w:val="22"/>
          <w:szCs w:val="22"/>
          <w:rtl/>
        </w:rPr>
        <w:t xml:space="preserve"> </w:t>
      </w:r>
      <w:r w:rsidR="007B1B64">
        <w:rPr>
          <w:rFonts w:hint="cs"/>
          <w:sz w:val="18"/>
          <w:szCs w:val="18"/>
          <w:rtl/>
        </w:rPr>
        <w:t>(ונראה רק חלק מהדעות)</w:t>
      </w:r>
      <w:r w:rsidR="002E2FB0">
        <w:rPr>
          <w:rFonts w:hint="cs"/>
          <w:sz w:val="22"/>
          <w:szCs w:val="22"/>
          <w:rtl/>
        </w:rPr>
        <w:t xml:space="preserve">: </w:t>
      </w:r>
      <w:r w:rsidR="001C3E66">
        <w:rPr>
          <w:rFonts w:hint="cs"/>
          <w:sz w:val="22"/>
          <w:szCs w:val="22"/>
          <w:rtl/>
        </w:rPr>
        <w:t xml:space="preserve"> </w:t>
      </w:r>
    </w:p>
    <w:p w14:paraId="24D6BD91" w14:textId="6B70EEB9" w:rsidR="00D00931" w:rsidRDefault="009C00C8" w:rsidP="00B676C3">
      <w:pPr>
        <w:pStyle w:val="a3"/>
        <w:spacing w:after="80" w:line="259" w:lineRule="auto"/>
        <w:rPr>
          <w:sz w:val="22"/>
          <w:szCs w:val="22"/>
          <w:rtl/>
        </w:rPr>
      </w:pPr>
      <w:r w:rsidRPr="009C00C8">
        <w:rPr>
          <w:rFonts w:hint="cs"/>
          <w:sz w:val="22"/>
          <w:szCs w:val="22"/>
          <w:rtl/>
        </w:rPr>
        <w:t>א.</w:t>
      </w:r>
      <w:r>
        <w:rPr>
          <w:rFonts w:hint="cs"/>
          <w:b/>
          <w:bCs/>
          <w:sz w:val="22"/>
          <w:szCs w:val="22"/>
          <w:rtl/>
        </w:rPr>
        <w:t xml:space="preserve"> </w:t>
      </w:r>
      <w:r w:rsidR="00D00931">
        <w:rPr>
          <w:rFonts w:hint="cs"/>
          <w:b/>
          <w:bCs/>
          <w:sz w:val="22"/>
          <w:szCs w:val="22"/>
          <w:rtl/>
        </w:rPr>
        <w:t xml:space="preserve">הרשב''א </w:t>
      </w:r>
      <w:r w:rsidR="00D00931">
        <w:rPr>
          <w:rFonts w:hint="cs"/>
          <w:sz w:val="18"/>
          <w:szCs w:val="18"/>
          <w:rtl/>
        </w:rPr>
        <w:t xml:space="preserve">(ראש השנה טז ע''ב) </w:t>
      </w:r>
      <w:r w:rsidR="00D00931">
        <w:rPr>
          <w:rFonts w:hint="cs"/>
          <w:sz w:val="22"/>
          <w:szCs w:val="22"/>
          <w:rtl/>
        </w:rPr>
        <w:t xml:space="preserve">ביאר, שהאיסור להוסיף מצוות חל רק על היחיד, אך לבית הדין מותר. </w:t>
      </w:r>
      <w:r w:rsidRPr="009C00C8">
        <w:rPr>
          <w:rFonts w:hint="cs"/>
          <w:sz w:val="22"/>
          <w:szCs w:val="22"/>
          <w:rtl/>
        </w:rPr>
        <w:t>ב.</w:t>
      </w:r>
      <w:r>
        <w:rPr>
          <w:rFonts w:hint="cs"/>
          <w:b/>
          <w:bCs/>
          <w:sz w:val="22"/>
          <w:szCs w:val="22"/>
          <w:rtl/>
        </w:rPr>
        <w:t xml:space="preserve"> </w:t>
      </w:r>
      <w:r w:rsidR="001C3E66" w:rsidRPr="001C3E66">
        <w:rPr>
          <w:rFonts w:hint="cs"/>
          <w:b/>
          <w:bCs/>
          <w:sz w:val="22"/>
          <w:szCs w:val="22"/>
          <w:rtl/>
        </w:rPr>
        <w:t>הרמב''ם</w:t>
      </w:r>
      <w:r w:rsidR="002E2FB0">
        <w:rPr>
          <w:rFonts w:hint="cs"/>
          <w:sz w:val="22"/>
          <w:szCs w:val="22"/>
          <w:rtl/>
        </w:rPr>
        <w:t xml:space="preserve"> </w:t>
      </w:r>
      <w:r w:rsidR="001C3E66">
        <w:rPr>
          <w:rFonts w:hint="cs"/>
          <w:sz w:val="18"/>
          <w:szCs w:val="18"/>
          <w:rtl/>
        </w:rPr>
        <w:t>(</w:t>
      </w:r>
      <w:r w:rsidR="008436C6">
        <w:rPr>
          <w:rFonts w:hint="cs"/>
          <w:sz w:val="18"/>
          <w:szCs w:val="18"/>
          <w:rtl/>
        </w:rPr>
        <w:t xml:space="preserve">ממרים </w:t>
      </w:r>
      <w:r w:rsidR="001C3E66" w:rsidRPr="001C3E66">
        <w:rPr>
          <w:rFonts w:hint="cs"/>
          <w:sz w:val="18"/>
          <w:szCs w:val="18"/>
          <w:rtl/>
        </w:rPr>
        <w:t>ב, ט)</w:t>
      </w:r>
      <w:r w:rsidR="002E2FB0">
        <w:rPr>
          <w:rFonts w:hint="cs"/>
          <w:sz w:val="22"/>
          <w:szCs w:val="22"/>
          <w:rtl/>
        </w:rPr>
        <w:t xml:space="preserve"> ביאר</w:t>
      </w:r>
      <w:r w:rsidR="001C3E66">
        <w:rPr>
          <w:rFonts w:hint="cs"/>
          <w:sz w:val="22"/>
          <w:szCs w:val="22"/>
          <w:rtl/>
        </w:rPr>
        <w:t xml:space="preserve">, </w:t>
      </w:r>
      <w:r w:rsidR="001C3E66" w:rsidRPr="001C3E66">
        <w:rPr>
          <w:rFonts w:hint="cs"/>
          <w:sz w:val="22"/>
          <w:szCs w:val="22"/>
          <w:rtl/>
        </w:rPr>
        <w:t>ש</w:t>
      </w:r>
      <w:r w:rsidR="00D00931">
        <w:rPr>
          <w:rFonts w:hint="cs"/>
          <w:sz w:val="22"/>
          <w:szCs w:val="22"/>
          <w:rtl/>
        </w:rPr>
        <w:t xml:space="preserve">גם לחכמים אסור להוסיף מצוות, אבל רק אם יטענו </w:t>
      </w:r>
      <w:r w:rsidR="001C3E66" w:rsidRPr="001C3E66">
        <w:rPr>
          <w:rFonts w:hint="cs"/>
          <w:sz w:val="22"/>
          <w:szCs w:val="22"/>
          <w:rtl/>
        </w:rPr>
        <w:t xml:space="preserve">שהציווי מהתורה. לכן </w:t>
      </w:r>
      <w:r>
        <w:rPr>
          <w:rFonts w:hint="cs"/>
          <w:sz w:val="22"/>
          <w:szCs w:val="22"/>
          <w:rtl/>
        </w:rPr>
        <w:t xml:space="preserve">לדוגמא </w:t>
      </w:r>
      <w:r w:rsidR="001C3E66" w:rsidRPr="001C3E66">
        <w:rPr>
          <w:rFonts w:hint="cs"/>
          <w:sz w:val="22"/>
          <w:szCs w:val="22"/>
          <w:rtl/>
        </w:rPr>
        <w:t xml:space="preserve">אין בעיה שחכמים יתקנו </w:t>
      </w:r>
      <w:r w:rsidR="00D00931">
        <w:rPr>
          <w:rFonts w:hint="cs"/>
          <w:sz w:val="22"/>
          <w:szCs w:val="22"/>
          <w:rtl/>
        </w:rPr>
        <w:t xml:space="preserve">לחגוג </w:t>
      </w:r>
      <w:r w:rsidR="001C3E66" w:rsidRPr="001C3E66">
        <w:rPr>
          <w:rFonts w:hint="cs"/>
          <w:sz w:val="22"/>
          <w:szCs w:val="22"/>
          <w:rtl/>
        </w:rPr>
        <w:t xml:space="preserve">את פורים, </w:t>
      </w:r>
      <w:r w:rsidR="00633305">
        <w:rPr>
          <w:rFonts w:hint="cs"/>
          <w:sz w:val="22"/>
          <w:szCs w:val="22"/>
          <w:rtl/>
        </w:rPr>
        <w:t xml:space="preserve">ובלבד </w:t>
      </w:r>
      <w:r w:rsidR="00D00931">
        <w:rPr>
          <w:rFonts w:hint="cs"/>
          <w:sz w:val="22"/>
          <w:szCs w:val="22"/>
          <w:rtl/>
        </w:rPr>
        <w:t>ש</w:t>
      </w:r>
      <w:r w:rsidR="00633305">
        <w:rPr>
          <w:rFonts w:hint="cs"/>
          <w:sz w:val="22"/>
          <w:szCs w:val="22"/>
          <w:rtl/>
        </w:rPr>
        <w:t>יורו שמדובר במצווה דרבנן</w:t>
      </w:r>
      <w:r w:rsidR="00D00931">
        <w:rPr>
          <w:rFonts w:hint="cs"/>
          <w:sz w:val="22"/>
          <w:szCs w:val="22"/>
          <w:rtl/>
        </w:rPr>
        <w:t xml:space="preserve"> </w:t>
      </w:r>
      <w:r w:rsidR="00633305">
        <w:rPr>
          <w:rFonts w:hint="cs"/>
          <w:sz w:val="22"/>
          <w:szCs w:val="22"/>
          <w:rtl/>
        </w:rPr>
        <w:t xml:space="preserve">ולא בציווי </w:t>
      </w:r>
      <w:r w:rsidR="00934495">
        <w:rPr>
          <w:rFonts w:hint="cs"/>
          <w:sz w:val="22"/>
          <w:szCs w:val="22"/>
          <w:rtl/>
        </w:rPr>
        <w:t>מה</w:t>
      </w:r>
      <w:r w:rsidR="00633305">
        <w:rPr>
          <w:rFonts w:hint="cs"/>
          <w:sz w:val="22"/>
          <w:szCs w:val="22"/>
          <w:rtl/>
        </w:rPr>
        <w:t>תורה</w:t>
      </w:r>
      <w:r w:rsidR="001C3E66" w:rsidRPr="001C3E66">
        <w:rPr>
          <w:rFonts w:hint="cs"/>
          <w:sz w:val="22"/>
          <w:szCs w:val="22"/>
          <w:rtl/>
        </w:rPr>
        <w:t>.</w:t>
      </w:r>
      <w:r w:rsidR="007E2F3E">
        <w:rPr>
          <w:rFonts w:hint="cs"/>
          <w:sz w:val="22"/>
          <w:szCs w:val="22"/>
          <w:rtl/>
        </w:rPr>
        <w:t xml:space="preserve"> </w:t>
      </w:r>
    </w:p>
    <w:p w14:paraId="0A00DFF2" w14:textId="77777777" w:rsidR="00AF120B" w:rsidRDefault="002A29A3" w:rsidP="00097127">
      <w:pPr>
        <w:pStyle w:val="a3"/>
        <w:spacing w:after="80" w:line="259" w:lineRule="auto"/>
        <w:rPr>
          <w:sz w:val="22"/>
          <w:szCs w:val="22"/>
          <w:u w:val="single"/>
          <w:rtl/>
        </w:rPr>
      </w:pPr>
      <w:r>
        <w:rPr>
          <w:rFonts w:hint="cs"/>
          <w:sz w:val="22"/>
          <w:szCs w:val="22"/>
          <w:u w:val="single"/>
          <w:rtl/>
        </w:rPr>
        <w:t>הנני מוכן ומזומן</w:t>
      </w:r>
    </w:p>
    <w:p w14:paraId="2C00A006" w14:textId="16A0A248" w:rsidR="00831968" w:rsidRPr="005A4BEE" w:rsidRDefault="00AF120B" w:rsidP="00AC7E17">
      <w:pPr>
        <w:pStyle w:val="a3"/>
        <w:spacing w:after="80" w:line="259" w:lineRule="auto"/>
        <w:rPr>
          <w:sz w:val="22"/>
          <w:szCs w:val="22"/>
          <w:rtl/>
        </w:rPr>
      </w:pPr>
      <w:r>
        <w:rPr>
          <w:rFonts w:hint="cs"/>
          <w:sz w:val="22"/>
          <w:szCs w:val="22"/>
          <w:rtl/>
        </w:rPr>
        <w:t xml:space="preserve">יוצא שלדעת </w:t>
      </w:r>
      <w:r w:rsidR="00831968">
        <w:rPr>
          <w:rFonts w:hint="cs"/>
          <w:sz w:val="22"/>
          <w:szCs w:val="22"/>
          <w:rtl/>
        </w:rPr>
        <w:t>הרמב''ם,</w:t>
      </w:r>
      <w:r w:rsidR="00AC7E17">
        <w:rPr>
          <w:rFonts w:hint="cs"/>
          <w:sz w:val="22"/>
          <w:szCs w:val="22"/>
          <w:rtl/>
        </w:rPr>
        <w:t xml:space="preserve"> מי ש</w:t>
      </w:r>
      <w:r w:rsidR="00831968">
        <w:rPr>
          <w:rFonts w:hint="cs"/>
          <w:sz w:val="22"/>
          <w:szCs w:val="22"/>
          <w:rtl/>
        </w:rPr>
        <w:t>אומר על מצווה מדרבנן שהיא חובה מדאורייתא, עובר על איסור בל תוסיף. אם כ</w:t>
      </w:r>
      <w:r w:rsidR="00AC7E17">
        <w:rPr>
          <w:rFonts w:hint="cs"/>
          <w:sz w:val="22"/>
          <w:szCs w:val="22"/>
          <w:rtl/>
        </w:rPr>
        <w:t xml:space="preserve">ך, </w:t>
      </w:r>
      <w:r w:rsidR="00831968">
        <w:rPr>
          <w:rFonts w:hint="cs"/>
          <w:sz w:val="22"/>
          <w:szCs w:val="22"/>
          <w:rtl/>
        </w:rPr>
        <w:t xml:space="preserve">קשה כיצד לפני ספירת העומר אומרים את נוסח 'לשם ייחוד' הכולל את המילים ''הנני מוכן לקיים </w:t>
      </w:r>
      <w:r w:rsidR="00831968" w:rsidRPr="00D00931">
        <w:rPr>
          <w:rFonts w:hint="cs"/>
          <w:b/>
          <w:bCs/>
          <w:sz w:val="22"/>
          <w:szCs w:val="22"/>
          <w:rtl/>
        </w:rPr>
        <w:t>מצוות עשה</w:t>
      </w:r>
      <w:r w:rsidR="00831968">
        <w:rPr>
          <w:rFonts w:hint="cs"/>
          <w:sz w:val="22"/>
          <w:szCs w:val="22"/>
          <w:rtl/>
        </w:rPr>
        <w:t xml:space="preserve"> של ספירת העומר </w:t>
      </w:r>
      <w:r w:rsidR="00831968" w:rsidRPr="00D00931">
        <w:rPr>
          <w:rFonts w:hint="cs"/>
          <w:b/>
          <w:bCs/>
          <w:sz w:val="22"/>
          <w:szCs w:val="22"/>
          <w:rtl/>
        </w:rPr>
        <w:t>כמו שכתוב בתורה</w:t>
      </w:r>
      <w:r w:rsidR="00831968">
        <w:rPr>
          <w:rFonts w:hint="cs"/>
          <w:sz w:val="22"/>
          <w:szCs w:val="22"/>
          <w:rtl/>
        </w:rPr>
        <w:t xml:space="preserve">', </w:t>
      </w:r>
      <w:r w:rsidR="00886F78">
        <w:rPr>
          <w:rFonts w:hint="cs"/>
          <w:sz w:val="22"/>
          <w:szCs w:val="22"/>
          <w:rtl/>
        </w:rPr>
        <w:t>ו</w:t>
      </w:r>
      <w:r w:rsidR="00831968">
        <w:rPr>
          <w:rFonts w:hint="cs"/>
          <w:sz w:val="22"/>
          <w:szCs w:val="22"/>
          <w:rtl/>
        </w:rPr>
        <w:t xml:space="preserve">הרי </w:t>
      </w:r>
      <w:r w:rsidR="00886F78">
        <w:rPr>
          <w:rFonts w:hint="cs"/>
          <w:sz w:val="22"/>
          <w:szCs w:val="22"/>
          <w:rtl/>
        </w:rPr>
        <w:t xml:space="preserve">להלכה נפסק שבזמן הזה </w:t>
      </w:r>
      <w:r w:rsidR="00831968">
        <w:rPr>
          <w:rFonts w:hint="cs"/>
          <w:sz w:val="22"/>
          <w:szCs w:val="22"/>
          <w:rtl/>
        </w:rPr>
        <w:t>מדובר במצווה מדרבנן</w:t>
      </w:r>
      <w:r w:rsidR="00886F78">
        <w:rPr>
          <w:rFonts w:hint="cs"/>
          <w:sz w:val="22"/>
          <w:szCs w:val="22"/>
          <w:rtl/>
        </w:rPr>
        <w:t xml:space="preserve">! </w:t>
      </w:r>
      <w:r w:rsidR="005A4BEE">
        <w:rPr>
          <w:rFonts w:hint="cs"/>
          <w:sz w:val="22"/>
          <w:szCs w:val="22"/>
          <w:rtl/>
        </w:rPr>
        <w:t>נחלקו האחרונים ביישוב הקושיה:</w:t>
      </w:r>
    </w:p>
    <w:p w14:paraId="7862B349" w14:textId="6B2263FD" w:rsidR="001E1718" w:rsidRDefault="000F20E5" w:rsidP="00097127">
      <w:pPr>
        <w:pStyle w:val="a3"/>
        <w:spacing w:after="80" w:line="259" w:lineRule="auto"/>
        <w:rPr>
          <w:sz w:val="22"/>
          <w:szCs w:val="22"/>
          <w:rtl/>
        </w:rPr>
      </w:pPr>
      <w:r>
        <w:rPr>
          <w:rFonts w:hint="cs"/>
          <w:sz w:val="22"/>
          <w:szCs w:val="22"/>
          <w:rtl/>
        </w:rPr>
        <w:t xml:space="preserve">א. </w:t>
      </w:r>
      <w:r w:rsidRPr="000F20E5">
        <w:rPr>
          <w:rFonts w:hint="cs"/>
          <w:b/>
          <w:bCs/>
          <w:sz w:val="22"/>
          <w:szCs w:val="22"/>
          <w:rtl/>
        </w:rPr>
        <w:t>הרב עובדיה</w:t>
      </w:r>
      <w:r>
        <w:rPr>
          <w:rFonts w:hint="cs"/>
          <w:sz w:val="22"/>
          <w:szCs w:val="22"/>
          <w:rtl/>
        </w:rPr>
        <w:t xml:space="preserve"> </w:t>
      </w:r>
      <w:r>
        <w:rPr>
          <w:rFonts w:hint="cs"/>
          <w:sz w:val="18"/>
          <w:szCs w:val="18"/>
          <w:rtl/>
        </w:rPr>
        <w:t>(יחוה דעת ו, כט)</w:t>
      </w:r>
      <w:r w:rsidR="00D00931">
        <w:rPr>
          <w:rFonts w:hint="cs"/>
          <w:sz w:val="22"/>
          <w:szCs w:val="22"/>
          <w:rtl/>
        </w:rPr>
        <w:t xml:space="preserve"> </w:t>
      </w:r>
      <w:r w:rsidR="00D00931">
        <w:rPr>
          <w:rFonts w:hint="cs"/>
          <w:b/>
          <w:bCs/>
          <w:sz w:val="22"/>
          <w:szCs w:val="22"/>
          <w:rtl/>
        </w:rPr>
        <w:t>ו</w:t>
      </w:r>
      <w:r w:rsidR="00D00931" w:rsidRPr="001E1718">
        <w:rPr>
          <w:rFonts w:hint="cs"/>
          <w:b/>
          <w:bCs/>
          <w:sz w:val="22"/>
          <w:szCs w:val="22"/>
          <w:rtl/>
        </w:rPr>
        <w:t>הדברי יציב</w:t>
      </w:r>
      <w:r w:rsidR="00D00931">
        <w:rPr>
          <w:rFonts w:hint="cs"/>
          <w:sz w:val="22"/>
          <w:szCs w:val="22"/>
          <w:rtl/>
        </w:rPr>
        <w:t xml:space="preserve"> </w:t>
      </w:r>
      <w:r w:rsidR="00D00931">
        <w:rPr>
          <w:rFonts w:hint="cs"/>
          <w:sz w:val="18"/>
          <w:szCs w:val="18"/>
          <w:rtl/>
        </w:rPr>
        <w:t>(או''ח ריד)</w:t>
      </w:r>
      <w:r w:rsidR="00886F78">
        <w:rPr>
          <w:rFonts w:hint="cs"/>
          <w:sz w:val="22"/>
          <w:szCs w:val="22"/>
          <w:rtl/>
        </w:rPr>
        <w:t xml:space="preserve"> בעקבות קושיה זו נקטו</w:t>
      </w:r>
      <w:r>
        <w:rPr>
          <w:rFonts w:hint="cs"/>
          <w:sz w:val="22"/>
          <w:szCs w:val="22"/>
          <w:rtl/>
        </w:rPr>
        <w:t xml:space="preserve">, </w:t>
      </w:r>
      <w:r w:rsidR="0082600D">
        <w:rPr>
          <w:rFonts w:hint="cs"/>
          <w:sz w:val="22"/>
          <w:szCs w:val="22"/>
          <w:rtl/>
        </w:rPr>
        <w:t>שנכון</w:t>
      </w:r>
      <w:r>
        <w:rPr>
          <w:rFonts w:hint="cs"/>
          <w:sz w:val="22"/>
          <w:szCs w:val="22"/>
          <w:rtl/>
        </w:rPr>
        <w:t xml:space="preserve"> להשמיט את המילה 'עשה' ואת 'כמו שכתוב בתורה' מהנוסח</w:t>
      </w:r>
      <w:r w:rsidR="00D00931">
        <w:rPr>
          <w:rFonts w:hint="cs"/>
          <w:sz w:val="22"/>
          <w:szCs w:val="22"/>
          <w:rtl/>
        </w:rPr>
        <w:t xml:space="preserve"> של לשם ייחוד</w:t>
      </w:r>
      <w:r>
        <w:rPr>
          <w:rFonts w:hint="cs"/>
          <w:sz w:val="22"/>
          <w:szCs w:val="22"/>
          <w:rtl/>
        </w:rPr>
        <w:t xml:space="preserve"> ולומר כך</w:t>
      </w:r>
      <w:r w:rsidR="00D00931">
        <w:rPr>
          <w:rFonts w:hint="cs"/>
          <w:sz w:val="22"/>
          <w:szCs w:val="22"/>
          <w:rtl/>
        </w:rPr>
        <w:t>:</w:t>
      </w:r>
      <w:r>
        <w:rPr>
          <w:rFonts w:hint="cs"/>
          <w:sz w:val="22"/>
          <w:szCs w:val="22"/>
          <w:rtl/>
        </w:rPr>
        <w:t xml:space="preserve"> 'הנני מוכן ומזומן לקיים מצוות ספירת העומר, ויהי נועם ה' אלוקינו עלינו וכו'</w:t>
      </w:r>
      <w:r w:rsidR="00D00931">
        <w:rPr>
          <w:rFonts w:hint="cs"/>
          <w:sz w:val="22"/>
          <w:szCs w:val="22"/>
          <w:rtl/>
        </w:rPr>
        <w:t xml:space="preserve">. </w:t>
      </w:r>
      <w:r w:rsidR="00AC7E17">
        <w:rPr>
          <w:rFonts w:hint="cs"/>
          <w:sz w:val="22"/>
          <w:szCs w:val="22"/>
          <w:rtl/>
        </w:rPr>
        <w:t xml:space="preserve">באופן זה </w:t>
      </w:r>
      <w:r w:rsidR="00D00931">
        <w:rPr>
          <w:rFonts w:hint="cs"/>
          <w:sz w:val="22"/>
          <w:szCs w:val="22"/>
          <w:rtl/>
        </w:rPr>
        <w:t xml:space="preserve">לא מכריזים שהמצווה </w:t>
      </w:r>
      <w:r w:rsidR="00AC7E17">
        <w:rPr>
          <w:rFonts w:hint="cs"/>
          <w:sz w:val="22"/>
          <w:szCs w:val="22"/>
          <w:rtl/>
        </w:rPr>
        <w:t xml:space="preserve">היא </w:t>
      </w:r>
      <w:r w:rsidR="00D00931">
        <w:rPr>
          <w:rFonts w:hint="cs"/>
          <w:sz w:val="22"/>
          <w:szCs w:val="22"/>
          <w:rtl/>
        </w:rPr>
        <w:t xml:space="preserve">מדאורייתא, ואין באמירת הלשם ייחוד </w:t>
      </w:r>
      <w:r w:rsidR="00F270BC">
        <w:rPr>
          <w:rFonts w:hint="cs"/>
          <w:sz w:val="22"/>
          <w:szCs w:val="22"/>
          <w:rtl/>
        </w:rPr>
        <w:t>בל תוסיף.</w:t>
      </w:r>
      <w:r w:rsidR="00D00931">
        <w:rPr>
          <w:rFonts w:hint="cs"/>
          <w:sz w:val="22"/>
          <w:szCs w:val="22"/>
          <w:rtl/>
        </w:rPr>
        <w:t xml:space="preserve"> </w:t>
      </w:r>
      <w:r w:rsidR="001E1718">
        <w:rPr>
          <w:rFonts w:hint="cs"/>
          <w:sz w:val="22"/>
          <w:szCs w:val="22"/>
          <w:rtl/>
        </w:rPr>
        <w:t>ובלשו</w:t>
      </w:r>
      <w:r w:rsidR="00AC7E17">
        <w:rPr>
          <w:rFonts w:hint="cs"/>
          <w:sz w:val="22"/>
          <w:szCs w:val="22"/>
          <w:rtl/>
        </w:rPr>
        <w:t xml:space="preserve">ן </w:t>
      </w:r>
      <w:r w:rsidR="009D5569">
        <w:rPr>
          <w:rFonts w:hint="cs"/>
          <w:sz w:val="22"/>
          <w:szCs w:val="22"/>
          <w:rtl/>
        </w:rPr>
        <w:t>הדברי יציב</w:t>
      </w:r>
      <w:r w:rsidR="001E1718">
        <w:rPr>
          <w:rFonts w:hint="cs"/>
          <w:sz w:val="22"/>
          <w:szCs w:val="22"/>
          <w:rtl/>
        </w:rPr>
        <w:t>:</w:t>
      </w:r>
    </w:p>
    <w:p w14:paraId="27E81590" w14:textId="2E561AC0" w:rsidR="009D5569" w:rsidRDefault="009D5569" w:rsidP="009D5569">
      <w:pPr>
        <w:pStyle w:val="a3"/>
        <w:spacing w:after="80" w:line="259" w:lineRule="auto"/>
        <w:ind w:left="720"/>
        <w:rPr>
          <w:sz w:val="22"/>
          <w:szCs w:val="22"/>
          <w:rtl/>
        </w:rPr>
      </w:pPr>
      <w:r w:rsidRPr="009D5569">
        <w:rPr>
          <w:rFonts w:cs="Arial" w:hint="cs"/>
          <w:sz w:val="22"/>
          <w:szCs w:val="22"/>
          <w:rtl/>
        </w:rPr>
        <w:t>''</w:t>
      </w:r>
      <w:r w:rsidRPr="009D5569">
        <w:rPr>
          <w:rFonts w:cs="Arial"/>
          <w:sz w:val="22"/>
          <w:szCs w:val="22"/>
          <w:rtl/>
        </w:rPr>
        <w:t>וזה לי ימים רבים שמנהגי לדלג על תיבות הללו ולומר לקיים מצות ספירת העומר וכתוב בתורה וכו', כיון שלדעת רוב הפוסקים ספירה בזמ</w:t>
      </w:r>
      <w:r>
        <w:rPr>
          <w:rFonts w:cs="Arial" w:hint="cs"/>
          <w:sz w:val="22"/>
          <w:szCs w:val="22"/>
          <w:rtl/>
        </w:rPr>
        <w:t>ן הזה מ</w:t>
      </w:r>
      <w:r w:rsidRPr="009D5569">
        <w:rPr>
          <w:rFonts w:cs="Arial"/>
          <w:sz w:val="22"/>
          <w:szCs w:val="22"/>
          <w:rtl/>
        </w:rPr>
        <w:t>דרבנן</w:t>
      </w:r>
      <w:r>
        <w:rPr>
          <w:rFonts w:cs="Arial" w:hint="cs"/>
          <w:sz w:val="22"/>
          <w:szCs w:val="22"/>
          <w:rtl/>
        </w:rPr>
        <w:t>...</w:t>
      </w:r>
      <w:r w:rsidRPr="009D5569">
        <w:rPr>
          <w:rFonts w:cs="Arial"/>
          <w:sz w:val="22"/>
          <w:szCs w:val="22"/>
          <w:rtl/>
        </w:rPr>
        <w:t xml:space="preserve"> וביותר יש לחוש בזה לפי שיטת הרמב"ם סוף פ"ב מהל' ממרים שבכלל בל תוסיף שלא לומר על תקנת חכמים שהיא דבר תורה</w:t>
      </w:r>
      <w:r>
        <w:rPr>
          <w:rFonts w:hint="cs"/>
          <w:sz w:val="22"/>
          <w:szCs w:val="22"/>
          <w:rtl/>
        </w:rPr>
        <w:t>.''</w:t>
      </w:r>
    </w:p>
    <w:p w14:paraId="708DAC79" w14:textId="478C2A66" w:rsidR="001E1718" w:rsidRDefault="001E1718" w:rsidP="00E45D8E">
      <w:pPr>
        <w:pStyle w:val="a3"/>
        <w:spacing w:after="60" w:line="259" w:lineRule="auto"/>
        <w:rPr>
          <w:sz w:val="22"/>
          <w:szCs w:val="22"/>
          <w:rtl/>
        </w:rPr>
      </w:pPr>
      <w:r>
        <w:rPr>
          <w:rFonts w:hint="cs"/>
          <w:sz w:val="22"/>
          <w:szCs w:val="22"/>
          <w:rtl/>
        </w:rPr>
        <w:t xml:space="preserve">ב. </w:t>
      </w:r>
      <w:r w:rsidRPr="00340372">
        <w:rPr>
          <w:rFonts w:hint="cs"/>
          <w:b/>
          <w:bCs/>
          <w:sz w:val="22"/>
          <w:szCs w:val="22"/>
          <w:rtl/>
        </w:rPr>
        <w:t>הגרש''ז אויערבך</w:t>
      </w:r>
      <w:r>
        <w:rPr>
          <w:rFonts w:hint="cs"/>
          <w:sz w:val="22"/>
          <w:szCs w:val="22"/>
          <w:rtl/>
        </w:rPr>
        <w:t xml:space="preserve"> </w:t>
      </w:r>
      <w:r>
        <w:rPr>
          <w:rFonts w:hint="cs"/>
          <w:sz w:val="18"/>
          <w:szCs w:val="18"/>
          <w:rtl/>
        </w:rPr>
        <w:t xml:space="preserve">(הליכות שלמה </w:t>
      </w:r>
      <w:r w:rsidR="0094323D">
        <w:rPr>
          <w:rFonts w:hint="cs"/>
          <w:sz w:val="18"/>
          <w:szCs w:val="18"/>
          <w:rtl/>
        </w:rPr>
        <w:t xml:space="preserve">ניסן - אב) </w:t>
      </w:r>
      <w:r w:rsidR="00D00931">
        <w:rPr>
          <w:rFonts w:hint="cs"/>
          <w:sz w:val="22"/>
          <w:szCs w:val="22"/>
          <w:rtl/>
        </w:rPr>
        <w:t>חלק וסבר</w:t>
      </w:r>
      <w:r w:rsidR="008B1FDF">
        <w:rPr>
          <w:rFonts w:hint="cs"/>
          <w:sz w:val="22"/>
          <w:szCs w:val="22"/>
          <w:rtl/>
        </w:rPr>
        <w:t>,</w:t>
      </w:r>
      <w:r w:rsidR="00D00931">
        <w:rPr>
          <w:rFonts w:hint="cs"/>
          <w:sz w:val="22"/>
          <w:szCs w:val="22"/>
          <w:rtl/>
        </w:rPr>
        <w:t xml:space="preserve"> שאין צורך לשנות את הנוסח</w:t>
      </w:r>
      <w:r w:rsidR="0094323D">
        <w:rPr>
          <w:rFonts w:hint="cs"/>
          <w:sz w:val="22"/>
          <w:szCs w:val="22"/>
          <w:rtl/>
        </w:rPr>
        <w:t xml:space="preserve">. </w:t>
      </w:r>
      <w:r w:rsidR="002433E4">
        <w:rPr>
          <w:rFonts w:hint="cs"/>
          <w:sz w:val="22"/>
          <w:szCs w:val="22"/>
          <w:rtl/>
        </w:rPr>
        <w:t xml:space="preserve">לדעתו </w:t>
      </w:r>
      <w:r w:rsidR="00D00931">
        <w:rPr>
          <w:rFonts w:hint="cs"/>
          <w:sz w:val="22"/>
          <w:szCs w:val="22"/>
          <w:rtl/>
        </w:rPr>
        <w:t>המילים '</w:t>
      </w:r>
      <w:r w:rsidR="00EE2144">
        <w:rPr>
          <w:rFonts w:hint="cs"/>
          <w:sz w:val="22"/>
          <w:szCs w:val="22"/>
          <w:rtl/>
        </w:rPr>
        <w:t>מצוות עשה</w:t>
      </w:r>
      <w:r w:rsidR="00D00931">
        <w:rPr>
          <w:rFonts w:hint="cs"/>
          <w:sz w:val="22"/>
          <w:szCs w:val="22"/>
          <w:rtl/>
        </w:rPr>
        <w:t>'</w:t>
      </w:r>
      <w:r w:rsidR="00EE2144">
        <w:rPr>
          <w:rFonts w:hint="cs"/>
          <w:sz w:val="22"/>
          <w:szCs w:val="22"/>
          <w:rtl/>
        </w:rPr>
        <w:t xml:space="preserve"> </w:t>
      </w:r>
      <w:r w:rsidR="00D00931">
        <w:rPr>
          <w:rFonts w:hint="cs"/>
          <w:sz w:val="22"/>
          <w:szCs w:val="22"/>
          <w:rtl/>
        </w:rPr>
        <w:t xml:space="preserve">מהם </w:t>
      </w:r>
      <w:r w:rsidR="00EE2144">
        <w:rPr>
          <w:rFonts w:hint="cs"/>
          <w:sz w:val="22"/>
          <w:szCs w:val="22"/>
          <w:rtl/>
        </w:rPr>
        <w:t xml:space="preserve">משמע שמדובר במצווה מדאורייתא אפשר לפרש, שהכוונה למצוות עשה מדרבנן. </w:t>
      </w:r>
      <w:r w:rsidR="00D00931">
        <w:rPr>
          <w:rFonts w:hint="cs"/>
          <w:sz w:val="22"/>
          <w:szCs w:val="22"/>
          <w:rtl/>
        </w:rPr>
        <w:t xml:space="preserve">כמו כן, </w:t>
      </w:r>
      <w:r w:rsidR="000B6B89">
        <w:rPr>
          <w:rFonts w:hint="cs"/>
          <w:sz w:val="22"/>
          <w:szCs w:val="22"/>
          <w:rtl/>
        </w:rPr>
        <w:t>את המילים 'כמו שכתוב בתורה'</w:t>
      </w:r>
      <w:r w:rsidR="00340372">
        <w:rPr>
          <w:rFonts w:hint="cs"/>
          <w:sz w:val="22"/>
          <w:szCs w:val="22"/>
          <w:rtl/>
        </w:rPr>
        <w:t xml:space="preserve"> </w:t>
      </w:r>
      <w:r w:rsidR="00D00931">
        <w:rPr>
          <w:rFonts w:hint="cs"/>
          <w:sz w:val="22"/>
          <w:szCs w:val="22"/>
          <w:rtl/>
        </w:rPr>
        <w:t>אפשר לפרש, ש</w:t>
      </w:r>
      <w:r w:rsidR="00340372">
        <w:rPr>
          <w:rFonts w:hint="cs"/>
          <w:sz w:val="22"/>
          <w:szCs w:val="22"/>
          <w:rtl/>
        </w:rPr>
        <w:t xml:space="preserve">חכמים תיקנו לקיים את מצוות ספירת העומר בהתבסס על ספירת העומר </w:t>
      </w:r>
      <w:r w:rsidR="002433E4">
        <w:rPr>
          <w:rFonts w:hint="cs"/>
          <w:sz w:val="22"/>
          <w:szCs w:val="22"/>
          <w:rtl/>
        </w:rPr>
        <w:t>ה</w:t>
      </w:r>
      <w:r w:rsidR="00340372">
        <w:rPr>
          <w:rFonts w:hint="cs"/>
          <w:sz w:val="22"/>
          <w:szCs w:val="22"/>
          <w:rtl/>
        </w:rPr>
        <w:t>מוזכרת בתורה.</w:t>
      </w:r>
    </w:p>
    <w:p w14:paraId="616C5DAC" w14:textId="77777777" w:rsidR="000F20E5" w:rsidRPr="004118A4" w:rsidRDefault="000F20E5" w:rsidP="00E45D8E">
      <w:pPr>
        <w:pStyle w:val="a3"/>
        <w:spacing w:after="60" w:line="259" w:lineRule="auto"/>
        <w:rPr>
          <w:b/>
          <w:bCs/>
          <w:sz w:val="22"/>
          <w:szCs w:val="22"/>
          <w:u w:val="single"/>
          <w:rtl/>
        </w:rPr>
      </w:pPr>
      <w:r w:rsidRPr="004118A4">
        <w:rPr>
          <w:rFonts w:hint="cs"/>
          <w:b/>
          <w:bCs/>
          <w:sz w:val="22"/>
          <w:szCs w:val="22"/>
          <w:u w:val="single"/>
          <w:rtl/>
        </w:rPr>
        <w:t>שבע שבתות</w:t>
      </w:r>
    </w:p>
    <w:p w14:paraId="6F64E282" w14:textId="202E1B70" w:rsidR="007F7895" w:rsidRDefault="006167EC" w:rsidP="005A4BEE">
      <w:pPr>
        <w:pStyle w:val="a3"/>
        <w:spacing w:after="60" w:line="259" w:lineRule="auto"/>
        <w:rPr>
          <w:sz w:val="22"/>
          <w:szCs w:val="22"/>
          <w:rtl/>
        </w:rPr>
      </w:pPr>
      <w:r>
        <w:rPr>
          <w:rFonts w:hint="cs"/>
          <w:sz w:val="22"/>
          <w:szCs w:val="22"/>
          <w:rtl/>
        </w:rPr>
        <w:t xml:space="preserve">בעיה נוספת שעלולה להתעורר </w:t>
      </w:r>
      <w:r w:rsidR="008E2F4E">
        <w:rPr>
          <w:rFonts w:hint="cs"/>
          <w:sz w:val="22"/>
          <w:szCs w:val="22"/>
          <w:rtl/>
        </w:rPr>
        <w:t xml:space="preserve">באמירת הנוסח </w:t>
      </w:r>
      <w:r>
        <w:rPr>
          <w:rFonts w:hint="cs"/>
          <w:sz w:val="22"/>
          <w:szCs w:val="22"/>
          <w:rtl/>
        </w:rPr>
        <w:t>של '</w:t>
      </w:r>
      <w:r w:rsidR="00F666E4">
        <w:rPr>
          <w:rFonts w:hint="cs"/>
          <w:sz w:val="22"/>
          <w:szCs w:val="22"/>
          <w:rtl/>
        </w:rPr>
        <w:t>הנני מוכן ומזומן'</w:t>
      </w:r>
      <w:r>
        <w:rPr>
          <w:rFonts w:hint="cs"/>
          <w:sz w:val="22"/>
          <w:szCs w:val="22"/>
          <w:rtl/>
        </w:rPr>
        <w:t xml:space="preserve">, הם המילים </w:t>
      </w:r>
      <w:r w:rsidR="00651246">
        <w:rPr>
          <w:rFonts w:hint="cs"/>
          <w:sz w:val="22"/>
          <w:szCs w:val="22"/>
          <w:rtl/>
        </w:rPr>
        <w:t>'</w:t>
      </w:r>
      <w:r>
        <w:rPr>
          <w:rFonts w:hint="cs"/>
          <w:sz w:val="22"/>
          <w:szCs w:val="22"/>
          <w:rtl/>
        </w:rPr>
        <w:t>שבע שבתות</w:t>
      </w:r>
      <w:r w:rsidR="00651246">
        <w:rPr>
          <w:rFonts w:hint="cs"/>
          <w:sz w:val="22"/>
          <w:szCs w:val="22"/>
          <w:rtl/>
        </w:rPr>
        <w:t>' המופיעות בנוסח</w:t>
      </w:r>
      <w:r>
        <w:rPr>
          <w:rFonts w:hint="cs"/>
          <w:sz w:val="22"/>
          <w:szCs w:val="22"/>
          <w:rtl/>
        </w:rPr>
        <w:t>.</w:t>
      </w:r>
      <w:r w:rsidR="00E83851">
        <w:rPr>
          <w:rFonts w:hint="cs"/>
          <w:sz w:val="22"/>
          <w:szCs w:val="22"/>
          <w:rtl/>
        </w:rPr>
        <w:t xml:space="preserve"> </w:t>
      </w:r>
      <w:r w:rsidR="00986072">
        <w:rPr>
          <w:rFonts w:hint="cs"/>
          <w:sz w:val="22"/>
          <w:szCs w:val="22"/>
          <w:rtl/>
        </w:rPr>
        <w:t xml:space="preserve">כפי שראינו בעבר </w:t>
      </w:r>
      <w:r w:rsidR="00986072">
        <w:rPr>
          <w:rFonts w:hint="cs"/>
          <w:sz w:val="18"/>
          <w:szCs w:val="18"/>
          <w:rtl/>
        </w:rPr>
        <w:t>(</w:t>
      </w:r>
      <w:r w:rsidR="00986072" w:rsidRPr="009C5C30">
        <w:rPr>
          <w:rFonts w:hint="cs"/>
          <w:sz w:val="18"/>
          <w:szCs w:val="18"/>
          <w:rtl/>
        </w:rPr>
        <w:t>צו שנה ג')</w:t>
      </w:r>
      <w:r w:rsidR="007264A4">
        <w:rPr>
          <w:rFonts w:hint="cs"/>
          <w:sz w:val="22"/>
          <w:szCs w:val="22"/>
          <w:rtl/>
        </w:rPr>
        <w:t xml:space="preserve">, </w:t>
      </w:r>
      <w:r w:rsidR="00986072">
        <w:rPr>
          <w:rFonts w:hint="cs"/>
          <w:sz w:val="22"/>
          <w:szCs w:val="22"/>
          <w:rtl/>
        </w:rPr>
        <w:t>נחלקו התנאים, אמוראים וראשונים, האם כאשר מקיימים מצווה</w:t>
      </w:r>
      <w:r w:rsidR="00AC7E17">
        <w:rPr>
          <w:rFonts w:hint="cs"/>
          <w:sz w:val="22"/>
          <w:szCs w:val="22"/>
          <w:rtl/>
        </w:rPr>
        <w:t>,</w:t>
      </w:r>
      <w:r w:rsidR="00986072">
        <w:rPr>
          <w:rFonts w:hint="cs"/>
          <w:sz w:val="22"/>
          <w:szCs w:val="22"/>
          <w:rtl/>
        </w:rPr>
        <w:t xml:space="preserve"> צריך להתכוון לקיימה</w:t>
      </w:r>
      <w:r w:rsidR="007F7895">
        <w:rPr>
          <w:rFonts w:hint="cs"/>
          <w:sz w:val="22"/>
          <w:szCs w:val="22"/>
          <w:rtl/>
        </w:rPr>
        <w:t>:</w:t>
      </w:r>
      <w:r w:rsidR="00334F49">
        <w:rPr>
          <w:rFonts w:hint="cs"/>
          <w:sz w:val="22"/>
          <w:szCs w:val="22"/>
          <w:rtl/>
        </w:rPr>
        <w:t xml:space="preserve"> </w:t>
      </w:r>
    </w:p>
    <w:p w14:paraId="507C7F45" w14:textId="23DF5F8C" w:rsidR="007F7895" w:rsidRDefault="007F7895" w:rsidP="00E45D8E">
      <w:pPr>
        <w:spacing w:after="60"/>
        <w:rPr>
          <w:rtl/>
        </w:rPr>
      </w:pPr>
      <w:r>
        <w:rPr>
          <w:rFonts w:hint="cs"/>
          <w:rtl/>
        </w:rPr>
        <w:t xml:space="preserve">א. </w:t>
      </w:r>
      <w:r w:rsidRPr="00230BE1">
        <w:rPr>
          <w:rFonts w:hint="cs"/>
          <w:b/>
          <w:bCs/>
          <w:rtl/>
        </w:rPr>
        <w:t>הרשב''א</w:t>
      </w:r>
      <w:r>
        <w:rPr>
          <w:rFonts w:hint="cs"/>
          <w:rtl/>
        </w:rPr>
        <w:t xml:space="preserve"> </w:t>
      </w:r>
      <w:r w:rsidRPr="00230BE1">
        <w:rPr>
          <w:rFonts w:hint="cs"/>
          <w:sz w:val="18"/>
          <w:szCs w:val="18"/>
          <w:rtl/>
        </w:rPr>
        <w:t xml:space="preserve">(שם, ד''ה אמר ליה) </w:t>
      </w:r>
      <w:r w:rsidRPr="00230BE1">
        <w:rPr>
          <w:rFonts w:hint="cs"/>
          <w:rtl/>
        </w:rPr>
        <w:t>כתב שלהלכה פוסקים כדעות שמצוות אינן צריכות כוונה, מכיוון שכך דעת רוב האמוראים בגמרא.</w:t>
      </w:r>
      <w:r>
        <w:rPr>
          <w:rFonts w:hint="cs"/>
          <w:rtl/>
        </w:rPr>
        <w:t xml:space="preserve"> כך גם סבר </w:t>
      </w:r>
      <w:r w:rsidRPr="007E6707">
        <w:rPr>
          <w:rFonts w:hint="cs"/>
          <w:b/>
          <w:bCs/>
          <w:rtl/>
        </w:rPr>
        <w:t>הריטב''א</w:t>
      </w:r>
      <w:r>
        <w:rPr>
          <w:rFonts w:hint="cs"/>
          <w:rtl/>
        </w:rPr>
        <w:t xml:space="preserve"> </w:t>
      </w:r>
      <w:r>
        <w:rPr>
          <w:rFonts w:hint="cs"/>
          <w:sz w:val="18"/>
          <w:szCs w:val="18"/>
          <w:rtl/>
        </w:rPr>
        <w:t>(שם)</w:t>
      </w:r>
      <w:r>
        <w:rPr>
          <w:rFonts w:hint="cs"/>
          <w:rtl/>
        </w:rPr>
        <w:t xml:space="preserve">, וראייה לדבריו הביא </w:t>
      </w:r>
      <w:r w:rsidR="00246855">
        <w:rPr>
          <w:rFonts w:hint="cs"/>
          <w:rtl/>
        </w:rPr>
        <w:t>מ</w:t>
      </w:r>
      <w:r w:rsidR="00AC7E17">
        <w:rPr>
          <w:rFonts w:hint="cs"/>
          <w:rtl/>
        </w:rPr>
        <w:t>הגמרא</w:t>
      </w:r>
      <w:r>
        <w:rPr>
          <w:rFonts w:hint="cs"/>
          <w:rtl/>
        </w:rPr>
        <w:t xml:space="preserve"> </w:t>
      </w:r>
      <w:r w:rsidR="00AC7E17">
        <w:rPr>
          <w:rFonts w:hint="cs"/>
          <w:rtl/>
        </w:rPr>
        <w:t>ש</w:t>
      </w:r>
      <w:r>
        <w:rPr>
          <w:rFonts w:hint="cs"/>
          <w:rtl/>
        </w:rPr>
        <w:t>דנה בדעת אבוה דשמואל, שגם הוא כמו רבא סבר שמצוות אינן צריכות כוונה ולכן פסק שמי שכופים אותו לאכול מצה יצא - משמע מכאן שהלכה כמותם.</w:t>
      </w:r>
    </w:p>
    <w:p w14:paraId="08438D0E" w14:textId="40062AD2" w:rsidR="007F7895" w:rsidRDefault="007F7895" w:rsidP="00E45D8E">
      <w:pPr>
        <w:pStyle w:val="a3"/>
        <w:spacing w:after="60" w:line="259" w:lineRule="auto"/>
        <w:rPr>
          <w:sz w:val="22"/>
          <w:szCs w:val="22"/>
          <w:rtl/>
        </w:rPr>
      </w:pPr>
      <w:r w:rsidRPr="00101BBF">
        <w:rPr>
          <w:rFonts w:hint="cs"/>
          <w:sz w:val="22"/>
          <w:szCs w:val="22"/>
          <w:rtl/>
        </w:rPr>
        <w:t xml:space="preserve">ב. </w:t>
      </w:r>
      <w:r w:rsidRPr="00101BBF">
        <w:rPr>
          <w:rFonts w:hint="cs"/>
          <w:b/>
          <w:bCs/>
          <w:sz w:val="22"/>
          <w:szCs w:val="22"/>
          <w:rtl/>
        </w:rPr>
        <w:t>הרי''ף</w:t>
      </w:r>
      <w:r w:rsidRPr="00101BBF">
        <w:rPr>
          <w:rFonts w:hint="cs"/>
          <w:sz w:val="22"/>
          <w:szCs w:val="22"/>
          <w:rtl/>
        </w:rPr>
        <w:t xml:space="preserve"> </w:t>
      </w:r>
      <w:r w:rsidRPr="00101BBF">
        <w:rPr>
          <w:rFonts w:hint="cs"/>
          <w:sz w:val="18"/>
          <w:szCs w:val="18"/>
          <w:rtl/>
        </w:rPr>
        <w:t xml:space="preserve">(ז ע''ב) </w:t>
      </w:r>
      <w:r w:rsidRPr="00101BBF">
        <w:rPr>
          <w:rFonts w:hint="cs"/>
          <w:b/>
          <w:bCs/>
          <w:sz w:val="22"/>
          <w:szCs w:val="22"/>
          <w:rtl/>
        </w:rPr>
        <w:t>והרא''ש</w:t>
      </w:r>
      <w:r w:rsidRPr="00101BBF">
        <w:rPr>
          <w:rFonts w:hint="cs"/>
          <w:sz w:val="18"/>
          <w:szCs w:val="18"/>
          <w:rtl/>
        </w:rPr>
        <w:t xml:space="preserve"> (ג, יא)</w:t>
      </w:r>
      <w:r w:rsidRPr="00101BBF">
        <w:rPr>
          <w:rFonts w:hint="cs"/>
          <w:sz w:val="22"/>
          <w:szCs w:val="22"/>
          <w:rtl/>
        </w:rPr>
        <w:t xml:space="preserve"> חלקו, וסברו שיש לפסוק להלכה כדעת רבי זירא שמצוות צריכות כוונה. </w:t>
      </w:r>
      <w:r w:rsidR="00AC7E17">
        <w:rPr>
          <w:rFonts w:hint="cs"/>
          <w:sz w:val="22"/>
          <w:szCs w:val="22"/>
          <w:rtl/>
        </w:rPr>
        <w:t>הם</w:t>
      </w:r>
      <w:r w:rsidRPr="00101BBF">
        <w:rPr>
          <w:rFonts w:hint="cs"/>
          <w:sz w:val="22"/>
          <w:szCs w:val="22"/>
          <w:rtl/>
        </w:rPr>
        <w:t xml:space="preserve"> נימקו, שהגמרא במסכת פסחים (קיד ע''ב) מביאה בשם רבי יוסי שמצוות צריכות כוונה, ובדרך כלל פוסקים כדעת רבי יוסי כיוון שנימוקו עימו, כלומר שפסקיו ישרים והגיוניים. </w:t>
      </w:r>
    </w:p>
    <w:p w14:paraId="2C3EBB6E" w14:textId="06DD154B" w:rsidR="00A75153" w:rsidRDefault="00212F39" w:rsidP="00E45D8E">
      <w:pPr>
        <w:pStyle w:val="a3"/>
        <w:spacing w:after="60" w:line="259" w:lineRule="auto"/>
        <w:rPr>
          <w:sz w:val="22"/>
          <w:szCs w:val="22"/>
          <w:rtl/>
        </w:rPr>
      </w:pPr>
      <w:r>
        <w:rPr>
          <w:rFonts w:hint="cs"/>
          <w:sz w:val="22"/>
          <w:szCs w:val="22"/>
          <w:rtl/>
        </w:rPr>
        <w:t xml:space="preserve">כיצד פסק השולחן ערוך? נראה שבדבריו יש סתירה. </w:t>
      </w:r>
      <w:r w:rsidRPr="00212F39">
        <w:rPr>
          <w:rFonts w:hint="cs"/>
          <w:b/>
          <w:bCs/>
          <w:sz w:val="22"/>
          <w:szCs w:val="22"/>
          <w:rtl/>
        </w:rPr>
        <w:t>מצד אחד</w:t>
      </w:r>
      <w:r>
        <w:rPr>
          <w:rFonts w:hint="cs"/>
          <w:sz w:val="22"/>
          <w:szCs w:val="22"/>
          <w:rtl/>
        </w:rPr>
        <w:t xml:space="preserve"> </w:t>
      </w:r>
      <w:r w:rsidR="00A75153">
        <w:rPr>
          <w:rFonts w:hint="cs"/>
          <w:sz w:val="22"/>
          <w:szCs w:val="22"/>
          <w:rtl/>
        </w:rPr>
        <w:t xml:space="preserve">פסק </w:t>
      </w:r>
      <w:r w:rsidR="004118A4">
        <w:rPr>
          <w:rFonts w:hint="cs"/>
          <w:sz w:val="18"/>
          <w:szCs w:val="18"/>
          <w:rtl/>
        </w:rPr>
        <w:t>(או''ח ס, ד)</w:t>
      </w:r>
      <w:r w:rsidR="004118A4">
        <w:rPr>
          <w:rFonts w:hint="cs"/>
          <w:sz w:val="22"/>
          <w:szCs w:val="22"/>
          <w:rtl/>
        </w:rPr>
        <w:t xml:space="preserve"> </w:t>
      </w:r>
      <w:r>
        <w:rPr>
          <w:rFonts w:hint="cs"/>
          <w:sz w:val="22"/>
          <w:szCs w:val="22"/>
          <w:rtl/>
        </w:rPr>
        <w:t xml:space="preserve">בפירוש כדעת הסוברים </w:t>
      </w:r>
      <w:r w:rsidR="004118A4">
        <w:rPr>
          <w:rFonts w:hint="cs"/>
          <w:sz w:val="22"/>
          <w:szCs w:val="22"/>
          <w:rtl/>
        </w:rPr>
        <w:t>שמצוות צריכות כוונ</w:t>
      </w:r>
      <w:r>
        <w:rPr>
          <w:rFonts w:hint="cs"/>
          <w:sz w:val="22"/>
          <w:szCs w:val="22"/>
          <w:rtl/>
        </w:rPr>
        <w:t>ה.</w:t>
      </w:r>
      <w:r w:rsidR="00361C3F">
        <w:rPr>
          <w:rFonts w:hint="cs"/>
          <w:sz w:val="22"/>
          <w:szCs w:val="22"/>
          <w:rtl/>
        </w:rPr>
        <w:t xml:space="preserve"> </w:t>
      </w:r>
      <w:r w:rsidR="00361C3F" w:rsidRPr="00361C3F">
        <w:rPr>
          <w:rFonts w:hint="cs"/>
          <w:b/>
          <w:bCs/>
          <w:sz w:val="22"/>
          <w:szCs w:val="22"/>
          <w:rtl/>
        </w:rPr>
        <w:t>מצד שני</w:t>
      </w:r>
      <w:r w:rsidR="00A75153">
        <w:rPr>
          <w:rFonts w:hint="cs"/>
          <w:sz w:val="22"/>
          <w:szCs w:val="22"/>
          <w:rtl/>
        </w:rPr>
        <w:t>,</w:t>
      </w:r>
      <w:r w:rsidR="00361C3F">
        <w:rPr>
          <w:rFonts w:hint="cs"/>
          <w:sz w:val="22"/>
          <w:szCs w:val="22"/>
          <w:rtl/>
        </w:rPr>
        <w:t xml:space="preserve"> כאשר דן בהלכות ספירת העומר פסק </w:t>
      </w:r>
      <w:r w:rsidR="00361C3F">
        <w:rPr>
          <w:rFonts w:hint="cs"/>
          <w:sz w:val="18"/>
          <w:szCs w:val="18"/>
          <w:rtl/>
        </w:rPr>
        <w:t>(תפט, ד)</w:t>
      </w:r>
      <w:r w:rsidR="004118A4">
        <w:rPr>
          <w:rFonts w:hint="cs"/>
          <w:sz w:val="22"/>
          <w:szCs w:val="22"/>
          <w:rtl/>
        </w:rPr>
        <w:t>, ש</w:t>
      </w:r>
      <w:r w:rsidR="00B83B51">
        <w:rPr>
          <w:rFonts w:hint="cs"/>
          <w:sz w:val="22"/>
          <w:szCs w:val="22"/>
          <w:rtl/>
        </w:rPr>
        <w:t>הש</w:t>
      </w:r>
      <w:r w:rsidR="004118A4">
        <w:rPr>
          <w:rFonts w:hint="cs"/>
          <w:sz w:val="22"/>
          <w:szCs w:val="22"/>
          <w:rtl/>
        </w:rPr>
        <w:t xml:space="preserve">ואל את חברו </w:t>
      </w:r>
      <w:r w:rsidR="00B80EBA">
        <w:rPr>
          <w:rFonts w:hint="cs"/>
          <w:sz w:val="22"/>
          <w:szCs w:val="22"/>
          <w:rtl/>
        </w:rPr>
        <w:t xml:space="preserve">כמה ימים סופרים היום, </w:t>
      </w:r>
      <w:r w:rsidR="00A75153">
        <w:rPr>
          <w:rFonts w:hint="cs"/>
          <w:sz w:val="22"/>
          <w:szCs w:val="22"/>
          <w:rtl/>
        </w:rPr>
        <w:t xml:space="preserve">עליו </w:t>
      </w:r>
      <w:r w:rsidR="00B80EBA">
        <w:rPr>
          <w:rFonts w:hint="cs"/>
          <w:sz w:val="22"/>
          <w:szCs w:val="22"/>
          <w:rtl/>
        </w:rPr>
        <w:t xml:space="preserve">לומר לו 'אתמול ספרו כך וכך', שאם יאמר לו </w:t>
      </w:r>
      <w:r w:rsidR="008B1505">
        <w:rPr>
          <w:rFonts w:hint="cs"/>
          <w:sz w:val="22"/>
          <w:szCs w:val="22"/>
          <w:rtl/>
        </w:rPr>
        <w:t>'</w:t>
      </w:r>
      <w:r w:rsidR="00B80EBA">
        <w:rPr>
          <w:rFonts w:hint="cs"/>
          <w:sz w:val="22"/>
          <w:szCs w:val="22"/>
          <w:rtl/>
        </w:rPr>
        <w:t>היום סופרים כך וכך</w:t>
      </w:r>
      <w:r w:rsidR="008B1505">
        <w:rPr>
          <w:rFonts w:hint="cs"/>
          <w:sz w:val="22"/>
          <w:szCs w:val="22"/>
          <w:rtl/>
        </w:rPr>
        <w:t>'</w:t>
      </w:r>
      <w:r w:rsidR="00B80EBA">
        <w:rPr>
          <w:rFonts w:hint="cs"/>
          <w:sz w:val="22"/>
          <w:szCs w:val="22"/>
          <w:rtl/>
        </w:rPr>
        <w:t xml:space="preserve">, יצא ידי חובת </w:t>
      </w:r>
      <w:r w:rsidR="00A75153">
        <w:rPr>
          <w:rFonts w:hint="cs"/>
          <w:sz w:val="22"/>
          <w:szCs w:val="22"/>
          <w:rtl/>
        </w:rPr>
        <w:t>הספירה</w:t>
      </w:r>
      <w:r w:rsidR="00AC7E17">
        <w:rPr>
          <w:rFonts w:hint="cs"/>
          <w:sz w:val="22"/>
          <w:szCs w:val="22"/>
          <w:rtl/>
        </w:rPr>
        <w:t>, וזאת</w:t>
      </w:r>
      <w:r w:rsidR="00DE06AB">
        <w:rPr>
          <w:rFonts w:hint="cs"/>
          <w:sz w:val="22"/>
          <w:szCs w:val="22"/>
          <w:rtl/>
        </w:rPr>
        <w:t xml:space="preserve"> למרות שהוא לא התכוו</w:t>
      </w:r>
      <w:r w:rsidR="007D3AB9">
        <w:rPr>
          <w:rFonts w:hint="cs"/>
          <w:sz w:val="22"/>
          <w:szCs w:val="22"/>
          <w:rtl/>
        </w:rPr>
        <w:t>ן לספור ספירת העומר</w:t>
      </w:r>
      <w:r w:rsidR="00361C3F">
        <w:rPr>
          <w:rFonts w:hint="cs"/>
          <w:sz w:val="22"/>
          <w:szCs w:val="22"/>
          <w:rtl/>
        </w:rPr>
        <w:t>.</w:t>
      </w:r>
      <w:r w:rsidR="000C7376">
        <w:rPr>
          <w:rFonts w:hint="cs"/>
          <w:sz w:val="22"/>
          <w:szCs w:val="22"/>
          <w:rtl/>
        </w:rPr>
        <w:t xml:space="preserve"> </w:t>
      </w:r>
    </w:p>
    <w:p w14:paraId="06B23DC8" w14:textId="77777777" w:rsidR="0087796F" w:rsidRDefault="0087796F" w:rsidP="00097127">
      <w:pPr>
        <w:pStyle w:val="a3"/>
        <w:spacing w:after="80" w:line="259" w:lineRule="auto"/>
        <w:rPr>
          <w:sz w:val="22"/>
          <w:szCs w:val="22"/>
          <w:u w:val="single"/>
          <w:rtl/>
        </w:rPr>
      </w:pPr>
      <w:r>
        <w:rPr>
          <w:rFonts w:hint="cs"/>
          <w:sz w:val="22"/>
          <w:szCs w:val="22"/>
          <w:u w:val="single"/>
          <w:rtl/>
        </w:rPr>
        <w:t>תירוצי האחרונים</w:t>
      </w:r>
    </w:p>
    <w:p w14:paraId="55FB3705" w14:textId="28567812" w:rsidR="00E45D8E" w:rsidRPr="00E45D8E" w:rsidRDefault="00E45D8E" w:rsidP="00097127">
      <w:pPr>
        <w:pStyle w:val="a3"/>
        <w:spacing w:after="80" w:line="259" w:lineRule="auto"/>
        <w:rPr>
          <w:sz w:val="22"/>
          <w:szCs w:val="22"/>
          <w:rtl/>
        </w:rPr>
      </w:pPr>
      <w:r w:rsidRPr="00E45D8E">
        <w:rPr>
          <w:rFonts w:hint="cs"/>
          <w:sz w:val="22"/>
          <w:szCs w:val="22"/>
          <w:rtl/>
        </w:rPr>
        <w:t>נחלקו האחרונים ביישוב הסתירה:</w:t>
      </w:r>
    </w:p>
    <w:p w14:paraId="7EF8E324" w14:textId="024EC30D" w:rsidR="00936998" w:rsidRDefault="00936998" w:rsidP="00097127">
      <w:pPr>
        <w:pStyle w:val="a3"/>
        <w:spacing w:after="80" w:line="259" w:lineRule="auto"/>
        <w:rPr>
          <w:sz w:val="22"/>
          <w:szCs w:val="22"/>
          <w:rtl/>
        </w:rPr>
      </w:pPr>
      <w:r>
        <w:rPr>
          <w:rFonts w:hint="cs"/>
          <w:sz w:val="22"/>
          <w:szCs w:val="22"/>
          <w:rtl/>
        </w:rPr>
        <w:t xml:space="preserve">א. </w:t>
      </w:r>
      <w:r w:rsidRPr="00AB3F32">
        <w:rPr>
          <w:rFonts w:hint="cs"/>
          <w:b/>
          <w:bCs/>
          <w:sz w:val="22"/>
          <w:szCs w:val="22"/>
          <w:rtl/>
        </w:rPr>
        <w:t>הט''ז</w:t>
      </w:r>
      <w:r>
        <w:rPr>
          <w:rFonts w:hint="cs"/>
          <w:sz w:val="22"/>
          <w:szCs w:val="22"/>
          <w:rtl/>
        </w:rPr>
        <w:t xml:space="preserve"> </w:t>
      </w:r>
      <w:r w:rsidR="00654659">
        <w:rPr>
          <w:rFonts w:hint="cs"/>
          <w:sz w:val="18"/>
          <w:szCs w:val="18"/>
          <w:rtl/>
        </w:rPr>
        <w:t xml:space="preserve">(שם) </w:t>
      </w:r>
      <w:r w:rsidR="00AB3F32">
        <w:rPr>
          <w:rFonts w:hint="cs"/>
          <w:sz w:val="22"/>
          <w:szCs w:val="22"/>
          <w:rtl/>
        </w:rPr>
        <w:t>דחק בלשון השולחן ערוך וכתב, שאין כוונתו</w:t>
      </w:r>
      <w:r w:rsidR="00CE00FE">
        <w:rPr>
          <w:rFonts w:hint="cs"/>
          <w:sz w:val="22"/>
          <w:szCs w:val="22"/>
          <w:rtl/>
        </w:rPr>
        <w:t xml:space="preserve"> לומר</w:t>
      </w:r>
      <w:r w:rsidR="00AB3F32">
        <w:rPr>
          <w:rFonts w:hint="cs"/>
          <w:sz w:val="22"/>
          <w:szCs w:val="22"/>
          <w:rtl/>
        </w:rPr>
        <w:t xml:space="preserve"> </w:t>
      </w:r>
      <w:r w:rsidR="00654659">
        <w:rPr>
          <w:rFonts w:hint="cs"/>
          <w:sz w:val="22"/>
          <w:szCs w:val="22"/>
          <w:rtl/>
        </w:rPr>
        <w:t xml:space="preserve">שהמשיב </w:t>
      </w:r>
      <w:r w:rsidR="00AB3F32">
        <w:rPr>
          <w:rFonts w:hint="cs"/>
          <w:sz w:val="22"/>
          <w:szCs w:val="22"/>
          <w:rtl/>
        </w:rPr>
        <w:t>ממש יצא ידי חובה, שהרי הוא לא התכוון</w:t>
      </w:r>
      <w:r w:rsidR="00AB6C1D">
        <w:rPr>
          <w:rFonts w:hint="cs"/>
          <w:sz w:val="22"/>
          <w:szCs w:val="22"/>
          <w:rtl/>
        </w:rPr>
        <w:t xml:space="preserve"> לספור </w:t>
      </w:r>
      <w:r w:rsidR="001060EF">
        <w:rPr>
          <w:rFonts w:hint="cs"/>
          <w:sz w:val="22"/>
          <w:szCs w:val="22"/>
          <w:rtl/>
        </w:rPr>
        <w:t>ולקיים מצווה</w:t>
      </w:r>
      <w:r w:rsidR="00AB3F32">
        <w:rPr>
          <w:rFonts w:hint="cs"/>
          <w:sz w:val="22"/>
          <w:szCs w:val="22"/>
          <w:rtl/>
        </w:rPr>
        <w:t xml:space="preserve">, אלא </w:t>
      </w:r>
      <w:r w:rsidR="007B1A90">
        <w:rPr>
          <w:rFonts w:hint="cs"/>
          <w:sz w:val="22"/>
          <w:szCs w:val="22"/>
          <w:rtl/>
        </w:rPr>
        <w:t>שכדאי לכתחילה להיזהר שלא לומר כך</w:t>
      </w:r>
      <w:r w:rsidR="001060EF">
        <w:rPr>
          <w:rFonts w:hint="cs"/>
          <w:sz w:val="22"/>
          <w:szCs w:val="22"/>
          <w:rtl/>
        </w:rPr>
        <w:t>,</w:t>
      </w:r>
      <w:r w:rsidR="00654659">
        <w:rPr>
          <w:rFonts w:hint="cs"/>
          <w:sz w:val="22"/>
          <w:szCs w:val="22"/>
          <w:rtl/>
        </w:rPr>
        <w:t xml:space="preserve"> </w:t>
      </w:r>
      <w:r w:rsidR="00AC7E17">
        <w:rPr>
          <w:rFonts w:hint="cs"/>
          <w:sz w:val="22"/>
          <w:szCs w:val="22"/>
          <w:rtl/>
        </w:rPr>
        <w:t>ו</w:t>
      </w:r>
      <w:r w:rsidR="00654659">
        <w:rPr>
          <w:rFonts w:hint="cs"/>
          <w:sz w:val="22"/>
          <w:szCs w:val="22"/>
          <w:rtl/>
        </w:rPr>
        <w:t xml:space="preserve">לחשוש לדעות הראשונים </w:t>
      </w:r>
      <w:r w:rsidR="001060EF">
        <w:rPr>
          <w:rFonts w:hint="cs"/>
          <w:sz w:val="22"/>
          <w:szCs w:val="22"/>
          <w:rtl/>
        </w:rPr>
        <w:t xml:space="preserve">הסוברים </w:t>
      </w:r>
      <w:r w:rsidR="00654659">
        <w:rPr>
          <w:rFonts w:hint="cs"/>
          <w:sz w:val="22"/>
          <w:szCs w:val="22"/>
          <w:rtl/>
        </w:rPr>
        <w:t>שמצוות אינן צריכות כוונה</w:t>
      </w:r>
      <w:r w:rsidR="001060EF">
        <w:rPr>
          <w:rFonts w:hint="cs"/>
          <w:sz w:val="22"/>
          <w:szCs w:val="22"/>
          <w:rtl/>
        </w:rPr>
        <w:t xml:space="preserve"> </w:t>
      </w:r>
      <w:r w:rsidR="001060EF">
        <w:rPr>
          <w:rFonts w:hint="cs"/>
          <w:sz w:val="18"/>
          <w:szCs w:val="18"/>
          <w:rtl/>
        </w:rPr>
        <w:t>(למשל הרשב''א)</w:t>
      </w:r>
      <w:r w:rsidR="00AC7E17">
        <w:rPr>
          <w:rFonts w:hint="cs"/>
          <w:sz w:val="22"/>
          <w:szCs w:val="22"/>
          <w:rtl/>
        </w:rPr>
        <w:t>.</w:t>
      </w:r>
      <w:r w:rsidR="007B1A90">
        <w:rPr>
          <w:rFonts w:hint="cs"/>
          <w:sz w:val="22"/>
          <w:szCs w:val="22"/>
          <w:rtl/>
        </w:rPr>
        <w:t xml:space="preserve"> </w:t>
      </w:r>
      <w:r w:rsidR="009E4EE0">
        <w:rPr>
          <w:rFonts w:hint="cs"/>
          <w:sz w:val="22"/>
          <w:szCs w:val="22"/>
          <w:rtl/>
        </w:rPr>
        <w:t xml:space="preserve">אבל בדיעבד </w:t>
      </w:r>
      <w:r w:rsidR="00CE46B3">
        <w:rPr>
          <w:rFonts w:hint="cs"/>
          <w:sz w:val="22"/>
          <w:szCs w:val="22"/>
          <w:rtl/>
        </w:rPr>
        <w:t xml:space="preserve">אם </w:t>
      </w:r>
      <w:r w:rsidR="009E4EE0">
        <w:rPr>
          <w:rFonts w:hint="cs"/>
          <w:sz w:val="22"/>
          <w:szCs w:val="22"/>
          <w:rtl/>
        </w:rPr>
        <w:t xml:space="preserve">אמר </w:t>
      </w:r>
      <w:r w:rsidR="001060EF">
        <w:rPr>
          <w:rFonts w:hint="cs"/>
          <w:sz w:val="22"/>
          <w:szCs w:val="22"/>
          <w:rtl/>
        </w:rPr>
        <w:t xml:space="preserve">לחברו </w:t>
      </w:r>
      <w:r w:rsidR="009E4EE0">
        <w:rPr>
          <w:rFonts w:hint="cs"/>
          <w:sz w:val="22"/>
          <w:szCs w:val="22"/>
          <w:rtl/>
        </w:rPr>
        <w:t xml:space="preserve"> את ספירת היום </w:t>
      </w:r>
      <w:r w:rsidR="00DC04A2">
        <w:rPr>
          <w:rFonts w:hint="cs"/>
          <w:sz w:val="22"/>
          <w:szCs w:val="22"/>
          <w:rtl/>
        </w:rPr>
        <w:t>אפשר</w:t>
      </w:r>
      <w:r w:rsidR="00CE46B3">
        <w:rPr>
          <w:rFonts w:hint="cs"/>
          <w:sz w:val="22"/>
          <w:szCs w:val="22"/>
          <w:rtl/>
        </w:rPr>
        <w:t xml:space="preserve"> לספור </w:t>
      </w:r>
      <w:r w:rsidR="009E4EE0">
        <w:rPr>
          <w:rFonts w:hint="cs"/>
          <w:sz w:val="22"/>
          <w:szCs w:val="22"/>
          <w:rtl/>
        </w:rPr>
        <w:t>שוב ו</w:t>
      </w:r>
      <w:r w:rsidR="00CE46B3">
        <w:rPr>
          <w:rFonts w:hint="cs"/>
          <w:sz w:val="22"/>
          <w:szCs w:val="22"/>
          <w:rtl/>
        </w:rPr>
        <w:t>עם ברכה.</w:t>
      </w:r>
    </w:p>
    <w:p w14:paraId="2D2ED2D7" w14:textId="15E820E1" w:rsidR="00CE46B3" w:rsidRDefault="00CE46B3" w:rsidP="00097127">
      <w:pPr>
        <w:pStyle w:val="a3"/>
        <w:spacing w:after="80" w:line="259" w:lineRule="auto"/>
        <w:rPr>
          <w:sz w:val="22"/>
          <w:szCs w:val="22"/>
          <w:rtl/>
        </w:rPr>
      </w:pPr>
      <w:r>
        <w:rPr>
          <w:rFonts w:hint="cs"/>
          <w:sz w:val="22"/>
          <w:szCs w:val="22"/>
          <w:rtl/>
        </w:rPr>
        <w:t xml:space="preserve">ב. רוב האחרונים דחו את תירוצו של הט''ז, שהרי השולחן ערוך כותב בפירוש </w:t>
      </w:r>
      <w:r w:rsidR="00F850E0">
        <w:rPr>
          <w:rFonts w:hint="cs"/>
          <w:sz w:val="22"/>
          <w:szCs w:val="22"/>
          <w:rtl/>
        </w:rPr>
        <w:t>''אינו יכול לחזור ולמנות בברכה''.</w:t>
      </w:r>
      <w:r w:rsidR="004E77AC">
        <w:rPr>
          <w:rFonts w:hint="cs"/>
          <w:sz w:val="22"/>
          <w:szCs w:val="22"/>
          <w:rtl/>
        </w:rPr>
        <w:t xml:space="preserve"> משום כך תיר</w:t>
      </w:r>
      <w:r w:rsidR="001A78A9">
        <w:rPr>
          <w:rFonts w:hint="cs"/>
          <w:sz w:val="22"/>
          <w:szCs w:val="22"/>
          <w:rtl/>
        </w:rPr>
        <w:t>צו</w:t>
      </w:r>
      <w:r w:rsidR="004E77AC">
        <w:rPr>
          <w:rFonts w:hint="cs"/>
          <w:sz w:val="22"/>
          <w:szCs w:val="22"/>
          <w:rtl/>
        </w:rPr>
        <w:t xml:space="preserve"> </w:t>
      </w:r>
      <w:r w:rsidR="004E77AC" w:rsidRPr="00884B0E">
        <w:rPr>
          <w:rFonts w:hint="cs"/>
          <w:b/>
          <w:bCs/>
          <w:sz w:val="22"/>
          <w:szCs w:val="22"/>
          <w:rtl/>
        </w:rPr>
        <w:t>המגן אברהם</w:t>
      </w:r>
      <w:r w:rsidR="00AB0ED5">
        <w:rPr>
          <w:rFonts w:hint="cs"/>
          <w:b/>
          <w:bCs/>
          <w:sz w:val="22"/>
          <w:szCs w:val="22"/>
          <w:rtl/>
        </w:rPr>
        <w:t xml:space="preserve"> </w:t>
      </w:r>
      <w:r w:rsidR="00AB0ED5" w:rsidRPr="00AB0ED5">
        <w:rPr>
          <w:rFonts w:hint="cs"/>
          <w:sz w:val="18"/>
          <w:szCs w:val="18"/>
          <w:rtl/>
        </w:rPr>
        <w:t>(ס''ק י)</w:t>
      </w:r>
      <w:r w:rsidR="001A78A9" w:rsidRPr="00884B0E">
        <w:rPr>
          <w:rFonts w:hint="cs"/>
          <w:b/>
          <w:bCs/>
          <w:sz w:val="22"/>
          <w:szCs w:val="22"/>
          <w:rtl/>
        </w:rPr>
        <w:t xml:space="preserve"> והגר''א</w:t>
      </w:r>
      <w:r w:rsidR="00D3593A">
        <w:rPr>
          <w:rFonts w:hint="cs"/>
          <w:sz w:val="22"/>
          <w:szCs w:val="22"/>
          <w:rtl/>
        </w:rPr>
        <w:t xml:space="preserve"> </w:t>
      </w:r>
      <w:r w:rsidR="00D3593A">
        <w:rPr>
          <w:rFonts w:hint="cs"/>
          <w:sz w:val="18"/>
          <w:szCs w:val="18"/>
          <w:rtl/>
        </w:rPr>
        <w:t>(שם)</w:t>
      </w:r>
      <w:r w:rsidR="001A78A9">
        <w:rPr>
          <w:rFonts w:hint="cs"/>
          <w:sz w:val="22"/>
          <w:szCs w:val="22"/>
          <w:rtl/>
        </w:rPr>
        <w:t>, שמכיוון שלדעת הסוברים שמצוות אי</w:t>
      </w:r>
      <w:r w:rsidR="009E4EE0">
        <w:rPr>
          <w:rFonts w:hint="cs"/>
          <w:sz w:val="22"/>
          <w:szCs w:val="22"/>
          <w:rtl/>
        </w:rPr>
        <w:t>נ</w:t>
      </w:r>
      <w:r w:rsidR="001A78A9">
        <w:rPr>
          <w:rFonts w:hint="cs"/>
          <w:sz w:val="22"/>
          <w:szCs w:val="22"/>
          <w:rtl/>
        </w:rPr>
        <w:t>ן צריכות כוונה</w:t>
      </w:r>
      <w:r w:rsidR="00170236">
        <w:rPr>
          <w:rFonts w:hint="cs"/>
          <w:sz w:val="22"/>
          <w:szCs w:val="22"/>
          <w:rtl/>
        </w:rPr>
        <w:t>,</w:t>
      </w:r>
      <w:r w:rsidR="001A78A9">
        <w:rPr>
          <w:rFonts w:hint="cs"/>
          <w:sz w:val="22"/>
          <w:szCs w:val="22"/>
          <w:rtl/>
        </w:rPr>
        <w:t xml:space="preserve"> יוצאים ידי חובה באמירה בלבד </w:t>
      </w:r>
      <w:r w:rsidR="00170236">
        <w:rPr>
          <w:rFonts w:hint="cs"/>
          <w:sz w:val="22"/>
          <w:szCs w:val="22"/>
          <w:rtl/>
        </w:rPr>
        <w:t>גם מ</w:t>
      </w:r>
      <w:r w:rsidR="001A78A9">
        <w:rPr>
          <w:rFonts w:hint="cs"/>
          <w:sz w:val="22"/>
          <w:szCs w:val="22"/>
          <w:rtl/>
        </w:rPr>
        <w:t>בלי להתכוון, חשש השולחן ערוך לדעתם, וכתב ש</w:t>
      </w:r>
      <w:r w:rsidR="00884B0E">
        <w:rPr>
          <w:rFonts w:hint="cs"/>
          <w:sz w:val="22"/>
          <w:szCs w:val="22"/>
          <w:rtl/>
        </w:rPr>
        <w:t>י</w:t>
      </w:r>
      <w:r w:rsidR="00170236">
        <w:rPr>
          <w:rFonts w:hint="cs"/>
          <w:sz w:val="22"/>
          <w:szCs w:val="22"/>
          <w:rtl/>
        </w:rPr>
        <w:t>ספור</w:t>
      </w:r>
      <w:r w:rsidR="00884B0E">
        <w:rPr>
          <w:rFonts w:hint="cs"/>
          <w:sz w:val="22"/>
          <w:szCs w:val="22"/>
          <w:rtl/>
        </w:rPr>
        <w:t xml:space="preserve"> בלי ברכה מ</w:t>
      </w:r>
      <w:r w:rsidR="00DC4520">
        <w:rPr>
          <w:rFonts w:hint="cs"/>
          <w:sz w:val="22"/>
          <w:szCs w:val="22"/>
          <w:rtl/>
        </w:rPr>
        <w:t>חשש שמא כבר יצא ידי חובה</w:t>
      </w:r>
      <w:r w:rsidR="003206D4">
        <w:rPr>
          <w:rFonts w:hint="cs"/>
          <w:sz w:val="22"/>
          <w:szCs w:val="22"/>
          <w:rtl/>
        </w:rPr>
        <w:t xml:space="preserve">, ובלשון </w:t>
      </w:r>
      <w:r w:rsidR="003206D4" w:rsidRPr="00C113DF">
        <w:rPr>
          <w:rFonts w:hint="cs"/>
          <w:b/>
          <w:bCs/>
          <w:sz w:val="22"/>
          <w:szCs w:val="22"/>
          <w:rtl/>
        </w:rPr>
        <w:t>העולת</w:t>
      </w:r>
      <w:r w:rsidR="003206D4">
        <w:rPr>
          <w:rFonts w:hint="cs"/>
          <w:sz w:val="22"/>
          <w:szCs w:val="22"/>
          <w:rtl/>
        </w:rPr>
        <w:t xml:space="preserve"> </w:t>
      </w:r>
      <w:r w:rsidR="003206D4" w:rsidRPr="00C113DF">
        <w:rPr>
          <w:rFonts w:hint="cs"/>
          <w:b/>
          <w:bCs/>
          <w:sz w:val="22"/>
          <w:szCs w:val="22"/>
          <w:rtl/>
        </w:rPr>
        <w:t>שבת</w:t>
      </w:r>
      <w:r w:rsidR="003206D4">
        <w:rPr>
          <w:rFonts w:hint="cs"/>
          <w:sz w:val="22"/>
          <w:szCs w:val="22"/>
          <w:rtl/>
        </w:rPr>
        <w:t>:</w:t>
      </w:r>
    </w:p>
    <w:p w14:paraId="785B5832" w14:textId="77777777" w:rsidR="003206D4" w:rsidRDefault="003206D4" w:rsidP="00097127">
      <w:pPr>
        <w:pStyle w:val="a3"/>
        <w:spacing w:after="80" w:line="259" w:lineRule="auto"/>
        <w:ind w:left="720"/>
        <w:rPr>
          <w:sz w:val="22"/>
          <w:szCs w:val="22"/>
          <w:rtl/>
        </w:rPr>
      </w:pPr>
      <w:r>
        <w:rPr>
          <w:rFonts w:cs="Arial" w:hint="cs"/>
          <w:sz w:val="22"/>
          <w:szCs w:val="22"/>
          <w:rtl/>
        </w:rPr>
        <w:t>''</w:t>
      </w:r>
      <w:r w:rsidRPr="003206D4">
        <w:rPr>
          <w:rFonts w:cs="Arial" w:hint="cs"/>
          <w:sz w:val="22"/>
          <w:szCs w:val="22"/>
          <w:rtl/>
        </w:rPr>
        <w:t>אף</w:t>
      </w:r>
      <w:r w:rsidRPr="003206D4">
        <w:rPr>
          <w:rFonts w:cs="Arial"/>
          <w:sz w:val="22"/>
          <w:szCs w:val="22"/>
          <w:rtl/>
        </w:rPr>
        <w:t xml:space="preserve"> </w:t>
      </w:r>
      <w:r w:rsidRPr="003206D4">
        <w:rPr>
          <w:rFonts w:cs="Arial" w:hint="cs"/>
          <w:sz w:val="22"/>
          <w:szCs w:val="22"/>
          <w:rtl/>
        </w:rPr>
        <w:t>על</w:t>
      </w:r>
      <w:r w:rsidRPr="003206D4">
        <w:rPr>
          <w:rFonts w:cs="Arial"/>
          <w:sz w:val="22"/>
          <w:szCs w:val="22"/>
          <w:rtl/>
        </w:rPr>
        <w:t xml:space="preserve"> </w:t>
      </w:r>
      <w:r w:rsidRPr="003206D4">
        <w:rPr>
          <w:rFonts w:cs="Arial" w:hint="cs"/>
          <w:sz w:val="22"/>
          <w:szCs w:val="22"/>
          <w:rtl/>
        </w:rPr>
        <w:t>גב</w:t>
      </w:r>
      <w:r w:rsidRPr="003206D4">
        <w:rPr>
          <w:rFonts w:cs="Arial"/>
          <w:sz w:val="22"/>
          <w:szCs w:val="22"/>
          <w:rtl/>
        </w:rPr>
        <w:t xml:space="preserve"> </w:t>
      </w:r>
      <w:r w:rsidRPr="003206D4">
        <w:rPr>
          <w:rFonts w:cs="Arial" w:hint="cs"/>
          <w:sz w:val="22"/>
          <w:szCs w:val="22"/>
          <w:rtl/>
        </w:rPr>
        <w:t>דלעיל</w:t>
      </w:r>
      <w:r w:rsidRPr="003206D4">
        <w:rPr>
          <w:rFonts w:cs="Arial"/>
          <w:sz w:val="22"/>
          <w:szCs w:val="22"/>
          <w:rtl/>
        </w:rPr>
        <w:t xml:space="preserve"> </w:t>
      </w:r>
      <w:r w:rsidRPr="003206D4">
        <w:rPr>
          <w:rFonts w:cs="Arial" w:hint="cs"/>
          <w:sz w:val="22"/>
          <w:szCs w:val="22"/>
          <w:rtl/>
        </w:rPr>
        <w:t>בסימן</w:t>
      </w:r>
      <w:r w:rsidRPr="003206D4">
        <w:rPr>
          <w:rFonts w:cs="Arial"/>
          <w:sz w:val="22"/>
          <w:szCs w:val="22"/>
          <w:rtl/>
        </w:rPr>
        <w:t xml:space="preserve"> </w:t>
      </w:r>
      <w:r w:rsidRPr="003206D4">
        <w:rPr>
          <w:rFonts w:cs="Arial" w:hint="cs"/>
          <w:sz w:val="22"/>
          <w:szCs w:val="22"/>
          <w:rtl/>
        </w:rPr>
        <w:t>ס</w:t>
      </w:r>
      <w:r w:rsidRPr="003206D4">
        <w:rPr>
          <w:rFonts w:cs="Arial"/>
          <w:sz w:val="22"/>
          <w:szCs w:val="22"/>
          <w:rtl/>
        </w:rPr>
        <w:t xml:space="preserve">' </w:t>
      </w:r>
      <w:r w:rsidRPr="003206D4">
        <w:rPr>
          <w:rFonts w:cs="Arial" w:hint="cs"/>
          <w:sz w:val="22"/>
          <w:szCs w:val="22"/>
          <w:rtl/>
        </w:rPr>
        <w:t>סעיף</w:t>
      </w:r>
      <w:r w:rsidRPr="003206D4">
        <w:rPr>
          <w:rFonts w:cs="Arial"/>
          <w:sz w:val="22"/>
          <w:szCs w:val="22"/>
          <w:rtl/>
        </w:rPr>
        <w:t xml:space="preserve"> </w:t>
      </w:r>
      <w:r w:rsidRPr="003206D4">
        <w:rPr>
          <w:rFonts w:cs="Arial" w:hint="cs"/>
          <w:sz w:val="22"/>
          <w:szCs w:val="22"/>
          <w:rtl/>
        </w:rPr>
        <w:t>ד</w:t>
      </w:r>
      <w:r w:rsidRPr="003206D4">
        <w:rPr>
          <w:rFonts w:cs="Arial"/>
          <w:sz w:val="22"/>
          <w:szCs w:val="22"/>
          <w:rtl/>
        </w:rPr>
        <w:t xml:space="preserve">' </w:t>
      </w:r>
      <w:r w:rsidRPr="003206D4">
        <w:rPr>
          <w:rFonts w:cs="Arial" w:hint="cs"/>
          <w:sz w:val="22"/>
          <w:szCs w:val="22"/>
          <w:rtl/>
        </w:rPr>
        <w:t>פסק</w:t>
      </w:r>
      <w:r w:rsidRPr="003206D4">
        <w:rPr>
          <w:rFonts w:cs="Arial"/>
          <w:sz w:val="22"/>
          <w:szCs w:val="22"/>
          <w:rtl/>
        </w:rPr>
        <w:t xml:space="preserve"> </w:t>
      </w:r>
      <w:r w:rsidRPr="003206D4">
        <w:rPr>
          <w:rFonts w:cs="Arial" w:hint="cs"/>
          <w:sz w:val="22"/>
          <w:szCs w:val="22"/>
          <w:rtl/>
        </w:rPr>
        <w:t>המחבר</w:t>
      </w:r>
      <w:r>
        <w:rPr>
          <w:rFonts w:cs="Arial" w:hint="cs"/>
          <w:sz w:val="22"/>
          <w:szCs w:val="22"/>
          <w:rtl/>
        </w:rPr>
        <w:t xml:space="preserve"> </w:t>
      </w:r>
      <w:r>
        <w:rPr>
          <w:rFonts w:cs="Arial" w:hint="cs"/>
          <w:sz w:val="18"/>
          <w:szCs w:val="18"/>
          <w:rtl/>
        </w:rPr>
        <w:t>(= השולחן ערוך)</w:t>
      </w:r>
      <w:r w:rsidRPr="003206D4">
        <w:rPr>
          <w:rFonts w:cs="Arial"/>
          <w:sz w:val="22"/>
          <w:szCs w:val="22"/>
          <w:rtl/>
        </w:rPr>
        <w:t xml:space="preserve"> </w:t>
      </w:r>
      <w:r w:rsidRPr="003206D4">
        <w:rPr>
          <w:rFonts w:cs="Arial" w:hint="cs"/>
          <w:sz w:val="22"/>
          <w:szCs w:val="22"/>
          <w:rtl/>
        </w:rPr>
        <w:t>דמצו</w:t>
      </w:r>
      <w:r w:rsidR="001124C4">
        <w:rPr>
          <w:rFonts w:cs="Arial" w:hint="cs"/>
          <w:sz w:val="22"/>
          <w:szCs w:val="22"/>
          <w:rtl/>
        </w:rPr>
        <w:t>ו</w:t>
      </w:r>
      <w:r w:rsidRPr="003206D4">
        <w:rPr>
          <w:rFonts w:cs="Arial" w:hint="cs"/>
          <w:sz w:val="22"/>
          <w:szCs w:val="22"/>
          <w:rtl/>
        </w:rPr>
        <w:t>ת</w:t>
      </w:r>
      <w:r w:rsidRPr="003206D4">
        <w:rPr>
          <w:rFonts w:cs="Arial"/>
          <w:sz w:val="22"/>
          <w:szCs w:val="22"/>
          <w:rtl/>
        </w:rPr>
        <w:t xml:space="preserve"> </w:t>
      </w:r>
      <w:r w:rsidRPr="003206D4">
        <w:rPr>
          <w:rFonts w:cs="Arial" w:hint="cs"/>
          <w:sz w:val="22"/>
          <w:szCs w:val="22"/>
          <w:rtl/>
        </w:rPr>
        <w:t>צריכות</w:t>
      </w:r>
      <w:r w:rsidRPr="003206D4">
        <w:rPr>
          <w:rFonts w:cs="Arial"/>
          <w:sz w:val="22"/>
          <w:szCs w:val="22"/>
          <w:rtl/>
        </w:rPr>
        <w:t xml:space="preserve"> </w:t>
      </w:r>
      <w:r w:rsidRPr="003206D4">
        <w:rPr>
          <w:rFonts w:cs="Arial" w:hint="cs"/>
          <w:sz w:val="22"/>
          <w:szCs w:val="22"/>
          <w:rtl/>
        </w:rPr>
        <w:t>כוונה</w:t>
      </w:r>
      <w:r w:rsidRPr="003206D4">
        <w:rPr>
          <w:rFonts w:cs="Arial"/>
          <w:sz w:val="22"/>
          <w:szCs w:val="22"/>
          <w:rtl/>
        </w:rPr>
        <w:t xml:space="preserve">, </w:t>
      </w:r>
      <w:r w:rsidRPr="003206D4">
        <w:rPr>
          <w:rFonts w:cs="Arial" w:hint="cs"/>
          <w:sz w:val="22"/>
          <w:szCs w:val="22"/>
          <w:rtl/>
        </w:rPr>
        <w:t>ואפשר</w:t>
      </w:r>
      <w:r w:rsidRPr="003206D4">
        <w:rPr>
          <w:rFonts w:cs="Arial"/>
          <w:sz w:val="22"/>
          <w:szCs w:val="22"/>
          <w:rtl/>
        </w:rPr>
        <w:t xml:space="preserve"> </w:t>
      </w:r>
      <w:r w:rsidR="001124C4">
        <w:rPr>
          <w:rFonts w:cs="Arial" w:hint="cs"/>
          <w:sz w:val="22"/>
          <w:szCs w:val="22"/>
          <w:rtl/>
        </w:rPr>
        <w:t>ש</w:t>
      </w:r>
      <w:r w:rsidRPr="003206D4">
        <w:rPr>
          <w:rFonts w:cs="Arial" w:hint="cs"/>
          <w:sz w:val="22"/>
          <w:szCs w:val="22"/>
          <w:rtl/>
        </w:rPr>
        <w:t>לענין</w:t>
      </w:r>
      <w:r w:rsidRPr="003206D4">
        <w:rPr>
          <w:rFonts w:cs="Arial"/>
          <w:sz w:val="22"/>
          <w:szCs w:val="22"/>
          <w:rtl/>
        </w:rPr>
        <w:t xml:space="preserve"> </w:t>
      </w:r>
      <w:r w:rsidRPr="003206D4">
        <w:rPr>
          <w:rFonts w:cs="Arial" w:hint="cs"/>
          <w:sz w:val="22"/>
          <w:szCs w:val="22"/>
          <w:rtl/>
        </w:rPr>
        <w:t>ברכה</w:t>
      </w:r>
      <w:r w:rsidRPr="003206D4">
        <w:rPr>
          <w:rFonts w:cs="Arial"/>
          <w:sz w:val="22"/>
          <w:szCs w:val="22"/>
          <w:rtl/>
        </w:rPr>
        <w:t xml:space="preserve"> </w:t>
      </w:r>
      <w:r w:rsidRPr="003206D4">
        <w:rPr>
          <w:rFonts w:cs="Arial" w:hint="cs"/>
          <w:sz w:val="22"/>
          <w:szCs w:val="22"/>
          <w:rtl/>
        </w:rPr>
        <w:t>מקילין</w:t>
      </w:r>
      <w:r w:rsidRPr="003206D4">
        <w:rPr>
          <w:rFonts w:cs="Arial"/>
          <w:sz w:val="22"/>
          <w:szCs w:val="22"/>
          <w:rtl/>
        </w:rPr>
        <w:t xml:space="preserve"> </w:t>
      </w:r>
      <w:r w:rsidRPr="003206D4">
        <w:rPr>
          <w:rFonts w:cs="Arial" w:hint="cs"/>
          <w:sz w:val="22"/>
          <w:szCs w:val="22"/>
          <w:rtl/>
        </w:rPr>
        <w:t>בספק</w:t>
      </w:r>
      <w:r w:rsidRPr="003206D4">
        <w:rPr>
          <w:rFonts w:cs="Arial"/>
          <w:sz w:val="22"/>
          <w:szCs w:val="22"/>
          <w:rtl/>
        </w:rPr>
        <w:t xml:space="preserve"> </w:t>
      </w:r>
      <w:r w:rsidRPr="003206D4">
        <w:rPr>
          <w:rFonts w:cs="Arial" w:hint="cs"/>
          <w:sz w:val="22"/>
          <w:szCs w:val="22"/>
          <w:rtl/>
        </w:rPr>
        <w:t>ברכה</w:t>
      </w:r>
      <w:r w:rsidR="00307F79">
        <w:rPr>
          <w:rFonts w:cs="Arial" w:hint="cs"/>
          <w:sz w:val="22"/>
          <w:szCs w:val="22"/>
          <w:rtl/>
        </w:rPr>
        <w:t>,</w:t>
      </w:r>
      <w:r w:rsidRPr="003206D4">
        <w:rPr>
          <w:rFonts w:cs="Arial"/>
          <w:sz w:val="22"/>
          <w:szCs w:val="22"/>
          <w:rtl/>
        </w:rPr>
        <w:t xml:space="preserve"> </w:t>
      </w:r>
      <w:r w:rsidRPr="003206D4">
        <w:rPr>
          <w:rFonts w:cs="Arial" w:hint="cs"/>
          <w:sz w:val="22"/>
          <w:szCs w:val="22"/>
          <w:rtl/>
        </w:rPr>
        <w:t>כי</w:t>
      </w:r>
      <w:r w:rsidR="00307F79">
        <w:rPr>
          <w:rFonts w:cs="Arial" w:hint="cs"/>
          <w:sz w:val="22"/>
          <w:szCs w:val="22"/>
          <w:rtl/>
        </w:rPr>
        <w:t>ו</w:t>
      </w:r>
      <w:r w:rsidRPr="003206D4">
        <w:rPr>
          <w:rFonts w:cs="Arial" w:hint="cs"/>
          <w:sz w:val="22"/>
          <w:szCs w:val="22"/>
          <w:rtl/>
        </w:rPr>
        <w:t>ון</w:t>
      </w:r>
      <w:r w:rsidRPr="003206D4">
        <w:rPr>
          <w:rFonts w:cs="Arial"/>
          <w:sz w:val="22"/>
          <w:szCs w:val="22"/>
          <w:rtl/>
        </w:rPr>
        <w:t xml:space="preserve"> </w:t>
      </w:r>
      <w:r w:rsidRPr="003206D4">
        <w:rPr>
          <w:rFonts w:cs="Arial" w:hint="cs"/>
          <w:sz w:val="22"/>
          <w:szCs w:val="22"/>
          <w:rtl/>
        </w:rPr>
        <w:t>דפלוגתא</w:t>
      </w:r>
      <w:r w:rsidRPr="003206D4">
        <w:rPr>
          <w:rFonts w:cs="Arial"/>
          <w:sz w:val="22"/>
          <w:szCs w:val="22"/>
          <w:rtl/>
        </w:rPr>
        <w:t xml:space="preserve"> </w:t>
      </w:r>
      <w:r w:rsidRPr="003206D4">
        <w:rPr>
          <w:rFonts w:cs="Arial" w:hint="cs"/>
          <w:sz w:val="22"/>
          <w:szCs w:val="22"/>
          <w:rtl/>
        </w:rPr>
        <w:t>דרבוותא</w:t>
      </w:r>
      <w:r w:rsidR="00681051">
        <w:rPr>
          <w:rFonts w:cs="Arial" w:hint="cs"/>
          <w:sz w:val="22"/>
          <w:szCs w:val="22"/>
          <w:rtl/>
        </w:rPr>
        <w:t xml:space="preserve"> </w:t>
      </w:r>
      <w:r w:rsidR="00681051">
        <w:rPr>
          <w:rFonts w:cs="Arial" w:hint="cs"/>
          <w:sz w:val="18"/>
          <w:szCs w:val="18"/>
          <w:rtl/>
        </w:rPr>
        <w:t>(= של רבותינו)</w:t>
      </w:r>
      <w:r w:rsidRPr="003206D4">
        <w:rPr>
          <w:rFonts w:cs="Arial"/>
          <w:sz w:val="22"/>
          <w:szCs w:val="22"/>
          <w:rtl/>
        </w:rPr>
        <w:t xml:space="preserve"> </w:t>
      </w:r>
      <w:r w:rsidRPr="003206D4">
        <w:rPr>
          <w:rFonts w:cs="Arial" w:hint="cs"/>
          <w:sz w:val="22"/>
          <w:szCs w:val="22"/>
          <w:rtl/>
        </w:rPr>
        <w:t>היא</w:t>
      </w:r>
      <w:r w:rsidRPr="003206D4">
        <w:rPr>
          <w:rFonts w:cs="Arial"/>
          <w:sz w:val="22"/>
          <w:szCs w:val="22"/>
          <w:rtl/>
        </w:rPr>
        <w:t xml:space="preserve">, </w:t>
      </w:r>
      <w:r w:rsidRPr="003206D4">
        <w:rPr>
          <w:rFonts w:cs="Arial" w:hint="cs"/>
          <w:sz w:val="22"/>
          <w:szCs w:val="22"/>
          <w:rtl/>
        </w:rPr>
        <w:t>וזה</w:t>
      </w:r>
      <w:r w:rsidRPr="003206D4">
        <w:rPr>
          <w:rFonts w:cs="Arial"/>
          <w:sz w:val="22"/>
          <w:szCs w:val="22"/>
          <w:rtl/>
        </w:rPr>
        <w:t xml:space="preserve"> </w:t>
      </w:r>
      <w:r w:rsidRPr="003206D4">
        <w:rPr>
          <w:rFonts w:cs="Arial" w:hint="cs"/>
          <w:sz w:val="22"/>
          <w:szCs w:val="22"/>
          <w:rtl/>
        </w:rPr>
        <w:t>שדקדק</w:t>
      </w:r>
      <w:r w:rsidRPr="003206D4">
        <w:rPr>
          <w:rFonts w:cs="Arial"/>
          <w:sz w:val="22"/>
          <w:szCs w:val="22"/>
          <w:rtl/>
        </w:rPr>
        <w:t xml:space="preserve"> </w:t>
      </w:r>
      <w:r w:rsidRPr="003206D4">
        <w:rPr>
          <w:rFonts w:cs="Arial" w:hint="cs"/>
          <w:sz w:val="22"/>
          <w:szCs w:val="22"/>
          <w:rtl/>
        </w:rPr>
        <w:t>המחבר</w:t>
      </w:r>
      <w:r w:rsidRPr="003206D4">
        <w:rPr>
          <w:rFonts w:cs="Arial"/>
          <w:sz w:val="22"/>
          <w:szCs w:val="22"/>
          <w:rtl/>
        </w:rPr>
        <w:t xml:space="preserve"> </w:t>
      </w:r>
      <w:r w:rsidRPr="003206D4">
        <w:rPr>
          <w:rFonts w:cs="Arial" w:hint="cs"/>
          <w:sz w:val="22"/>
          <w:szCs w:val="22"/>
          <w:rtl/>
        </w:rPr>
        <w:t>אינו</w:t>
      </w:r>
      <w:r w:rsidRPr="003206D4">
        <w:rPr>
          <w:rFonts w:cs="Arial"/>
          <w:sz w:val="22"/>
          <w:szCs w:val="22"/>
          <w:rtl/>
        </w:rPr>
        <w:t xml:space="preserve"> </w:t>
      </w:r>
      <w:r w:rsidRPr="003206D4">
        <w:rPr>
          <w:rFonts w:cs="Arial" w:hint="cs"/>
          <w:sz w:val="22"/>
          <w:szCs w:val="22"/>
          <w:rtl/>
        </w:rPr>
        <w:t>יכול</w:t>
      </w:r>
      <w:r w:rsidRPr="003206D4">
        <w:rPr>
          <w:rFonts w:cs="Arial"/>
          <w:sz w:val="22"/>
          <w:szCs w:val="22"/>
          <w:rtl/>
        </w:rPr>
        <w:t xml:space="preserve"> </w:t>
      </w:r>
      <w:r w:rsidRPr="003206D4">
        <w:rPr>
          <w:rFonts w:cs="Arial" w:hint="cs"/>
          <w:sz w:val="22"/>
          <w:szCs w:val="22"/>
          <w:rtl/>
        </w:rPr>
        <w:t>לחזור</w:t>
      </w:r>
      <w:r w:rsidRPr="003206D4">
        <w:rPr>
          <w:rFonts w:cs="Arial"/>
          <w:sz w:val="22"/>
          <w:szCs w:val="22"/>
          <w:rtl/>
        </w:rPr>
        <w:t xml:space="preserve"> </w:t>
      </w:r>
      <w:r w:rsidRPr="003206D4">
        <w:rPr>
          <w:rFonts w:cs="Arial" w:hint="cs"/>
          <w:sz w:val="22"/>
          <w:szCs w:val="22"/>
          <w:rtl/>
        </w:rPr>
        <w:t>ולמנות</w:t>
      </w:r>
      <w:r w:rsidRPr="003206D4">
        <w:rPr>
          <w:rFonts w:cs="Arial"/>
          <w:sz w:val="22"/>
          <w:szCs w:val="22"/>
          <w:rtl/>
        </w:rPr>
        <w:t xml:space="preserve"> </w:t>
      </w:r>
      <w:r w:rsidRPr="003206D4">
        <w:rPr>
          <w:rFonts w:cs="Arial" w:hint="cs"/>
          <w:sz w:val="22"/>
          <w:szCs w:val="22"/>
          <w:rtl/>
        </w:rPr>
        <w:t>בברכה</w:t>
      </w:r>
      <w:r w:rsidRPr="003206D4">
        <w:rPr>
          <w:rFonts w:cs="Arial"/>
          <w:sz w:val="22"/>
          <w:szCs w:val="22"/>
          <w:rtl/>
        </w:rPr>
        <w:t xml:space="preserve">, </w:t>
      </w:r>
      <w:r w:rsidRPr="003206D4">
        <w:rPr>
          <w:rFonts w:cs="Arial" w:hint="cs"/>
          <w:sz w:val="22"/>
          <w:szCs w:val="22"/>
          <w:rtl/>
        </w:rPr>
        <w:t>אבל</w:t>
      </w:r>
      <w:r w:rsidRPr="003206D4">
        <w:rPr>
          <w:rFonts w:cs="Arial"/>
          <w:sz w:val="22"/>
          <w:szCs w:val="22"/>
          <w:rtl/>
        </w:rPr>
        <w:t xml:space="preserve"> </w:t>
      </w:r>
      <w:r w:rsidRPr="003206D4">
        <w:rPr>
          <w:rFonts w:cs="Arial" w:hint="cs"/>
          <w:sz w:val="22"/>
          <w:szCs w:val="22"/>
          <w:rtl/>
        </w:rPr>
        <w:t>חוזר</w:t>
      </w:r>
      <w:r w:rsidRPr="003206D4">
        <w:rPr>
          <w:rFonts w:cs="Arial"/>
          <w:sz w:val="22"/>
          <w:szCs w:val="22"/>
          <w:rtl/>
        </w:rPr>
        <w:t xml:space="preserve"> </w:t>
      </w:r>
      <w:r w:rsidRPr="003206D4">
        <w:rPr>
          <w:rFonts w:cs="Arial" w:hint="cs"/>
          <w:sz w:val="22"/>
          <w:szCs w:val="22"/>
          <w:rtl/>
        </w:rPr>
        <w:t>ומברך</w:t>
      </w:r>
      <w:r w:rsidRPr="003206D4">
        <w:rPr>
          <w:rFonts w:cs="Arial"/>
          <w:sz w:val="22"/>
          <w:szCs w:val="22"/>
          <w:rtl/>
        </w:rPr>
        <w:t xml:space="preserve"> </w:t>
      </w:r>
      <w:r w:rsidRPr="003206D4">
        <w:rPr>
          <w:rFonts w:cs="Arial" w:hint="cs"/>
          <w:sz w:val="22"/>
          <w:szCs w:val="22"/>
          <w:rtl/>
        </w:rPr>
        <w:t>בלא</w:t>
      </w:r>
      <w:r w:rsidRPr="003206D4">
        <w:rPr>
          <w:rFonts w:cs="Arial"/>
          <w:sz w:val="22"/>
          <w:szCs w:val="22"/>
          <w:rtl/>
        </w:rPr>
        <w:t xml:space="preserve"> </w:t>
      </w:r>
      <w:r w:rsidRPr="003206D4">
        <w:rPr>
          <w:rFonts w:cs="Arial" w:hint="cs"/>
          <w:sz w:val="22"/>
          <w:szCs w:val="22"/>
          <w:rtl/>
        </w:rPr>
        <w:t>ברכה</w:t>
      </w:r>
      <w:r w:rsidRPr="003206D4">
        <w:rPr>
          <w:rFonts w:cs="Arial"/>
          <w:sz w:val="22"/>
          <w:szCs w:val="22"/>
          <w:rtl/>
        </w:rPr>
        <w:t xml:space="preserve">. </w:t>
      </w:r>
      <w:r w:rsidRPr="003206D4">
        <w:rPr>
          <w:rFonts w:cs="Arial" w:hint="cs"/>
          <w:sz w:val="22"/>
          <w:szCs w:val="22"/>
          <w:rtl/>
        </w:rPr>
        <w:t>וכן</w:t>
      </w:r>
      <w:r w:rsidRPr="003206D4">
        <w:rPr>
          <w:rFonts w:cs="Arial"/>
          <w:sz w:val="22"/>
          <w:szCs w:val="22"/>
          <w:rtl/>
        </w:rPr>
        <w:t xml:space="preserve"> </w:t>
      </w:r>
      <w:r w:rsidRPr="003206D4">
        <w:rPr>
          <w:rFonts w:cs="Arial" w:hint="cs"/>
          <w:sz w:val="22"/>
          <w:szCs w:val="22"/>
          <w:rtl/>
        </w:rPr>
        <w:t>כתב</w:t>
      </w:r>
      <w:r w:rsidRPr="003206D4">
        <w:rPr>
          <w:rFonts w:cs="Arial"/>
          <w:sz w:val="22"/>
          <w:szCs w:val="22"/>
          <w:rtl/>
        </w:rPr>
        <w:t xml:space="preserve"> </w:t>
      </w:r>
      <w:r w:rsidRPr="003206D4">
        <w:rPr>
          <w:rFonts w:cs="Arial" w:hint="cs"/>
          <w:sz w:val="22"/>
          <w:szCs w:val="22"/>
          <w:rtl/>
        </w:rPr>
        <w:t>בכנסת</w:t>
      </w:r>
      <w:r w:rsidRPr="003206D4">
        <w:rPr>
          <w:rFonts w:cs="Arial"/>
          <w:sz w:val="22"/>
          <w:szCs w:val="22"/>
          <w:rtl/>
        </w:rPr>
        <w:t xml:space="preserve"> </w:t>
      </w:r>
      <w:r w:rsidRPr="003206D4">
        <w:rPr>
          <w:rFonts w:cs="Arial" w:hint="cs"/>
          <w:sz w:val="22"/>
          <w:szCs w:val="22"/>
          <w:rtl/>
        </w:rPr>
        <w:t>הגדולה</w:t>
      </w:r>
      <w:r w:rsidR="00826D43">
        <w:rPr>
          <w:rFonts w:hint="cs"/>
          <w:sz w:val="22"/>
          <w:szCs w:val="22"/>
          <w:rtl/>
        </w:rPr>
        <w:t>.</w:t>
      </w:r>
      <w:r>
        <w:rPr>
          <w:rFonts w:hint="cs"/>
          <w:sz w:val="22"/>
          <w:szCs w:val="22"/>
          <w:rtl/>
        </w:rPr>
        <w:t>''</w:t>
      </w:r>
    </w:p>
    <w:p w14:paraId="1D5E88C7" w14:textId="060D278A" w:rsidR="00577336" w:rsidRPr="00287D28" w:rsidRDefault="00AA2802" w:rsidP="00097127">
      <w:pPr>
        <w:pStyle w:val="a3"/>
        <w:spacing w:after="80" w:line="259" w:lineRule="auto"/>
        <w:rPr>
          <w:sz w:val="22"/>
          <w:szCs w:val="22"/>
          <w:rtl/>
        </w:rPr>
      </w:pPr>
      <w:r>
        <w:rPr>
          <w:rFonts w:hint="cs"/>
          <w:sz w:val="22"/>
          <w:szCs w:val="22"/>
          <w:rtl/>
        </w:rPr>
        <w:t xml:space="preserve">לפי תירוץ זה </w:t>
      </w:r>
      <w:r w:rsidR="002A1CEA">
        <w:rPr>
          <w:rFonts w:hint="cs"/>
          <w:sz w:val="22"/>
          <w:szCs w:val="22"/>
          <w:rtl/>
        </w:rPr>
        <w:t xml:space="preserve">מעיר </w:t>
      </w:r>
      <w:r w:rsidR="002A1CEA" w:rsidRPr="008B2F55">
        <w:rPr>
          <w:rFonts w:hint="cs"/>
          <w:b/>
          <w:bCs/>
          <w:sz w:val="22"/>
          <w:szCs w:val="22"/>
          <w:rtl/>
        </w:rPr>
        <w:t>כף החיים</w:t>
      </w:r>
      <w:r w:rsidR="008B2F55">
        <w:rPr>
          <w:rFonts w:hint="cs"/>
          <w:sz w:val="22"/>
          <w:szCs w:val="22"/>
          <w:rtl/>
        </w:rPr>
        <w:t xml:space="preserve"> </w:t>
      </w:r>
      <w:r w:rsidR="008B2F55">
        <w:rPr>
          <w:rFonts w:hint="cs"/>
          <w:sz w:val="18"/>
          <w:szCs w:val="18"/>
          <w:rtl/>
        </w:rPr>
        <w:t>(תפט, ז)</w:t>
      </w:r>
      <w:r>
        <w:rPr>
          <w:rFonts w:hint="cs"/>
          <w:sz w:val="22"/>
          <w:szCs w:val="22"/>
          <w:rtl/>
        </w:rPr>
        <w:t>, שישנה בעיה נוספת באמירת 'לשם ייחוד'.</w:t>
      </w:r>
      <w:r w:rsidR="002A1CEA">
        <w:rPr>
          <w:rFonts w:hint="cs"/>
          <w:sz w:val="22"/>
          <w:szCs w:val="22"/>
          <w:rtl/>
        </w:rPr>
        <w:t xml:space="preserve"> ביום האחרון של ספירת העומר סו</w:t>
      </w:r>
      <w:r w:rsidR="00144460">
        <w:rPr>
          <w:rFonts w:hint="cs"/>
          <w:sz w:val="22"/>
          <w:szCs w:val="22"/>
          <w:rtl/>
        </w:rPr>
        <w:t>פר</w:t>
      </w:r>
      <w:r w:rsidR="002A1CEA">
        <w:rPr>
          <w:rFonts w:hint="cs"/>
          <w:sz w:val="22"/>
          <w:szCs w:val="22"/>
          <w:rtl/>
        </w:rPr>
        <w:t>ים שבע</w:t>
      </w:r>
      <w:r w:rsidR="00246855">
        <w:rPr>
          <w:rFonts w:hint="cs"/>
          <w:sz w:val="22"/>
          <w:szCs w:val="22"/>
          <w:rtl/>
        </w:rPr>
        <w:t>ה</w:t>
      </w:r>
      <w:r w:rsidR="002A1CEA">
        <w:rPr>
          <w:rFonts w:hint="cs"/>
          <w:sz w:val="22"/>
          <w:szCs w:val="22"/>
          <w:rtl/>
        </w:rPr>
        <w:t xml:space="preserve"> </w:t>
      </w:r>
      <w:r w:rsidR="00FC3F51">
        <w:rPr>
          <w:rFonts w:hint="cs"/>
          <w:sz w:val="22"/>
          <w:szCs w:val="22"/>
          <w:rtl/>
        </w:rPr>
        <w:t>שבועות</w:t>
      </w:r>
      <w:r w:rsidR="002A1CEA">
        <w:rPr>
          <w:rFonts w:hint="cs"/>
          <w:sz w:val="22"/>
          <w:szCs w:val="22"/>
          <w:rtl/>
        </w:rPr>
        <w:t xml:space="preserve">, </w:t>
      </w:r>
      <w:r>
        <w:rPr>
          <w:rFonts w:hint="cs"/>
          <w:sz w:val="22"/>
          <w:szCs w:val="22"/>
          <w:rtl/>
        </w:rPr>
        <w:t>ובנוסח ה</w:t>
      </w:r>
      <w:r w:rsidR="00626943">
        <w:rPr>
          <w:rFonts w:hint="cs"/>
          <w:sz w:val="22"/>
          <w:szCs w:val="22"/>
          <w:rtl/>
        </w:rPr>
        <w:t>ל</w:t>
      </w:r>
      <w:r>
        <w:rPr>
          <w:rFonts w:hint="cs"/>
          <w:sz w:val="22"/>
          <w:szCs w:val="22"/>
          <w:rtl/>
        </w:rPr>
        <w:t xml:space="preserve">שם ייחוד כתוב </w:t>
      </w:r>
      <w:r w:rsidR="0046204E">
        <w:rPr>
          <w:rFonts w:hint="cs"/>
          <w:sz w:val="22"/>
          <w:szCs w:val="22"/>
          <w:rtl/>
        </w:rPr>
        <w:t>'</w:t>
      </w:r>
      <w:r w:rsidR="002A1CEA">
        <w:rPr>
          <w:rFonts w:hint="cs"/>
          <w:sz w:val="22"/>
          <w:szCs w:val="22"/>
          <w:rtl/>
        </w:rPr>
        <w:t xml:space="preserve">מיום הביאכם את עומר התנופה </w:t>
      </w:r>
      <w:r w:rsidR="002A1CEA" w:rsidRPr="0046204E">
        <w:rPr>
          <w:rFonts w:hint="cs"/>
          <w:b/>
          <w:bCs/>
          <w:sz w:val="22"/>
          <w:szCs w:val="22"/>
          <w:rtl/>
        </w:rPr>
        <w:t>שב</w:t>
      </w:r>
      <w:r w:rsidR="0046204E" w:rsidRPr="0046204E">
        <w:rPr>
          <w:rFonts w:hint="cs"/>
          <w:b/>
          <w:bCs/>
          <w:sz w:val="22"/>
          <w:szCs w:val="22"/>
          <w:rtl/>
        </w:rPr>
        <w:t>ע</w:t>
      </w:r>
      <w:r w:rsidR="002A1CEA" w:rsidRPr="0046204E">
        <w:rPr>
          <w:rFonts w:hint="cs"/>
          <w:b/>
          <w:bCs/>
          <w:sz w:val="22"/>
          <w:szCs w:val="22"/>
          <w:rtl/>
        </w:rPr>
        <w:t xml:space="preserve"> שבתות</w:t>
      </w:r>
      <w:r w:rsidR="002A1CEA">
        <w:rPr>
          <w:rFonts w:hint="cs"/>
          <w:sz w:val="22"/>
          <w:szCs w:val="22"/>
          <w:rtl/>
        </w:rPr>
        <w:t xml:space="preserve"> תמימות תהיינה</w:t>
      </w:r>
      <w:r>
        <w:rPr>
          <w:rFonts w:hint="cs"/>
          <w:sz w:val="22"/>
          <w:szCs w:val="22"/>
          <w:rtl/>
        </w:rPr>
        <w:t>'. לכאורה, יוצאים ידי חו</w:t>
      </w:r>
      <w:r w:rsidR="006F6662">
        <w:rPr>
          <w:rFonts w:hint="cs"/>
          <w:sz w:val="22"/>
          <w:szCs w:val="22"/>
          <w:rtl/>
        </w:rPr>
        <w:t>ב</w:t>
      </w:r>
      <w:r>
        <w:rPr>
          <w:rFonts w:hint="cs"/>
          <w:sz w:val="22"/>
          <w:szCs w:val="22"/>
          <w:rtl/>
        </w:rPr>
        <w:t>ת הספירה כבר באמירה זו, ו</w:t>
      </w:r>
      <w:r w:rsidR="009E4EE0">
        <w:rPr>
          <w:rFonts w:hint="cs"/>
          <w:sz w:val="22"/>
          <w:szCs w:val="22"/>
          <w:rtl/>
        </w:rPr>
        <w:t>לא ניתן לאחר מכן לברך על הספירה.</w:t>
      </w:r>
      <w:r w:rsidR="00287D28">
        <w:rPr>
          <w:rFonts w:hint="cs"/>
          <w:sz w:val="22"/>
          <w:szCs w:val="22"/>
          <w:rtl/>
        </w:rPr>
        <w:t xml:space="preserve"> לכן כתב שביום האחרון, </w:t>
      </w:r>
      <w:r>
        <w:rPr>
          <w:rFonts w:hint="cs"/>
          <w:sz w:val="22"/>
          <w:szCs w:val="22"/>
          <w:rtl/>
        </w:rPr>
        <w:t xml:space="preserve">יש </w:t>
      </w:r>
      <w:r w:rsidR="00287D28">
        <w:rPr>
          <w:rFonts w:hint="cs"/>
          <w:sz w:val="22"/>
          <w:szCs w:val="22"/>
          <w:rtl/>
        </w:rPr>
        <w:t xml:space="preserve">להימנע לומר </w:t>
      </w:r>
      <w:r w:rsidR="00745036">
        <w:rPr>
          <w:rFonts w:hint="cs"/>
          <w:sz w:val="22"/>
          <w:szCs w:val="22"/>
          <w:rtl/>
        </w:rPr>
        <w:t>מילים</w:t>
      </w:r>
      <w:r w:rsidR="00C27302">
        <w:rPr>
          <w:rFonts w:hint="cs"/>
          <w:sz w:val="22"/>
          <w:szCs w:val="22"/>
          <w:rtl/>
        </w:rPr>
        <w:t xml:space="preserve"> </w:t>
      </w:r>
      <w:r w:rsidR="006A5CB2">
        <w:rPr>
          <w:rFonts w:hint="cs"/>
          <w:sz w:val="22"/>
          <w:szCs w:val="22"/>
          <w:rtl/>
        </w:rPr>
        <w:t xml:space="preserve">אלו </w:t>
      </w:r>
      <w:r w:rsidR="006A5CB2">
        <w:rPr>
          <w:rFonts w:hint="cs"/>
          <w:sz w:val="18"/>
          <w:szCs w:val="18"/>
          <w:rtl/>
        </w:rPr>
        <w:t>(ועיין הערה</w:t>
      </w:r>
      <w:r>
        <w:rPr>
          <w:rStyle w:val="a5"/>
          <w:sz w:val="22"/>
          <w:szCs w:val="22"/>
          <w:rtl/>
        </w:rPr>
        <w:footnoteReference w:id="3"/>
      </w:r>
      <w:r w:rsidR="006A5CB2">
        <w:rPr>
          <w:rFonts w:hint="cs"/>
          <w:sz w:val="18"/>
          <w:szCs w:val="18"/>
          <w:rtl/>
        </w:rPr>
        <w:t>)</w:t>
      </w:r>
      <w:r w:rsidR="00287D28">
        <w:rPr>
          <w:rFonts w:hint="cs"/>
          <w:sz w:val="22"/>
          <w:szCs w:val="22"/>
          <w:rtl/>
        </w:rPr>
        <w:t>.</w:t>
      </w:r>
    </w:p>
    <w:p w14:paraId="123EB95A" w14:textId="77777777" w:rsidR="002C29B6" w:rsidRPr="001D1983" w:rsidRDefault="001D1983" w:rsidP="00097127">
      <w:pPr>
        <w:spacing w:after="80"/>
        <w:rPr>
          <w:sz w:val="56"/>
          <w:szCs w:val="56"/>
        </w:rPr>
      </w:pPr>
      <w:r>
        <w:rPr>
          <w:rFonts w:hint="cs"/>
          <w:b/>
          <w:bCs/>
          <w:rtl/>
        </w:rPr>
        <w:t>חג</w:t>
      </w:r>
      <w:r w:rsidRPr="000E5252">
        <w:rPr>
          <w:rFonts w:hint="cs"/>
          <w:b/>
          <w:bCs/>
          <w:rtl/>
        </w:rPr>
        <w:t xml:space="preserve"> </w:t>
      </w:r>
      <w:r>
        <w:rPr>
          <w:rFonts w:hint="cs"/>
          <w:b/>
          <w:bCs/>
          <w:rtl/>
        </w:rPr>
        <w:t>שמח</w:t>
      </w:r>
      <w:r w:rsidRPr="000E5252">
        <w:rPr>
          <w:rFonts w:hint="cs"/>
          <w:b/>
          <w:bCs/>
          <w:rtl/>
        </w:rPr>
        <w:t>!</w:t>
      </w:r>
      <w:r>
        <w:rPr>
          <w:rFonts w:hint="cs"/>
          <w:b/>
          <w:bCs/>
          <w:rtl/>
        </w:rPr>
        <w:t xml:space="preserve"> סיימת</w:t>
      </w:r>
      <w:r w:rsidRPr="000E5252">
        <w:rPr>
          <w:rFonts w:hint="cs"/>
          <w:b/>
          <w:bCs/>
          <w:rtl/>
        </w:rPr>
        <w:t xml:space="preserve"> לקרוא? קח לקרוא בשולחן </w:t>
      </w:r>
      <w:r>
        <w:rPr>
          <w:rFonts w:hint="cs"/>
          <w:b/>
          <w:bCs/>
          <w:rtl/>
        </w:rPr>
        <w:t>החג</w:t>
      </w:r>
      <w:r w:rsidRPr="000E5252">
        <w:rPr>
          <w:rFonts w:hint="cs"/>
          <w:b/>
          <w:bCs/>
          <w:rtl/>
        </w:rPr>
        <w:t xml:space="preserve"> או בבקשה תעביר הלאה </w:t>
      </w:r>
      <w:r>
        <w:rPr>
          <w:rFonts w:hint="cs"/>
          <w:b/>
          <w:bCs/>
          <w:rtl/>
        </w:rPr>
        <w:t xml:space="preserve">כדי </w:t>
      </w:r>
      <w:r w:rsidRPr="000E5252">
        <w:rPr>
          <w:rFonts w:hint="cs"/>
          <w:b/>
          <w:bCs/>
          <w:rtl/>
        </w:rPr>
        <w:t xml:space="preserve">שעוד אנשים </w:t>
      </w:r>
      <w:r>
        <w:rPr>
          <w:rFonts w:hint="cs"/>
          <w:b/>
          <w:bCs/>
          <w:rtl/>
        </w:rPr>
        <w:t>ייקראו</w:t>
      </w:r>
      <w:r w:rsidRPr="000D19D9">
        <w:rPr>
          <w:rStyle w:val="a5"/>
          <w:sz w:val="26"/>
          <w:szCs w:val="26"/>
        </w:rPr>
        <w:footnoteReference w:id="4"/>
      </w:r>
      <w:r w:rsidRPr="000E5252">
        <w:rPr>
          <w:rFonts w:hint="cs"/>
          <w:b/>
          <w:bCs/>
          <w:rtl/>
        </w:rPr>
        <w:t>.</w:t>
      </w:r>
      <w:r>
        <w:rPr>
          <w:rFonts w:hint="cs"/>
          <w:b/>
          <w:bCs/>
          <w:rtl/>
        </w:rPr>
        <w:t>..</w:t>
      </w:r>
      <w:r w:rsidR="00D74D97">
        <w:rPr>
          <w:rFonts w:hint="cs"/>
          <w:rtl/>
        </w:rPr>
        <w:t xml:space="preserve">  </w:t>
      </w:r>
    </w:p>
    <w:sectPr w:rsidR="002C29B6" w:rsidRPr="001D1983" w:rsidSect="00C308F0">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C855B" w14:textId="77777777" w:rsidR="00D53485" w:rsidRDefault="00D53485" w:rsidP="00D15F2F">
      <w:pPr>
        <w:spacing w:after="0" w:line="240" w:lineRule="auto"/>
      </w:pPr>
      <w:r>
        <w:separator/>
      </w:r>
    </w:p>
  </w:endnote>
  <w:endnote w:type="continuationSeparator" w:id="0">
    <w:p w14:paraId="16764B27" w14:textId="77777777" w:rsidR="00D53485" w:rsidRDefault="00D53485" w:rsidP="00D15F2F">
      <w:pPr>
        <w:spacing w:after="0" w:line="240" w:lineRule="auto"/>
      </w:pPr>
      <w:r>
        <w:continuationSeparator/>
      </w:r>
    </w:p>
  </w:endnote>
  <w:endnote w:type="continuationNotice" w:id="1">
    <w:p w14:paraId="2002FF43" w14:textId="77777777" w:rsidR="00D53485" w:rsidRDefault="00D534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FFD41" w14:textId="77777777" w:rsidR="00D53485" w:rsidRDefault="00D53485" w:rsidP="00D15F2F">
      <w:pPr>
        <w:spacing w:after="0" w:line="240" w:lineRule="auto"/>
      </w:pPr>
      <w:r>
        <w:separator/>
      </w:r>
    </w:p>
  </w:footnote>
  <w:footnote w:type="continuationSeparator" w:id="0">
    <w:p w14:paraId="0AAFD0C9" w14:textId="77777777" w:rsidR="00D53485" w:rsidRDefault="00D53485" w:rsidP="00D15F2F">
      <w:pPr>
        <w:spacing w:after="0" w:line="240" w:lineRule="auto"/>
      </w:pPr>
      <w:r>
        <w:continuationSeparator/>
      </w:r>
    </w:p>
  </w:footnote>
  <w:footnote w:type="continuationNotice" w:id="1">
    <w:p w14:paraId="35BF3072" w14:textId="77777777" w:rsidR="00D53485" w:rsidRDefault="00D53485">
      <w:pPr>
        <w:spacing w:after="0" w:line="240" w:lineRule="auto"/>
      </w:pPr>
    </w:p>
  </w:footnote>
  <w:footnote w:id="2">
    <w:p w14:paraId="36DF05E7" w14:textId="74CD567B" w:rsidR="007B0BED" w:rsidRDefault="007B0BED">
      <w:pPr>
        <w:pStyle w:val="a3"/>
      </w:pPr>
      <w:r>
        <w:rPr>
          <w:rStyle w:val="a5"/>
        </w:rPr>
        <w:footnoteRef/>
      </w:r>
      <w:r>
        <w:rPr>
          <w:rtl/>
        </w:rPr>
        <w:t xml:space="preserve"> </w:t>
      </w:r>
      <w:r>
        <w:rPr>
          <w:rFonts w:hint="cs"/>
          <w:rtl/>
        </w:rPr>
        <w:t xml:space="preserve">הגרי''ז טען שמחלוקת האמוראים תלויה </w:t>
      </w:r>
      <w:r w:rsidR="001638E6">
        <w:rPr>
          <w:rFonts w:hint="cs"/>
          <w:rtl/>
        </w:rPr>
        <w:t>בביאור</w:t>
      </w:r>
      <w:r>
        <w:rPr>
          <w:rFonts w:hint="cs"/>
          <w:rtl/>
        </w:rPr>
        <w:t xml:space="preserve"> </w:t>
      </w:r>
      <w:r w:rsidR="001638E6">
        <w:rPr>
          <w:rFonts w:hint="cs"/>
          <w:rtl/>
        </w:rPr>
        <w:t xml:space="preserve">המושג </w:t>
      </w:r>
      <w:r>
        <w:rPr>
          <w:rFonts w:hint="cs"/>
          <w:rtl/>
        </w:rPr>
        <w:t>'זכר למקדש'. אפשרות ראשונה</w:t>
      </w:r>
      <w:r w:rsidR="007403E0">
        <w:rPr>
          <w:rFonts w:hint="cs"/>
          <w:rtl/>
        </w:rPr>
        <w:t xml:space="preserve"> נוקטת</w:t>
      </w:r>
      <w:r>
        <w:rPr>
          <w:rFonts w:hint="cs"/>
          <w:rtl/>
        </w:rPr>
        <w:t>, '</w:t>
      </w:r>
      <w:r w:rsidR="007C22FD">
        <w:rPr>
          <w:rFonts w:hint="cs"/>
          <w:rtl/>
        </w:rPr>
        <w:t>ש</w:t>
      </w:r>
      <w:r>
        <w:rPr>
          <w:rFonts w:hint="cs"/>
          <w:rtl/>
        </w:rPr>
        <w:t xml:space="preserve">זכר למקדש' הכוונה שעושים את המצווה כמו שהיה בזמן המקדש כדי שלא ישכחו כיצד עשו, ולכן במקרה שלנו צריך לספור שבועות וימים. אפשרות שניה, אין עניין לעשות כמו שהיה בזמן המקדש, אלא העיקר לעשות זכר </w:t>
      </w:r>
      <w:r w:rsidR="008D7605">
        <w:rPr>
          <w:rFonts w:hint="cs"/>
          <w:rtl/>
        </w:rPr>
        <w:t>למקדש אך</w:t>
      </w:r>
      <w:r>
        <w:rPr>
          <w:rFonts w:hint="cs"/>
          <w:rtl/>
        </w:rPr>
        <w:t xml:space="preserve"> אין חובה לעשות דווקא כמו שהיה בזמן המקדש.</w:t>
      </w:r>
    </w:p>
  </w:footnote>
  <w:footnote w:id="3">
    <w:p w14:paraId="1D7BB8F8" w14:textId="07929533" w:rsidR="00AA2802" w:rsidRPr="00AA2802" w:rsidRDefault="00AA2802" w:rsidP="00D1259C">
      <w:pPr>
        <w:pStyle w:val="a3"/>
        <w:rPr>
          <w:rtl/>
        </w:rPr>
      </w:pPr>
      <w:r w:rsidRPr="00AA2802">
        <w:rPr>
          <w:rStyle w:val="a5"/>
          <w:sz w:val="18"/>
          <w:szCs w:val="18"/>
        </w:rPr>
        <w:footnoteRef/>
      </w:r>
      <w:r w:rsidRPr="00AA2802">
        <w:rPr>
          <w:sz w:val="18"/>
          <w:szCs w:val="18"/>
          <w:rtl/>
        </w:rPr>
        <w:t xml:space="preserve"> </w:t>
      </w:r>
      <w:r w:rsidRPr="00AA2802">
        <w:rPr>
          <w:rFonts w:ascii="Calibri" w:hAnsi="Calibri"/>
          <w:color w:val="000000"/>
          <w:rtl/>
        </w:rPr>
        <w:t>אפשר להעלות אפשרות שלישית לתרץ את הסתירה</w:t>
      </w:r>
      <w:r w:rsidR="0038162B">
        <w:rPr>
          <w:rFonts w:ascii="Calibri" w:hAnsi="Calibri" w:hint="cs"/>
          <w:color w:val="000000"/>
          <w:rtl/>
        </w:rPr>
        <w:t xml:space="preserve"> </w:t>
      </w:r>
      <w:r w:rsidR="0038162B" w:rsidRPr="00AA2802">
        <w:rPr>
          <w:rFonts w:hint="cs"/>
          <w:sz w:val="16"/>
          <w:szCs w:val="16"/>
          <w:rtl/>
        </w:rPr>
        <w:t>(</w:t>
      </w:r>
      <w:r w:rsidR="0038162B">
        <w:rPr>
          <w:rFonts w:hint="cs"/>
          <w:sz w:val="16"/>
          <w:szCs w:val="16"/>
          <w:rtl/>
        </w:rPr>
        <w:t xml:space="preserve">אותה תירץ </w:t>
      </w:r>
      <w:r w:rsidR="0038162B" w:rsidRPr="00AA2802">
        <w:rPr>
          <w:rFonts w:hint="cs"/>
          <w:b/>
          <w:bCs/>
          <w:sz w:val="16"/>
          <w:szCs w:val="16"/>
          <w:rtl/>
        </w:rPr>
        <w:t>הפרי חדש</w:t>
      </w:r>
      <w:r w:rsidR="0038162B" w:rsidRPr="00AA2802">
        <w:rPr>
          <w:rFonts w:hint="cs"/>
          <w:sz w:val="16"/>
          <w:szCs w:val="16"/>
          <w:rtl/>
        </w:rPr>
        <w:t xml:space="preserve"> סי' תפט)</w:t>
      </w:r>
      <w:r w:rsidR="00D56ACE">
        <w:rPr>
          <w:rFonts w:ascii="Calibri" w:hAnsi="Calibri" w:hint="cs"/>
          <w:color w:val="000000"/>
          <w:rtl/>
        </w:rPr>
        <w:t xml:space="preserve">. </w:t>
      </w:r>
      <w:r w:rsidRPr="00AA2802">
        <w:rPr>
          <w:rFonts w:ascii="Calibri" w:hAnsi="Calibri"/>
          <w:color w:val="000000"/>
          <w:rtl/>
        </w:rPr>
        <w:t xml:space="preserve">להלכה </w:t>
      </w:r>
      <w:r w:rsidR="00D56ACE">
        <w:rPr>
          <w:rFonts w:ascii="Calibri" w:hAnsi="Calibri" w:hint="cs"/>
          <w:color w:val="000000"/>
          <w:rtl/>
        </w:rPr>
        <w:t>נ</w:t>
      </w:r>
      <w:r w:rsidR="00217C82">
        <w:rPr>
          <w:rFonts w:ascii="Calibri" w:hAnsi="Calibri" w:hint="cs"/>
          <w:color w:val="000000"/>
          <w:rtl/>
        </w:rPr>
        <w:t xml:space="preserve">פסק </w:t>
      </w:r>
      <w:r w:rsidRPr="00AA2802">
        <w:rPr>
          <w:rFonts w:ascii="Calibri" w:hAnsi="Calibri"/>
          <w:color w:val="000000"/>
          <w:rtl/>
        </w:rPr>
        <w:t>שמצוות דאורייתא צריכות כוונה</w:t>
      </w:r>
      <w:r w:rsidR="0038162B">
        <w:rPr>
          <w:rFonts w:ascii="Calibri" w:hAnsi="Calibri" w:hint="cs"/>
          <w:color w:val="000000"/>
          <w:rtl/>
        </w:rPr>
        <w:t>,</w:t>
      </w:r>
      <w:r w:rsidRPr="00AA2802">
        <w:rPr>
          <w:rFonts w:ascii="Calibri" w:hAnsi="Calibri"/>
          <w:color w:val="000000"/>
          <w:rtl/>
        </w:rPr>
        <w:t xml:space="preserve"> </w:t>
      </w:r>
      <w:r w:rsidR="0038162B">
        <w:rPr>
          <w:rFonts w:ascii="Calibri" w:hAnsi="Calibri" w:hint="cs"/>
          <w:color w:val="000000"/>
          <w:rtl/>
        </w:rPr>
        <w:t>ו</w:t>
      </w:r>
      <w:r w:rsidRPr="00AA2802">
        <w:rPr>
          <w:rFonts w:ascii="Calibri" w:hAnsi="Calibri"/>
          <w:color w:val="000000"/>
          <w:rtl/>
        </w:rPr>
        <w:t xml:space="preserve">נחלקו האחרונים האם </w:t>
      </w:r>
      <w:r w:rsidR="009E4EE0">
        <w:rPr>
          <w:rFonts w:ascii="Calibri" w:hAnsi="Calibri" w:hint="cs"/>
          <w:color w:val="000000"/>
          <w:rtl/>
        </w:rPr>
        <w:t xml:space="preserve">גם </w:t>
      </w:r>
      <w:r w:rsidRPr="00AA2802">
        <w:rPr>
          <w:rFonts w:ascii="Calibri" w:hAnsi="Calibri"/>
          <w:color w:val="000000"/>
          <w:rtl/>
        </w:rPr>
        <w:t>מצוות דרבנן צריכות כוונה</w:t>
      </w:r>
      <w:r w:rsidR="0038162B">
        <w:rPr>
          <w:rFonts w:ascii="Calibri" w:hAnsi="Calibri" w:hint="cs"/>
          <w:color w:val="000000"/>
          <w:rtl/>
        </w:rPr>
        <w:t xml:space="preserve">. </w:t>
      </w:r>
      <w:r w:rsidRPr="00AA2802">
        <w:rPr>
          <w:rFonts w:ascii="Calibri" w:hAnsi="Calibri"/>
          <w:color w:val="000000"/>
          <w:rtl/>
        </w:rPr>
        <w:t xml:space="preserve">אפשר שהשולחן ערוך פסק להלכה כדעת הסוברים שמצוות דרבנן לא צריכות כוונה, </w:t>
      </w:r>
      <w:r w:rsidR="0038162B">
        <w:rPr>
          <w:rFonts w:ascii="Calibri" w:hAnsi="Calibri" w:hint="cs"/>
          <w:color w:val="000000"/>
          <w:rtl/>
        </w:rPr>
        <w:t>וכיוון שספירת העומר בזמן הזה מדרבנן, יוצאים ידי חובת הספירה גם ללא כוונה.</w:t>
      </w:r>
      <w:r w:rsidRPr="00AA2802">
        <w:rPr>
          <w:rFonts w:ascii="Calibri" w:hAnsi="Calibri"/>
          <w:color w:val="000000"/>
        </w:rPr>
        <w:t>.</w:t>
      </w:r>
    </w:p>
  </w:footnote>
  <w:footnote w:id="4">
    <w:p w14:paraId="3A201B28" w14:textId="77777777" w:rsidR="001D1983" w:rsidRPr="00C22536" w:rsidRDefault="001D1983" w:rsidP="001D1983">
      <w:pPr>
        <w:pStyle w:val="a3"/>
        <w:rPr>
          <w:b/>
          <w:bCs/>
        </w:rPr>
      </w:pPr>
      <w:r w:rsidRPr="00C22536">
        <w:rPr>
          <w:rStyle w:val="a5"/>
          <w:b/>
          <w:bCs/>
        </w:rPr>
        <w:footnoteRef/>
      </w:r>
      <w:r w:rsidRPr="00C22536">
        <w:rPr>
          <w:rFonts w:hint="cs"/>
          <w:b/>
          <w:bCs/>
          <w:rtl/>
        </w:rPr>
        <w:t xml:space="preserve">מצאת טעות? נקודה לא ברורה? רוצה לקבל </w:t>
      </w:r>
      <w:r>
        <w:rPr>
          <w:rFonts w:hint="cs"/>
          <w:b/>
          <w:bCs/>
          <w:rtl/>
        </w:rPr>
        <w:t xml:space="preserve">כל שבוע </w:t>
      </w:r>
      <w:r w:rsidRPr="00C22536">
        <w:rPr>
          <w:rFonts w:hint="cs"/>
          <w:b/>
          <w:bCs/>
          <w:rtl/>
        </w:rPr>
        <w:t>את הדף למייל</w:t>
      </w:r>
      <w:r>
        <w:rPr>
          <w:rFonts w:hint="cs"/>
          <w:b/>
          <w:bCs/>
          <w:rtl/>
        </w:rPr>
        <w:t>, או לחלק את הדף במקומך</w:t>
      </w:r>
      <w:r w:rsidRPr="00C22536">
        <w:rPr>
          <w:rFonts w:hint="cs"/>
          <w:b/>
          <w:bCs/>
          <w:rtl/>
        </w:rPr>
        <w:t xml:space="preserve">? מוזמן: </w:t>
      </w:r>
      <w:hyperlink r:id="rId1" w:history="1">
        <w:r w:rsidRPr="00C22536">
          <w:rPr>
            <w:rStyle w:val="Hyperlink"/>
            <w:b/>
            <w:bCs/>
            <w:sz w:val="22"/>
            <w:szCs w:val="22"/>
          </w:rPr>
          <w:t>tora2338@gmail.com</w:t>
        </w:r>
      </w:hyperlink>
      <w:r w:rsidRPr="00C22536">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9B6"/>
    <w:rsid w:val="00001A59"/>
    <w:rsid w:val="00007863"/>
    <w:rsid w:val="00007D8D"/>
    <w:rsid w:val="000211DB"/>
    <w:rsid w:val="0002721B"/>
    <w:rsid w:val="00027DE2"/>
    <w:rsid w:val="00032CFA"/>
    <w:rsid w:val="00050867"/>
    <w:rsid w:val="00052E3F"/>
    <w:rsid w:val="00055807"/>
    <w:rsid w:val="00062853"/>
    <w:rsid w:val="000649E9"/>
    <w:rsid w:val="00065D2D"/>
    <w:rsid w:val="000747A9"/>
    <w:rsid w:val="00092A5F"/>
    <w:rsid w:val="00097127"/>
    <w:rsid w:val="000A33FE"/>
    <w:rsid w:val="000B1091"/>
    <w:rsid w:val="000B2042"/>
    <w:rsid w:val="000B6B89"/>
    <w:rsid w:val="000C0589"/>
    <w:rsid w:val="000C128E"/>
    <w:rsid w:val="000C308B"/>
    <w:rsid w:val="000C7376"/>
    <w:rsid w:val="000D38AB"/>
    <w:rsid w:val="000D6E57"/>
    <w:rsid w:val="000E1C43"/>
    <w:rsid w:val="000E3602"/>
    <w:rsid w:val="000F20E5"/>
    <w:rsid w:val="000F62EE"/>
    <w:rsid w:val="000F754D"/>
    <w:rsid w:val="00101BBF"/>
    <w:rsid w:val="001060EF"/>
    <w:rsid w:val="001124C4"/>
    <w:rsid w:val="00144460"/>
    <w:rsid w:val="00151832"/>
    <w:rsid w:val="00157DB6"/>
    <w:rsid w:val="001638E6"/>
    <w:rsid w:val="001640D5"/>
    <w:rsid w:val="00170236"/>
    <w:rsid w:val="0017332B"/>
    <w:rsid w:val="00176C0E"/>
    <w:rsid w:val="00184171"/>
    <w:rsid w:val="00194C1B"/>
    <w:rsid w:val="001A2304"/>
    <w:rsid w:val="001A78A9"/>
    <w:rsid w:val="001C0921"/>
    <w:rsid w:val="001C3E66"/>
    <w:rsid w:val="001C58B9"/>
    <w:rsid w:val="001D0745"/>
    <w:rsid w:val="001D1983"/>
    <w:rsid w:val="001E1718"/>
    <w:rsid w:val="001E1D65"/>
    <w:rsid w:val="001F54EE"/>
    <w:rsid w:val="00212F39"/>
    <w:rsid w:val="0021530C"/>
    <w:rsid w:val="00217C82"/>
    <w:rsid w:val="00241515"/>
    <w:rsid w:val="00241E73"/>
    <w:rsid w:val="002433E4"/>
    <w:rsid w:val="00246855"/>
    <w:rsid w:val="00254DAC"/>
    <w:rsid w:val="00262747"/>
    <w:rsid w:val="002833B4"/>
    <w:rsid w:val="002841CA"/>
    <w:rsid w:val="00287D28"/>
    <w:rsid w:val="00294683"/>
    <w:rsid w:val="002979D0"/>
    <w:rsid w:val="002A1CEA"/>
    <w:rsid w:val="002A29A3"/>
    <w:rsid w:val="002A3596"/>
    <w:rsid w:val="002B20EB"/>
    <w:rsid w:val="002B3AF6"/>
    <w:rsid w:val="002B5FA6"/>
    <w:rsid w:val="002C29B6"/>
    <w:rsid w:val="002D17E3"/>
    <w:rsid w:val="002D5D7B"/>
    <w:rsid w:val="002E079B"/>
    <w:rsid w:val="002E2B87"/>
    <w:rsid w:val="002E2FB0"/>
    <w:rsid w:val="00302C3B"/>
    <w:rsid w:val="00307F79"/>
    <w:rsid w:val="003104F3"/>
    <w:rsid w:val="003174F1"/>
    <w:rsid w:val="003206D4"/>
    <w:rsid w:val="003264B5"/>
    <w:rsid w:val="00334CAA"/>
    <w:rsid w:val="00334F32"/>
    <w:rsid w:val="00334F49"/>
    <w:rsid w:val="003363BB"/>
    <w:rsid w:val="00340372"/>
    <w:rsid w:val="003416D5"/>
    <w:rsid w:val="003424A1"/>
    <w:rsid w:val="003502F1"/>
    <w:rsid w:val="00354A15"/>
    <w:rsid w:val="00354F28"/>
    <w:rsid w:val="00355035"/>
    <w:rsid w:val="00361C3F"/>
    <w:rsid w:val="00363A3A"/>
    <w:rsid w:val="00366A9C"/>
    <w:rsid w:val="00373F68"/>
    <w:rsid w:val="00374690"/>
    <w:rsid w:val="0038162B"/>
    <w:rsid w:val="00386699"/>
    <w:rsid w:val="003A473D"/>
    <w:rsid w:val="003B04A3"/>
    <w:rsid w:val="003B1BD5"/>
    <w:rsid w:val="003B40B2"/>
    <w:rsid w:val="003C29AF"/>
    <w:rsid w:val="003C3ED5"/>
    <w:rsid w:val="003C70A4"/>
    <w:rsid w:val="003D3DB2"/>
    <w:rsid w:val="003E16EF"/>
    <w:rsid w:val="003E25AC"/>
    <w:rsid w:val="003E2931"/>
    <w:rsid w:val="003E56EE"/>
    <w:rsid w:val="003E5BC1"/>
    <w:rsid w:val="003E707D"/>
    <w:rsid w:val="003F0898"/>
    <w:rsid w:val="004000D1"/>
    <w:rsid w:val="00401629"/>
    <w:rsid w:val="00402F4A"/>
    <w:rsid w:val="004118A4"/>
    <w:rsid w:val="00423EE5"/>
    <w:rsid w:val="00424D87"/>
    <w:rsid w:val="00432550"/>
    <w:rsid w:val="004431C3"/>
    <w:rsid w:val="00451F34"/>
    <w:rsid w:val="00452869"/>
    <w:rsid w:val="00455958"/>
    <w:rsid w:val="004600AC"/>
    <w:rsid w:val="0046204E"/>
    <w:rsid w:val="00466626"/>
    <w:rsid w:val="0047760D"/>
    <w:rsid w:val="00483916"/>
    <w:rsid w:val="00493303"/>
    <w:rsid w:val="004B032E"/>
    <w:rsid w:val="004B2013"/>
    <w:rsid w:val="004B63FF"/>
    <w:rsid w:val="004C4901"/>
    <w:rsid w:val="004C5D21"/>
    <w:rsid w:val="004D0148"/>
    <w:rsid w:val="004D40B2"/>
    <w:rsid w:val="004E2079"/>
    <w:rsid w:val="004E6222"/>
    <w:rsid w:val="004E77AC"/>
    <w:rsid w:val="004E7EA2"/>
    <w:rsid w:val="004F2D49"/>
    <w:rsid w:val="0051538B"/>
    <w:rsid w:val="00517E5B"/>
    <w:rsid w:val="00523B60"/>
    <w:rsid w:val="005254D1"/>
    <w:rsid w:val="005312E5"/>
    <w:rsid w:val="005362D1"/>
    <w:rsid w:val="00543CA0"/>
    <w:rsid w:val="00543E69"/>
    <w:rsid w:val="00550751"/>
    <w:rsid w:val="00553517"/>
    <w:rsid w:val="005636AA"/>
    <w:rsid w:val="005653A2"/>
    <w:rsid w:val="00565B76"/>
    <w:rsid w:val="00571715"/>
    <w:rsid w:val="005744DE"/>
    <w:rsid w:val="00575686"/>
    <w:rsid w:val="005767DA"/>
    <w:rsid w:val="00577336"/>
    <w:rsid w:val="005864CE"/>
    <w:rsid w:val="005867BE"/>
    <w:rsid w:val="005915BC"/>
    <w:rsid w:val="005932BD"/>
    <w:rsid w:val="005A0B10"/>
    <w:rsid w:val="005A4BEE"/>
    <w:rsid w:val="005B1920"/>
    <w:rsid w:val="005B703E"/>
    <w:rsid w:val="005D3409"/>
    <w:rsid w:val="005E5B39"/>
    <w:rsid w:val="005F2693"/>
    <w:rsid w:val="005F64F3"/>
    <w:rsid w:val="006051DF"/>
    <w:rsid w:val="00606074"/>
    <w:rsid w:val="00606F74"/>
    <w:rsid w:val="006077AB"/>
    <w:rsid w:val="0061024C"/>
    <w:rsid w:val="006111EF"/>
    <w:rsid w:val="006167EC"/>
    <w:rsid w:val="00626943"/>
    <w:rsid w:val="00631BE5"/>
    <w:rsid w:val="00633305"/>
    <w:rsid w:val="0063480C"/>
    <w:rsid w:val="00635338"/>
    <w:rsid w:val="00645CC5"/>
    <w:rsid w:val="0065037B"/>
    <w:rsid w:val="00650759"/>
    <w:rsid w:val="00651246"/>
    <w:rsid w:val="00654659"/>
    <w:rsid w:val="00656564"/>
    <w:rsid w:val="006567F7"/>
    <w:rsid w:val="0066033D"/>
    <w:rsid w:val="00660EFD"/>
    <w:rsid w:val="00670820"/>
    <w:rsid w:val="00671270"/>
    <w:rsid w:val="00671B69"/>
    <w:rsid w:val="0068017F"/>
    <w:rsid w:val="00681051"/>
    <w:rsid w:val="00695825"/>
    <w:rsid w:val="006A1D29"/>
    <w:rsid w:val="006A50BB"/>
    <w:rsid w:val="006A5CB2"/>
    <w:rsid w:val="006B510D"/>
    <w:rsid w:val="006B653E"/>
    <w:rsid w:val="006B7359"/>
    <w:rsid w:val="006C4D6A"/>
    <w:rsid w:val="006C6637"/>
    <w:rsid w:val="006D22DB"/>
    <w:rsid w:val="006E452C"/>
    <w:rsid w:val="006F549B"/>
    <w:rsid w:val="006F6662"/>
    <w:rsid w:val="00716987"/>
    <w:rsid w:val="00724608"/>
    <w:rsid w:val="00725399"/>
    <w:rsid w:val="007264A4"/>
    <w:rsid w:val="007403E0"/>
    <w:rsid w:val="00745036"/>
    <w:rsid w:val="0075188E"/>
    <w:rsid w:val="00770B93"/>
    <w:rsid w:val="007874D1"/>
    <w:rsid w:val="007931F0"/>
    <w:rsid w:val="0079643F"/>
    <w:rsid w:val="00797D3B"/>
    <w:rsid w:val="007B0BED"/>
    <w:rsid w:val="007B1A90"/>
    <w:rsid w:val="007B1B64"/>
    <w:rsid w:val="007B3DFB"/>
    <w:rsid w:val="007B59D8"/>
    <w:rsid w:val="007C22FD"/>
    <w:rsid w:val="007D3AB9"/>
    <w:rsid w:val="007E00F7"/>
    <w:rsid w:val="007E2F3E"/>
    <w:rsid w:val="007F05C9"/>
    <w:rsid w:val="007F7895"/>
    <w:rsid w:val="008121B9"/>
    <w:rsid w:val="008134F9"/>
    <w:rsid w:val="0081578F"/>
    <w:rsid w:val="008257C2"/>
    <w:rsid w:val="0082600D"/>
    <w:rsid w:val="00826D43"/>
    <w:rsid w:val="00831968"/>
    <w:rsid w:val="00831FAB"/>
    <w:rsid w:val="00836C5A"/>
    <w:rsid w:val="00842287"/>
    <w:rsid w:val="008436C6"/>
    <w:rsid w:val="00850FE7"/>
    <w:rsid w:val="00855F90"/>
    <w:rsid w:val="00857140"/>
    <w:rsid w:val="00870195"/>
    <w:rsid w:val="0087796F"/>
    <w:rsid w:val="008818B9"/>
    <w:rsid w:val="00884999"/>
    <w:rsid w:val="00884B0E"/>
    <w:rsid w:val="00886F78"/>
    <w:rsid w:val="00890817"/>
    <w:rsid w:val="00895376"/>
    <w:rsid w:val="008A3599"/>
    <w:rsid w:val="008B1505"/>
    <w:rsid w:val="008B1FDF"/>
    <w:rsid w:val="008B2F55"/>
    <w:rsid w:val="008B459E"/>
    <w:rsid w:val="008B7548"/>
    <w:rsid w:val="008C0C3B"/>
    <w:rsid w:val="008C33D9"/>
    <w:rsid w:val="008C554F"/>
    <w:rsid w:val="008C73FC"/>
    <w:rsid w:val="008D2585"/>
    <w:rsid w:val="008D3CC8"/>
    <w:rsid w:val="008D7605"/>
    <w:rsid w:val="008E29A0"/>
    <w:rsid w:val="008E2F4E"/>
    <w:rsid w:val="008E7D16"/>
    <w:rsid w:val="00900034"/>
    <w:rsid w:val="0090427D"/>
    <w:rsid w:val="00905755"/>
    <w:rsid w:val="00906257"/>
    <w:rsid w:val="00910978"/>
    <w:rsid w:val="00923DD0"/>
    <w:rsid w:val="00925611"/>
    <w:rsid w:val="00926475"/>
    <w:rsid w:val="00934495"/>
    <w:rsid w:val="00936998"/>
    <w:rsid w:val="0094323D"/>
    <w:rsid w:val="009441AA"/>
    <w:rsid w:val="00944C76"/>
    <w:rsid w:val="0094567F"/>
    <w:rsid w:val="00946E24"/>
    <w:rsid w:val="00950A8E"/>
    <w:rsid w:val="00977450"/>
    <w:rsid w:val="00986072"/>
    <w:rsid w:val="00987396"/>
    <w:rsid w:val="00990942"/>
    <w:rsid w:val="00995986"/>
    <w:rsid w:val="009972CF"/>
    <w:rsid w:val="009B74FC"/>
    <w:rsid w:val="009C00C8"/>
    <w:rsid w:val="009C5C30"/>
    <w:rsid w:val="009D5569"/>
    <w:rsid w:val="009D5A2F"/>
    <w:rsid w:val="009D797D"/>
    <w:rsid w:val="009E323A"/>
    <w:rsid w:val="009E4053"/>
    <w:rsid w:val="009E4EE0"/>
    <w:rsid w:val="009F1325"/>
    <w:rsid w:val="009F5B1D"/>
    <w:rsid w:val="009F5CAF"/>
    <w:rsid w:val="00A00BE3"/>
    <w:rsid w:val="00A04289"/>
    <w:rsid w:val="00A07A41"/>
    <w:rsid w:val="00A118A0"/>
    <w:rsid w:val="00A22A9B"/>
    <w:rsid w:val="00A27C98"/>
    <w:rsid w:val="00A301F4"/>
    <w:rsid w:val="00A323CA"/>
    <w:rsid w:val="00A3470B"/>
    <w:rsid w:val="00A34CA4"/>
    <w:rsid w:val="00A41393"/>
    <w:rsid w:val="00A42CC3"/>
    <w:rsid w:val="00A56341"/>
    <w:rsid w:val="00A71509"/>
    <w:rsid w:val="00A71F49"/>
    <w:rsid w:val="00A75153"/>
    <w:rsid w:val="00A765CB"/>
    <w:rsid w:val="00A76982"/>
    <w:rsid w:val="00A82684"/>
    <w:rsid w:val="00A93959"/>
    <w:rsid w:val="00A9710E"/>
    <w:rsid w:val="00AA2802"/>
    <w:rsid w:val="00AA6FBC"/>
    <w:rsid w:val="00AB0ED5"/>
    <w:rsid w:val="00AB3F32"/>
    <w:rsid w:val="00AB6C1D"/>
    <w:rsid w:val="00AB7B5A"/>
    <w:rsid w:val="00AC4177"/>
    <w:rsid w:val="00AC6E50"/>
    <w:rsid w:val="00AC7E17"/>
    <w:rsid w:val="00AD0555"/>
    <w:rsid w:val="00AD2CCD"/>
    <w:rsid w:val="00AE0307"/>
    <w:rsid w:val="00AE1B7B"/>
    <w:rsid w:val="00AF120B"/>
    <w:rsid w:val="00AF41F0"/>
    <w:rsid w:val="00B00F74"/>
    <w:rsid w:val="00B01B9A"/>
    <w:rsid w:val="00B03B1C"/>
    <w:rsid w:val="00B10E07"/>
    <w:rsid w:val="00B11FB8"/>
    <w:rsid w:val="00B158AA"/>
    <w:rsid w:val="00B16973"/>
    <w:rsid w:val="00B32E9C"/>
    <w:rsid w:val="00B332BE"/>
    <w:rsid w:val="00B350F4"/>
    <w:rsid w:val="00B44156"/>
    <w:rsid w:val="00B4429C"/>
    <w:rsid w:val="00B54302"/>
    <w:rsid w:val="00B5705B"/>
    <w:rsid w:val="00B64DFB"/>
    <w:rsid w:val="00B676C3"/>
    <w:rsid w:val="00B67C3C"/>
    <w:rsid w:val="00B7520C"/>
    <w:rsid w:val="00B7759E"/>
    <w:rsid w:val="00B80EBA"/>
    <w:rsid w:val="00B83B51"/>
    <w:rsid w:val="00B9003D"/>
    <w:rsid w:val="00B9252D"/>
    <w:rsid w:val="00B9708F"/>
    <w:rsid w:val="00BB57EF"/>
    <w:rsid w:val="00BD2FA7"/>
    <w:rsid w:val="00BE5FDB"/>
    <w:rsid w:val="00BE7ABE"/>
    <w:rsid w:val="00BF04DD"/>
    <w:rsid w:val="00BF2357"/>
    <w:rsid w:val="00C113DF"/>
    <w:rsid w:val="00C20AEB"/>
    <w:rsid w:val="00C27302"/>
    <w:rsid w:val="00C308F0"/>
    <w:rsid w:val="00C37392"/>
    <w:rsid w:val="00C40206"/>
    <w:rsid w:val="00C56D9D"/>
    <w:rsid w:val="00C645F5"/>
    <w:rsid w:val="00C6554A"/>
    <w:rsid w:val="00C65EC9"/>
    <w:rsid w:val="00C718E8"/>
    <w:rsid w:val="00C848E2"/>
    <w:rsid w:val="00C936E0"/>
    <w:rsid w:val="00C93A9F"/>
    <w:rsid w:val="00C96A28"/>
    <w:rsid w:val="00CA1771"/>
    <w:rsid w:val="00CD11A3"/>
    <w:rsid w:val="00CE00FE"/>
    <w:rsid w:val="00CE061B"/>
    <w:rsid w:val="00CE0AC1"/>
    <w:rsid w:val="00CE0AFD"/>
    <w:rsid w:val="00CE46B3"/>
    <w:rsid w:val="00CE5B18"/>
    <w:rsid w:val="00CF1235"/>
    <w:rsid w:val="00CF2D0B"/>
    <w:rsid w:val="00CF5396"/>
    <w:rsid w:val="00CF682E"/>
    <w:rsid w:val="00D00931"/>
    <w:rsid w:val="00D00FEE"/>
    <w:rsid w:val="00D1259C"/>
    <w:rsid w:val="00D15F2F"/>
    <w:rsid w:val="00D23483"/>
    <w:rsid w:val="00D3593A"/>
    <w:rsid w:val="00D35F96"/>
    <w:rsid w:val="00D43F69"/>
    <w:rsid w:val="00D53485"/>
    <w:rsid w:val="00D56ACE"/>
    <w:rsid w:val="00D62361"/>
    <w:rsid w:val="00D6471C"/>
    <w:rsid w:val="00D65DBA"/>
    <w:rsid w:val="00D74D97"/>
    <w:rsid w:val="00D75B97"/>
    <w:rsid w:val="00DA7F65"/>
    <w:rsid w:val="00DB38DF"/>
    <w:rsid w:val="00DC04A2"/>
    <w:rsid w:val="00DC4520"/>
    <w:rsid w:val="00DC4700"/>
    <w:rsid w:val="00DC49BE"/>
    <w:rsid w:val="00DC60BC"/>
    <w:rsid w:val="00DD013A"/>
    <w:rsid w:val="00DD55D6"/>
    <w:rsid w:val="00DE06AB"/>
    <w:rsid w:val="00DE51C9"/>
    <w:rsid w:val="00DE76A0"/>
    <w:rsid w:val="00DF1431"/>
    <w:rsid w:val="00E0288D"/>
    <w:rsid w:val="00E05121"/>
    <w:rsid w:val="00E2196C"/>
    <w:rsid w:val="00E31C4B"/>
    <w:rsid w:val="00E32BE6"/>
    <w:rsid w:val="00E37449"/>
    <w:rsid w:val="00E40D1B"/>
    <w:rsid w:val="00E44842"/>
    <w:rsid w:val="00E45D8E"/>
    <w:rsid w:val="00E579CB"/>
    <w:rsid w:val="00E63313"/>
    <w:rsid w:val="00E641EB"/>
    <w:rsid w:val="00E67C3D"/>
    <w:rsid w:val="00E7278D"/>
    <w:rsid w:val="00E81E1D"/>
    <w:rsid w:val="00E83851"/>
    <w:rsid w:val="00E901D6"/>
    <w:rsid w:val="00E9103F"/>
    <w:rsid w:val="00E93E8D"/>
    <w:rsid w:val="00E947FF"/>
    <w:rsid w:val="00EB1C3A"/>
    <w:rsid w:val="00EB31D6"/>
    <w:rsid w:val="00EB55EB"/>
    <w:rsid w:val="00EB5BAC"/>
    <w:rsid w:val="00EB6158"/>
    <w:rsid w:val="00EB6EE0"/>
    <w:rsid w:val="00ED4C01"/>
    <w:rsid w:val="00EE2144"/>
    <w:rsid w:val="00EE39BD"/>
    <w:rsid w:val="00EE799E"/>
    <w:rsid w:val="00EE7E29"/>
    <w:rsid w:val="00EF0C3A"/>
    <w:rsid w:val="00EF109D"/>
    <w:rsid w:val="00EF2C22"/>
    <w:rsid w:val="00EF658A"/>
    <w:rsid w:val="00EF7366"/>
    <w:rsid w:val="00F124C0"/>
    <w:rsid w:val="00F207D1"/>
    <w:rsid w:val="00F2151C"/>
    <w:rsid w:val="00F270BC"/>
    <w:rsid w:val="00F30332"/>
    <w:rsid w:val="00F30358"/>
    <w:rsid w:val="00F426B6"/>
    <w:rsid w:val="00F572E3"/>
    <w:rsid w:val="00F666E4"/>
    <w:rsid w:val="00F710EA"/>
    <w:rsid w:val="00F72510"/>
    <w:rsid w:val="00F769A6"/>
    <w:rsid w:val="00F82167"/>
    <w:rsid w:val="00F850E0"/>
    <w:rsid w:val="00F92CD4"/>
    <w:rsid w:val="00FA0261"/>
    <w:rsid w:val="00FC3983"/>
    <w:rsid w:val="00FC3F51"/>
    <w:rsid w:val="00FC6842"/>
    <w:rsid w:val="00FD5872"/>
    <w:rsid w:val="00FE1A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095F"/>
  <w15:chartTrackingRefBased/>
  <w15:docId w15:val="{9D31073F-4862-47AB-BE33-0A7BAB929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D15F2F"/>
    <w:pPr>
      <w:spacing w:after="0" w:line="240" w:lineRule="auto"/>
    </w:pPr>
    <w:rPr>
      <w:sz w:val="20"/>
      <w:szCs w:val="20"/>
    </w:rPr>
  </w:style>
  <w:style w:type="character" w:customStyle="1" w:styleId="a4">
    <w:name w:val="טקסט הערת שוליים תו"/>
    <w:basedOn w:val="a0"/>
    <w:link w:val="a3"/>
    <w:uiPriority w:val="99"/>
    <w:rsid w:val="00D15F2F"/>
    <w:rPr>
      <w:sz w:val="20"/>
      <w:szCs w:val="20"/>
    </w:rPr>
  </w:style>
  <w:style w:type="character" w:styleId="a5">
    <w:name w:val="footnote reference"/>
    <w:basedOn w:val="a0"/>
    <w:uiPriority w:val="99"/>
    <w:semiHidden/>
    <w:unhideWhenUsed/>
    <w:rsid w:val="00D15F2F"/>
    <w:rPr>
      <w:vertAlign w:val="superscript"/>
    </w:rPr>
  </w:style>
  <w:style w:type="character" w:styleId="Hyperlink">
    <w:name w:val="Hyperlink"/>
    <w:basedOn w:val="a0"/>
    <w:uiPriority w:val="99"/>
    <w:unhideWhenUsed/>
    <w:rsid w:val="001D1983"/>
    <w:rPr>
      <w:color w:val="0000FF"/>
      <w:u w:val="single"/>
    </w:rPr>
  </w:style>
  <w:style w:type="paragraph" w:styleId="a6">
    <w:name w:val="header"/>
    <w:basedOn w:val="a"/>
    <w:link w:val="a7"/>
    <w:uiPriority w:val="99"/>
    <w:unhideWhenUsed/>
    <w:rsid w:val="00DC04A2"/>
    <w:pPr>
      <w:tabs>
        <w:tab w:val="center" w:pos="4153"/>
        <w:tab w:val="right" w:pos="8306"/>
      </w:tabs>
      <w:spacing w:after="0" w:line="240" w:lineRule="auto"/>
    </w:pPr>
  </w:style>
  <w:style w:type="character" w:customStyle="1" w:styleId="a7">
    <w:name w:val="כותרת עליונה תו"/>
    <w:basedOn w:val="a0"/>
    <w:link w:val="a6"/>
    <w:uiPriority w:val="99"/>
    <w:rsid w:val="00DC04A2"/>
  </w:style>
  <w:style w:type="paragraph" w:styleId="a8">
    <w:name w:val="footer"/>
    <w:basedOn w:val="a"/>
    <w:link w:val="a9"/>
    <w:uiPriority w:val="99"/>
    <w:unhideWhenUsed/>
    <w:rsid w:val="00DC04A2"/>
    <w:pPr>
      <w:tabs>
        <w:tab w:val="center" w:pos="4153"/>
        <w:tab w:val="right" w:pos="8306"/>
      </w:tabs>
      <w:spacing w:after="0" w:line="240" w:lineRule="auto"/>
    </w:pPr>
  </w:style>
  <w:style w:type="character" w:customStyle="1" w:styleId="a9">
    <w:name w:val="כותרת תחתונה תו"/>
    <w:basedOn w:val="a0"/>
    <w:link w:val="a8"/>
    <w:uiPriority w:val="99"/>
    <w:rsid w:val="00DC04A2"/>
  </w:style>
  <w:style w:type="paragraph" w:styleId="aa">
    <w:name w:val="Balloon Text"/>
    <w:basedOn w:val="a"/>
    <w:link w:val="ab"/>
    <w:uiPriority w:val="99"/>
    <w:semiHidden/>
    <w:unhideWhenUsed/>
    <w:rsid w:val="00DC04A2"/>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DC04A2"/>
    <w:rPr>
      <w:rFonts w:ascii="Tahoma" w:hAnsi="Tahoma" w:cs="Tahoma"/>
      <w:sz w:val="18"/>
      <w:szCs w:val="18"/>
    </w:rPr>
  </w:style>
  <w:style w:type="paragraph" w:styleId="ac">
    <w:name w:val="Revision"/>
    <w:hidden/>
    <w:uiPriority w:val="99"/>
    <w:semiHidden/>
    <w:rsid w:val="00DC04A2"/>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1404</Words>
  <Characters>7024</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7</cp:revision>
  <cp:lastPrinted>2021-03-28T21:37:00Z</cp:lastPrinted>
  <dcterms:created xsi:type="dcterms:W3CDTF">2023-04-25T09:17:00Z</dcterms:created>
  <dcterms:modified xsi:type="dcterms:W3CDTF">2023-04-27T08:02:00Z</dcterms:modified>
</cp:coreProperties>
</file>