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361DB" w14:textId="1BAA8070" w:rsidR="0050743D" w:rsidRDefault="001D460E" w:rsidP="00310A8E">
      <w:pPr>
        <w:spacing w:after="80"/>
        <w:rPr>
          <w:sz w:val="36"/>
          <w:szCs w:val="36"/>
          <w:rtl/>
        </w:rPr>
      </w:pPr>
      <w:r>
        <w:rPr>
          <w:rFonts w:hint="cs"/>
          <w:rtl/>
        </w:rPr>
        <w:t>בס''ד</w:t>
      </w:r>
      <w:r w:rsidR="00EC39A0">
        <w:rPr>
          <w:rFonts w:hint="cs"/>
          <w:rtl/>
        </w:rPr>
        <w:t xml:space="preserve">         </w:t>
      </w:r>
      <w:r w:rsidR="00E30979">
        <w:rPr>
          <w:rFonts w:hint="cs"/>
          <w:rtl/>
        </w:rPr>
        <w:t xml:space="preserve">  </w:t>
      </w:r>
      <w:r w:rsidRPr="001D460E">
        <w:rPr>
          <w:rFonts w:hint="cs"/>
          <w:b/>
          <w:bCs/>
          <w:sz w:val="36"/>
          <w:szCs w:val="36"/>
          <w:rtl/>
        </w:rPr>
        <w:t>פרשת שלח:</w:t>
      </w:r>
      <w:r w:rsidRPr="001D460E">
        <w:rPr>
          <w:rFonts w:hint="cs"/>
          <w:b/>
          <w:bCs/>
          <w:sz w:val="36"/>
          <w:szCs w:val="36"/>
        </w:rPr>
        <w:t xml:space="preserve"> </w:t>
      </w:r>
      <w:r w:rsidR="00EC39A0">
        <w:rPr>
          <w:rFonts w:hint="cs"/>
          <w:b/>
          <w:bCs/>
          <w:sz w:val="36"/>
          <w:szCs w:val="36"/>
          <w:rtl/>
        </w:rPr>
        <w:t xml:space="preserve">מדוע מכסים את הראש </w:t>
      </w:r>
      <w:r w:rsidR="00E30979">
        <w:rPr>
          <w:rFonts w:hint="cs"/>
          <w:b/>
          <w:bCs/>
          <w:sz w:val="36"/>
          <w:szCs w:val="36"/>
          <w:rtl/>
        </w:rPr>
        <w:t>בטלית ב</w:t>
      </w:r>
      <w:r w:rsidR="002B5809">
        <w:rPr>
          <w:rFonts w:hint="cs"/>
          <w:b/>
          <w:bCs/>
          <w:sz w:val="36"/>
          <w:szCs w:val="36"/>
          <w:rtl/>
        </w:rPr>
        <w:t>שעת ה</w:t>
      </w:r>
      <w:r w:rsidR="00E30979">
        <w:rPr>
          <w:rFonts w:hint="cs"/>
          <w:b/>
          <w:bCs/>
          <w:sz w:val="36"/>
          <w:szCs w:val="36"/>
          <w:rtl/>
        </w:rPr>
        <w:t xml:space="preserve">ברכה </w:t>
      </w:r>
    </w:p>
    <w:p w14:paraId="2BD33781" w14:textId="21509DD8" w:rsidR="001D460E" w:rsidRDefault="001D460E" w:rsidP="00310A8E">
      <w:pPr>
        <w:spacing w:after="80"/>
        <w:rPr>
          <w:b/>
          <w:bCs/>
          <w:u w:val="single"/>
          <w:rtl/>
        </w:rPr>
      </w:pPr>
      <w:r w:rsidRPr="001D460E">
        <w:rPr>
          <w:rFonts w:hint="cs"/>
          <w:b/>
          <w:bCs/>
          <w:u w:val="single"/>
          <w:rtl/>
        </w:rPr>
        <w:t>פתיחה</w:t>
      </w:r>
    </w:p>
    <w:p w14:paraId="2D2D57FF" w14:textId="4C4F3A85" w:rsidR="00BF40C6" w:rsidRDefault="001D460E" w:rsidP="00310A8E">
      <w:pPr>
        <w:spacing w:after="80"/>
        <w:rPr>
          <w:rtl/>
        </w:rPr>
      </w:pPr>
      <w:r>
        <w:rPr>
          <w:rFonts w:hint="cs"/>
          <w:rtl/>
        </w:rPr>
        <w:t xml:space="preserve">בפרשת השבוע כותבת התורה </w:t>
      </w:r>
      <w:r w:rsidR="00DC31E5">
        <w:rPr>
          <w:rFonts w:hint="cs"/>
          <w:rtl/>
        </w:rPr>
        <w:t>על</w:t>
      </w:r>
      <w:r>
        <w:rPr>
          <w:rFonts w:hint="cs"/>
          <w:rtl/>
        </w:rPr>
        <w:t xml:space="preserve"> מצוות הציצית, שמטרתה להזכיר </w:t>
      </w:r>
      <w:r w:rsidR="00AD54A1">
        <w:rPr>
          <w:rFonts w:hint="cs"/>
          <w:rtl/>
        </w:rPr>
        <w:t>ללובש</w:t>
      </w:r>
      <w:r>
        <w:rPr>
          <w:rFonts w:hint="cs"/>
          <w:rtl/>
        </w:rPr>
        <w:t xml:space="preserve"> את מצוות ה'</w:t>
      </w:r>
      <w:r w:rsidR="00D11174">
        <w:rPr>
          <w:rFonts w:hint="cs"/>
          <w:rtl/>
        </w:rPr>
        <w:t xml:space="preserve">: </w:t>
      </w:r>
      <w:r w:rsidR="0006149B">
        <w:rPr>
          <w:rFonts w:hint="cs"/>
          <w:rtl/>
        </w:rPr>
        <w:t>''</w:t>
      </w:r>
      <w:r w:rsidR="0006149B" w:rsidRPr="0006149B">
        <w:rPr>
          <w:rFonts w:cs="Arial"/>
          <w:rtl/>
        </w:rPr>
        <w:t xml:space="preserve">וְהָיָ֣ה לָכֶם֘ לְצִיצִת֒ וּרְאִיתֶ֣ם אֹת֗וֹ וּזְכַרְתֶּם֙ </w:t>
      </w:r>
      <w:proofErr w:type="spellStart"/>
      <w:r w:rsidR="0006149B" w:rsidRPr="0006149B">
        <w:rPr>
          <w:rFonts w:cs="Arial"/>
          <w:rtl/>
        </w:rPr>
        <w:t>אֶת־כָּל־מִצְוֹ֣ת</w:t>
      </w:r>
      <w:proofErr w:type="spellEnd"/>
      <w:r w:rsidR="0006149B" w:rsidRPr="0006149B">
        <w:rPr>
          <w:rFonts w:cs="Arial"/>
          <w:rtl/>
        </w:rPr>
        <w:t xml:space="preserve"> יְקֹוָ֔ק וַעֲשִׂיתֶ֖ם אֹתָ֑ם</w:t>
      </w:r>
      <w:r w:rsidR="0006149B">
        <w:rPr>
          <w:rFonts w:cs="Arial" w:hint="cs"/>
          <w:rtl/>
        </w:rPr>
        <w:t>''.</w:t>
      </w:r>
      <w:r>
        <w:rPr>
          <w:rFonts w:hint="cs"/>
          <w:rtl/>
        </w:rPr>
        <w:t xml:space="preserve"> </w:t>
      </w:r>
      <w:r w:rsidR="005946DD">
        <w:rPr>
          <w:rFonts w:hint="cs"/>
          <w:rtl/>
        </w:rPr>
        <w:t xml:space="preserve">הגמרא במסכת מנחות </w:t>
      </w:r>
      <w:r w:rsidR="005946DD">
        <w:rPr>
          <w:rFonts w:hint="cs"/>
          <w:sz w:val="18"/>
          <w:szCs w:val="18"/>
          <w:rtl/>
        </w:rPr>
        <w:t xml:space="preserve">(מב ע''א) </w:t>
      </w:r>
      <w:r w:rsidR="005946DD">
        <w:rPr>
          <w:rFonts w:hint="cs"/>
          <w:rtl/>
        </w:rPr>
        <w:t>כותבת בשם אביי, שבמקרה בו חוטי הציצית מסתבכים אחד בשני</w:t>
      </w:r>
      <w:r w:rsidR="00DC31E5">
        <w:rPr>
          <w:rFonts w:hint="cs"/>
          <w:rtl/>
        </w:rPr>
        <w:t>,</w:t>
      </w:r>
      <w:r w:rsidR="005946DD">
        <w:rPr>
          <w:rFonts w:hint="cs"/>
          <w:rtl/>
        </w:rPr>
        <w:t xml:space="preserve"> יש להפרידם. </w:t>
      </w:r>
      <w:r w:rsidR="00BF40C6">
        <w:rPr>
          <w:rFonts w:hint="cs"/>
          <w:rtl/>
        </w:rPr>
        <w:t>נחלקו הראשונים ובעקבותיהם האחרונים, מתי נאמר דין זה</w:t>
      </w:r>
      <w:r w:rsidR="0014637E">
        <w:rPr>
          <w:rFonts w:hint="cs"/>
          <w:rtl/>
        </w:rPr>
        <w:t>,</w:t>
      </w:r>
      <w:r w:rsidR="00BF40C6">
        <w:rPr>
          <w:rFonts w:hint="cs"/>
          <w:rtl/>
        </w:rPr>
        <w:t xml:space="preserve"> מחלוקת </w:t>
      </w:r>
      <w:r w:rsidR="0014637E">
        <w:rPr>
          <w:rFonts w:hint="cs"/>
          <w:rtl/>
        </w:rPr>
        <w:t>ש</w:t>
      </w:r>
      <w:r w:rsidR="00BF40C6">
        <w:rPr>
          <w:rFonts w:hint="cs"/>
          <w:rtl/>
        </w:rPr>
        <w:t xml:space="preserve">משפיעה על השאלה האם יש להחמיץ תפילה בציבור </w:t>
      </w:r>
      <w:r w:rsidR="00DC31E5">
        <w:rPr>
          <w:rFonts w:hint="cs"/>
          <w:rtl/>
        </w:rPr>
        <w:t>לטובת</w:t>
      </w:r>
      <w:r w:rsidR="00BF40C6">
        <w:rPr>
          <w:rFonts w:hint="cs"/>
          <w:rtl/>
        </w:rPr>
        <w:t xml:space="preserve"> הפרדת הציציות:</w:t>
      </w:r>
    </w:p>
    <w:p w14:paraId="2B1591C7" w14:textId="0595BBD8" w:rsidR="002928AD" w:rsidRDefault="00BF40C6" w:rsidP="00310A8E">
      <w:pPr>
        <w:spacing w:after="80"/>
        <w:rPr>
          <w:rtl/>
        </w:rPr>
      </w:pPr>
      <w:r>
        <w:rPr>
          <w:rFonts w:hint="cs"/>
          <w:rtl/>
        </w:rPr>
        <w:t xml:space="preserve">א. </w:t>
      </w:r>
      <w:r w:rsidRPr="00BF40C6">
        <w:rPr>
          <w:rFonts w:hint="cs"/>
          <w:b/>
          <w:bCs/>
          <w:rtl/>
        </w:rPr>
        <w:t>המגן אברהם</w:t>
      </w:r>
      <w:r>
        <w:rPr>
          <w:rFonts w:hint="cs"/>
          <w:rtl/>
        </w:rPr>
        <w:t xml:space="preserve"> </w:t>
      </w:r>
      <w:r>
        <w:rPr>
          <w:rFonts w:hint="cs"/>
          <w:sz w:val="18"/>
          <w:szCs w:val="18"/>
          <w:rtl/>
        </w:rPr>
        <w:t xml:space="preserve">(או''ח ח, י) </w:t>
      </w:r>
      <w:r>
        <w:rPr>
          <w:rFonts w:hint="cs"/>
          <w:rtl/>
        </w:rPr>
        <w:t xml:space="preserve">בעקבות </w:t>
      </w:r>
      <w:r w:rsidRPr="007138C3">
        <w:rPr>
          <w:rFonts w:hint="cs"/>
          <w:b/>
          <w:bCs/>
          <w:rtl/>
        </w:rPr>
        <w:t>בעל העיטור</w:t>
      </w:r>
      <w:r>
        <w:rPr>
          <w:rFonts w:hint="cs"/>
          <w:rtl/>
        </w:rPr>
        <w:t xml:space="preserve"> סבר, שדין זה נאמר רק בזמן בו היה תכלת, שאז היה צריך להפריד את חוטי הלבן מהתכלת</w:t>
      </w:r>
      <w:r w:rsidR="000D0E7D">
        <w:rPr>
          <w:rFonts w:hint="cs"/>
          <w:rtl/>
        </w:rPr>
        <w:t xml:space="preserve"> כדי ליצור ה</w:t>
      </w:r>
      <w:r w:rsidR="00AD54A1">
        <w:rPr>
          <w:rFonts w:hint="cs"/>
          <w:rtl/>
        </w:rPr>
        <w:t>י</w:t>
      </w:r>
      <w:r w:rsidR="000D0E7D">
        <w:rPr>
          <w:rFonts w:hint="cs"/>
          <w:rtl/>
        </w:rPr>
        <w:t>כר ביניהם</w:t>
      </w:r>
      <w:r>
        <w:rPr>
          <w:rFonts w:hint="cs"/>
          <w:rtl/>
        </w:rPr>
        <w:t>. בזמן הזה לעומת זאת שכל החוטים לבנים, על אף שיש להפריד את החוטים אלו מאלו</w:t>
      </w:r>
      <w:r w:rsidR="002928AD">
        <w:rPr>
          <w:rFonts w:hint="cs"/>
          <w:rtl/>
        </w:rPr>
        <w:t xml:space="preserve"> כדי לעשות זכר לתכלת, מכל מקום אין להחמיץ תפילה במניין לשם כך</w:t>
      </w:r>
      <w:r w:rsidR="009C72E9">
        <w:rPr>
          <w:rFonts w:hint="cs"/>
          <w:rtl/>
        </w:rPr>
        <w:t>.</w:t>
      </w:r>
      <w:r w:rsidR="002928AD">
        <w:rPr>
          <w:rFonts w:hint="cs"/>
          <w:rtl/>
        </w:rPr>
        <w:t xml:space="preserve"> ובלשו</w:t>
      </w:r>
      <w:r w:rsidR="00F2312D">
        <w:rPr>
          <w:rFonts w:hint="cs"/>
          <w:rtl/>
        </w:rPr>
        <w:t>ן המגן אברהם</w:t>
      </w:r>
      <w:r w:rsidR="002928AD">
        <w:rPr>
          <w:rFonts w:hint="cs"/>
          <w:rtl/>
        </w:rPr>
        <w:t>:</w:t>
      </w:r>
    </w:p>
    <w:p w14:paraId="37CD5BB1" w14:textId="2600B91A" w:rsidR="00BF40C6" w:rsidRDefault="002928AD" w:rsidP="00310A8E">
      <w:pPr>
        <w:spacing w:after="80"/>
        <w:ind w:left="720"/>
        <w:rPr>
          <w:rtl/>
        </w:rPr>
      </w:pPr>
      <w:r>
        <w:rPr>
          <w:rFonts w:cs="Arial" w:hint="cs"/>
          <w:rtl/>
        </w:rPr>
        <w:t>''</w:t>
      </w:r>
      <w:r w:rsidR="001366D9" w:rsidRPr="001366D9">
        <w:rPr>
          <w:rFonts w:cs="Arial"/>
          <w:rtl/>
        </w:rPr>
        <w:t xml:space="preserve">צריך להפריד חוטי הציצית זה מזה. </w:t>
      </w:r>
      <w:r w:rsidRPr="002928AD">
        <w:rPr>
          <w:rFonts w:cs="Arial"/>
          <w:rtl/>
        </w:rPr>
        <w:t xml:space="preserve">כתב </w:t>
      </w:r>
      <w:r>
        <w:rPr>
          <w:rFonts w:cs="Arial" w:hint="cs"/>
          <w:rtl/>
        </w:rPr>
        <w:t xml:space="preserve">בעל העיטור </w:t>
      </w:r>
      <w:r w:rsidRPr="002928AD">
        <w:rPr>
          <w:rFonts w:cs="Arial"/>
          <w:rtl/>
        </w:rPr>
        <w:t xml:space="preserve">בעידן תכלת קאמר להפריד תכלת מצד </w:t>
      </w:r>
      <w:r>
        <w:rPr>
          <w:rFonts w:cs="Arial" w:hint="cs"/>
          <w:rtl/>
        </w:rPr>
        <w:t xml:space="preserve">אחד </w:t>
      </w:r>
      <w:r w:rsidRPr="002928AD">
        <w:rPr>
          <w:rFonts w:cs="Arial"/>
          <w:rtl/>
        </w:rPr>
        <w:t xml:space="preserve">ולבן מצד </w:t>
      </w:r>
      <w:r>
        <w:rPr>
          <w:rFonts w:cs="Arial" w:hint="cs"/>
          <w:rtl/>
        </w:rPr>
        <w:t xml:space="preserve">אחד, </w:t>
      </w:r>
      <w:r w:rsidRPr="002928AD">
        <w:rPr>
          <w:rFonts w:cs="Arial"/>
          <w:rtl/>
        </w:rPr>
        <w:t xml:space="preserve">ויפה לדקדק ולעשות זכר לתכלת </w:t>
      </w:r>
      <w:r>
        <w:rPr>
          <w:rFonts w:cs="Arial" w:hint="cs"/>
          <w:rtl/>
        </w:rPr>
        <w:t xml:space="preserve">על כן, </w:t>
      </w:r>
      <w:r w:rsidRPr="002928AD">
        <w:rPr>
          <w:rFonts w:cs="Arial"/>
          <w:rtl/>
        </w:rPr>
        <w:t xml:space="preserve">אם נשתהה לבא </w:t>
      </w:r>
      <w:r>
        <w:rPr>
          <w:rFonts w:cs="Arial" w:hint="cs"/>
          <w:rtl/>
        </w:rPr>
        <w:t xml:space="preserve">לבית הכנסת </w:t>
      </w:r>
      <w:r w:rsidRPr="002928AD">
        <w:rPr>
          <w:rFonts w:cs="Arial"/>
          <w:rtl/>
        </w:rPr>
        <w:t>ובעוד שיפריד הציצי</w:t>
      </w:r>
      <w:r>
        <w:rPr>
          <w:rFonts w:cs="Arial" w:hint="cs"/>
          <w:rtl/>
        </w:rPr>
        <w:t>ות</w:t>
      </w:r>
      <w:r w:rsidRPr="002928AD">
        <w:rPr>
          <w:rFonts w:cs="Arial"/>
          <w:rtl/>
        </w:rPr>
        <w:t xml:space="preserve"> יתבטל מלהתפלל עם הצבור</w:t>
      </w:r>
      <w:r>
        <w:rPr>
          <w:rFonts w:cs="Arial" w:hint="cs"/>
          <w:rtl/>
        </w:rPr>
        <w:t>,</w:t>
      </w:r>
      <w:r w:rsidRPr="002928AD">
        <w:rPr>
          <w:rFonts w:cs="Arial"/>
          <w:rtl/>
        </w:rPr>
        <w:t xml:space="preserve"> </w:t>
      </w:r>
      <w:r>
        <w:rPr>
          <w:rFonts w:cs="Arial" w:hint="cs"/>
          <w:rtl/>
        </w:rPr>
        <w:t xml:space="preserve">אין צריך </w:t>
      </w:r>
      <w:r w:rsidRPr="002928AD">
        <w:rPr>
          <w:rFonts w:cs="Arial"/>
          <w:rtl/>
        </w:rPr>
        <w:t>לדקדק בזה</w:t>
      </w:r>
      <w:r>
        <w:rPr>
          <w:rFonts w:cs="Arial" w:hint="cs"/>
          <w:rtl/>
        </w:rPr>
        <w:t>.''</w:t>
      </w:r>
    </w:p>
    <w:p w14:paraId="2CC438D8" w14:textId="0ADEDF12" w:rsidR="001D460E" w:rsidRDefault="00B14117" w:rsidP="00310A8E">
      <w:pPr>
        <w:spacing w:after="80"/>
        <w:rPr>
          <w:rtl/>
        </w:rPr>
      </w:pPr>
      <w:r>
        <w:rPr>
          <w:rFonts w:hint="cs"/>
          <w:rtl/>
        </w:rPr>
        <w:t>ב</w:t>
      </w:r>
      <w:r w:rsidR="00BF40C6">
        <w:rPr>
          <w:rFonts w:hint="cs"/>
          <w:rtl/>
        </w:rPr>
        <w:t xml:space="preserve">. </w:t>
      </w:r>
      <w:r w:rsidR="00BF40C6" w:rsidRPr="00BF40C6">
        <w:rPr>
          <w:rFonts w:hint="cs"/>
          <w:b/>
          <w:bCs/>
          <w:rtl/>
        </w:rPr>
        <w:t>הגר''א</w:t>
      </w:r>
      <w:r w:rsidR="00BF40C6">
        <w:rPr>
          <w:rFonts w:hint="cs"/>
          <w:rtl/>
        </w:rPr>
        <w:t xml:space="preserve"> </w:t>
      </w:r>
      <w:r w:rsidR="00BF40C6">
        <w:rPr>
          <w:rFonts w:hint="cs"/>
          <w:sz w:val="18"/>
          <w:szCs w:val="18"/>
          <w:rtl/>
        </w:rPr>
        <w:t>(</w:t>
      </w:r>
      <w:r w:rsidR="00AA47F4">
        <w:rPr>
          <w:rFonts w:hint="cs"/>
          <w:sz w:val="18"/>
          <w:szCs w:val="18"/>
          <w:rtl/>
        </w:rPr>
        <w:t>שם</w:t>
      </w:r>
      <w:r w:rsidR="00BF40C6">
        <w:rPr>
          <w:rFonts w:hint="cs"/>
          <w:sz w:val="18"/>
          <w:szCs w:val="18"/>
          <w:rtl/>
        </w:rPr>
        <w:t xml:space="preserve">, ד''ה צריך) </w:t>
      </w:r>
      <w:r w:rsidR="004E247E">
        <w:rPr>
          <w:rFonts w:hint="cs"/>
          <w:rtl/>
        </w:rPr>
        <w:t>חלק ו</w:t>
      </w:r>
      <w:r w:rsidR="00BF40C6">
        <w:rPr>
          <w:rFonts w:hint="cs"/>
          <w:rtl/>
        </w:rPr>
        <w:t>סבר</w:t>
      </w:r>
      <w:r w:rsidR="007138C3">
        <w:rPr>
          <w:rFonts w:hint="cs"/>
          <w:rtl/>
        </w:rPr>
        <w:t xml:space="preserve"> כד</w:t>
      </w:r>
      <w:r w:rsidR="00ED6A9D">
        <w:rPr>
          <w:rFonts w:hint="cs"/>
          <w:rtl/>
        </w:rPr>
        <w:t>ע</w:t>
      </w:r>
      <w:r w:rsidR="007138C3">
        <w:rPr>
          <w:rFonts w:hint="cs"/>
          <w:rtl/>
        </w:rPr>
        <w:t xml:space="preserve">ת </w:t>
      </w:r>
      <w:r w:rsidR="007138C3" w:rsidRPr="007138C3">
        <w:rPr>
          <w:rFonts w:hint="cs"/>
          <w:b/>
          <w:bCs/>
          <w:rtl/>
        </w:rPr>
        <w:t>רש''י</w:t>
      </w:r>
      <w:r w:rsidR="00BF40C6">
        <w:rPr>
          <w:rFonts w:hint="cs"/>
          <w:rtl/>
        </w:rPr>
        <w:t>,</w:t>
      </w:r>
      <w:r w:rsidR="007138C3">
        <w:rPr>
          <w:rFonts w:hint="cs"/>
          <w:rtl/>
        </w:rPr>
        <w:t xml:space="preserve"> שכאשר הגמרא אומרת שיש להפריד את חוטי הציצית, כוונתה גם לזמן בו החוטים לבנים בלבד. </w:t>
      </w:r>
      <w:r w:rsidR="0014350A">
        <w:rPr>
          <w:rFonts w:hint="cs"/>
          <w:rtl/>
        </w:rPr>
        <w:t>משום כך לשיטתו יש ל</w:t>
      </w:r>
      <w:r w:rsidR="00DC31E5">
        <w:rPr>
          <w:rFonts w:hint="cs"/>
          <w:rtl/>
        </w:rPr>
        <w:t>וותר</w:t>
      </w:r>
      <w:r w:rsidR="00FB2144">
        <w:rPr>
          <w:rFonts w:hint="cs"/>
          <w:rtl/>
        </w:rPr>
        <w:t xml:space="preserve"> על</w:t>
      </w:r>
      <w:r w:rsidR="0014350A">
        <w:rPr>
          <w:rFonts w:hint="cs"/>
          <w:rtl/>
        </w:rPr>
        <w:t xml:space="preserve"> תפילה במניין לשם כך, וייתכן שבמקרה בו הם מסובכים</w:t>
      </w:r>
      <w:r w:rsidR="00FB2144">
        <w:rPr>
          <w:rFonts w:hint="cs"/>
          <w:rtl/>
        </w:rPr>
        <w:t xml:space="preserve"> </w:t>
      </w:r>
      <w:r w:rsidR="0014350A">
        <w:rPr>
          <w:rFonts w:hint="cs"/>
          <w:rtl/>
        </w:rPr>
        <w:t xml:space="preserve">אפילו אין לברך על ציצית זו </w:t>
      </w:r>
      <w:r w:rsidR="0014350A">
        <w:rPr>
          <w:rFonts w:hint="cs"/>
          <w:sz w:val="18"/>
          <w:szCs w:val="18"/>
          <w:rtl/>
        </w:rPr>
        <w:t>(עיין ביאור הלכה שם)</w:t>
      </w:r>
      <w:r w:rsidR="0014350A">
        <w:rPr>
          <w:rFonts w:hint="cs"/>
          <w:rtl/>
        </w:rPr>
        <w:t>.</w:t>
      </w:r>
    </w:p>
    <w:p w14:paraId="5045DCAC" w14:textId="23AE02EA" w:rsidR="0014350A" w:rsidRDefault="00B86C1D" w:rsidP="00310A8E">
      <w:pPr>
        <w:spacing w:after="80"/>
        <w:rPr>
          <w:rtl/>
        </w:rPr>
      </w:pPr>
      <w:r>
        <w:rPr>
          <w:rFonts w:hint="cs"/>
          <w:rtl/>
        </w:rPr>
        <w:t>בעקבות מצוות הציצית המוזכרת בפרשה, נעסוק השבוע ב</w:t>
      </w:r>
      <w:r w:rsidR="00C271A0">
        <w:rPr>
          <w:rFonts w:hint="cs"/>
          <w:rtl/>
        </w:rPr>
        <w:t>חלק מ</w:t>
      </w:r>
      <w:r>
        <w:rPr>
          <w:rFonts w:hint="cs"/>
          <w:rtl/>
        </w:rPr>
        <w:t xml:space="preserve">הלכותיה. נראה את מחלוקת הראשונים כיצד יש להתעטף </w:t>
      </w:r>
      <w:r w:rsidR="00891640">
        <w:rPr>
          <w:rFonts w:hint="cs"/>
          <w:rtl/>
        </w:rPr>
        <w:t>בטלית</w:t>
      </w:r>
      <w:r>
        <w:rPr>
          <w:rFonts w:hint="cs"/>
          <w:rtl/>
        </w:rPr>
        <w:t>,</w:t>
      </w:r>
      <w:r w:rsidR="00891640">
        <w:rPr>
          <w:rFonts w:hint="cs"/>
          <w:rtl/>
        </w:rPr>
        <w:t xml:space="preserve"> </w:t>
      </w:r>
      <w:r w:rsidR="00AD54A1">
        <w:rPr>
          <w:rFonts w:hint="cs"/>
          <w:rtl/>
        </w:rPr>
        <w:t>ה</w:t>
      </w:r>
      <w:r w:rsidR="00891640">
        <w:rPr>
          <w:rFonts w:hint="cs"/>
          <w:rtl/>
        </w:rPr>
        <w:t>אם התעטפות זו כוללת את כל הגוף והראש</w:t>
      </w:r>
      <w:r w:rsidR="00925DCE">
        <w:rPr>
          <w:rFonts w:hint="cs"/>
          <w:rtl/>
        </w:rPr>
        <w:t>.</w:t>
      </w:r>
      <w:r w:rsidR="00891640">
        <w:rPr>
          <w:rFonts w:hint="cs"/>
          <w:rtl/>
        </w:rPr>
        <w:t xml:space="preserve"> </w:t>
      </w:r>
      <w:r w:rsidR="00AD54A1">
        <w:rPr>
          <w:rFonts w:hint="cs"/>
          <w:rtl/>
        </w:rPr>
        <w:t>כמו כן</w:t>
      </w:r>
      <w:r w:rsidR="00891640">
        <w:rPr>
          <w:rFonts w:hint="cs"/>
          <w:rtl/>
        </w:rPr>
        <w:t xml:space="preserve"> נראה,</w:t>
      </w:r>
      <w:r>
        <w:rPr>
          <w:rFonts w:hint="cs"/>
          <w:rtl/>
        </w:rPr>
        <w:t xml:space="preserve"> כיצד מחלוקת זו משפיעה על השאלה </w:t>
      </w:r>
      <w:r w:rsidR="00891640">
        <w:rPr>
          <w:rFonts w:hint="cs"/>
          <w:rtl/>
        </w:rPr>
        <w:t>כיצד מברכים על ברכת הציצית</w:t>
      </w:r>
      <w:r w:rsidR="001F7ED7">
        <w:rPr>
          <w:rFonts w:hint="cs"/>
          <w:rtl/>
        </w:rPr>
        <w:t xml:space="preserve"> </w:t>
      </w:r>
      <w:r w:rsidR="001F7ED7">
        <w:rPr>
          <w:rFonts w:hint="cs"/>
          <w:sz w:val="18"/>
          <w:szCs w:val="18"/>
          <w:rtl/>
        </w:rPr>
        <w:t>(= טלית קטן)</w:t>
      </w:r>
      <w:r w:rsidR="00183E1D">
        <w:rPr>
          <w:rFonts w:hint="cs"/>
          <w:rtl/>
        </w:rPr>
        <w:t xml:space="preserve">, והאם יש לשים טלית על הראש גם בחלקים </w:t>
      </w:r>
      <w:r w:rsidR="00A41C80">
        <w:rPr>
          <w:rFonts w:hint="cs"/>
          <w:rtl/>
        </w:rPr>
        <w:t xml:space="preserve">נוספים </w:t>
      </w:r>
      <w:r w:rsidR="00FB2144">
        <w:rPr>
          <w:rFonts w:hint="cs"/>
          <w:rtl/>
        </w:rPr>
        <w:t>ש</w:t>
      </w:r>
      <w:r w:rsidR="00183E1D">
        <w:rPr>
          <w:rFonts w:hint="cs"/>
          <w:rtl/>
        </w:rPr>
        <w:t>בתפילה.</w:t>
      </w:r>
    </w:p>
    <w:p w14:paraId="19DFBC8A" w14:textId="18277523" w:rsidR="00575736" w:rsidRDefault="00B93B45" w:rsidP="00310A8E">
      <w:pPr>
        <w:spacing w:after="80"/>
        <w:rPr>
          <w:b/>
          <w:bCs/>
          <w:u w:val="single"/>
          <w:rtl/>
        </w:rPr>
      </w:pPr>
      <w:r w:rsidRPr="00B93B45">
        <w:rPr>
          <w:rFonts w:hint="cs"/>
          <w:b/>
          <w:bCs/>
          <w:u w:val="single"/>
          <w:rtl/>
        </w:rPr>
        <w:t>סדר ההת</w:t>
      </w:r>
      <w:r>
        <w:rPr>
          <w:rFonts w:hint="cs"/>
          <w:b/>
          <w:bCs/>
          <w:u w:val="single"/>
          <w:rtl/>
        </w:rPr>
        <w:t>ע</w:t>
      </w:r>
      <w:r w:rsidRPr="00B93B45">
        <w:rPr>
          <w:rFonts w:hint="cs"/>
          <w:b/>
          <w:bCs/>
          <w:u w:val="single"/>
          <w:rtl/>
        </w:rPr>
        <w:t>טפות</w:t>
      </w:r>
    </w:p>
    <w:p w14:paraId="3CC57849" w14:textId="4E1E4C5E" w:rsidR="00B93B45" w:rsidRDefault="00B93B45" w:rsidP="00310A8E">
      <w:pPr>
        <w:spacing w:after="80"/>
        <w:rPr>
          <w:rtl/>
        </w:rPr>
      </w:pPr>
      <w:r>
        <w:rPr>
          <w:rFonts w:hint="cs"/>
          <w:rtl/>
        </w:rPr>
        <w:t xml:space="preserve">כיצד יש להתעטף בטלית? </w:t>
      </w:r>
      <w:r w:rsidR="00F8018F">
        <w:rPr>
          <w:rFonts w:hint="cs"/>
          <w:rtl/>
        </w:rPr>
        <w:t xml:space="preserve">נחלקו </w:t>
      </w:r>
      <w:r>
        <w:rPr>
          <w:rFonts w:hint="cs"/>
          <w:rtl/>
        </w:rPr>
        <w:t>הגאונים והראשונים בשאלה זו:</w:t>
      </w:r>
    </w:p>
    <w:p w14:paraId="47011CEA" w14:textId="3B7848FA" w:rsidR="009057DB" w:rsidRDefault="00B93B45" w:rsidP="00310A8E">
      <w:pPr>
        <w:spacing w:after="80"/>
        <w:rPr>
          <w:rtl/>
        </w:rPr>
      </w:pPr>
      <w:r>
        <w:rPr>
          <w:rFonts w:hint="cs"/>
          <w:rtl/>
        </w:rPr>
        <w:t xml:space="preserve">א. </w:t>
      </w:r>
      <w:r w:rsidRPr="004A45B5">
        <w:rPr>
          <w:rFonts w:hint="cs"/>
          <w:b/>
          <w:bCs/>
          <w:rtl/>
        </w:rPr>
        <w:t>הגאונים</w:t>
      </w:r>
      <w:r w:rsidR="004A45B5">
        <w:rPr>
          <w:rFonts w:hint="cs"/>
          <w:rtl/>
        </w:rPr>
        <w:t xml:space="preserve"> </w:t>
      </w:r>
      <w:r w:rsidR="004A45B5">
        <w:rPr>
          <w:rFonts w:hint="cs"/>
          <w:sz w:val="18"/>
          <w:szCs w:val="18"/>
          <w:rtl/>
        </w:rPr>
        <w:t>(</w:t>
      </w:r>
      <w:r w:rsidR="00A03ADA">
        <w:rPr>
          <w:rFonts w:hint="cs"/>
          <w:sz w:val="18"/>
          <w:szCs w:val="18"/>
          <w:rtl/>
        </w:rPr>
        <w:t xml:space="preserve">מובאים </w:t>
      </w:r>
      <w:r w:rsidR="007D1756">
        <w:rPr>
          <w:rFonts w:hint="cs"/>
          <w:sz w:val="18"/>
          <w:szCs w:val="18"/>
          <w:rtl/>
        </w:rPr>
        <w:t>ב</w:t>
      </w:r>
      <w:r w:rsidR="004A45B5">
        <w:rPr>
          <w:rFonts w:hint="cs"/>
          <w:sz w:val="18"/>
          <w:szCs w:val="18"/>
          <w:rtl/>
        </w:rPr>
        <w:t>בית יוסף או''ח ח)</w:t>
      </w:r>
      <w:r w:rsidR="00A03ADA">
        <w:rPr>
          <w:rFonts w:hint="cs"/>
          <w:rtl/>
        </w:rPr>
        <w:t xml:space="preserve"> סברו</w:t>
      </w:r>
      <w:r w:rsidR="004A45B5">
        <w:rPr>
          <w:rFonts w:hint="cs"/>
          <w:rtl/>
        </w:rPr>
        <w:t xml:space="preserve">, </w:t>
      </w:r>
      <w:r w:rsidR="00A03ADA">
        <w:rPr>
          <w:rFonts w:hint="cs"/>
          <w:rtl/>
        </w:rPr>
        <w:t>ש</w:t>
      </w:r>
      <w:r w:rsidR="004A45B5">
        <w:rPr>
          <w:rFonts w:hint="cs"/>
          <w:rtl/>
        </w:rPr>
        <w:t xml:space="preserve">כאשר מתעטפים בטלית, יש להתעטף עטיפה מלאה הכוללת את הראש והגוף. בביאור דעתם נימק הבית יוסף, שכיוון </w:t>
      </w:r>
      <w:r w:rsidR="00387349">
        <w:rPr>
          <w:rFonts w:hint="cs"/>
          <w:rtl/>
        </w:rPr>
        <w:t xml:space="preserve">שלפי התוספתא </w:t>
      </w:r>
      <w:r w:rsidR="00387349">
        <w:rPr>
          <w:rFonts w:hint="cs"/>
          <w:sz w:val="18"/>
          <w:szCs w:val="18"/>
          <w:rtl/>
        </w:rPr>
        <w:t>(ברכות</w:t>
      </w:r>
      <w:r w:rsidR="003761A7">
        <w:rPr>
          <w:rFonts w:hint="cs"/>
          <w:sz w:val="18"/>
          <w:szCs w:val="18"/>
          <w:rtl/>
        </w:rPr>
        <w:t xml:space="preserve"> סי' ו'</w:t>
      </w:r>
      <w:r w:rsidR="00387349">
        <w:rPr>
          <w:rFonts w:hint="cs"/>
          <w:sz w:val="18"/>
          <w:szCs w:val="18"/>
          <w:rtl/>
        </w:rPr>
        <w:t xml:space="preserve">) </w:t>
      </w:r>
      <w:r w:rsidR="004A45B5">
        <w:rPr>
          <w:rFonts w:hint="cs"/>
          <w:rtl/>
        </w:rPr>
        <w:t xml:space="preserve">מברכים </w:t>
      </w:r>
      <w:r w:rsidR="00AD54A1">
        <w:rPr>
          <w:rFonts w:hint="cs"/>
          <w:rtl/>
        </w:rPr>
        <w:t>"</w:t>
      </w:r>
      <w:r w:rsidR="004A45B5">
        <w:rPr>
          <w:rFonts w:hint="cs"/>
          <w:rtl/>
        </w:rPr>
        <w:t xml:space="preserve">להתעטף </w:t>
      </w:r>
      <w:r w:rsidR="00387349">
        <w:rPr>
          <w:rFonts w:hint="cs"/>
          <w:rtl/>
        </w:rPr>
        <w:t>בטלית" ו</w:t>
      </w:r>
      <w:r w:rsidR="00B8064E">
        <w:rPr>
          <w:rFonts w:hint="cs"/>
          <w:rtl/>
        </w:rPr>
        <w:t>הגמרא במסכת מועד קטן כותבת שעטיפת אבלים כוללת גם את עטיפת הראש</w:t>
      </w:r>
      <w:r w:rsidR="00FD6F90">
        <w:rPr>
          <w:rFonts w:hint="cs"/>
          <w:rtl/>
        </w:rPr>
        <w:t xml:space="preserve"> ו</w:t>
      </w:r>
      <w:r w:rsidR="003C6F00">
        <w:rPr>
          <w:rFonts w:hint="cs"/>
          <w:rtl/>
        </w:rPr>
        <w:t>כ</w:t>
      </w:r>
      <w:r w:rsidR="00FD6F90">
        <w:rPr>
          <w:rFonts w:hint="cs"/>
          <w:rtl/>
        </w:rPr>
        <w:t>עטיפת הישמעלים</w:t>
      </w:r>
      <w:r w:rsidR="00B8064E">
        <w:rPr>
          <w:rFonts w:hint="cs"/>
          <w:rtl/>
        </w:rPr>
        <w:t xml:space="preserve"> </w:t>
      </w:r>
      <w:r w:rsidR="003761A7">
        <w:rPr>
          <w:rFonts w:hint="cs"/>
          <w:rtl/>
        </w:rPr>
        <w:t>-</w:t>
      </w:r>
      <w:r w:rsidR="00B8064E">
        <w:rPr>
          <w:rFonts w:hint="cs"/>
          <w:rtl/>
        </w:rPr>
        <w:t xml:space="preserve"> כך יש לעשות</w:t>
      </w:r>
      <w:r w:rsidR="00FD68A8">
        <w:rPr>
          <w:rFonts w:hint="cs"/>
          <w:rtl/>
        </w:rPr>
        <w:t xml:space="preserve"> גם כאשר מתעטפים בטלית</w:t>
      </w:r>
      <w:r w:rsidR="00B8064E">
        <w:rPr>
          <w:rFonts w:hint="cs"/>
          <w:rtl/>
        </w:rPr>
        <w:t xml:space="preserve">. </w:t>
      </w:r>
    </w:p>
    <w:p w14:paraId="274BC74E" w14:textId="7597DB4B" w:rsidR="00FF13E3" w:rsidRDefault="009057DB" w:rsidP="00310A8E">
      <w:pPr>
        <w:spacing w:after="80"/>
        <w:rPr>
          <w:rtl/>
        </w:rPr>
      </w:pPr>
      <w:r>
        <w:rPr>
          <w:rFonts w:hint="cs"/>
          <w:rtl/>
        </w:rPr>
        <w:t xml:space="preserve">ב. </w:t>
      </w:r>
      <w:proofErr w:type="spellStart"/>
      <w:r w:rsidRPr="009057DB">
        <w:rPr>
          <w:rFonts w:hint="cs"/>
          <w:b/>
          <w:bCs/>
          <w:rtl/>
        </w:rPr>
        <w:t>המהרי''ק</w:t>
      </w:r>
      <w:proofErr w:type="spellEnd"/>
      <w:r>
        <w:rPr>
          <w:rFonts w:hint="cs"/>
          <w:rtl/>
        </w:rPr>
        <w:t xml:space="preserve"> </w:t>
      </w:r>
      <w:r>
        <w:rPr>
          <w:rFonts w:hint="cs"/>
          <w:sz w:val="18"/>
          <w:szCs w:val="18"/>
          <w:rtl/>
        </w:rPr>
        <w:t>(</w:t>
      </w:r>
      <w:r w:rsidR="00D87EF6">
        <w:rPr>
          <w:rFonts w:hint="cs"/>
          <w:sz w:val="18"/>
          <w:szCs w:val="18"/>
          <w:rtl/>
        </w:rPr>
        <w:t>סי' קמט</w:t>
      </w:r>
      <w:r>
        <w:rPr>
          <w:rFonts w:hint="cs"/>
          <w:sz w:val="18"/>
          <w:szCs w:val="18"/>
          <w:rtl/>
        </w:rPr>
        <w:t>)</w:t>
      </w:r>
      <w:r w:rsidR="006713C6">
        <w:rPr>
          <w:rFonts w:hint="cs"/>
          <w:sz w:val="18"/>
          <w:szCs w:val="18"/>
          <w:rtl/>
        </w:rPr>
        <w:t xml:space="preserve">, </w:t>
      </w:r>
      <w:r w:rsidRPr="009057DB">
        <w:rPr>
          <w:rFonts w:hint="cs"/>
          <w:b/>
          <w:bCs/>
          <w:rtl/>
        </w:rPr>
        <w:t>תרומת הדשן</w:t>
      </w:r>
      <w:r>
        <w:rPr>
          <w:rFonts w:hint="cs"/>
          <w:rtl/>
        </w:rPr>
        <w:t xml:space="preserve"> </w:t>
      </w:r>
      <w:r>
        <w:rPr>
          <w:rFonts w:hint="cs"/>
          <w:sz w:val="18"/>
          <w:szCs w:val="18"/>
          <w:rtl/>
        </w:rPr>
        <w:t xml:space="preserve">(סי' מה) </w:t>
      </w:r>
      <w:r w:rsidR="006713C6" w:rsidRPr="00794B37">
        <w:rPr>
          <w:rFonts w:hint="cs"/>
          <w:b/>
          <w:bCs/>
          <w:rtl/>
        </w:rPr>
        <w:t>והנימוקי יוסף</w:t>
      </w:r>
      <w:r w:rsidR="006713C6">
        <w:rPr>
          <w:rFonts w:hint="cs"/>
          <w:rtl/>
        </w:rPr>
        <w:t xml:space="preserve"> </w:t>
      </w:r>
      <w:r w:rsidR="006713C6">
        <w:rPr>
          <w:rFonts w:hint="cs"/>
          <w:sz w:val="18"/>
          <w:szCs w:val="18"/>
          <w:rtl/>
        </w:rPr>
        <w:t xml:space="preserve">(ציצית יא ע''ב) </w:t>
      </w:r>
      <w:r w:rsidR="00FD68A8">
        <w:rPr>
          <w:rFonts w:hint="cs"/>
          <w:rtl/>
        </w:rPr>
        <w:t>חלקו על הגאונים וכתבו, שלא כתוב ב</w:t>
      </w:r>
      <w:r w:rsidR="00ED5EB3">
        <w:rPr>
          <w:rFonts w:hint="cs"/>
          <w:rtl/>
        </w:rPr>
        <w:t>שום מקום ב</w:t>
      </w:r>
      <w:r w:rsidR="00FD68A8">
        <w:rPr>
          <w:rFonts w:hint="cs"/>
          <w:rtl/>
        </w:rPr>
        <w:t xml:space="preserve">תורה </w:t>
      </w:r>
      <w:r w:rsidR="00634CC4">
        <w:rPr>
          <w:rFonts w:hint="cs"/>
          <w:rtl/>
        </w:rPr>
        <w:t>שעטיפה כוללת גם את הראש</w:t>
      </w:r>
      <w:r w:rsidR="00FD68A8">
        <w:rPr>
          <w:rFonts w:hint="cs"/>
          <w:rtl/>
        </w:rPr>
        <w:t xml:space="preserve">. משום כך סברו, </w:t>
      </w:r>
      <w:r w:rsidR="00387349">
        <w:rPr>
          <w:rFonts w:hint="cs"/>
          <w:rtl/>
        </w:rPr>
        <w:t>ש</w:t>
      </w:r>
      <w:r w:rsidR="00814B00">
        <w:rPr>
          <w:rFonts w:hint="cs"/>
          <w:rtl/>
        </w:rPr>
        <w:t xml:space="preserve">בשביל לצאת ידי </w:t>
      </w:r>
      <w:r w:rsidR="00FB2144">
        <w:rPr>
          <w:rFonts w:hint="cs"/>
          <w:rtl/>
        </w:rPr>
        <w:t>חובה</w:t>
      </w:r>
      <w:r w:rsidR="00814B00">
        <w:rPr>
          <w:rFonts w:hint="cs"/>
          <w:rtl/>
        </w:rPr>
        <w:t xml:space="preserve"> בלבישת טלית, </w:t>
      </w:r>
      <w:r w:rsidR="00FD68A8">
        <w:rPr>
          <w:rFonts w:hint="cs"/>
          <w:rtl/>
        </w:rPr>
        <w:t xml:space="preserve">יש </w:t>
      </w:r>
      <w:proofErr w:type="spellStart"/>
      <w:r w:rsidR="00FD68A8">
        <w:rPr>
          <w:rFonts w:hint="cs"/>
          <w:rtl/>
        </w:rPr>
        <w:t>ללובשה</w:t>
      </w:r>
      <w:proofErr w:type="spellEnd"/>
      <w:r w:rsidR="00FD68A8">
        <w:rPr>
          <w:rFonts w:hint="cs"/>
          <w:rtl/>
        </w:rPr>
        <w:t xml:space="preserve"> כדרך שבני אדם </w:t>
      </w:r>
      <w:r w:rsidR="007F5DDF">
        <w:rPr>
          <w:rFonts w:hint="cs"/>
          <w:rtl/>
        </w:rPr>
        <w:t xml:space="preserve">בדרך כלל שמים </w:t>
      </w:r>
      <w:r w:rsidR="00FD68A8">
        <w:rPr>
          <w:rFonts w:hint="cs"/>
          <w:rtl/>
        </w:rPr>
        <w:t>את בגדיהם</w:t>
      </w:r>
      <w:r w:rsidR="0024669B">
        <w:rPr>
          <w:rFonts w:hint="cs"/>
          <w:rtl/>
        </w:rPr>
        <w:t>,</w:t>
      </w:r>
      <w:r w:rsidR="00FD68A8">
        <w:rPr>
          <w:rFonts w:hint="cs"/>
          <w:rtl/>
        </w:rPr>
        <w:t xml:space="preserve"> </w:t>
      </w:r>
      <w:r w:rsidR="00443E17">
        <w:rPr>
          <w:rFonts w:hint="cs"/>
          <w:rtl/>
        </w:rPr>
        <w:t xml:space="preserve">מונחים </w:t>
      </w:r>
      <w:r w:rsidR="00FD68A8">
        <w:rPr>
          <w:rFonts w:hint="cs"/>
          <w:rtl/>
        </w:rPr>
        <w:t>על הגוף ולא דווקא על הראש</w:t>
      </w:r>
      <w:r w:rsidR="009F668C">
        <w:rPr>
          <w:rFonts w:hint="cs"/>
          <w:rtl/>
        </w:rPr>
        <w:t>.</w:t>
      </w:r>
    </w:p>
    <w:p w14:paraId="0FBCA498" w14:textId="77EECD8D" w:rsidR="009F668C" w:rsidRPr="009F668C" w:rsidRDefault="009F668C" w:rsidP="00310A8E">
      <w:pPr>
        <w:spacing w:after="80"/>
        <w:rPr>
          <w:rtl/>
        </w:rPr>
      </w:pPr>
      <w:r>
        <w:rPr>
          <w:rFonts w:hint="cs"/>
          <w:rtl/>
        </w:rPr>
        <w:t xml:space="preserve">את ראיית הגאונים מהגמרא במסכת מועד קטן (שהאבלים היו עוטפים גם את ראשם), דחו בשני אופנים: </w:t>
      </w:r>
      <w:r w:rsidRPr="00FF13E3">
        <w:rPr>
          <w:rFonts w:hint="cs"/>
          <w:b/>
          <w:bCs/>
          <w:rtl/>
        </w:rPr>
        <w:t>אפשרות ראשונה</w:t>
      </w:r>
      <w:r>
        <w:rPr>
          <w:rFonts w:hint="cs"/>
          <w:rtl/>
        </w:rPr>
        <w:t>, אין להשוות בין הלכות אבלות להלכות ציצית</w:t>
      </w:r>
      <w:r w:rsidRPr="003761A7">
        <w:rPr>
          <w:rFonts w:hint="cs"/>
          <w:rtl/>
        </w:rPr>
        <w:t>.</w:t>
      </w:r>
      <w:r w:rsidRPr="003761A7">
        <w:rPr>
          <w:rFonts w:hint="cs"/>
          <w:b/>
          <w:bCs/>
          <w:rtl/>
        </w:rPr>
        <w:t xml:space="preserve"> </w:t>
      </w:r>
      <w:r w:rsidRPr="00FF13E3">
        <w:rPr>
          <w:rFonts w:hint="cs"/>
          <w:b/>
          <w:bCs/>
          <w:rtl/>
        </w:rPr>
        <w:t>אפשרות שניה</w:t>
      </w:r>
      <w:r w:rsidRPr="00C71392">
        <w:rPr>
          <w:rFonts w:hint="cs"/>
          <w:rtl/>
        </w:rPr>
        <w:t>, גם אם יש להשוות</w:t>
      </w:r>
      <w:r>
        <w:rPr>
          <w:rFonts w:hint="cs"/>
          <w:b/>
          <w:bCs/>
          <w:rtl/>
        </w:rPr>
        <w:t xml:space="preserve"> </w:t>
      </w:r>
      <w:r>
        <w:rPr>
          <w:rFonts w:hint="cs"/>
          <w:rtl/>
        </w:rPr>
        <w:t>בין הלכות אבלות לציצית, הגמרא במועד קטן מביאה את דעת רב שגם באבלות אין צורך לעטוף את הראש</w:t>
      </w:r>
      <w:r w:rsidR="003630E6">
        <w:rPr>
          <w:rFonts w:hint="cs"/>
          <w:rtl/>
        </w:rPr>
        <w:t>, והלכה כמותו</w:t>
      </w:r>
      <w:r>
        <w:rPr>
          <w:rFonts w:hint="cs"/>
          <w:rtl/>
        </w:rPr>
        <w:t>. ובלשון תרומת הדשן:</w:t>
      </w:r>
    </w:p>
    <w:p w14:paraId="1E823A61" w14:textId="25B79ADC" w:rsidR="004F42E5" w:rsidRDefault="004F42E5" w:rsidP="00310A8E">
      <w:pPr>
        <w:spacing w:after="80"/>
        <w:ind w:left="720"/>
      </w:pPr>
      <w:r>
        <w:rPr>
          <w:rFonts w:cs="Arial" w:hint="cs"/>
          <w:rtl/>
        </w:rPr>
        <w:t>''</w:t>
      </w:r>
      <w:r w:rsidRPr="004F42E5">
        <w:rPr>
          <w:rFonts w:cs="Arial"/>
          <w:rtl/>
        </w:rPr>
        <w:t xml:space="preserve">ולדעתם בדרך זה </w:t>
      </w:r>
      <w:proofErr w:type="spellStart"/>
      <w:r w:rsidRPr="004F42E5">
        <w:rPr>
          <w:rFonts w:cs="Arial"/>
          <w:rtl/>
        </w:rPr>
        <w:t>חשיב</w:t>
      </w:r>
      <w:proofErr w:type="spellEnd"/>
      <w:r w:rsidRPr="004F42E5">
        <w:rPr>
          <w:rFonts w:cs="Arial"/>
          <w:rtl/>
        </w:rPr>
        <w:t xml:space="preserve"> עיטוף ולא לבוש</w:t>
      </w:r>
      <w:r w:rsidR="00EA5240">
        <w:rPr>
          <w:rFonts w:cs="Arial" w:hint="cs"/>
          <w:rtl/>
        </w:rPr>
        <w:t>,</w:t>
      </w:r>
      <w:r w:rsidRPr="004F42E5">
        <w:rPr>
          <w:rFonts w:cs="Arial"/>
          <w:rtl/>
        </w:rPr>
        <w:t xml:space="preserve"> ונראה </w:t>
      </w:r>
      <w:proofErr w:type="spellStart"/>
      <w:r w:rsidRPr="004F42E5">
        <w:rPr>
          <w:rFonts w:cs="Arial"/>
          <w:rtl/>
        </w:rPr>
        <w:t>דבאותו</w:t>
      </w:r>
      <w:proofErr w:type="spellEnd"/>
      <w:r w:rsidRPr="004F42E5">
        <w:rPr>
          <w:rFonts w:cs="Arial"/>
          <w:rtl/>
        </w:rPr>
        <w:t xml:space="preserve"> דרך נמי לאו עיטוף מיקרי </w:t>
      </w:r>
      <w:proofErr w:type="spellStart"/>
      <w:r w:rsidRPr="004F42E5">
        <w:rPr>
          <w:rFonts w:cs="Arial"/>
          <w:rtl/>
        </w:rPr>
        <w:t>דעיטוף</w:t>
      </w:r>
      <w:proofErr w:type="spellEnd"/>
      <w:r w:rsidRPr="004F42E5">
        <w:rPr>
          <w:rFonts w:cs="Arial"/>
          <w:rtl/>
        </w:rPr>
        <w:t xml:space="preserve"> בכל מקום משמע עטיפת הראש</w:t>
      </w:r>
      <w:r w:rsidR="00EA5240">
        <w:rPr>
          <w:rFonts w:cs="Arial" w:hint="cs"/>
          <w:rtl/>
        </w:rPr>
        <w:t>.</w:t>
      </w:r>
      <w:r w:rsidRPr="004F42E5">
        <w:rPr>
          <w:rFonts w:cs="Arial"/>
          <w:rtl/>
        </w:rPr>
        <w:t xml:space="preserve"> ובימיהם היו רגילים בכסות המכסה הראש והגוף</w:t>
      </w:r>
      <w:r w:rsidR="00EA5240">
        <w:rPr>
          <w:rFonts w:cs="Arial" w:hint="cs"/>
          <w:rtl/>
        </w:rPr>
        <w:t>,</w:t>
      </w:r>
      <w:r w:rsidRPr="004F42E5">
        <w:rPr>
          <w:rFonts w:cs="Arial"/>
          <w:rtl/>
        </w:rPr>
        <w:t xml:space="preserve"> ולכך תקנו לברך להתעטף בציצית</w:t>
      </w:r>
      <w:r w:rsidR="00EA5240">
        <w:rPr>
          <w:rFonts w:cs="Arial" w:hint="cs"/>
          <w:rtl/>
        </w:rPr>
        <w:t>.</w:t>
      </w:r>
      <w:r w:rsidRPr="004F42E5">
        <w:rPr>
          <w:rFonts w:cs="Arial"/>
          <w:rtl/>
        </w:rPr>
        <w:t xml:space="preserve"> ולדידן דכל כסות שלנו רק לכסות הגוף אין נראה כלל שתפטר מציצית</w:t>
      </w:r>
      <w:r w:rsidR="00EA5240">
        <w:rPr>
          <w:rFonts w:cs="Arial" w:hint="cs"/>
          <w:rtl/>
        </w:rPr>
        <w:t>,</w:t>
      </w:r>
      <w:r w:rsidRPr="004F42E5">
        <w:rPr>
          <w:rFonts w:cs="Arial"/>
          <w:rtl/>
        </w:rPr>
        <w:t xml:space="preserve"> </w:t>
      </w:r>
      <w:proofErr w:type="spellStart"/>
      <w:r w:rsidRPr="004F42E5">
        <w:rPr>
          <w:rFonts w:cs="Arial"/>
          <w:rtl/>
        </w:rPr>
        <w:t>דעיטוף</w:t>
      </w:r>
      <w:proofErr w:type="spellEnd"/>
      <w:r w:rsidRPr="004F42E5">
        <w:rPr>
          <w:rFonts w:cs="Arial"/>
          <w:rtl/>
        </w:rPr>
        <w:t xml:space="preserve"> לא </w:t>
      </w:r>
      <w:proofErr w:type="spellStart"/>
      <w:r w:rsidRPr="004F42E5">
        <w:rPr>
          <w:rFonts w:cs="Arial"/>
          <w:rtl/>
        </w:rPr>
        <w:t>כתיבא</w:t>
      </w:r>
      <w:proofErr w:type="spellEnd"/>
      <w:r w:rsidRPr="004F42E5">
        <w:rPr>
          <w:rFonts w:cs="Arial"/>
          <w:rtl/>
        </w:rPr>
        <w:t xml:space="preserve"> ולא רמיזא </w:t>
      </w:r>
      <w:proofErr w:type="spellStart"/>
      <w:r w:rsidRPr="004F42E5">
        <w:rPr>
          <w:rFonts w:cs="Arial"/>
          <w:rtl/>
        </w:rPr>
        <w:t>באורייתא</w:t>
      </w:r>
      <w:proofErr w:type="spellEnd"/>
      <w:r w:rsidR="00EA5240">
        <w:rPr>
          <w:rFonts w:hint="cs"/>
          <w:rtl/>
        </w:rPr>
        <w:t>.''</w:t>
      </w:r>
    </w:p>
    <w:p w14:paraId="6DD22555" w14:textId="40B574EB" w:rsidR="00E93204" w:rsidRDefault="001239F8" w:rsidP="00310A8E">
      <w:pPr>
        <w:spacing w:after="80"/>
        <w:rPr>
          <w:rtl/>
        </w:rPr>
      </w:pPr>
      <w:r>
        <w:rPr>
          <w:rFonts w:hint="cs"/>
          <w:rtl/>
        </w:rPr>
        <w:t xml:space="preserve">להלכה פסקו </w:t>
      </w:r>
      <w:r w:rsidRPr="00773733">
        <w:rPr>
          <w:rFonts w:hint="cs"/>
          <w:b/>
          <w:bCs/>
          <w:rtl/>
        </w:rPr>
        <w:t>השולחן ערוך והרמ''א</w:t>
      </w:r>
      <w:r w:rsidR="005F7773">
        <w:rPr>
          <w:rFonts w:hint="cs"/>
          <w:rtl/>
        </w:rPr>
        <w:t xml:space="preserve"> </w:t>
      </w:r>
      <w:r w:rsidR="005F7773">
        <w:rPr>
          <w:rFonts w:hint="cs"/>
          <w:sz w:val="18"/>
          <w:szCs w:val="18"/>
          <w:rtl/>
        </w:rPr>
        <w:t>(ח, ב)</w:t>
      </w:r>
      <w:r>
        <w:rPr>
          <w:rFonts w:hint="cs"/>
          <w:rtl/>
        </w:rPr>
        <w:t xml:space="preserve"> </w:t>
      </w:r>
      <w:r w:rsidR="00A2408E">
        <w:rPr>
          <w:rFonts w:hint="cs"/>
          <w:rtl/>
        </w:rPr>
        <w:t>כ</w:t>
      </w:r>
      <w:r w:rsidR="0093781E">
        <w:rPr>
          <w:rFonts w:hint="cs"/>
          <w:rtl/>
        </w:rPr>
        <w:t>דעת הראשונים</w:t>
      </w:r>
      <w:r w:rsidR="001726F8">
        <w:rPr>
          <w:rFonts w:hint="cs"/>
          <w:rtl/>
        </w:rPr>
        <w:t>,</w:t>
      </w:r>
      <w:r>
        <w:rPr>
          <w:rFonts w:hint="cs"/>
          <w:rtl/>
        </w:rPr>
        <w:t xml:space="preserve"> </w:t>
      </w:r>
      <w:r w:rsidR="00773733">
        <w:rPr>
          <w:rFonts w:hint="cs"/>
          <w:rtl/>
        </w:rPr>
        <w:t>שמעיקר הדין מספיק לשים את הטלית על הגוף כדי לצאת ידי חובת לבישת טלית</w:t>
      </w:r>
      <w:r w:rsidR="003839D4">
        <w:rPr>
          <w:rFonts w:hint="cs"/>
          <w:rtl/>
        </w:rPr>
        <w:t xml:space="preserve">. </w:t>
      </w:r>
      <w:r w:rsidR="00FB2144">
        <w:rPr>
          <w:rFonts w:hint="cs"/>
          <w:rtl/>
        </w:rPr>
        <w:t>ובכל</w:t>
      </w:r>
      <w:r w:rsidR="00773733">
        <w:rPr>
          <w:rFonts w:hint="cs"/>
          <w:rtl/>
        </w:rPr>
        <w:t xml:space="preserve"> זאת</w:t>
      </w:r>
      <w:r w:rsidR="003839D4">
        <w:rPr>
          <w:rFonts w:hint="cs"/>
          <w:rtl/>
        </w:rPr>
        <w:t>,</w:t>
      </w:r>
      <w:r w:rsidR="00773733">
        <w:rPr>
          <w:rFonts w:hint="cs"/>
          <w:rtl/>
        </w:rPr>
        <w:t xml:space="preserve"> במקום האפשר כתבו שיש לחשוש לדעת הגאונים. לכן, הוסיף השולחן ערוך שכאשר לובשים טלית בבוקר</w:t>
      </w:r>
      <w:r w:rsidR="001726F8">
        <w:rPr>
          <w:rFonts w:hint="cs"/>
          <w:rtl/>
        </w:rPr>
        <w:t>,</w:t>
      </w:r>
      <w:r w:rsidR="00773733">
        <w:rPr>
          <w:rFonts w:hint="cs"/>
          <w:rtl/>
        </w:rPr>
        <w:t xml:space="preserve"> </w:t>
      </w:r>
      <w:r w:rsidR="00301D6B">
        <w:rPr>
          <w:rFonts w:hint="cs"/>
          <w:rtl/>
        </w:rPr>
        <w:t>טוב</w:t>
      </w:r>
      <w:r w:rsidR="00773733">
        <w:rPr>
          <w:rFonts w:hint="cs"/>
          <w:rtl/>
        </w:rPr>
        <w:t xml:space="preserve"> להניחה גם על הראש בזמן </w:t>
      </w:r>
      <w:r w:rsidR="00FC19EA">
        <w:rPr>
          <w:rFonts w:hint="cs"/>
          <w:rtl/>
        </w:rPr>
        <w:t>הברכה</w:t>
      </w:r>
      <w:r w:rsidR="00E93204">
        <w:rPr>
          <w:rFonts w:hint="cs"/>
          <w:rtl/>
        </w:rPr>
        <w:t xml:space="preserve"> </w:t>
      </w:r>
      <w:r w:rsidR="00FC19EA">
        <w:rPr>
          <w:rFonts w:hint="cs"/>
          <w:rtl/>
        </w:rPr>
        <w:t xml:space="preserve">כדי </w:t>
      </w:r>
      <w:r w:rsidR="00E93204">
        <w:rPr>
          <w:rFonts w:hint="cs"/>
          <w:rtl/>
        </w:rPr>
        <w:t>לחשוש לשיטתם</w:t>
      </w:r>
      <w:r w:rsidR="00AB0A3B">
        <w:rPr>
          <w:rFonts w:hint="cs"/>
          <w:rtl/>
        </w:rPr>
        <w:t>.</w:t>
      </w:r>
    </w:p>
    <w:p w14:paraId="4B69470A" w14:textId="678FB574" w:rsidR="00FD68A8" w:rsidRDefault="00EB4915" w:rsidP="00310A8E">
      <w:pPr>
        <w:spacing w:after="80"/>
        <w:rPr>
          <w:b/>
          <w:bCs/>
          <w:u w:val="single"/>
          <w:rtl/>
        </w:rPr>
      </w:pPr>
      <w:r>
        <w:rPr>
          <w:rFonts w:hint="cs"/>
          <w:b/>
          <w:bCs/>
          <w:u w:val="single"/>
          <w:rtl/>
        </w:rPr>
        <w:t xml:space="preserve">דין </w:t>
      </w:r>
      <w:r w:rsidR="00555A43">
        <w:rPr>
          <w:rFonts w:hint="cs"/>
          <w:b/>
          <w:bCs/>
          <w:u w:val="single"/>
          <w:rtl/>
        </w:rPr>
        <w:t>טלית קטן</w:t>
      </w:r>
    </w:p>
    <w:p w14:paraId="1CD0DABA" w14:textId="190FBB39" w:rsidR="00F8018F" w:rsidRDefault="00F8018F" w:rsidP="00310A8E">
      <w:pPr>
        <w:spacing w:after="80"/>
        <w:rPr>
          <w:rtl/>
        </w:rPr>
      </w:pPr>
      <w:r>
        <w:rPr>
          <w:rFonts w:hint="cs"/>
          <w:rtl/>
        </w:rPr>
        <w:t xml:space="preserve">על בסיס המחלוקת שראינו עד כה, יש </w:t>
      </w:r>
      <w:r w:rsidR="0090500E">
        <w:rPr>
          <w:rFonts w:hint="cs"/>
          <w:rtl/>
        </w:rPr>
        <w:t>לבחון</w:t>
      </w:r>
      <w:r>
        <w:rPr>
          <w:rFonts w:hint="cs"/>
          <w:rtl/>
        </w:rPr>
        <w:t xml:space="preserve"> מחלוקת נוספת בין הפוסקים</w:t>
      </w:r>
      <w:r w:rsidR="0090500E">
        <w:rPr>
          <w:rFonts w:hint="cs"/>
          <w:rtl/>
        </w:rPr>
        <w:t xml:space="preserve"> והיא </w:t>
      </w:r>
      <w:r w:rsidR="00555A43">
        <w:rPr>
          <w:rFonts w:hint="cs"/>
          <w:rtl/>
        </w:rPr>
        <w:t xml:space="preserve">היחס לציצית </w:t>
      </w:r>
      <w:r w:rsidR="00555A43">
        <w:rPr>
          <w:rFonts w:hint="cs"/>
          <w:sz w:val="18"/>
          <w:szCs w:val="18"/>
          <w:rtl/>
        </w:rPr>
        <w:t>(= טלית קטן)</w:t>
      </w:r>
      <w:r>
        <w:rPr>
          <w:rFonts w:hint="cs"/>
          <w:rtl/>
        </w:rPr>
        <w:t>:</w:t>
      </w:r>
    </w:p>
    <w:p w14:paraId="148F8EDF" w14:textId="376533D6" w:rsidR="008B60CA" w:rsidRDefault="00F8018F" w:rsidP="00310A8E">
      <w:pPr>
        <w:spacing w:after="80"/>
        <w:rPr>
          <w:rtl/>
        </w:rPr>
      </w:pPr>
      <w:r>
        <w:rPr>
          <w:rFonts w:hint="cs"/>
          <w:rtl/>
        </w:rPr>
        <w:t xml:space="preserve">א. </w:t>
      </w:r>
      <w:r w:rsidRPr="00F8018F">
        <w:rPr>
          <w:rFonts w:hint="cs"/>
          <w:b/>
          <w:bCs/>
          <w:rtl/>
        </w:rPr>
        <w:t>האור זרוע</w:t>
      </w:r>
      <w:r>
        <w:rPr>
          <w:rFonts w:hint="cs"/>
          <w:rtl/>
        </w:rPr>
        <w:t xml:space="preserve"> </w:t>
      </w:r>
      <w:r>
        <w:rPr>
          <w:rFonts w:hint="cs"/>
          <w:sz w:val="18"/>
          <w:szCs w:val="18"/>
          <w:rtl/>
        </w:rPr>
        <w:t>(</w:t>
      </w:r>
      <w:r w:rsidR="000C09E6">
        <w:rPr>
          <w:rFonts w:hint="cs"/>
          <w:sz w:val="18"/>
          <w:szCs w:val="18"/>
          <w:rtl/>
        </w:rPr>
        <w:t xml:space="preserve">מובא </w:t>
      </w:r>
      <w:proofErr w:type="spellStart"/>
      <w:r w:rsidR="000C09E6">
        <w:rPr>
          <w:rFonts w:hint="cs"/>
          <w:sz w:val="18"/>
          <w:szCs w:val="18"/>
          <w:rtl/>
        </w:rPr>
        <w:t>ב</w:t>
      </w:r>
      <w:r w:rsidR="00E62C39">
        <w:rPr>
          <w:rFonts w:hint="cs"/>
          <w:sz w:val="18"/>
          <w:szCs w:val="18"/>
          <w:rtl/>
        </w:rPr>
        <w:t>מהר''ח</w:t>
      </w:r>
      <w:proofErr w:type="spellEnd"/>
      <w:r w:rsidR="00E62C39">
        <w:rPr>
          <w:rFonts w:hint="cs"/>
          <w:sz w:val="18"/>
          <w:szCs w:val="18"/>
          <w:rtl/>
        </w:rPr>
        <w:t xml:space="preserve"> </w:t>
      </w:r>
      <w:r w:rsidR="000C09E6">
        <w:rPr>
          <w:rFonts w:hint="cs"/>
          <w:sz w:val="18"/>
          <w:szCs w:val="18"/>
          <w:rtl/>
        </w:rPr>
        <w:t xml:space="preserve">אור זרוע </w:t>
      </w:r>
      <w:r w:rsidR="00E62C39">
        <w:rPr>
          <w:rFonts w:hint="cs"/>
          <w:sz w:val="18"/>
          <w:szCs w:val="18"/>
          <w:rtl/>
        </w:rPr>
        <w:t>סי' ד'</w:t>
      </w:r>
      <w:r>
        <w:rPr>
          <w:rFonts w:hint="cs"/>
          <w:sz w:val="18"/>
          <w:szCs w:val="18"/>
          <w:rtl/>
        </w:rPr>
        <w:t xml:space="preserve">) </w:t>
      </w:r>
      <w:r>
        <w:rPr>
          <w:rFonts w:hint="cs"/>
          <w:rtl/>
        </w:rPr>
        <w:t xml:space="preserve">שצעד בדרך הגאונים כתב שאין לברך על </w:t>
      </w:r>
      <w:r w:rsidR="00555A43">
        <w:rPr>
          <w:rFonts w:hint="cs"/>
          <w:rtl/>
        </w:rPr>
        <w:t>ציצית</w:t>
      </w:r>
      <w:r w:rsidR="00CD77D7">
        <w:rPr>
          <w:rFonts w:hint="cs"/>
          <w:rtl/>
        </w:rPr>
        <w:t xml:space="preserve"> זו</w:t>
      </w:r>
      <w:r w:rsidR="00945AA0">
        <w:rPr>
          <w:rFonts w:hint="cs"/>
          <w:rtl/>
        </w:rPr>
        <w:t xml:space="preserve">, שהרי אי אפשר </w:t>
      </w:r>
      <w:r w:rsidR="0006785B">
        <w:rPr>
          <w:rFonts w:hint="cs"/>
          <w:rtl/>
        </w:rPr>
        <w:t>לעטוף בה גם את הראש,</w:t>
      </w:r>
      <w:r w:rsidR="00247D3E">
        <w:rPr>
          <w:rFonts w:hint="cs"/>
          <w:rtl/>
        </w:rPr>
        <w:t xml:space="preserve"> ובלי עיטוף </w:t>
      </w:r>
      <w:r w:rsidR="0006785B">
        <w:rPr>
          <w:rFonts w:hint="cs"/>
          <w:rtl/>
        </w:rPr>
        <w:t xml:space="preserve">הראש </w:t>
      </w:r>
      <w:r w:rsidR="00247D3E">
        <w:rPr>
          <w:rFonts w:hint="cs"/>
          <w:rtl/>
        </w:rPr>
        <w:t>לא יוצאים ידי חובה</w:t>
      </w:r>
      <w:r>
        <w:rPr>
          <w:rFonts w:hint="cs"/>
          <w:rtl/>
        </w:rPr>
        <w:t>.</w:t>
      </w:r>
      <w:r w:rsidR="00945AA0">
        <w:rPr>
          <w:rFonts w:hint="cs"/>
          <w:rtl/>
        </w:rPr>
        <w:t xml:space="preserve"> </w:t>
      </w:r>
      <w:r w:rsidR="00F977F5">
        <w:rPr>
          <w:rFonts w:hint="cs"/>
          <w:rtl/>
        </w:rPr>
        <w:t>כמו כן</w:t>
      </w:r>
      <w:r w:rsidR="003D271F">
        <w:rPr>
          <w:rFonts w:hint="cs"/>
          <w:rtl/>
        </w:rPr>
        <w:t xml:space="preserve">, </w:t>
      </w:r>
      <w:r w:rsidR="008B60CA">
        <w:rPr>
          <w:rFonts w:hint="cs"/>
          <w:rtl/>
        </w:rPr>
        <w:t xml:space="preserve">כפי שהביא הנימוקי יוסף </w:t>
      </w:r>
      <w:r w:rsidR="008B60CA">
        <w:rPr>
          <w:rFonts w:hint="cs"/>
          <w:sz w:val="18"/>
          <w:szCs w:val="18"/>
          <w:rtl/>
        </w:rPr>
        <w:t>(מובא בבית יוסף סי' יג)</w:t>
      </w:r>
      <w:r w:rsidR="008B60CA">
        <w:rPr>
          <w:rFonts w:hint="cs"/>
          <w:rtl/>
        </w:rPr>
        <w:t>, יש שבעקבות כך היו נמנעים מללכת עם ציצית מעין זו בשבת במקום שאין עירוב, שמא לא יוצאים בה ידי חובה</w:t>
      </w:r>
      <w:r w:rsidR="00FB2144">
        <w:rPr>
          <w:rFonts w:hint="cs"/>
          <w:rtl/>
        </w:rPr>
        <w:t xml:space="preserve"> ועוברים על דין טלטול.</w:t>
      </w:r>
    </w:p>
    <w:p w14:paraId="1E4F7990" w14:textId="2F4DF79F" w:rsidR="008B60CA" w:rsidRDefault="008B60CA" w:rsidP="00310A8E">
      <w:pPr>
        <w:spacing w:after="80"/>
        <w:rPr>
          <w:rtl/>
        </w:rPr>
      </w:pPr>
      <w:r>
        <w:rPr>
          <w:rFonts w:hint="cs"/>
          <w:rtl/>
        </w:rPr>
        <w:t xml:space="preserve">ב. כפי שראינו לעיל, רוב הראשונים חלקו על הגאונים וסברו שאין צורך בעטיפת הראש בשביל לקיים מצוות ציצית. גם במקרה זה </w:t>
      </w:r>
      <w:r w:rsidR="00F8524C">
        <w:rPr>
          <w:rFonts w:hint="cs"/>
          <w:rtl/>
        </w:rPr>
        <w:t xml:space="preserve">כפי שכתב </w:t>
      </w:r>
      <w:r w:rsidR="00F8524C" w:rsidRPr="00F8524C">
        <w:rPr>
          <w:rFonts w:hint="cs"/>
          <w:b/>
          <w:bCs/>
          <w:rtl/>
        </w:rPr>
        <w:t>בעל העיטור</w:t>
      </w:r>
      <w:r w:rsidR="00F8524C">
        <w:rPr>
          <w:rFonts w:hint="cs"/>
          <w:rtl/>
        </w:rPr>
        <w:t xml:space="preserve"> </w:t>
      </w:r>
      <w:r w:rsidR="0091630D">
        <w:rPr>
          <w:rFonts w:hint="cs"/>
          <w:sz w:val="18"/>
          <w:szCs w:val="18"/>
          <w:rtl/>
        </w:rPr>
        <w:t xml:space="preserve">(בית יוסף סי' ח) </w:t>
      </w:r>
      <w:r>
        <w:rPr>
          <w:rFonts w:hint="cs"/>
          <w:rtl/>
        </w:rPr>
        <w:t xml:space="preserve">ניתן לצאת ידי חובה </w:t>
      </w:r>
      <w:r w:rsidR="00A31773">
        <w:rPr>
          <w:rFonts w:hint="cs"/>
          <w:rtl/>
        </w:rPr>
        <w:t>בציצית שאינה מולבשת גם על הראש, ומותר לצאת עימה בשבת</w:t>
      </w:r>
      <w:r w:rsidR="0041243D">
        <w:rPr>
          <w:rStyle w:val="a5"/>
          <w:rtl/>
        </w:rPr>
        <w:footnoteReference w:id="2"/>
      </w:r>
      <w:r w:rsidR="00A31773">
        <w:rPr>
          <w:rFonts w:hint="cs"/>
          <w:rtl/>
        </w:rPr>
        <w:t xml:space="preserve"> (ובלבד שתהיה בגודל סביר </w:t>
      </w:r>
      <w:r w:rsidR="0090500E">
        <w:rPr>
          <w:rFonts w:hint="cs"/>
          <w:rtl/>
        </w:rPr>
        <w:t>כדי</w:t>
      </w:r>
      <w:r w:rsidR="00A31773">
        <w:rPr>
          <w:rFonts w:hint="cs"/>
          <w:rtl/>
        </w:rPr>
        <w:t xml:space="preserve"> שתכסה גופו של קטן). </w:t>
      </w:r>
    </w:p>
    <w:p w14:paraId="6DA42121" w14:textId="319D66A6" w:rsidR="00EB4915" w:rsidRDefault="00BC3AEB" w:rsidP="00310A8E">
      <w:pPr>
        <w:spacing w:after="80"/>
        <w:rPr>
          <w:u w:val="single"/>
          <w:rtl/>
        </w:rPr>
      </w:pPr>
      <w:r>
        <w:rPr>
          <w:rFonts w:hint="cs"/>
          <w:rtl/>
        </w:rPr>
        <w:t xml:space="preserve">עם זאת, כשם </w:t>
      </w:r>
      <w:r w:rsidR="00EB4915">
        <w:rPr>
          <w:rFonts w:hint="cs"/>
          <w:rtl/>
        </w:rPr>
        <w:t>ביחס לטלית</w:t>
      </w:r>
      <w:r w:rsidR="00245564">
        <w:rPr>
          <w:rFonts w:hint="cs"/>
          <w:rtl/>
        </w:rPr>
        <w:t>,</w:t>
      </w:r>
      <w:r w:rsidR="00EB4915">
        <w:rPr>
          <w:rFonts w:hint="cs"/>
          <w:rtl/>
        </w:rPr>
        <w:t xml:space="preserve"> התחשבו הפוסקים בדעת הגאונים וכתבו שבשעת הברכה יש לשים את הטלית על הראש</w:t>
      </w:r>
      <w:r w:rsidR="00C12A11">
        <w:rPr>
          <w:rFonts w:hint="cs"/>
          <w:rtl/>
        </w:rPr>
        <w:t>,</w:t>
      </w:r>
      <w:r w:rsidR="00EB4915">
        <w:rPr>
          <w:rFonts w:hint="cs"/>
          <w:rtl/>
        </w:rPr>
        <w:t xml:space="preserve"> גם במקרה זה חשש </w:t>
      </w:r>
      <w:r w:rsidR="00EB4915" w:rsidRPr="003C63DC">
        <w:rPr>
          <w:rFonts w:hint="cs"/>
          <w:b/>
          <w:bCs/>
          <w:rtl/>
        </w:rPr>
        <w:t>השולחן ערוך</w:t>
      </w:r>
      <w:r w:rsidR="00EB4915">
        <w:rPr>
          <w:rFonts w:hint="cs"/>
          <w:rtl/>
        </w:rPr>
        <w:t xml:space="preserve"> </w:t>
      </w:r>
      <w:r w:rsidR="00EB4915">
        <w:rPr>
          <w:rFonts w:hint="cs"/>
          <w:sz w:val="18"/>
          <w:szCs w:val="18"/>
          <w:rtl/>
        </w:rPr>
        <w:t xml:space="preserve">(ח, ג) </w:t>
      </w:r>
      <w:r w:rsidR="00EB4915">
        <w:rPr>
          <w:rFonts w:hint="cs"/>
          <w:rtl/>
        </w:rPr>
        <w:t xml:space="preserve">לדעתם במידה מסויימת </w:t>
      </w:r>
      <w:r w:rsidR="00AD1ACC">
        <w:rPr>
          <w:rFonts w:hint="cs"/>
          <w:rtl/>
        </w:rPr>
        <w:t>ונקט</w:t>
      </w:r>
      <w:r w:rsidR="00EB4915">
        <w:rPr>
          <w:rFonts w:hint="cs"/>
          <w:rtl/>
        </w:rPr>
        <w:t xml:space="preserve">, שעל אף שיוצאים ידי חובה בציצית </w:t>
      </w:r>
      <w:r w:rsidR="00285DFE">
        <w:rPr>
          <w:rFonts w:hint="cs"/>
          <w:rtl/>
        </w:rPr>
        <w:t>גם ללא עטיפת הראש</w:t>
      </w:r>
      <w:r w:rsidR="00EB4915">
        <w:rPr>
          <w:rFonts w:hint="cs"/>
          <w:rtl/>
        </w:rPr>
        <w:t xml:space="preserve">, מכל מקום </w:t>
      </w:r>
      <w:r w:rsidR="00F51F0D">
        <w:rPr>
          <w:rFonts w:hint="cs"/>
          <w:rtl/>
        </w:rPr>
        <w:t xml:space="preserve">טוב </w:t>
      </w:r>
      <w:r w:rsidR="00EB4915">
        <w:rPr>
          <w:rFonts w:hint="cs"/>
          <w:rtl/>
        </w:rPr>
        <w:t>בשעת הברכה לשים אותה על הראש</w:t>
      </w:r>
      <w:r w:rsidR="00617F69">
        <w:rPr>
          <w:rFonts w:hint="cs"/>
          <w:rtl/>
        </w:rPr>
        <w:t xml:space="preserve"> בצורת עטיפה</w:t>
      </w:r>
      <w:r w:rsidR="00EB4915">
        <w:rPr>
          <w:rFonts w:hint="cs"/>
          <w:rtl/>
        </w:rPr>
        <w:t xml:space="preserve">, ורק לאחר מכן </w:t>
      </w:r>
      <w:proofErr w:type="spellStart"/>
      <w:r w:rsidR="00EB4915">
        <w:rPr>
          <w:rFonts w:hint="cs"/>
          <w:rtl/>
        </w:rPr>
        <w:t>ללובשה</w:t>
      </w:r>
      <w:proofErr w:type="spellEnd"/>
      <w:r w:rsidR="00EB4915">
        <w:rPr>
          <w:rFonts w:hint="cs"/>
          <w:rtl/>
        </w:rPr>
        <w:t xml:space="preserve"> על הגוף.</w:t>
      </w:r>
    </w:p>
    <w:p w14:paraId="41CC04E5" w14:textId="4363FB15" w:rsidR="00F4243A" w:rsidRPr="003761A7" w:rsidRDefault="008B60CA" w:rsidP="00C72E3D">
      <w:pPr>
        <w:rPr>
          <w:rtl/>
        </w:rPr>
      </w:pPr>
      <w:r w:rsidRPr="003761A7">
        <w:rPr>
          <w:rFonts w:hint="cs"/>
          <w:u w:val="single"/>
          <w:rtl/>
        </w:rPr>
        <w:lastRenderedPageBreak/>
        <w:t>ברכת הציצית</w:t>
      </w:r>
      <w:r w:rsidRPr="003761A7">
        <w:rPr>
          <w:rFonts w:hint="cs"/>
          <w:sz w:val="18"/>
          <w:szCs w:val="18"/>
          <w:rtl/>
        </w:rPr>
        <w:t xml:space="preserve"> </w:t>
      </w:r>
    </w:p>
    <w:p w14:paraId="663B7364" w14:textId="330F605A" w:rsidR="00D91507" w:rsidRPr="00A41785" w:rsidRDefault="003C63DC" w:rsidP="00C72E3D">
      <w:pPr>
        <w:rPr>
          <w:rtl/>
        </w:rPr>
      </w:pPr>
      <w:r w:rsidRPr="003761A7">
        <w:rPr>
          <w:rFonts w:hint="cs"/>
          <w:rtl/>
        </w:rPr>
        <w:t>איזו ברכה יש לברך על ציצית</w:t>
      </w:r>
      <w:r w:rsidRPr="00A41785">
        <w:rPr>
          <w:rFonts w:hint="cs"/>
          <w:rtl/>
        </w:rPr>
        <w:t xml:space="preserve">? </w:t>
      </w:r>
      <w:r w:rsidR="00011503">
        <w:rPr>
          <w:rFonts w:hint="cs"/>
          <w:rtl/>
        </w:rPr>
        <w:t>נחלקו השולחן ערוך והרמ''א:</w:t>
      </w:r>
    </w:p>
    <w:p w14:paraId="0399E9AA" w14:textId="7E734CF2" w:rsidR="006F35EF" w:rsidRDefault="006F35EF" w:rsidP="00C72E3D">
      <w:pPr>
        <w:rPr>
          <w:rtl/>
        </w:rPr>
      </w:pPr>
      <w:r>
        <w:rPr>
          <w:rFonts w:hint="cs"/>
          <w:rtl/>
        </w:rPr>
        <w:t>א</w:t>
      </w:r>
      <w:r w:rsidRPr="00CE0545">
        <w:rPr>
          <w:rFonts w:hint="cs"/>
          <w:rtl/>
        </w:rPr>
        <w:t xml:space="preserve">. </w:t>
      </w:r>
      <w:r w:rsidRPr="00CE0545">
        <w:rPr>
          <w:rFonts w:hint="cs"/>
          <w:b/>
          <w:bCs/>
          <w:rtl/>
        </w:rPr>
        <w:t>הרמ''א</w:t>
      </w:r>
      <w:r>
        <w:rPr>
          <w:rFonts w:hint="cs"/>
          <w:rtl/>
        </w:rPr>
        <w:t xml:space="preserve"> </w:t>
      </w:r>
      <w:r>
        <w:rPr>
          <w:rFonts w:hint="cs"/>
          <w:sz w:val="18"/>
          <w:szCs w:val="18"/>
          <w:rtl/>
        </w:rPr>
        <w:t>(</w:t>
      </w:r>
      <w:r w:rsidR="00692608">
        <w:rPr>
          <w:rFonts w:hint="cs"/>
          <w:sz w:val="18"/>
          <w:szCs w:val="18"/>
          <w:rtl/>
        </w:rPr>
        <w:t>ח, ו</w:t>
      </w:r>
      <w:r>
        <w:rPr>
          <w:rFonts w:hint="cs"/>
          <w:sz w:val="18"/>
          <w:szCs w:val="18"/>
          <w:rtl/>
        </w:rPr>
        <w:t>)</w:t>
      </w:r>
      <w:r w:rsidR="003B761A">
        <w:rPr>
          <w:rFonts w:hint="cs"/>
          <w:rtl/>
        </w:rPr>
        <w:t xml:space="preserve"> </w:t>
      </w:r>
      <w:r>
        <w:rPr>
          <w:rFonts w:hint="cs"/>
          <w:rtl/>
        </w:rPr>
        <w:t xml:space="preserve">כתב, </w:t>
      </w:r>
      <w:r w:rsidR="007425F6">
        <w:rPr>
          <w:rFonts w:hint="cs"/>
          <w:rtl/>
        </w:rPr>
        <w:t>שהמנהג</w:t>
      </w:r>
      <w:r>
        <w:rPr>
          <w:rFonts w:hint="cs"/>
          <w:rtl/>
        </w:rPr>
        <w:t xml:space="preserve"> לברך</w:t>
      </w:r>
      <w:r w:rsidR="00245564">
        <w:rPr>
          <w:rFonts w:hint="cs"/>
          <w:rtl/>
        </w:rPr>
        <w:t xml:space="preserve"> בטלית קטן</w:t>
      </w:r>
      <w:r>
        <w:rPr>
          <w:rFonts w:hint="cs"/>
          <w:rtl/>
        </w:rPr>
        <w:t xml:space="preserve"> 'על מצוות ציצית'</w:t>
      </w:r>
      <w:r w:rsidR="00FA4ADE">
        <w:rPr>
          <w:rFonts w:hint="cs"/>
          <w:rtl/>
        </w:rPr>
        <w:t xml:space="preserve">, וכן כתב </w:t>
      </w:r>
      <w:r w:rsidR="00FA4ADE" w:rsidRPr="00FA4ADE">
        <w:rPr>
          <w:rFonts w:hint="cs"/>
          <w:b/>
          <w:bCs/>
          <w:rtl/>
        </w:rPr>
        <w:t>הנימוקי יוסף</w:t>
      </w:r>
      <w:r w:rsidR="00FA4ADE">
        <w:rPr>
          <w:rFonts w:hint="cs"/>
          <w:rtl/>
        </w:rPr>
        <w:t xml:space="preserve"> </w:t>
      </w:r>
      <w:r w:rsidR="00FA4ADE">
        <w:rPr>
          <w:rFonts w:hint="cs"/>
          <w:sz w:val="18"/>
          <w:szCs w:val="18"/>
          <w:rtl/>
        </w:rPr>
        <w:t>(יב ע''א)</w:t>
      </w:r>
      <w:r>
        <w:rPr>
          <w:rFonts w:hint="cs"/>
          <w:rtl/>
        </w:rPr>
        <w:t>. בטעם הדבר נימק</w:t>
      </w:r>
      <w:r w:rsidR="003B761A">
        <w:rPr>
          <w:rFonts w:hint="cs"/>
          <w:rtl/>
        </w:rPr>
        <w:t xml:space="preserve"> </w:t>
      </w:r>
      <w:r w:rsidR="003B761A" w:rsidRPr="003B761A">
        <w:rPr>
          <w:rFonts w:hint="cs"/>
          <w:b/>
          <w:bCs/>
          <w:rtl/>
        </w:rPr>
        <w:t>בדרכי משה</w:t>
      </w:r>
      <w:r>
        <w:rPr>
          <w:rFonts w:hint="cs"/>
          <w:rtl/>
        </w:rPr>
        <w:t xml:space="preserve">, שכיוון </w:t>
      </w:r>
      <w:r w:rsidR="00DA25C8">
        <w:rPr>
          <w:rFonts w:hint="cs"/>
          <w:rtl/>
        </w:rPr>
        <w:t xml:space="preserve">שיש </w:t>
      </w:r>
      <w:r>
        <w:rPr>
          <w:rFonts w:hint="cs"/>
          <w:rtl/>
        </w:rPr>
        <w:t>סוברים שאין בטלית</w:t>
      </w:r>
      <w:r w:rsidR="0090500E">
        <w:rPr>
          <w:rFonts w:hint="cs"/>
          <w:rtl/>
        </w:rPr>
        <w:t xml:space="preserve"> קטנה</w:t>
      </w:r>
      <w:r>
        <w:rPr>
          <w:rFonts w:hint="cs"/>
          <w:rtl/>
        </w:rPr>
        <w:t xml:space="preserve"> זו עטיפה</w:t>
      </w:r>
      <w:r w:rsidR="003B761A">
        <w:rPr>
          <w:rFonts w:hint="cs"/>
          <w:rtl/>
        </w:rPr>
        <w:t xml:space="preserve"> ולא יוצאים בה ידי חובה</w:t>
      </w:r>
      <w:r>
        <w:rPr>
          <w:rFonts w:hint="cs"/>
          <w:rtl/>
        </w:rPr>
        <w:t xml:space="preserve">, לא שייך לברך להתעטף בציצית. אמנם </w:t>
      </w:r>
      <w:r w:rsidR="003B761A">
        <w:rPr>
          <w:rFonts w:hint="cs"/>
          <w:rtl/>
        </w:rPr>
        <w:t>עדיין יש קושי, שהרי לדעת הגאונים אין לברך כלל על ציצית זו, שהרי היא לא עומדת בתנאים שציצית צריכה לעמוד בהם.</w:t>
      </w:r>
    </w:p>
    <w:p w14:paraId="3A0FDBFA" w14:textId="5EF12FEB" w:rsidR="006B415A" w:rsidRDefault="003B761A" w:rsidP="00C72E3D">
      <w:pPr>
        <w:rPr>
          <w:rtl/>
        </w:rPr>
      </w:pPr>
      <w:r>
        <w:rPr>
          <w:rFonts w:hint="cs"/>
          <w:rtl/>
        </w:rPr>
        <w:t xml:space="preserve">משום כך </w:t>
      </w:r>
      <w:r w:rsidR="00CC4948">
        <w:rPr>
          <w:rFonts w:hint="cs"/>
          <w:rtl/>
        </w:rPr>
        <w:t>ביאר</w:t>
      </w:r>
      <w:r>
        <w:rPr>
          <w:rFonts w:hint="cs"/>
          <w:rtl/>
        </w:rPr>
        <w:t>, שכאשר מברכים 'על מצוות ציצית', אין הכוונה שמברכים על המצווה שמקיימים עכשיו, אלא</w:t>
      </w:r>
      <w:r w:rsidR="006B415A">
        <w:rPr>
          <w:rFonts w:hint="cs"/>
          <w:rtl/>
        </w:rPr>
        <w:t xml:space="preserve"> על כך שה' ציווה בעבר </w:t>
      </w:r>
      <w:r w:rsidR="00BD2AA8">
        <w:rPr>
          <w:rFonts w:hint="cs"/>
          <w:rtl/>
        </w:rPr>
        <w:t>על</w:t>
      </w:r>
      <w:r w:rsidR="006B415A">
        <w:rPr>
          <w:rFonts w:hint="cs"/>
          <w:rtl/>
        </w:rPr>
        <w:t xml:space="preserve"> מצוות ציצית, </w:t>
      </w:r>
      <w:r w:rsidR="00DE354B">
        <w:rPr>
          <w:rFonts w:hint="cs"/>
          <w:rtl/>
        </w:rPr>
        <w:t xml:space="preserve">ונוסח </w:t>
      </w:r>
      <w:r w:rsidR="00A41785">
        <w:rPr>
          <w:rFonts w:hint="cs"/>
          <w:rtl/>
        </w:rPr>
        <w:t xml:space="preserve">זה </w:t>
      </w:r>
      <w:r w:rsidR="00DE354B">
        <w:rPr>
          <w:rFonts w:hint="cs"/>
          <w:rtl/>
        </w:rPr>
        <w:t xml:space="preserve">אינו </w:t>
      </w:r>
      <w:r w:rsidR="006B415A">
        <w:rPr>
          <w:rFonts w:hint="cs"/>
          <w:rtl/>
        </w:rPr>
        <w:t xml:space="preserve">ברכה לבטלה. ראייה לדבריו הביא מדברי </w:t>
      </w:r>
      <w:r w:rsidR="00464A28" w:rsidRPr="00AA4297">
        <w:rPr>
          <w:rFonts w:hint="cs"/>
          <w:b/>
          <w:bCs/>
          <w:rtl/>
        </w:rPr>
        <w:t>רבינו תם</w:t>
      </w:r>
      <w:r w:rsidR="00464A28">
        <w:rPr>
          <w:rFonts w:hint="cs"/>
          <w:rtl/>
        </w:rPr>
        <w:t xml:space="preserve"> </w:t>
      </w:r>
      <w:r w:rsidR="00464A28">
        <w:rPr>
          <w:rFonts w:hint="cs"/>
          <w:sz w:val="18"/>
          <w:szCs w:val="18"/>
          <w:rtl/>
        </w:rPr>
        <w:t xml:space="preserve">(מובא ברא''ש שבת יט, י) </w:t>
      </w:r>
      <w:r w:rsidR="00464A28">
        <w:rPr>
          <w:rFonts w:hint="cs"/>
          <w:rtl/>
        </w:rPr>
        <w:t>שכתב, שב</w:t>
      </w:r>
      <w:r w:rsidR="003761A7">
        <w:rPr>
          <w:rFonts w:hint="cs"/>
          <w:rtl/>
        </w:rPr>
        <w:t>חלק מ</w:t>
      </w:r>
      <w:r w:rsidR="00464A28">
        <w:rPr>
          <w:rFonts w:hint="cs"/>
          <w:rtl/>
        </w:rPr>
        <w:t>ברכ</w:t>
      </w:r>
      <w:r w:rsidR="003761A7">
        <w:rPr>
          <w:rFonts w:hint="cs"/>
          <w:rtl/>
        </w:rPr>
        <w:t>ו</w:t>
      </w:r>
      <w:r w:rsidR="00464A28">
        <w:rPr>
          <w:rFonts w:hint="cs"/>
          <w:rtl/>
        </w:rPr>
        <w:t xml:space="preserve">ת המילה משבחים את הקב''ה על המילה שניתנה בעבר, </w:t>
      </w:r>
      <w:r w:rsidR="00BD2A38">
        <w:rPr>
          <w:rFonts w:hint="cs"/>
          <w:rtl/>
        </w:rPr>
        <w:t>ולא על המצווה בהווה</w:t>
      </w:r>
      <w:r w:rsidR="00F90B9C">
        <w:rPr>
          <w:rFonts w:hint="cs"/>
          <w:rtl/>
        </w:rPr>
        <w:t xml:space="preserve">. </w:t>
      </w:r>
      <w:r w:rsidR="00464A28">
        <w:rPr>
          <w:rFonts w:hint="cs"/>
          <w:rtl/>
        </w:rPr>
        <w:t>ובלשו</w:t>
      </w:r>
      <w:r w:rsidR="002B7616">
        <w:rPr>
          <w:rFonts w:hint="cs"/>
          <w:rtl/>
        </w:rPr>
        <w:t>ן</w:t>
      </w:r>
      <w:r w:rsidR="00464A28">
        <w:rPr>
          <w:rFonts w:hint="cs"/>
          <w:rtl/>
        </w:rPr>
        <w:t xml:space="preserve"> הדרכי משה:</w:t>
      </w:r>
    </w:p>
    <w:p w14:paraId="454F05AF" w14:textId="65C83238" w:rsidR="006F35EF" w:rsidRPr="003761A7" w:rsidRDefault="00464A28" w:rsidP="00C72E3D">
      <w:pPr>
        <w:ind w:left="720"/>
        <w:rPr>
          <w:rtl/>
        </w:rPr>
      </w:pPr>
      <w:r>
        <w:rPr>
          <w:rFonts w:cs="Arial" w:hint="cs"/>
          <w:rtl/>
        </w:rPr>
        <w:t>''</w:t>
      </w:r>
      <w:r w:rsidRPr="00464A28">
        <w:rPr>
          <w:rFonts w:cs="Arial"/>
          <w:rtl/>
        </w:rPr>
        <w:t>והמנהג לברך על מצות ציצית</w:t>
      </w:r>
      <w:r>
        <w:rPr>
          <w:rFonts w:cs="Arial" w:hint="cs"/>
          <w:rtl/>
        </w:rPr>
        <w:t>.</w:t>
      </w:r>
      <w:r w:rsidRPr="00464A28">
        <w:rPr>
          <w:rFonts w:cs="Arial"/>
          <w:rtl/>
        </w:rPr>
        <w:t xml:space="preserve"> וטעם המנהג נראה לי</w:t>
      </w:r>
      <w:r w:rsidR="001A6AB0">
        <w:rPr>
          <w:rFonts w:cs="Arial" w:hint="cs"/>
          <w:rtl/>
        </w:rPr>
        <w:t>,</w:t>
      </w:r>
      <w:r w:rsidRPr="00464A28">
        <w:rPr>
          <w:rFonts w:cs="Arial"/>
          <w:rtl/>
        </w:rPr>
        <w:t xml:space="preserve"> כי חששו לדברי הפוסקים שאין יוצאין בטלית קטן כזה</w:t>
      </w:r>
      <w:r w:rsidR="001A6AB0">
        <w:rPr>
          <w:rFonts w:cs="Arial" w:hint="cs"/>
          <w:rtl/>
        </w:rPr>
        <w:t>,</w:t>
      </w:r>
      <w:r w:rsidRPr="00464A28">
        <w:rPr>
          <w:rFonts w:cs="Arial"/>
          <w:rtl/>
        </w:rPr>
        <w:t xml:space="preserve"> ולכן לא מברכין להתעטף או להתלבש דאז הוה משמע </w:t>
      </w:r>
      <w:proofErr w:type="spellStart"/>
      <w:r w:rsidRPr="00464A28">
        <w:rPr>
          <w:rFonts w:cs="Arial"/>
          <w:rtl/>
        </w:rPr>
        <w:t>דעכשיו</w:t>
      </w:r>
      <w:proofErr w:type="spellEnd"/>
      <w:r w:rsidRPr="00464A28">
        <w:rPr>
          <w:rFonts w:cs="Arial"/>
          <w:rtl/>
        </w:rPr>
        <w:t xml:space="preserve"> מקיימי</w:t>
      </w:r>
      <w:r w:rsidR="00B1722A">
        <w:rPr>
          <w:rFonts w:cs="Arial" w:hint="cs"/>
          <w:rtl/>
        </w:rPr>
        <w:t>ם</w:t>
      </w:r>
      <w:r w:rsidRPr="00464A28">
        <w:rPr>
          <w:rFonts w:cs="Arial"/>
          <w:rtl/>
        </w:rPr>
        <w:t xml:space="preserve"> המצ</w:t>
      </w:r>
      <w:r w:rsidR="00585DB8">
        <w:rPr>
          <w:rFonts w:cs="Arial" w:hint="cs"/>
          <w:rtl/>
        </w:rPr>
        <w:t>ו</w:t>
      </w:r>
      <w:r w:rsidRPr="00464A28">
        <w:rPr>
          <w:rFonts w:cs="Arial"/>
          <w:rtl/>
        </w:rPr>
        <w:t>וה כהוגן</w:t>
      </w:r>
      <w:r>
        <w:rPr>
          <w:rFonts w:cs="Arial" w:hint="cs"/>
          <w:rtl/>
        </w:rPr>
        <w:t>,</w:t>
      </w:r>
      <w:r w:rsidRPr="00464A28">
        <w:rPr>
          <w:rFonts w:cs="Arial"/>
          <w:rtl/>
        </w:rPr>
        <w:t xml:space="preserve"> רק מברכין השם יתברך שנתן לנו מצות ציצית ואף שאין </w:t>
      </w:r>
      <w:proofErr w:type="spellStart"/>
      <w:r w:rsidRPr="00464A28">
        <w:rPr>
          <w:rFonts w:cs="Arial"/>
          <w:rtl/>
        </w:rPr>
        <w:t>מקיימין</w:t>
      </w:r>
      <w:proofErr w:type="spellEnd"/>
      <w:r w:rsidRPr="00464A28">
        <w:rPr>
          <w:rFonts w:cs="Arial"/>
          <w:rtl/>
        </w:rPr>
        <w:t xml:space="preserve"> אותה עכשיו כתקנה</w:t>
      </w:r>
      <w:r w:rsidR="00E9060C">
        <w:rPr>
          <w:rFonts w:cs="Arial" w:hint="cs"/>
          <w:rtl/>
        </w:rPr>
        <w:t>,</w:t>
      </w:r>
      <w:r w:rsidRPr="00464A28">
        <w:rPr>
          <w:rFonts w:cs="Arial"/>
          <w:rtl/>
        </w:rPr>
        <w:t xml:space="preserve"> ולכן תקנו לשון על </w:t>
      </w:r>
      <w:proofErr w:type="spellStart"/>
      <w:r w:rsidRPr="00464A28">
        <w:rPr>
          <w:rFonts w:cs="Arial"/>
          <w:rtl/>
        </w:rPr>
        <w:t>דלשעבר</w:t>
      </w:r>
      <w:proofErr w:type="spellEnd"/>
      <w:r w:rsidRPr="00464A28">
        <w:rPr>
          <w:rFonts w:cs="Arial"/>
          <w:rtl/>
        </w:rPr>
        <w:t xml:space="preserve"> משמע</w:t>
      </w:r>
      <w:r>
        <w:rPr>
          <w:rFonts w:cs="Arial" w:hint="cs"/>
          <w:rtl/>
        </w:rPr>
        <w:t>.</w:t>
      </w:r>
      <w:r w:rsidR="003761A7">
        <w:rPr>
          <w:rFonts w:cs="Arial" w:hint="cs"/>
          <w:rtl/>
        </w:rPr>
        <w:t>''</w:t>
      </w:r>
    </w:p>
    <w:p w14:paraId="0D062BEE" w14:textId="639FD2C6" w:rsidR="00A32F03" w:rsidRDefault="007B324E" w:rsidP="00C72E3D">
      <w:pPr>
        <w:rPr>
          <w:b/>
          <w:bCs/>
          <w:rtl/>
        </w:rPr>
      </w:pPr>
      <w:r>
        <w:rPr>
          <w:rFonts w:hint="cs"/>
          <w:rtl/>
        </w:rPr>
        <w:t>ב</w:t>
      </w:r>
      <w:r w:rsidR="00D91507">
        <w:rPr>
          <w:rFonts w:hint="cs"/>
          <w:rtl/>
        </w:rPr>
        <w:t xml:space="preserve">. </w:t>
      </w:r>
      <w:r w:rsidR="003C63DC" w:rsidRPr="007D32DE">
        <w:rPr>
          <w:rFonts w:hint="cs"/>
          <w:b/>
          <w:bCs/>
          <w:rtl/>
        </w:rPr>
        <w:t>השולחן ערוך</w:t>
      </w:r>
      <w:r w:rsidR="00CE0545">
        <w:rPr>
          <w:rFonts w:hint="cs"/>
          <w:b/>
          <w:bCs/>
          <w:rtl/>
        </w:rPr>
        <w:t xml:space="preserve"> </w:t>
      </w:r>
      <w:r w:rsidR="00CE0545" w:rsidRPr="007B324E">
        <w:rPr>
          <w:rFonts w:hint="cs"/>
          <w:sz w:val="18"/>
          <w:szCs w:val="18"/>
          <w:rtl/>
        </w:rPr>
        <w:t>(</w:t>
      </w:r>
      <w:r w:rsidRPr="007B324E">
        <w:rPr>
          <w:rFonts w:hint="cs"/>
          <w:sz w:val="18"/>
          <w:szCs w:val="18"/>
          <w:rtl/>
        </w:rPr>
        <w:t>שם</w:t>
      </w:r>
      <w:r w:rsidR="00CE0545" w:rsidRPr="007B324E">
        <w:rPr>
          <w:rFonts w:hint="cs"/>
          <w:sz w:val="18"/>
          <w:szCs w:val="18"/>
          <w:rtl/>
        </w:rPr>
        <w:t>)</w:t>
      </w:r>
      <w:r w:rsidR="003C63DC">
        <w:rPr>
          <w:rFonts w:hint="cs"/>
          <w:rtl/>
        </w:rPr>
        <w:t xml:space="preserve"> </w:t>
      </w:r>
      <w:r w:rsidR="00853119">
        <w:rPr>
          <w:rFonts w:hint="cs"/>
          <w:rtl/>
        </w:rPr>
        <w:t xml:space="preserve">בעקבות האגור </w:t>
      </w:r>
      <w:r w:rsidR="00853119">
        <w:rPr>
          <w:rFonts w:hint="cs"/>
          <w:sz w:val="18"/>
          <w:szCs w:val="18"/>
          <w:rtl/>
        </w:rPr>
        <w:t xml:space="preserve">(סי' כח) </w:t>
      </w:r>
      <w:r w:rsidR="00853119">
        <w:rPr>
          <w:rFonts w:hint="cs"/>
          <w:rtl/>
        </w:rPr>
        <w:t>חלוק על הרמ''א ו</w:t>
      </w:r>
      <w:r w:rsidR="00AD4C6B">
        <w:rPr>
          <w:rFonts w:hint="cs"/>
          <w:rtl/>
        </w:rPr>
        <w:t>נקט</w:t>
      </w:r>
      <w:r w:rsidR="00853119">
        <w:rPr>
          <w:rFonts w:hint="cs"/>
          <w:rtl/>
        </w:rPr>
        <w:t>,</w:t>
      </w:r>
      <w:r w:rsidR="00B20E2F">
        <w:rPr>
          <w:rFonts w:hint="cs"/>
          <w:rtl/>
        </w:rPr>
        <w:t xml:space="preserve"> שיש לברך להתעטף בציצית</w:t>
      </w:r>
      <w:r w:rsidR="00853119">
        <w:rPr>
          <w:rFonts w:hint="cs"/>
          <w:rtl/>
        </w:rPr>
        <w:t xml:space="preserve"> כפי שמברכים על </w:t>
      </w:r>
      <w:r w:rsidR="00A41785">
        <w:rPr>
          <w:rFonts w:hint="cs"/>
          <w:rtl/>
        </w:rPr>
        <w:t>ה</w:t>
      </w:r>
      <w:r w:rsidR="00853119">
        <w:rPr>
          <w:rFonts w:hint="cs"/>
          <w:rtl/>
        </w:rPr>
        <w:t>טלית</w:t>
      </w:r>
      <w:r w:rsidR="003761A7">
        <w:rPr>
          <w:rFonts w:hint="cs"/>
          <w:rtl/>
        </w:rPr>
        <w:t>,</w:t>
      </w:r>
      <w:r w:rsidR="00853119">
        <w:rPr>
          <w:rFonts w:hint="cs"/>
          <w:rtl/>
        </w:rPr>
        <w:t xml:space="preserve"> </w:t>
      </w:r>
      <w:r w:rsidR="003761A7">
        <w:rPr>
          <w:rFonts w:hint="cs"/>
          <w:rtl/>
        </w:rPr>
        <w:t>ו</w:t>
      </w:r>
      <w:r w:rsidR="00853119">
        <w:rPr>
          <w:rFonts w:hint="cs"/>
          <w:rtl/>
        </w:rPr>
        <w:t xml:space="preserve">בטעם הדבר </w:t>
      </w:r>
      <w:r w:rsidR="003761A7">
        <w:rPr>
          <w:rFonts w:hint="cs"/>
          <w:rtl/>
        </w:rPr>
        <w:t>יש שני</w:t>
      </w:r>
      <w:r w:rsidR="00853119">
        <w:rPr>
          <w:rFonts w:hint="cs"/>
          <w:rtl/>
        </w:rPr>
        <w:t xml:space="preserve"> נימוקים. </w:t>
      </w:r>
      <w:r w:rsidR="00A32F03">
        <w:rPr>
          <w:rFonts w:hint="cs"/>
          <w:b/>
          <w:bCs/>
          <w:rtl/>
        </w:rPr>
        <w:t>טעם</w:t>
      </w:r>
      <w:r w:rsidR="00A32F03">
        <w:rPr>
          <w:rFonts w:hint="cs"/>
          <w:rtl/>
        </w:rPr>
        <w:t xml:space="preserve"> </w:t>
      </w:r>
      <w:r w:rsidR="00A32F03" w:rsidRPr="00A32F03">
        <w:rPr>
          <w:rFonts w:hint="cs"/>
          <w:b/>
          <w:bCs/>
          <w:rtl/>
        </w:rPr>
        <w:t>ראשון</w:t>
      </w:r>
      <w:r w:rsidR="00853119">
        <w:rPr>
          <w:rFonts w:hint="cs"/>
          <w:rtl/>
        </w:rPr>
        <w:t xml:space="preserve"> </w:t>
      </w:r>
      <w:r w:rsidR="00A32F03">
        <w:rPr>
          <w:rFonts w:hint="cs"/>
          <w:rtl/>
        </w:rPr>
        <w:t xml:space="preserve">מובא בתרומת הדשן </w:t>
      </w:r>
      <w:r w:rsidR="00A32F03">
        <w:rPr>
          <w:rFonts w:hint="cs"/>
          <w:sz w:val="18"/>
          <w:szCs w:val="18"/>
          <w:rtl/>
        </w:rPr>
        <w:t xml:space="preserve">(סי' מה) </w:t>
      </w:r>
      <w:r w:rsidR="00A32F03">
        <w:rPr>
          <w:rFonts w:hint="cs"/>
          <w:rtl/>
        </w:rPr>
        <w:t xml:space="preserve">שראינו לעיל, שאמנם בעבר היו נוהגים לכסות גם את הראש בטלית ולכן תיקנו לברך להתעטף, אבל גם בזמן הזה שלא מתעטפים </w:t>
      </w:r>
      <w:r w:rsidR="00A41785">
        <w:rPr>
          <w:rFonts w:hint="cs"/>
          <w:rtl/>
        </w:rPr>
        <w:t>בכל זאת כך יש לברך</w:t>
      </w:r>
      <w:r w:rsidR="00A32F03" w:rsidRPr="00A32F03">
        <w:rPr>
          <w:rFonts w:hint="cs"/>
          <w:rtl/>
        </w:rPr>
        <w:t>.</w:t>
      </w:r>
    </w:p>
    <w:p w14:paraId="19B37448" w14:textId="4FE8207B" w:rsidR="00781256" w:rsidRPr="003761A7" w:rsidRDefault="00A32F03" w:rsidP="00C72E3D">
      <w:pPr>
        <w:rPr>
          <w:rtl/>
        </w:rPr>
      </w:pPr>
      <w:r>
        <w:rPr>
          <w:rFonts w:hint="cs"/>
          <w:b/>
          <w:bCs/>
          <w:rtl/>
        </w:rPr>
        <w:t xml:space="preserve">טעם </w:t>
      </w:r>
      <w:r w:rsidR="00A77547" w:rsidRPr="00A77547">
        <w:rPr>
          <w:rFonts w:hint="cs"/>
          <w:b/>
          <w:bCs/>
          <w:rtl/>
        </w:rPr>
        <w:t>שני</w:t>
      </w:r>
      <w:r w:rsidR="00A77547">
        <w:rPr>
          <w:rFonts w:hint="cs"/>
          <w:rtl/>
        </w:rPr>
        <w:t xml:space="preserve"> </w:t>
      </w:r>
      <w:r w:rsidR="008F6E15">
        <w:rPr>
          <w:rFonts w:hint="cs"/>
          <w:rtl/>
        </w:rPr>
        <w:t xml:space="preserve">עולה מדברי בעל העיטור </w:t>
      </w:r>
      <w:r w:rsidR="008F6E15">
        <w:rPr>
          <w:rFonts w:hint="cs"/>
          <w:sz w:val="18"/>
          <w:szCs w:val="18"/>
          <w:rtl/>
        </w:rPr>
        <w:t xml:space="preserve">(שער ב, ג) </w:t>
      </w:r>
      <w:r w:rsidR="008F6E15">
        <w:rPr>
          <w:rFonts w:hint="cs"/>
          <w:rtl/>
        </w:rPr>
        <w:t xml:space="preserve">שכתב, </w:t>
      </w:r>
      <w:r w:rsidR="001A4BC4">
        <w:rPr>
          <w:rFonts w:hint="cs"/>
          <w:rtl/>
        </w:rPr>
        <w:t>שאמנם הגאונים סברו שעיטוף כולל גם את הראש ולכן מעבר לכך שאי אפשר לברך להתעטף על ציצית כלל לא יוצאים בה ידי חובה, אבל למעשה עיטוף נחשב עיטוף גם כאשר הוא מכסה רק את הגוף, ולכן אפשר לברך להתעטף בציצית גם במקרה זה</w:t>
      </w:r>
      <w:r w:rsidR="00A94997">
        <w:rPr>
          <w:rFonts w:hint="cs"/>
          <w:rtl/>
        </w:rPr>
        <w:t xml:space="preserve"> </w:t>
      </w:r>
      <w:r w:rsidR="00A94997">
        <w:rPr>
          <w:rFonts w:hint="cs"/>
          <w:sz w:val="18"/>
          <w:szCs w:val="18"/>
          <w:rtl/>
        </w:rPr>
        <w:t>(ועיין הערה</w:t>
      </w:r>
      <w:r w:rsidR="00A94997" w:rsidRPr="00965833">
        <w:rPr>
          <w:rStyle w:val="a5"/>
          <w:rtl/>
        </w:rPr>
        <w:footnoteReference w:id="3"/>
      </w:r>
      <w:r w:rsidR="00A94997">
        <w:rPr>
          <w:rFonts w:hint="cs"/>
          <w:sz w:val="18"/>
          <w:szCs w:val="18"/>
          <w:rtl/>
        </w:rPr>
        <w:t>)</w:t>
      </w:r>
      <w:r w:rsidR="001A4BC4">
        <w:rPr>
          <w:rFonts w:hint="cs"/>
          <w:rtl/>
        </w:rPr>
        <w:t>.</w:t>
      </w:r>
    </w:p>
    <w:p w14:paraId="24EDFF3A" w14:textId="5D3C4046" w:rsidR="00781256" w:rsidRDefault="00781256" w:rsidP="00C72E3D">
      <w:pPr>
        <w:rPr>
          <w:b/>
          <w:bCs/>
          <w:u w:val="single"/>
          <w:rtl/>
        </w:rPr>
      </w:pPr>
      <w:r w:rsidRPr="00781256">
        <w:rPr>
          <w:rFonts w:hint="cs"/>
          <w:b/>
          <w:bCs/>
          <w:u w:val="single"/>
          <w:rtl/>
        </w:rPr>
        <w:t>התעטפות בזמן התפילה</w:t>
      </w:r>
    </w:p>
    <w:p w14:paraId="6B7A9A57" w14:textId="51374C92" w:rsidR="00F961EC" w:rsidRDefault="00F961EC" w:rsidP="00C72E3D">
      <w:pPr>
        <w:rPr>
          <w:rtl/>
        </w:rPr>
      </w:pPr>
      <w:r>
        <w:rPr>
          <w:rFonts w:hint="cs"/>
          <w:rtl/>
        </w:rPr>
        <w:t>עד כה ראינו את דיון הפוסקים, האם אפשר לברך על טלית וציצית שלא מתעטפים בה</w:t>
      </w:r>
      <w:r w:rsidR="00956245">
        <w:rPr>
          <w:rFonts w:hint="cs"/>
          <w:rtl/>
        </w:rPr>
        <w:t>ם</w:t>
      </w:r>
      <w:r>
        <w:rPr>
          <w:rFonts w:hint="cs"/>
          <w:rtl/>
        </w:rPr>
        <w:t xml:space="preserve"> והאם ניתן לצאת ידי חובה. דנו האחרונים בעקבות דברי </w:t>
      </w:r>
      <w:r w:rsidRPr="00F961EC">
        <w:rPr>
          <w:rFonts w:hint="cs"/>
          <w:b/>
          <w:bCs/>
          <w:rtl/>
        </w:rPr>
        <w:t>הטור</w:t>
      </w:r>
      <w:r>
        <w:rPr>
          <w:rFonts w:hint="cs"/>
          <w:rtl/>
        </w:rPr>
        <w:t xml:space="preserve"> </w:t>
      </w:r>
      <w:r>
        <w:rPr>
          <w:rFonts w:hint="cs"/>
          <w:sz w:val="18"/>
          <w:szCs w:val="18"/>
          <w:rtl/>
        </w:rPr>
        <w:t>(או''ח ח)</w:t>
      </w:r>
      <w:r>
        <w:rPr>
          <w:rFonts w:hint="cs"/>
          <w:rtl/>
        </w:rPr>
        <w:t xml:space="preserve"> שכתב שלאחר העיטוף 'לכסות את הראש שלא יהיה בגילוי ראש', האם יש הלכות נוספות הנלמדות מכיסוי הראש בטלית:</w:t>
      </w:r>
    </w:p>
    <w:p w14:paraId="59DF9E79" w14:textId="3A1E6125" w:rsidR="000E4C73" w:rsidRDefault="00F961EC" w:rsidP="00C72E3D">
      <w:pPr>
        <w:rPr>
          <w:rtl/>
        </w:rPr>
      </w:pPr>
      <w:r>
        <w:rPr>
          <w:rFonts w:hint="cs"/>
          <w:rtl/>
        </w:rPr>
        <w:t xml:space="preserve">א. </w:t>
      </w:r>
      <w:r w:rsidR="00672E46">
        <w:rPr>
          <w:rFonts w:hint="cs"/>
          <w:b/>
          <w:bCs/>
          <w:rtl/>
        </w:rPr>
        <w:t xml:space="preserve">הב''ח </w:t>
      </w:r>
      <w:r w:rsidR="00672E46">
        <w:rPr>
          <w:rFonts w:hint="cs"/>
          <w:sz w:val="18"/>
          <w:szCs w:val="18"/>
          <w:rtl/>
        </w:rPr>
        <w:t>(</w:t>
      </w:r>
      <w:r w:rsidR="002335B9">
        <w:rPr>
          <w:rFonts w:hint="cs"/>
          <w:sz w:val="18"/>
          <w:szCs w:val="18"/>
          <w:rtl/>
        </w:rPr>
        <w:t>ח, ה</w:t>
      </w:r>
      <w:r w:rsidR="00672E46">
        <w:rPr>
          <w:rFonts w:hint="cs"/>
          <w:sz w:val="18"/>
          <w:szCs w:val="18"/>
          <w:rtl/>
        </w:rPr>
        <w:t xml:space="preserve">) </w:t>
      </w:r>
      <w:r>
        <w:rPr>
          <w:rFonts w:hint="cs"/>
          <w:rtl/>
        </w:rPr>
        <w:t>הבין שכוונת הטור לומר,</w:t>
      </w:r>
      <w:r w:rsidR="006470FD">
        <w:rPr>
          <w:rFonts w:hint="cs"/>
          <w:rtl/>
        </w:rPr>
        <w:t xml:space="preserve"> </w:t>
      </w:r>
      <w:r w:rsidR="009D7661">
        <w:rPr>
          <w:rFonts w:hint="cs"/>
          <w:rtl/>
        </w:rPr>
        <w:t>שטוב לכסות את הראש בטלית בזמן התפילה, כיוון שכיסוי זה מביא את האדם לידי יראת שמים</w:t>
      </w:r>
      <w:r w:rsidR="00AA72E3">
        <w:rPr>
          <w:rFonts w:hint="cs"/>
          <w:rtl/>
        </w:rPr>
        <w:t>,</w:t>
      </w:r>
      <w:r w:rsidR="006B22C3">
        <w:rPr>
          <w:rFonts w:hint="cs"/>
          <w:rtl/>
        </w:rPr>
        <w:t xml:space="preserve"> וכפי שכותבת הגמרא במסכת קידושין </w:t>
      </w:r>
      <w:r w:rsidR="006B22C3">
        <w:rPr>
          <w:rFonts w:hint="cs"/>
          <w:sz w:val="18"/>
          <w:szCs w:val="18"/>
          <w:rtl/>
        </w:rPr>
        <w:t>(</w:t>
      </w:r>
      <w:r w:rsidR="000E4C73">
        <w:rPr>
          <w:rFonts w:hint="cs"/>
          <w:sz w:val="18"/>
          <w:szCs w:val="18"/>
          <w:rtl/>
        </w:rPr>
        <w:t>ח ע''א</w:t>
      </w:r>
      <w:r w:rsidR="006B22C3">
        <w:rPr>
          <w:rFonts w:hint="cs"/>
          <w:sz w:val="18"/>
          <w:szCs w:val="18"/>
          <w:rtl/>
        </w:rPr>
        <w:t>)</w:t>
      </w:r>
      <w:r w:rsidR="002E3813">
        <w:rPr>
          <w:rFonts w:hint="cs"/>
          <w:rtl/>
        </w:rPr>
        <w:t xml:space="preserve"> </w:t>
      </w:r>
      <w:r w:rsidR="000E4C73">
        <w:rPr>
          <w:rFonts w:hint="cs"/>
          <w:rtl/>
        </w:rPr>
        <w:t>שרב כהנא היה מכסה את ראשו בסודר</w:t>
      </w:r>
      <w:r w:rsidR="009D7661">
        <w:rPr>
          <w:rFonts w:hint="cs"/>
          <w:rtl/>
        </w:rPr>
        <w:t xml:space="preserve">. </w:t>
      </w:r>
      <w:r w:rsidR="009D7661" w:rsidRPr="009D7661">
        <w:rPr>
          <w:rFonts w:hint="cs"/>
          <w:b/>
          <w:bCs/>
          <w:rtl/>
        </w:rPr>
        <w:t>המשנה ברורה</w:t>
      </w:r>
      <w:r w:rsidR="009D7661">
        <w:rPr>
          <w:rFonts w:hint="cs"/>
          <w:rtl/>
        </w:rPr>
        <w:t xml:space="preserve"> </w:t>
      </w:r>
      <w:r w:rsidR="009D7661">
        <w:rPr>
          <w:rFonts w:hint="cs"/>
          <w:sz w:val="18"/>
          <w:szCs w:val="18"/>
          <w:rtl/>
        </w:rPr>
        <w:t xml:space="preserve">(שם, ד) </w:t>
      </w:r>
      <w:r w:rsidR="009D7661">
        <w:rPr>
          <w:rFonts w:hint="cs"/>
          <w:rtl/>
        </w:rPr>
        <w:t xml:space="preserve">הבין מדבריו </w:t>
      </w:r>
      <w:r w:rsidR="006B22C3">
        <w:rPr>
          <w:rFonts w:hint="cs"/>
          <w:rtl/>
        </w:rPr>
        <w:t xml:space="preserve">שיש לכסות את הטלית במהלך כל התפילה, </w:t>
      </w:r>
      <w:r w:rsidR="00ED2C35">
        <w:rPr>
          <w:rFonts w:hint="cs"/>
          <w:rtl/>
        </w:rPr>
        <w:t>וכן כתב</w:t>
      </w:r>
      <w:r w:rsidR="006B22C3">
        <w:rPr>
          <w:rFonts w:hint="cs"/>
          <w:rtl/>
        </w:rPr>
        <w:t xml:space="preserve"> </w:t>
      </w:r>
      <w:r w:rsidR="006B22C3" w:rsidRPr="000E4C73">
        <w:rPr>
          <w:rFonts w:hint="cs"/>
          <w:b/>
          <w:bCs/>
          <w:rtl/>
        </w:rPr>
        <w:t>האליה רבה</w:t>
      </w:r>
      <w:r w:rsidR="006B22C3">
        <w:rPr>
          <w:rFonts w:hint="cs"/>
          <w:rtl/>
        </w:rPr>
        <w:t xml:space="preserve"> </w:t>
      </w:r>
      <w:r w:rsidR="000E4C73">
        <w:rPr>
          <w:rFonts w:hint="cs"/>
          <w:sz w:val="18"/>
          <w:szCs w:val="18"/>
          <w:rtl/>
        </w:rPr>
        <w:t>(</w:t>
      </w:r>
      <w:r w:rsidR="00F2766D">
        <w:rPr>
          <w:rFonts w:hint="cs"/>
          <w:sz w:val="18"/>
          <w:szCs w:val="18"/>
          <w:rtl/>
        </w:rPr>
        <w:t>שם, ד</w:t>
      </w:r>
      <w:r w:rsidR="000E4C73">
        <w:rPr>
          <w:rFonts w:hint="cs"/>
          <w:sz w:val="18"/>
          <w:szCs w:val="18"/>
          <w:rtl/>
        </w:rPr>
        <w:t>)</w:t>
      </w:r>
      <w:r w:rsidR="003116E4">
        <w:rPr>
          <w:rFonts w:hint="cs"/>
          <w:rtl/>
        </w:rPr>
        <w:t>.</w:t>
      </w:r>
      <w:r w:rsidR="00ED2C35">
        <w:rPr>
          <w:rFonts w:hint="cs"/>
          <w:rtl/>
        </w:rPr>
        <w:t xml:space="preserve"> ובלשונו</w:t>
      </w:r>
      <w:r w:rsidR="000E4C73">
        <w:rPr>
          <w:rFonts w:hint="cs"/>
          <w:rtl/>
        </w:rPr>
        <w:t>:</w:t>
      </w:r>
    </w:p>
    <w:p w14:paraId="372F1E78" w14:textId="0C5178DE" w:rsidR="00F961EC" w:rsidRDefault="000E4C73" w:rsidP="00C72E3D">
      <w:pPr>
        <w:ind w:left="720"/>
        <w:rPr>
          <w:rtl/>
        </w:rPr>
      </w:pPr>
      <w:r>
        <w:rPr>
          <w:rFonts w:cs="Arial" w:hint="cs"/>
          <w:rtl/>
        </w:rPr>
        <w:t>''</w:t>
      </w:r>
      <w:r w:rsidRPr="000E4C73">
        <w:rPr>
          <w:rFonts w:cs="Arial"/>
          <w:rtl/>
        </w:rPr>
        <w:t>כתב עדי זהב ומכל מקום צריך לכסות ראשו מתחילת התפילה עד סופו, ולא כמו קצת אנשים שמברכי</w:t>
      </w:r>
      <w:r>
        <w:rPr>
          <w:rFonts w:cs="Arial" w:hint="cs"/>
          <w:rtl/>
        </w:rPr>
        <w:t>ם</w:t>
      </w:r>
      <w:r w:rsidRPr="000E4C73">
        <w:rPr>
          <w:rFonts w:cs="Arial"/>
          <w:rtl/>
        </w:rPr>
        <w:t xml:space="preserve"> על הטלית וזורקי</w:t>
      </w:r>
      <w:r>
        <w:rPr>
          <w:rFonts w:cs="Arial" w:hint="cs"/>
          <w:rtl/>
        </w:rPr>
        <w:t>ם</w:t>
      </w:r>
      <w:r w:rsidRPr="000E4C73">
        <w:rPr>
          <w:rFonts w:cs="Arial"/>
          <w:rtl/>
        </w:rPr>
        <w:t xml:space="preserve"> אותו </w:t>
      </w:r>
      <w:proofErr w:type="spellStart"/>
      <w:r w:rsidRPr="000E4C73">
        <w:rPr>
          <w:rFonts w:cs="Arial"/>
          <w:rtl/>
        </w:rPr>
        <w:t>מאחריהם</w:t>
      </w:r>
      <w:proofErr w:type="spellEnd"/>
      <w:r w:rsidRPr="000E4C73">
        <w:rPr>
          <w:rFonts w:cs="Arial"/>
          <w:rtl/>
        </w:rPr>
        <w:t xml:space="preserve">, ועליהם נאמר </w:t>
      </w:r>
      <w:r>
        <w:rPr>
          <w:rFonts w:cs="Arial" w:hint="cs"/>
          <w:sz w:val="18"/>
          <w:szCs w:val="18"/>
          <w:rtl/>
        </w:rPr>
        <w:t>(</w:t>
      </w:r>
      <w:r w:rsidRPr="000E4C73">
        <w:rPr>
          <w:rFonts w:cs="Arial"/>
          <w:sz w:val="18"/>
          <w:szCs w:val="18"/>
          <w:rtl/>
        </w:rPr>
        <w:t>מלכים א, יד, ט</w:t>
      </w:r>
      <w:r>
        <w:rPr>
          <w:rFonts w:cs="Arial" w:hint="cs"/>
          <w:sz w:val="18"/>
          <w:szCs w:val="18"/>
          <w:rtl/>
        </w:rPr>
        <w:t>)</w:t>
      </w:r>
      <w:r w:rsidRPr="000E4C73">
        <w:rPr>
          <w:rFonts w:cs="Arial"/>
          <w:sz w:val="18"/>
          <w:szCs w:val="18"/>
          <w:rtl/>
        </w:rPr>
        <w:t xml:space="preserve"> </w:t>
      </w:r>
      <w:r w:rsidRPr="000E4C73">
        <w:rPr>
          <w:rFonts w:cs="Arial"/>
          <w:rtl/>
        </w:rPr>
        <w:t xml:space="preserve">ואותי השלכת אחר </w:t>
      </w:r>
      <w:proofErr w:type="spellStart"/>
      <w:r w:rsidRPr="000E4C73">
        <w:rPr>
          <w:rFonts w:cs="Arial"/>
          <w:rtl/>
        </w:rPr>
        <w:t>גוויך</w:t>
      </w:r>
      <w:proofErr w:type="spellEnd"/>
      <w:r w:rsidRPr="000E4C73">
        <w:rPr>
          <w:rFonts w:cs="Arial"/>
          <w:rtl/>
        </w:rPr>
        <w:t xml:space="preserve">, </w:t>
      </w:r>
      <w:r>
        <w:rPr>
          <w:rFonts w:cs="Arial" w:hint="cs"/>
          <w:rtl/>
        </w:rPr>
        <w:t>עד כאן</w:t>
      </w:r>
      <w:r w:rsidRPr="000E4C73">
        <w:rPr>
          <w:rFonts w:cs="Arial"/>
          <w:rtl/>
        </w:rPr>
        <w:t xml:space="preserve">. </w:t>
      </w:r>
      <w:proofErr w:type="spellStart"/>
      <w:r w:rsidRPr="000E4C73">
        <w:rPr>
          <w:rFonts w:cs="Arial"/>
          <w:rtl/>
        </w:rPr>
        <w:t>והב"ח</w:t>
      </w:r>
      <w:proofErr w:type="spellEnd"/>
      <w:r w:rsidRPr="000E4C73">
        <w:rPr>
          <w:rFonts w:cs="Arial"/>
          <w:rtl/>
        </w:rPr>
        <w:t xml:space="preserve"> כתב </w:t>
      </w:r>
      <w:proofErr w:type="spellStart"/>
      <w:r w:rsidRPr="000E4C73">
        <w:rPr>
          <w:rFonts w:cs="Arial"/>
          <w:rtl/>
        </w:rPr>
        <w:t>דמנהג</w:t>
      </w:r>
      <w:proofErr w:type="spellEnd"/>
      <w:r w:rsidRPr="000E4C73">
        <w:rPr>
          <w:rFonts w:cs="Arial"/>
          <w:rtl/>
        </w:rPr>
        <w:t xml:space="preserve"> הצנועים שלא יהא רגע בגילוי הראש</w:t>
      </w:r>
      <w:r>
        <w:rPr>
          <w:rFonts w:cs="Arial" w:hint="cs"/>
          <w:rtl/>
        </w:rPr>
        <w:t>,</w:t>
      </w:r>
      <w:r w:rsidRPr="000E4C73">
        <w:rPr>
          <w:rFonts w:cs="Arial"/>
          <w:rtl/>
        </w:rPr>
        <w:t xml:space="preserve"> כל זמן שהטלית עליו</w:t>
      </w:r>
      <w:r>
        <w:rPr>
          <w:rFonts w:cs="Arial" w:hint="cs"/>
          <w:rtl/>
        </w:rPr>
        <w:t>.''</w:t>
      </w:r>
    </w:p>
    <w:p w14:paraId="2C9682A3" w14:textId="2A5729C4" w:rsidR="00F2766D" w:rsidRDefault="00F2766D" w:rsidP="00C72E3D">
      <w:pPr>
        <w:rPr>
          <w:rtl/>
        </w:rPr>
      </w:pPr>
      <w:r>
        <w:rPr>
          <w:rFonts w:hint="cs"/>
          <w:rtl/>
        </w:rPr>
        <w:t>ב.</w:t>
      </w:r>
      <w:r w:rsidR="00E4489B">
        <w:rPr>
          <w:rFonts w:hint="cs"/>
          <w:rtl/>
        </w:rPr>
        <w:t xml:space="preserve"> </w:t>
      </w:r>
      <w:r w:rsidR="00E4489B" w:rsidRPr="00E4489B">
        <w:rPr>
          <w:rFonts w:hint="cs"/>
          <w:b/>
          <w:bCs/>
          <w:rtl/>
        </w:rPr>
        <w:t>הגר''א</w:t>
      </w:r>
      <w:r w:rsidR="00E4489B">
        <w:rPr>
          <w:rFonts w:hint="cs"/>
          <w:rtl/>
        </w:rPr>
        <w:t xml:space="preserve"> </w:t>
      </w:r>
      <w:r w:rsidR="002A49A3">
        <w:rPr>
          <w:rFonts w:hint="cs"/>
          <w:sz w:val="18"/>
          <w:szCs w:val="18"/>
          <w:rtl/>
        </w:rPr>
        <w:t xml:space="preserve">(שם ד''ה ונכון) </w:t>
      </w:r>
      <w:r w:rsidR="00E4489B">
        <w:rPr>
          <w:rFonts w:hint="cs"/>
          <w:rtl/>
        </w:rPr>
        <w:t xml:space="preserve">חלק על דבריו וכתב, שהחובה ללבוש כיסוי ראש נוהגת בזמן </w:t>
      </w:r>
      <w:r w:rsidR="002A49A3">
        <w:rPr>
          <w:rFonts w:hint="cs"/>
          <w:rtl/>
        </w:rPr>
        <w:t>תפילת שמונה עשרה בלבד</w:t>
      </w:r>
      <w:r w:rsidR="00E4489B">
        <w:rPr>
          <w:rFonts w:hint="cs"/>
          <w:rtl/>
        </w:rPr>
        <w:t xml:space="preserve">. </w:t>
      </w:r>
      <w:r w:rsidR="002A49A3">
        <w:rPr>
          <w:rFonts w:hint="cs"/>
          <w:rtl/>
        </w:rPr>
        <w:t xml:space="preserve">כפי שראינו בעבר </w:t>
      </w:r>
      <w:r w:rsidR="002A49A3">
        <w:rPr>
          <w:rFonts w:hint="cs"/>
          <w:sz w:val="18"/>
          <w:szCs w:val="18"/>
          <w:rtl/>
        </w:rPr>
        <w:t>(צו שנה ד')</w:t>
      </w:r>
      <w:r w:rsidR="002A49A3">
        <w:rPr>
          <w:rFonts w:hint="cs"/>
          <w:rtl/>
        </w:rPr>
        <w:t>, דין זה מתקשר עם שיטתו הכללית שהחובה ללבוש כיסוי ראש במהלך היום ובשעת אמירת הברכות היא מידת חסידות בלבד, ורק בשעת תפילת שמונה עשרה</w:t>
      </w:r>
      <w:r w:rsidR="00956245">
        <w:rPr>
          <w:rFonts w:hint="cs"/>
          <w:rtl/>
        </w:rPr>
        <w:t>,</w:t>
      </w:r>
      <w:r w:rsidR="002A49A3">
        <w:rPr>
          <w:rFonts w:hint="cs"/>
          <w:rtl/>
        </w:rPr>
        <w:t xml:space="preserve"> כאשר עומדים לפני המלך יש לכסות את הראש</w:t>
      </w:r>
      <w:r w:rsidR="00F869E0">
        <w:rPr>
          <w:rFonts w:hint="cs"/>
          <w:rtl/>
        </w:rPr>
        <w:t xml:space="preserve"> </w:t>
      </w:r>
      <w:r w:rsidR="00F869E0">
        <w:rPr>
          <w:rFonts w:hint="cs"/>
          <w:sz w:val="16"/>
          <w:szCs w:val="16"/>
          <w:rtl/>
        </w:rPr>
        <w:t>(ויש שמכסים מ'יוצר אור')</w:t>
      </w:r>
      <w:r w:rsidR="002A49A3">
        <w:rPr>
          <w:rFonts w:hint="cs"/>
          <w:rtl/>
        </w:rPr>
        <w:t xml:space="preserve">. </w:t>
      </w:r>
    </w:p>
    <w:p w14:paraId="28344504" w14:textId="4F8DD1BC" w:rsidR="00672E46" w:rsidRPr="00672E46" w:rsidRDefault="00672E46" w:rsidP="00C72E3D">
      <w:pPr>
        <w:rPr>
          <w:u w:val="single"/>
          <w:rtl/>
        </w:rPr>
      </w:pPr>
      <w:r>
        <w:rPr>
          <w:rFonts w:hint="cs"/>
          <w:u w:val="single"/>
          <w:rtl/>
        </w:rPr>
        <w:t>איך לכסות</w:t>
      </w:r>
    </w:p>
    <w:p w14:paraId="5045B238" w14:textId="6ACEE95D" w:rsidR="00392D80" w:rsidRDefault="002A49A3" w:rsidP="00C72E3D">
      <w:pPr>
        <w:rPr>
          <w:rtl/>
        </w:rPr>
      </w:pPr>
      <w:r>
        <w:rPr>
          <w:rFonts w:hint="cs"/>
          <w:rtl/>
        </w:rPr>
        <w:t xml:space="preserve">הגמרא במסכת </w:t>
      </w:r>
      <w:r w:rsidR="00EB0655">
        <w:rPr>
          <w:rFonts w:hint="cs"/>
          <w:rtl/>
        </w:rPr>
        <w:t xml:space="preserve">מנחות </w:t>
      </w:r>
      <w:r w:rsidR="00EB0655">
        <w:rPr>
          <w:rFonts w:hint="cs"/>
          <w:sz w:val="18"/>
          <w:szCs w:val="18"/>
          <w:rtl/>
        </w:rPr>
        <w:t xml:space="preserve">(לה ע''ב) </w:t>
      </w:r>
      <w:r w:rsidR="00EB0655">
        <w:rPr>
          <w:rFonts w:hint="cs"/>
          <w:rtl/>
        </w:rPr>
        <w:t xml:space="preserve">דורשת את הפסוק 'וראו כל עמי הארץ כי שם ה' נקרא עליך' - אלו תפילין של ראש. לאמירה זו יש מספר השלכות, אחת מהן מופיעה </w:t>
      </w:r>
      <w:r w:rsidR="00EB0655" w:rsidRPr="00EB0655">
        <w:rPr>
          <w:rFonts w:hint="cs"/>
          <w:b/>
          <w:bCs/>
          <w:rtl/>
        </w:rPr>
        <w:t>בספר התרומה</w:t>
      </w:r>
      <w:r w:rsidR="00EB0655">
        <w:rPr>
          <w:rFonts w:hint="cs"/>
          <w:rtl/>
        </w:rPr>
        <w:t xml:space="preserve"> </w:t>
      </w:r>
      <w:r w:rsidR="00EB0655">
        <w:rPr>
          <w:rFonts w:hint="cs"/>
          <w:sz w:val="18"/>
          <w:szCs w:val="18"/>
          <w:rtl/>
        </w:rPr>
        <w:t>(ריב)</w:t>
      </w:r>
      <w:r w:rsidR="00EB0655">
        <w:rPr>
          <w:rFonts w:hint="cs"/>
          <w:rtl/>
        </w:rPr>
        <w:t xml:space="preserve"> שכתב, שאין לכסות את </w:t>
      </w:r>
      <w:r w:rsidR="00956245">
        <w:rPr>
          <w:rFonts w:hint="cs"/>
          <w:rtl/>
        </w:rPr>
        <w:t>ה</w:t>
      </w:r>
      <w:r w:rsidR="00EB0655">
        <w:rPr>
          <w:rFonts w:hint="cs"/>
          <w:rtl/>
        </w:rPr>
        <w:t>תפילין של ראש</w:t>
      </w:r>
      <w:r w:rsidR="004D0A02">
        <w:rPr>
          <w:rFonts w:hint="cs"/>
          <w:rtl/>
        </w:rPr>
        <w:t xml:space="preserve"> כי עליהן להיות נראות, וכן פסק </w:t>
      </w:r>
      <w:r w:rsidR="004D0A02" w:rsidRPr="004D0A02">
        <w:rPr>
          <w:rFonts w:hint="cs"/>
          <w:b/>
          <w:bCs/>
          <w:rtl/>
        </w:rPr>
        <w:t xml:space="preserve">השולחן ערוך </w:t>
      </w:r>
      <w:r w:rsidR="004D0A02">
        <w:rPr>
          <w:rFonts w:hint="cs"/>
          <w:sz w:val="18"/>
          <w:szCs w:val="18"/>
          <w:rtl/>
        </w:rPr>
        <w:t>(כז, יא)</w:t>
      </w:r>
      <w:r w:rsidR="004D0A02">
        <w:rPr>
          <w:rFonts w:hint="cs"/>
          <w:rtl/>
        </w:rPr>
        <w:t xml:space="preserve"> שטוב שיהיו </w:t>
      </w:r>
      <w:r w:rsidR="00956245">
        <w:rPr>
          <w:rFonts w:hint="cs"/>
          <w:rtl/>
        </w:rPr>
        <w:t>גלויות</w:t>
      </w:r>
      <w:r w:rsidR="004D0A02">
        <w:rPr>
          <w:rFonts w:hint="cs"/>
          <w:rtl/>
        </w:rPr>
        <w:t xml:space="preserve">. </w:t>
      </w:r>
    </w:p>
    <w:p w14:paraId="61AAFE18" w14:textId="736F0E23" w:rsidR="00585DB8" w:rsidRDefault="00392D80" w:rsidP="00C72E3D">
      <w:pPr>
        <w:rPr>
          <w:rtl/>
        </w:rPr>
      </w:pPr>
      <w:r>
        <w:rPr>
          <w:rFonts w:hint="cs"/>
          <w:rtl/>
        </w:rPr>
        <w:t xml:space="preserve">א. </w:t>
      </w:r>
      <w:r w:rsidR="004D0A02">
        <w:rPr>
          <w:rFonts w:hint="cs"/>
          <w:rtl/>
        </w:rPr>
        <w:t>אמנם</w:t>
      </w:r>
      <w:r>
        <w:rPr>
          <w:rFonts w:hint="cs"/>
          <w:rtl/>
        </w:rPr>
        <w:t xml:space="preserve"> בניגוד לפסק זה כתב </w:t>
      </w:r>
      <w:r w:rsidRPr="00392D80">
        <w:rPr>
          <w:rFonts w:hint="cs"/>
          <w:b/>
          <w:bCs/>
          <w:rtl/>
        </w:rPr>
        <w:t>האר''י</w:t>
      </w:r>
      <w:r>
        <w:rPr>
          <w:rFonts w:hint="cs"/>
          <w:rtl/>
        </w:rPr>
        <w:t xml:space="preserve"> </w:t>
      </w:r>
      <w:r>
        <w:rPr>
          <w:rFonts w:hint="cs"/>
          <w:sz w:val="18"/>
          <w:szCs w:val="18"/>
          <w:rtl/>
        </w:rPr>
        <w:t>(</w:t>
      </w:r>
      <w:r w:rsidR="00E62446">
        <w:rPr>
          <w:rFonts w:hint="cs"/>
          <w:sz w:val="18"/>
          <w:szCs w:val="18"/>
          <w:rtl/>
        </w:rPr>
        <w:t>שער הכוונות ציצית, דרוש ה'</w:t>
      </w:r>
      <w:r>
        <w:rPr>
          <w:rFonts w:hint="cs"/>
          <w:sz w:val="18"/>
          <w:szCs w:val="18"/>
          <w:rtl/>
        </w:rPr>
        <w:t>)</w:t>
      </w:r>
      <w:r w:rsidR="004D0A02">
        <w:rPr>
          <w:rFonts w:hint="cs"/>
          <w:rtl/>
        </w:rPr>
        <w:t>,</w:t>
      </w:r>
      <w:r w:rsidR="00142736">
        <w:rPr>
          <w:rFonts w:hint="cs"/>
          <w:rtl/>
        </w:rPr>
        <w:t xml:space="preserve"> ש</w:t>
      </w:r>
      <w:r w:rsidR="00956245">
        <w:rPr>
          <w:rFonts w:hint="cs"/>
          <w:rtl/>
        </w:rPr>
        <w:t>אכן י</w:t>
      </w:r>
      <w:r w:rsidR="00142736">
        <w:rPr>
          <w:rFonts w:hint="cs"/>
          <w:rtl/>
        </w:rPr>
        <w:t xml:space="preserve">ש לכסות את התפילין של ראש. ביישוב בין הפסקים כתבו </w:t>
      </w:r>
      <w:r w:rsidR="00142736" w:rsidRPr="00142736">
        <w:rPr>
          <w:rFonts w:hint="cs"/>
          <w:b/>
          <w:bCs/>
          <w:rtl/>
        </w:rPr>
        <w:t>המגן אברהם</w:t>
      </w:r>
      <w:r w:rsidR="00142736">
        <w:rPr>
          <w:rFonts w:hint="cs"/>
          <w:rtl/>
        </w:rPr>
        <w:t xml:space="preserve"> </w:t>
      </w:r>
      <w:r w:rsidR="00142736">
        <w:rPr>
          <w:rFonts w:hint="cs"/>
          <w:sz w:val="18"/>
          <w:szCs w:val="18"/>
          <w:rtl/>
        </w:rPr>
        <w:t>(</w:t>
      </w:r>
      <w:r w:rsidR="00E62446">
        <w:rPr>
          <w:rFonts w:hint="cs"/>
          <w:sz w:val="18"/>
          <w:szCs w:val="18"/>
          <w:rtl/>
        </w:rPr>
        <w:t>ח, ג</w:t>
      </w:r>
      <w:r w:rsidR="00142736">
        <w:rPr>
          <w:rFonts w:hint="cs"/>
          <w:sz w:val="18"/>
          <w:szCs w:val="18"/>
          <w:rtl/>
        </w:rPr>
        <w:t xml:space="preserve">) </w:t>
      </w:r>
      <w:r w:rsidR="00142736" w:rsidRPr="00142736">
        <w:rPr>
          <w:rFonts w:hint="cs"/>
          <w:b/>
          <w:bCs/>
          <w:rtl/>
        </w:rPr>
        <w:t>והמשנה ברורה</w:t>
      </w:r>
      <w:r w:rsidR="00142736">
        <w:rPr>
          <w:rFonts w:hint="cs"/>
          <w:rtl/>
        </w:rPr>
        <w:t xml:space="preserve"> </w:t>
      </w:r>
      <w:r w:rsidR="00142736">
        <w:rPr>
          <w:rFonts w:hint="cs"/>
          <w:sz w:val="18"/>
          <w:szCs w:val="18"/>
          <w:rtl/>
        </w:rPr>
        <w:t>(שם, ד)</w:t>
      </w:r>
      <w:r w:rsidR="00142736">
        <w:rPr>
          <w:rFonts w:hint="cs"/>
          <w:rtl/>
        </w:rPr>
        <w:t xml:space="preserve">, שיש לכסות את תפילין של ראש, אך לא את </w:t>
      </w:r>
      <w:r w:rsidR="008533C9">
        <w:rPr>
          <w:rFonts w:hint="cs"/>
          <w:rtl/>
        </w:rPr>
        <w:t>כל הקציצה</w:t>
      </w:r>
      <w:r w:rsidR="00487DC8">
        <w:rPr>
          <w:rFonts w:hint="cs"/>
          <w:rtl/>
        </w:rPr>
        <w:t xml:space="preserve">. </w:t>
      </w:r>
      <w:r w:rsidR="00142736">
        <w:rPr>
          <w:rFonts w:hint="cs"/>
          <w:rtl/>
        </w:rPr>
        <w:t>כך מצד אחד התפילין גלויות, ומצד שני מכוסות</w:t>
      </w:r>
      <w:r w:rsidR="008930DC">
        <w:rPr>
          <w:rFonts w:hint="cs"/>
          <w:rtl/>
        </w:rPr>
        <w:t>.</w:t>
      </w:r>
      <w:r w:rsidR="005A4380">
        <w:rPr>
          <w:rFonts w:hint="cs"/>
          <w:rtl/>
        </w:rPr>
        <w:t xml:space="preserve"> ובלשון המשנה ברורה:</w:t>
      </w:r>
    </w:p>
    <w:p w14:paraId="5673589E" w14:textId="581F52AD" w:rsidR="005A4380" w:rsidRPr="008930DC" w:rsidRDefault="00F138A0" w:rsidP="00F138A0">
      <w:pPr>
        <w:ind w:left="720"/>
        <w:rPr>
          <w:rtl/>
        </w:rPr>
      </w:pPr>
      <w:r>
        <w:rPr>
          <w:rFonts w:cs="Arial" w:hint="cs"/>
          <w:rtl/>
        </w:rPr>
        <w:t>''</w:t>
      </w:r>
      <w:r w:rsidRPr="00F138A0">
        <w:rPr>
          <w:rFonts w:cs="Arial"/>
          <w:rtl/>
        </w:rPr>
        <w:t>סדר עטיפתו כדרך בני אדם שמתכסים בכסותם ועוסקים במלאכתם, פעמים בכיסוי הראש פעמים בגילוי הראש, ונכון שיכסה ראשו בטלית.</w:t>
      </w:r>
      <w:r w:rsidR="005D4D7E">
        <w:rPr>
          <w:rFonts w:hint="cs"/>
          <w:rtl/>
        </w:rPr>
        <w:t xml:space="preserve"> </w:t>
      </w:r>
      <w:r w:rsidR="005D4D7E" w:rsidRPr="005D4D7E">
        <w:rPr>
          <w:rFonts w:cs="Arial"/>
          <w:rtl/>
        </w:rPr>
        <w:t>כתוב בכוונות האר"י ז"ל היה מכסה הטלית על התפילין של ראש</w:t>
      </w:r>
      <w:r w:rsidR="005D4D7E">
        <w:rPr>
          <w:rFonts w:cs="Arial" w:hint="cs"/>
          <w:rtl/>
        </w:rPr>
        <w:t xml:space="preserve">, </w:t>
      </w:r>
      <w:r w:rsidR="005D4D7E" w:rsidRPr="005D4D7E">
        <w:rPr>
          <w:rFonts w:cs="Arial"/>
          <w:rtl/>
        </w:rPr>
        <w:t>ועיין ס</w:t>
      </w:r>
      <w:r w:rsidR="005D4D7E">
        <w:rPr>
          <w:rFonts w:cs="Arial" w:hint="cs"/>
          <w:rtl/>
        </w:rPr>
        <w:t xml:space="preserve">וף סימן </w:t>
      </w:r>
      <w:r w:rsidR="005D4D7E" w:rsidRPr="005D4D7E">
        <w:rPr>
          <w:rFonts w:cs="Arial"/>
          <w:rtl/>
        </w:rPr>
        <w:t xml:space="preserve">כ"ז </w:t>
      </w:r>
      <w:proofErr w:type="spellStart"/>
      <w:r w:rsidR="005D4D7E">
        <w:rPr>
          <w:rFonts w:cs="Arial" w:hint="cs"/>
          <w:rtl/>
        </w:rPr>
        <w:t>דעל</w:t>
      </w:r>
      <w:proofErr w:type="spellEnd"/>
      <w:r w:rsidR="005D4D7E">
        <w:rPr>
          <w:rFonts w:cs="Arial" w:hint="cs"/>
          <w:rtl/>
        </w:rPr>
        <w:t xml:space="preserve"> כל </w:t>
      </w:r>
      <w:proofErr w:type="spellStart"/>
      <w:r w:rsidR="005D4D7E">
        <w:rPr>
          <w:rFonts w:cs="Arial" w:hint="cs"/>
          <w:rtl/>
        </w:rPr>
        <w:t>פניים</w:t>
      </w:r>
      <w:proofErr w:type="spellEnd"/>
      <w:r w:rsidR="005D4D7E">
        <w:rPr>
          <w:rFonts w:cs="Arial" w:hint="cs"/>
          <w:rtl/>
        </w:rPr>
        <w:t xml:space="preserve"> </w:t>
      </w:r>
      <w:r w:rsidR="005D4D7E" w:rsidRPr="005D4D7E">
        <w:rPr>
          <w:rFonts w:cs="Arial"/>
          <w:rtl/>
        </w:rPr>
        <w:t>לא יכסה לגמרי.</w:t>
      </w:r>
      <w:r w:rsidR="005D4D7E">
        <w:rPr>
          <w:rFonts w:cs="Arial" w:hint="cs"/>
          <w:rtl/>
        </w:rPr>
        <w:t>''</w:t>
      </w:r>
    </w:p>
    <w:p w14:paraId="1838984E" w14:textId="35071DD8" w:rsidR="000F5DB7" w:rsidRPr="005A4380" w:rsidRDefault="00392D80" w:rsidP="005A4380">
      <w:pPr>
        <w:rPr>
          <w:rtl/>
        </w:rPr>
      </w:pPr>
      <w:r w:rsidRPr="00392D80">
        <w:rPr>
          <w:rFonts w:hint="cs"/>
          <w:rtl/>
        </w:rPr>
        <w:t xml:space="preserve">ב. </w:t>
      </w:r>
      <w:r w:rsidR="008930DC" w:rsidRPr="008930DC">
        <w:rPr>
          <w:rFonts w:hint="cs"/>
          <w:b/>
          <w:bCs/>
          <w:rtl/>
        </w:rPr>
        <w:t xml:space="preserve">הבן איש חי </w:t>
      </w:r>
      <w:r w:rsidR="008930DC" w:rsidRPr="008930DC">
        <w:rPr>
          <w:rFonts w:hint="cs"/>
          <w:sz w:val="18"/>
          <w:szCs w:val="18"/>
          <w:rtl/>
        </w:rPr>
        <w:t>(</w:t>
      </w:r>
      <w:r w:rsidR="00E62446">
        <w:rPr>
          <w:rFonts w:hint="cs"/>
          <w:sz w:val="18"/>
          <w:szCs w:val="18"/>
          <w:rtl/>
        </w:rPr>
        <w:t>וירא, שנה ראשונה</w:t>
      </w:r>
      <w:r w:rsidR="00985824">
        <w:rPr>
          <w:rFonts w:hint="cs"/>
          <w:sz w:val="18"/>
          <w:szCs w:val="18"/>
          <w:rtl/>
        </w:rPr>
        <w:t xml:space="preserve">, </w:t>
      </w:r>
      <w:r w:rsidR="00E62446">
        <w:rPr>
          <w:rFonts w:hint="cs"/>
          <w:sz w:val="18"/>
          <w:szCs w:val="18"/>
          <w:rtl/>
        </w:rPr>
        <w:t>ח'</w:t>
      </w:r>
      <w:r w:rsidR="008930DC" w:rsidRPr="008930DC">
        <w:rPr>
          <w:rFonts w:hint="cs"/>
          <w:sz w:val="18"/>
          <w:szCs w:val="18"/>
          <w:rtl/>
        </w:rPr>
        <w:t>)</w:t>
      </w:r>
      <w:r w:rsidR="008930DC">
        <w:rPr>
          <w:rFonts w:hint="cs"/>
          <w:b/>
          <w:bCs/>
          <w:sz w:val="18"/>
          <w:szCs w:val="18"/>
          <w:rtl/>
        </w:rPr>
        <w:t xml:space="preserve"> </w:t>
      </w:r>
      <w:r w:rsidR="008930DC" w:rsidRPr="008930DC">
        <w:rPr>
          <w:rFonts w:hint="cs"/>
          <w:b/>
          <w:bCs/>
          <w:rtl/>
        </w:rPr>
        <w:t>וכף החיים</w:t>
      </w:r>
      <w:r w:rsidR="008930DC">
        <w:rPr>
          <w:rFonts w:hint="cs"/>
          <w:rtl/>
        </w:rPr>
        <w:t xml:space="preserve"> </w:t>
      </w:r>
      <w:r w:rsidR="008930DC">
        <w:rPr>
          <w:rFonts w:hint="cs"/>
          <w:sz w:val="18"/>
          <w:szCs w:val="18"/>
          <w:rtl/>
        </w:rPr>
        <w:t>(</w:t>
      </w:r>
      <w:r w:rsidR="00E62446">
        <w:rPr>
          <w:rFonts w:hint="cs"/>
          <w:sz w:val="18"/>
          <w:szCs w:val="18"/>
          <w:rtl/>
        </w:rPr>
        <w:t>ח, יא</w:t>
      </w:r>
      <w:r w:rsidR="008930DC">
        <w:rPr>
          <w:rFonts w:hint="cs"/>
          <w:sz w:val="18"/>
          <w:szCs w:val="18"/>
          <w:rtl/>
        </w:rPr>
        <w:t>)</w:t>
      </w:r>
      <w:r w:rsidR="00E62446">
        <w:rPr>
          <w:rFonts w:hint="cs"/>
          <w:sz w:val="18"/>
          <w:szCs w:val="18"/>
          <w:rtl/>
        </w:rPr>
        <w:t xml:space="preserve"> </w:t>
      </w:r>
      <w:r w:rsidR="00FE302A">
        <w:rPr>
          <w:rFonts w:hint="cs"/>
          <w:rtl/>
        </w:rPr>
        <w:t>חלקו ו</w:t>
      </w:r>
      <w:r w:rsidR="008D2146">
        <w:rPr>
          <w:rFonts w:hint="cs"/>
          <w:rtl/>
        </w:rPr>
        <w:t>כתבו, ש</w:t>
      </w:r>
      <w:r w:rsidR="00FE302A">
        <w:rPr>
          <w:rFonts w:hint="cs"/>
          <w:rtl/>
        </w:rPr>
        <w:t xml:space="preserve">כיוון </w:t>
      </w:r>
      <w:r w:rsidR="008D2146">
        <w:rPr>
          <w:rFonts w:hint="cs"/>
          <w:rtl/>
        </w:rPr>
        <w:t>מדברי האר''י משמע שצריך ש</w:t>
      </w:r>
      <w:r w:rsidR="00956245">
        <w:rPr>
          <w:rFonts w:hint="cs"/>
          <w:rtl/>
        </w:rPr>
        <w:t>ה</w:t>
      </w:r>
      <w:r w:rsidR="008D2146">
        <w:rPr>
          <w:rFonts w:hint="cs"/>
          <w:rtl/>
        </w:rPr>
        <w:t xml:space="preserve">תפילין של ראש יהיו מכוסות לגמרי באמצעות </w:t>
      </w:r>
      <w:r w:rsidR="00956245">
        <w:rPr>
          <w:rFonts w:hint="cs"/>
          <w:rtl/>
        </w:rPr>
        <w:t>ה</w:t>
      </w:r>
      <w:r w:rsidR="008D2146">
        <w:rPr>
          <w:rFonts w:hint="cs"/>
          <w:rtl/>
        </w:rPr>
        <w:t>טלית</w:t>
      </w:r>
      <w:r w:rsidR="00FE302A">
        <w:rPr>
          <w:rFonts w:hint="cs"/>
          <w:rtl/>
        </w:rPr>
        <w:t xml:space="preserve"> כך יש לנהוג</w:t>
      </w:r>
      <w:r w:rsidR="008D2146">
        <w:rPr>
          <w:rFonts w:hint="cs"/>
          <w:rtl/>
        </w:rPr>
        <w:t>.</w:t>
      </w:r>
      <w:r w:rsidR="00E62446">
        <w:rPr>
          <w:rFonts w:hint="cs"/>
          <w:rtl/>
        </w:rPr>
        <w:t xml:space="preserve"> </w:t>
      </w:r>
      <w:r w:rsidR="00DE04B2">
        <w:rPr>
          <w:rFonts w:hint="cs"/>
          <w:rtl/>
        </w:rPr>
        <w:t xml:space="preserve">עוד </w:t>
      </w:r>
      <w:r w:rsidR="00913DC9">
        <w:rPr>
          <w:rFonts w:hint="cs"/>
          <w:rtl/>
        </w:rPr>
        <w:t xml:space="preserve">יש להוסיף, </w:t>
      </w:r>
      <w:r w:rsidR="00023951">
        <w:rPr>
          <w:rFonts w:hint="cs"/>
          <w:b/>
          <w:bCs/>
          <w:rtl/>
        </w:rPr>
        <w:t>ש</w:t>
      </w:r>
      <w:r w:rsidR="00913DC9" w:rsidRPr="00913DC9">
        <w:rPr>
          <w:rFonts w:hint="cs"/>
          <w:b/>
          <w:bCs/>
          <w:rtl/>
        </w:rPr>
        <w:t xml:space="preserve">המור </w:t>
      </w:r>
      <w:proofErr w:type="spellStart"/>
      <w:r w:rsidR="00913DC9" w:rsidRPr="00913DC9">
        <w:rPr>
          <w:rFonts w:hint="cs"/>
          <w:b/>
          <w:bCs/>
          <w:rtl/>
        </w:rPr>
        <w:t>וקציעה</w:t>
      </w:r>
      <w:proofErr w:type="spellEnd"/>
      <w:r w:rsidR="00913DC9">
        <w:rPr>
          <w:rFonts w:hint="cs"/>
          <w:rtl/>
        </w:rPr>
        <w:t xml:space="preserve"> </w:t>
      </w:r>
      <w:r w:rsidR="00913DC9">
        <w:rPr>
          <w:rFonts w:hint="cs"/>
          <w:sz w:val="18"/>
          <w:szCs w:val="18"/>
          <w:rtl/>
        </w:rPr>
        <w:t xml:space="preserve">(כף החיים שם) </w:t>
      </w:r>
      <w:r w:rsidR="00913DC9">
        <w:rPr>
          <w:rFonts w:hint="cs"/>
          <w:rtl/>
        </w:rPr>
        <w:t xml:space="preserve">סבר שלמעשה גם המגן אברהם </w:t>
      </w:r>
      <w:r w:rsidR="003E3538">
        <w:rPr>
          <w:rFonts w:hint="cs"/>
          <w:rtl/>
        </w:rPr>
        <w:t>מודה שבזמן התפילה יש לכסותן לגמרי, וכאשר כתב שיש לכס</w:t>
      </w:r>
      <w:r w:rsidR="002F69B0">
        <w:rPr>
          <w:rFonts w:hint="cs"/>
          <w:rtl/>
        </w:rPr>
        <w:t xml:space="preserve">ות חלקית כוונתו </w:t>
      </w:r>
      <w:r w:rsidR="005753AD">
        <w:rPr>
          <w:rFonts w:hint="cs"/>
          <w:rtl/>
        </w:rPr>
        <w:t>ל</w:t>
      </w:r>
      <w:r w:rsidR="00DC31E5">
        <w:rPr>
          <w:rFonts w:hint="cs"/>
          <w:rtl/>
        </w:rPr>
        <w:t xml:space="preserve">תפילין שהולכים בהן </w:t>
      </w:r>
      <w:r w:rsidR="002F69B0">
        <w:rPr>
          <w:rFonts w:hint="cs"/>
          <w:rtl/>
        </w:rPr>
        <w:t xml:space="preserve">במהלך היום </w:t>
      </w:r>
      <w:r w:rsidR="002F69B0">
        <w:rPr>
          <w:rFonts w:hint="cs"/>
          <w:sz w:val="18"/>
          <w:szCs w:val="18"/>
          <w:rtl/>
        </w:rPr>
        <w:t>(</w:t>
      </w:r>
      <w:r w:rsidR="005753AD">
        <w:rPr>
          <w:rFonts w:hint="cs"/>
          <w:sz w:val="18"/>
          <w:szCs w:val="18"/>
          <w:rtl/>
        </w:rPr>
        <w:t xml:space="preserve">אמנם </w:t>
      </w:r>
      <w:r w:rsidR="002F69B0">
        <w:rPr>
          <w:rFonts w:hint="cs"/>
          <w:sz w:val="18"/>
          <w:szCs w:val="18"/>
          <w:rtl/>
        </w:rPr>
        <w:t>לא משמע כך מהמגן אברהם)</w:t>
      </w:r>
      <w:r w:rsidR="002F69B0">
        <w:rPr>
          <w:rFonts w:hint="cs"/>
          <w:rtl/>
        </w:rPr>
        <w:t>.</w:t>
      </w:r>
    </w:p>
    <w:p w14:paraId="48A52086" w14:textId="3D31AEB6" w:rsidR="00F8018F" w:rsidRPr="00781256" w:rsidRDefault="00585DB8" w:rsidP="00C72E3D">
      <w:pPr>
        <w:rPr>
          <w:b/>
          <w:bCs/>
          <w:u w:val="single"/>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F8018F" w:rsidRPr="00781256" w:rsidSect="001D460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10A4" w14:textId="77777777" w:rsidR="00F843A4" w:rsidRDefault="00F843A4" w:rsidP="00A31773">
      <w:pPr>
        <w:spacing w:after="0" w:line="240" w:lineRule="auto"/>
      </w:pPr>
      <w:r>
        <w:separator/>
      </w:r>
    </w:p>
  </w:endnote>
  <w:endnote w:type="continuationSeparator" w:id="0">
    <w:p w14:paraId="6A20015C" w14:textId="77777777" w:rsidR="00F843A4" w:rsidRDefault="00F843A4" w:rsidP="00A31773">
      <w:pPr>
        <w:spacing w:after="0" w:line="240" w:lineRule="auto"/>
      </w:pPr>
      <w:r>
        <w:continuationSeparator/>
      </w:r>
    </w:p>
  </w:endnote>
  <w:endnote w:type="continuationNotice" w:id="1">
    <w:p w14:paraId="1CC245C5" w14:textId="77777777" w:rsidR="00F843A4" w:rsidRDefault="00F843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A51A" w14:textId="77777777" w:rsidR="00F843A4" w:rsidRDefault="00F843A4" w:rsidP="00A31773">
      <w:pPr>
        <w:spacing w:after="0" w:line="240" w:lineRule="auto"/>
      </w:pPr>
      <w:r>
        <w:separator/>
      </w:r>
    </w:p>
  </w:footnote>
  <w:footnote w:type="continuationSeparator" w:id="0">
    <w:p w14:paraId="13066CB5" w14:textId="77777777" w:rsidR="00F843A4" w:rsidRDefault="00F843A4" w:rsidP="00A31773">
      <w:pPr>
        <w:spacing w:after="0" w:line="240" w:lineRule="auto"/>
      </w:pPr>
      <w:r>
        <w:continuationSeparator/>
      </w:r>
    </w:p>
  </w:footnote>
  <w:footnote w:type="continuationNotice" w:id="1">
    <w:p w14:paraId="23B47B76" w14:textId="77777777" w:rsidR="00F843A4" w:rsidRDefault="00F843A4">
      <w:pPr>
        <w:spacing w:after="0" w:line="240" w:lineRule="auto"/>
      </w:pPr>
    </w:p>
  </w:footnote>
  <w:footnote w:id="2">
    <w:p w14:paraId="5D215558" w14:textId="77777777" w:rsidR="0041243D" w:rsidRPr="00906F64" w:rsidRDefault="0041243D" w:rsidP="0041243D">
      <w:pPr>
        <w:pStyle w:val="a3"/>
        <w:rPr>
          <w:sz w:val="22"/>
          <w:szCs w:val="22"/>
          <w:rtl/>
        </w:rPr>
      </w:pPr>
      <w:r>
        <w:rPr>
          <w:rStyle w:val="a5"/>
        </w:rPr>
        <w:footnoteRef/>
      </w:r>
      <w:r>
        <w:rPr>
          <w:rtl/>
        </w:rPr>
        <w:t xml:space="preserve"> </w:t>
      </w:r>
      <w:r>
        <w:rPr>
          <w:rFonts w:hint="cs"/>
          <w:rtl/>
        </w:rPr>
        <w:t xml:space="preserve">למרות שלמעשה לא חששו לדעת הגאונים וסברו שמותר לצאת עם ציצית מעין זו בשבת לרשות הרבים, בפועל </w:t>
      </w:r>
      <w:r w:rsidRPr="00B55303">
        <w:rPr>
          <w:rFonts w:hint="cs"/>
          <w:b/>
          <w:bCs/>
          <w:rtl/>
        </w:rPr>
        <w:t>המהר''ם</w:t>
      </w:r>
      <w:r>
        <w:rPr>
          <w:rFonts w:hint="cs"/>
          <w:rtl/>
        </w:rPr>
        <w:t xml:space="preserve"> </w:t>
      </w:r>
      <w:r>
        <w:rPr>
          <w:rFonts w:hint="cs"/>
          <w:sz w:val="16"/>
          <w:szCs w:val="16"/>
          <w:rtl/>
        </w:rPr>
        <w:t xml:space="preserve">(תשבץ סי' מד) </w:t>
      </w:r>
      <w:r>
        <w:rPr>
          <w:rFonts w:hint="cs"/>
          <w:rtl/>
        </w:rPr>
        <w:t xml:space="preserve">היה נזהר מכך. והסיבה שחשש שמא ייפסק אחד מהחוטים, ובכך תתבטל המצווה והוא יטלטל ברשות הרבים. אולם, למרות שבפועל מורים לבדוק את הציצית לפני הברכה מחשש שמא ניתק חוט ויברכו ברכה לבטלה, לא חוששים שמא יתנתק ברשות הרבים </w:t>
      </w:r>
      <w:r w:rsidRPr="0041532D">
        <w:rPr>
          <w:rFonts w:hint="cs"/>
          <w:sz w:val="16"/>
          <w:szCs w:val="16"/>
          <w:rtl/>
        </w:rPr>
        <w:t>(ועיין מגן אברהם יג, ה)</w:t>
      </w:r>
      <w:r w:rsidRPr="00906F64">
        <w:rPr>
          <w:rFonts w:hint="cs"/>
          <w:rtl/>
        </w:rPr>
        <w:t>.</w:t>
      </w:r>
    </w:p>
  </w:footnote>
  <w:footnote w:id="3">
    <w:p w14:paraId="1732F424" w14:textId="010B3313" w:rsidR="00A94997" w:rsidRPr="00A94997" w:rsidRDefault="00A94997">
      <w:pPr>
        <w:pStyle w:val="a3"/>
        <w:rPr>
          <w:rtl/>
        </w:rPr>
      </w:pPr>
      <w:r>
        <w:rPr>
          <w:rStyle w:val="a5"/>
        </w:rPr>
        <w:footnoteRef/>
      </w:r>
      <w:r>
        <w:rPr>
          <w:rtl/>
        </w:rPr>
        <w:t xml:space="preserve"> </w:t>
      </w:r>
      <w:r>
        <w:rPr>
          <w:rFonts w:hint="cs"/>
          <w:rtl/>
        </w:rPr>
        <w:t xml:space="preserve">כבדרך אגב יש להעיר, שלדעת </w:t>
      </w:r>
      <w:r w:rsidRPr="001207C7">
        <w:rPr>
          <w:rFonts w:hint="cs"/>
          <w:b/>
          <w:bCs/>
          <w:rtl/>
        </w:rPr>
        <w:t>האשל</w:t>
      </w:r>
      <w:r>
        <w:rPr>
          <w:rFonts w:hint="cs"/>
          <w:rtl/>
        </w:rPr>
        <w:t xml:space="preserve"> </w:t>
      </w:r>
      <w:r w:rsidRPr="001207C7">
        <w:rPr>
          <w:rFonts w:hint="cs"/>
          <w:b/>
          <w:bCs/>
          <w:rtl/>
        </w:rPr>
        <w:t>אברהם</w:t>
      </w:r>
      <w:r>
        <w:rPr>
          <w:rFonts w:hint="cs"/>
          <w:rtl/>
        </w:rPr>
        <w:t xml:space="preserve"> </w:t>
      </w:r>
      <w:r>
        <w:rPr>
          <w:rFonts w:hint="cs"/>
          <w:sz w:val="16"/>
          <w:szCs w:val="16"/>
          <w:rtl/>
        </w:rPr>
        <w:t>(</w:t>
      </w:r>
      <w:proofErr w:type="spellStart"/>
      <w:r>
        <w:rPr>
          <w:rFonts w:hint="cs"/>
          <w:sz w:val="16"/>
          <w:szCs w:val="16"/>
          <w:rtl/>
        </w:rPr>
        <w:t>תנינא</w:t>
      </w:r>
      <w:proofErr w:type="spellEnd"/>
      <w:r>
        <w:rPr>
          <w:rFonts w:hint="cs"/>
          <w:sz w:val="16"/>
          <w:szCs w:val="16"/>
          <w:rtl/>
        </w:rPr>
        <w:t>, טז)</w:t>
      </w:r>
      <w:r>
        <w:rPr>
          <w:rFonts w:hint="cs"/>
          <w:rtl/>
        </w:rPr>
        <w:t xml:space="preserve">, בזמן הזה אין לברך כלל על טלית קטן. הסיבה לכך, שהגמרא במסכת מנחות </w:t>
      </w:r>
      <w:r>
        <w:rPr>
          <w:rFonts w:hint="cs"/>
          <w:sz w:val="16"/>
          <w:szCs w:val="16"/>
          <w:rtl/>
        </w:rPr>
        <w:t>(מב ע''ב)</w:t>
      </w:r>
      <w:r>
        <w:rPr>
          <w:rFonts w:hint="cs"/>
          <w:rtl/>
        </w:rPr>
        <w:t xml:space="preserve"> כותבת, ששיעור טלית קטן הוא שיעור, שקטן מתכסה בו</w:t>
      </w:r>
      <w:r w:rsidR="00D81216">
        <w:rPr>
          <w:rFonts w:hint="cs"/>
          <w:rtl/>
        </w:rPr>
        <w:t xml:space="preserve">, </w:t>
      </w:r>
      <w:r>
        <w:rPr>
          <w:rFonts w:hint="cs"/>
          <w:rtl/>
        </w:rPr>
        <w:t xml:space="preserve">וגדול אינו מתבייש לצאת בו לשוק. </w:t>
      </w:r>
      <w:r w:rsidRPr="00A94997">
        <w:rPr>
          <w:rFonts w:hint="cs"/>
          <w:b/>
          <w:bCs/>
          <w:rtl/>
        </w:rPr>
        <w:t>השולחן ערוך</w:t>
      </w:r>
      <w:r>
        <w:rPr>
          <w:rFonts w:hint="cs"/>
          <w:rtl/>
        </w:rPr>
        <w:t xml:space="preserve"> </w:t>
      </w:r>
      <w:r>
        <w:rPr>
          <w:rFonts w:hint="cs"/>
          <w:sz w:val="16"/>
          <w:szCs w:val="16"/>
          <w:rtl/>
        </w:rPr>
        <w:t xml:space="preserve">(טז, א) </w:t>
      </w:r>
      <w:r>
        <w:rPr>
          <w:rFonts w:hint="cs"/>
          <w:rtl/>
        </w:rPr>
        <w:t xml:space="preserve">הבין, שכאשר הגמרא אומרת שגדול אינו מתבייש לצאת בו, כוונתה לביאור החלק הראשון, דהיינו שגודל שקטן מתכסה בו, זהו גודל שגדול אינו מתבייש לצאת בו. </w:t>
      </w:r>
      <w:r w:rsidRPr="00A94997">
        <w:rPr>
          <w:rFonts w:hint="cs"/>
          <w:b/>
          <w:bCs/>
          <w:rtl/>
        </w:rPr>
        <w:t>הרמ''א</w:t>
      </w:r>
      <w:r>
        <w:rPr>
          <w:rFonts w:hint="cs"/>
          <w:rtl/>
        </w:rPr>
        <w:t xml:space="preserve"> </w:t>
      </w:r>
      <w:r w:rsidR="00D81216">
        <w:rPr>
          <w:rFonts w:hint="cs"/>
          <w:sz w:val="16"/>
          <w:szCs w:val="16"/>
          <w:rtl/>
        </w:rPr>
        <w:t xml:space="preserve">(שם) </w:t>
      </w:r>
      <w:r>
        <w:rPr>
          <w:rFonts w:hint="cs"/>
          <w:rtl/>
        </w:rPr>
        <w:t>חלק והבין, שמדובר בתנאי שני</w:t>
      </w:r>
      <w:r w:rsidR="00251F8D">
        <w:rPr>
          <w:rFonts w:hint="cs"/>
          <w:rtl/>
        </w:rPr>
        <w:t xml:space="preserve"> נוסף על גודל הטלית</w:t>
      </w:r>
      <w:r>
        <w:rPr>
          <w:rFonts w:hint="cs"/>
          <w:rtl/>
        </w:rPr>
        <w:t xml:space="preserve">, שגדול אינו מתבייש לצאת בו. בזמן הזה אומר האשל אברהם, גדול לא ייצא עם טלית מעין זו לשוק, </w:t>
      </w:r>
      <w:r w:rsidR="00EE7901">
        <w:rPr>
          <w:rFonts w:hint="cs"/>
          <w:rtl/>
        </w:rPr>
        <w:t>ומשום כך יש חשש שלא יוצאים ידי חובה בטלית זו ו</w:t>
      </w:r>
      <w:r>
        <w:rPr>
          <w:rFonts w:hint="cs"/>
          <w:rtl/>
        </w:rPr>
        <w:t>אין לברך עליה</w:t>
      </w:r>
      <w:r w:rsidR="001207C7">
        <w:rPr>
          <w:rFonts w:hint="cs"/>
          <w:rtl/>
        </w:rPr>
        <w:t xml:space="preserve"> </w:t>
      </w:r>
      <w:r w:rsidR="001207C7">
        <w:rPr>
          <w:rFonts w:hint="cs"/>
          <w:sz w:val="16"/>
          <w:szCs w:val="16"/>
          <w:rtl/>
        </w:rPr>
        <w:t xml:space="preserve">(ועיין </w:t>
      </w:r>
      <w:r w:rsidR="00E27216">
        <w:rPr>
          <w:rFonts w:hint="cs"/>
          <w:sz w:val="16"/>
          <w:szCs w:val="16"/>
          <w:rtl/>
        </w:rPr>
        <w:t>בדף לפרשת נשא שנה ו'</w:t>
      </w:r>
      <w:r w:rsidR="001207C7">
        <w:rPr>
          <w:rFonts w:hint="cs"/>
          <w:sz w:val="16"/>
          <w:szCs w:val="16"/>
          <w:rtl/>
        </w:rPr>
        <w:t>)</w:t>
      </w:r>
      <w:r>
        <w:rPr>
          <w:rFonts w:hint="cs"/>
          <w:rtl/>
        </w:rPr>
        <w:t>.</w:t>
      </w:r>
      <w:r w:rsidR="001207C7">
        <w:rPr>
          <w:rFonts w:hint="cs"/>
          <w:rtl/>
        </w:rPr>
        <w:t xml:space="preserve"> </w:t>
      </w:r>
    </w:p>
  </w:footnote>
  <w:footnote w:id="4">
    <w:p w14:paraId="63FF1309" w14:textId="77777777" w:rsidR="00585DB8" w:rsidRPr="000E67A9" w:rsidRDefault="00585DB8" w:rsidP="00585DB8">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AA"/>
    <w:rsid w:val="00011503"/>
    <w:rsid w:val="00023951"/>
    <w:rsid w:val="00023EFA"/>
    <w:rsid w:val="000406F9"/>
    <w:rsid w:val="000543A5"/>
    <w:rsid w:val="0006149B"/>
    <w:rsid w:val="0006785B"/>
    <w:rsid w:val="0007258C"/>
    <w:rsid w:val="00081863"/>
    <w:rsid w:val="000B7CC0"/>
    <w:rsid w:val="000C0700"/>
    <w:rsid w:val="000C09E6"/>
    <w:rsid w:val="000D0E7D"/>
    <w:rsid w:val="000E4C73"/>
    <w:rsid w:val="000F5DB7"/>
    <w:rsid w:val="001207C7"/>
    <w:rsid w:val="001239F8"/>
    <w:rsid w:val="00125DA2"/>
    <w:rsid w:val="001366D9"/>
    <w:rsid w:val="00142736"/>
    <w:rsid w:val="0014350A"/>
    <w:rsid w:val="0014637E"/>
    <w:rsid w:val="001464A6"/>
    <w:rsid w:val="001726F8"/>
    <w:rsid w:val="00183E1D"/>
    <w:rsid w:val="00192593"/>
    <w:rsid w:val="001A4BC4"/>
    <w:rsid w:val="001A6AB0"/>
    <w:rsid w:val="001C008B"/>
    <w:rsid w:val="001C7944"/>
    <w:rsid w:val="001D460E"/>
    <w:rsid w:val="001E77AC"/>
    <w:rsid w:val="001F054A"/>
    <w:rsid w:val="001F7ED7"/>
    <w:rsid w:val="002335B9"/>
    <w:rsid w:val="00245564"/>
    <w:rsid w:val="0024669B"/>
    <w:rsid w:val="00247D3E"/>
    <w:rsid w:val="00251F8D"/>
    <w:rsid w:val="00265BE9"/>
    <w:rsid w:val="00285DFE"/>
    <w:rsid w:val="002928AD"/>
    <w:rsid w:val="002A49A3"/>
    <w:rsid w:val="002B5809"/>
    <w:rsid w:val="002B7616"/>
    <w:rsid w:val="002C6F84"/>
    <w:rsid w:val="002D42FF"/>
    <w:rsid w:val="002D6AAF"/>
    <w:rsid w:val="002E3813"/>
    <w:rsid w:val="002F69B0"/>
    <w:rsid w:val="00301D6B"/>
    <w:rsid w:val="00310A8E"/>
    <w:rsid w:val="003116E4"/>
    <w:rsid w:val="00323495"/>
    <w:rsid w:val="00347837"/>
    <w:rsid w:val="00352AD1"/>
    <w:rsid w:val="003630E6"/>
    <w:rsid w:val="003761A7"/>
    <w:rsid w:val="00376D16"/>
    <w:rsid w:val="003839D4"/>
    <w:rsid w:val="00384063"/>
    <w:rsid w:val="00387349"/>
    <w:rsid w:val="00392D80"/>
    <w:rsid w:val="00397644"/>
    <w:rsid w:val="003B761A"/>
    <w:rsid w:val="003C63DC"/>
    <w:rsid w:val="003C6F00"/>
    <w:rsid w:val="003D1DAA"/>
    <w:rsid w:val="003D271F"/>
    <w:rsid w:val="003E3538"/>
    <w:rsid w:val="003F128F"/>
    <w:rsid w:val="0041243D"/>
    <w:rsid w:val="0041532D"/>
    <w:rsid w:val="00432FD2"/>
    <w:rsid w:val="004331D3"/>
    <w:rsid w:val="00443E17"/>
    <w:rsid w:val="00464A28"/>
    <w:rsid w:val="00472DE6"/>
    <w:rsid w:val="00487DC8"/>
    <w:rsid w:val="004A45B5"/>
    <w:rsid w:val="004B316F"/>
    <w:rsid w:val="004C133B"/>
    <w:rsid w:val="004D0A02"/>
    <w:rsid w:val="004E247E"/>
    <w:rsid w:val="004F42E5"/>
    <w:rsid w:val="004F451C"/>
    <w:rsid w:val="0050743D"/>
    <w:rsid w:val="005336A3"/>
    <w:rsid w:val="00555A43"/>
    <w:rsid w:val="005753AD"/>
    <w:rsid w:val="00575736"/>
    <w:rsid w:val="00584887"/>
    <w:rsid w:val="00585DB8"/>
    <w:rsid w:val="00585FFD"/>
    <w:rsid w:val="005946DD"/>
    <w:rsid w:val="005A4380"/>
    <w:rsid w:val="005B13DC"/>
    <w:rsid w:val="005B1D07"/>
    <w:rsid w:val="005D0F33"/>
    <w:rsid w:val="005D4D7E"/>
    <w:rsid w:val="005F7773"/>
    <w:rsid w:val="00617F69"/>
    <w:rsid w:val="00634CC4"/>
    <w:rsid w:val="006470FD"/>
    <w:rsid w:val="006713C6"/>
    <w:rsid w:val="00672E46"/>
    <w:rsid w:val="00692608"/>
    <w:rsid w:val="006B22C3"/>
    <w:rsid w:val="006B415A"/>
    <w:rsid w:val="006D1745"/>
    <w:rsid w:val="006E67E7"/>
    <w:rsid w:val="006F35EF"/>
    <w:rsid w:val="007138C3"/>
    <w:rsid w:val="007425F6"/>
    <w:rsid w:val="00772A46"/>
    <w:rsid w:val="00773733"/>
    <w:rsid w:val="00781256"/>
    <w:rsid w:val="00794B37"/>
    <w:rsid w:val="007A3842"/>
    <w:rsid w:val="007B0DE6"/>
    <w:rsid w:val="007B324E"/>
    <w:rsid w:val="007C0FB8"/>
    <w:rsid w:val="007D1756"/>
    <w:rsid w:val="007D32DE"/>
    <w:rsid w:val="007F5740"/>
    <w:rsid w:val="007F5DDF"/>
    <w:rsid w:val="00814B00"/>
    <w:rsid w:val="00853119"/>
    <w:rsid w:val="008533C9"/>
    <w:rsid w:val="00873893"/>
    <w:rsid w:val="00891640"/>
    <w:rsid w:val="008930DC"/>
    <w:rsid w:val="008B60CA"/>
    <w:rsid w:val="008D2146"/>
    <w:rsid w:val="008F6E15"/>
    <w:rsid w:val="0090500E"/>
    <w:rsid w:val="009057DB"/>
    <w:rsid w:val="00906F64"/>
    <w:rsid w:val="00913DC9"/>
    <w:rsid w:val="0091630D"/>
    <w:rsid w:val="00925DCE"/>
    <w:rsid w:val="00927538"/>
    <w:rsid w:val="0093781E"/>
    <w:rsid w:val="00945AA0"/>
    <w:rsid w:val="009538C8"/>
    <w:rsid w:val="00956245"/>
    <w:rsid w:val="009626FB"/>
    <w:rsid w:val="00965833"/>
    <w:rsid w:val="00985824"/>
    <w:rsid w:val="00990400"/>
    <w:rsid w:val="009C72E9"/>
    <w:rsid w:val="009D7661"/>
    <w:rsid w:val="009F668C"/>
    <w:rsid w:val="00A03ADA"/>
    <w:rsid w:val="00A22075"/>
    <w:rsid w:val="00A2408E"/>
    <w:rsid w:val="00A31773"/>
    <w:rsid w:val="00A32F03"/>
    <w:rsid w:val="00A40B1D"/>
    <w:rsid w:val="00A41785"/>
    <w:rsid w:val="00A41C80"/>
    <w:rsid w:val="00A72CC0"/>
    <w:rsid w:val="00A77547"/>
    <w:rsid w:val="00A84B05"/>
    <w:rsid w:val="00A94997"/>
    <w:rsid w:val="00AA4297"/>
    <w:rsid w:val="00AA47F4"/>
    <w:rsid w:val="00AA72E3"/>
    <w:rsid w:val="00AB0A3B"/>
    <w:rsid w:val="00AD1ACC"/>
    <w:rsid w:val="00AD4C6B"/>
    <w:rsid w:val="00AD54A1"/>
    <w:rsid w:val="00AE5757"/>
    <w:rsid w:val="00B11068"/>
    <w:rsid w:val="00B14117"/>
    <w:rsid w:val="00B1722A"/>
    <w:rsid w:val="00B20E2F"/>
    <w:rsid w:val="00B363F8"/>
    <w:rsid w:val="00B51160"/>
    <w:rsid w:val="00B55303"/>
    <w:rsid w:val="00B8064E"/>
    <w:rsid w:val="00B86C1D"/>
    <w:rsid w:val="00B93B45"/>
    <w:rsid w:val="00BA7C2E"/>
    <w:rsid w:val="00BC3AEB"/>
    <w:rsid w:val="00BC6D2E"/>
    <w:rsid w:val="00BD2A38"/>
    <w:rsid w:val="00BD2AA8"/>
    <w:rsid w:val="00BF1B83"/>
    <w:rsid w:val="00BF40C6"/>
    <w:rsid w:val="00C12A11"/>
    <w:rsid w:val="00C271A0"/>
    <w:rsid w:val="00C4644C"/>
    <w:rsid w:val="00C71392"/>
    <w:rsid w:val="00C72E3D"/>
    <w:rsid w:val="00C76EB5"/>
    <w:rsid w:val="00C81DD3"/>
    <w:rsid w:val="00C86C7E"/>
    <w:rsid w:val="00CC4948"/>
    <w:rsid w:val="00CC67AC"/>
    <w:rsid w:val="00CD77D7"/>
    <w:rsid w:val="00CE0545"/>
    <w:rsid w:val="00CE21B0"/>
    <w:rsid w:val="00D07DE4"/>
    <w:rsid w:val="00D11174"/>
    <w:rsid w:val="00D4096D"/>
    <w:rsid w:val="00D5580E"/>
    <w:rsid w:val="00D77D7F"/>
    <w:rsid w:val="00D81216"/>
    <w:rsid w:val="00D83778"/>
    <w:rsid w:val="00D87EF6"/>
    <w:rsid w:val="00D91507"/>
    <w:rsid w:val="00DA25C8"/>
    <w:rsid w:val="00DB16D4"/>
    <w:rsid w:val="00DB3745"/>
    <w:rsid w:val="00DC31E5"/>
    <w:rsid w:val="00DD2373"/>
    <w:rsid w:val="00DE04B2"/>
    <w:rsid w:val="00DE354B"/>
    <w:rsid w:val="00DE6DCB"/>
    <w:rsid w:val="00E22A44"/>
    <w:rsid w:val="00E24F49"/>
    <w:rsid w:val="00E27216"/>
    <w:rsid w:val="00E30979"/>
    <w:rsid w:val="00E4489B"/>
    <w:rsid w:val="00E62446"/>
    <w:rsid w:val="00E62C39"/>
    <w:rsid w:val="00E805A8"/>
    <w:rsid w:val="00E832D2"/>
    <w:rsid w:val="00E9060C"/>
    <w:rsid w:val="00E93204"/>
    <w:rsid w:val="00EA5240"/>
    <w:rsid w:val="00EB0655"/>
    <w:rsid w:val="00EB22A4"/>
    <w:rsid w:val="00EB4915"/>
    <w:rsid w:val="00EC39A0"/>
    <w:rsid w:val="00ED235B"/>
    <w:rsid w:val="00ED2C35"/>
    <w:rsid w:val="00ED5EB3"/>
    <w:rsid w:val="00ED6A9D"/>
    <w:rsid w:val="00EE7901"/>
    <w:rsid w:val="00EF3BEE"/>
    <w:rsid w:val="00F138A0"/>
    <w:rsid w:val="00F2312D"/>
    <w:rsid w:val="00F258BC"/>
    <w:rsid w:val="00F2766D"/>
    <w:rsid w:val="00F4243A"/>
    <w:rsid w:val="00F44DEC"/>
    <w:rsid w:val="00F46D42"/>
    <w:rsid w:val="00F51F0D"/>
    <w:rsid w:val="00F8018F"/>
    <w:rsid w:val="00F843A4"/>
    <w:rsid w:val="00F8524C"/>
    <w:rsid w:val="00F869E0"/>
    <w:rsid w:val="00F872A4"/>
    <w:rsid w:val="00F90B9C"/>
    <w:rsid w:val="00F961EC"/>
    <w:rsid w:val="00F977F5"/>
    <w:rsid w:val="00FA4ADE"/>
    <w:rsid w:val="00FB2144"/>
    <w:rsid w:val="00FC19EA"/>
    <w:rsid w:val="00FD68A8"/>
    <w:rsid w:val="00FD6F90"/>
    <w:rsid w:val="00FE302A"/>
    <w:rsid w:val="00FE5A14"/>
    <w:rsid w:val="00FF13E3"/>
    <w:rsid w:val="00FF258F"/>
    <w:rsid w:val="00FF60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CD38"/>
  <w15:chartTrackingRefBased/>
  <w15:docId w15:val="{5153E201-7061-488D-B812-4BD84EED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31773"/>
    <w:pPr>
      <w:spacing w:after="0" w:line="240" w:lineRule="auto"/>
    </w:pPr>
    <w:rPr>
      <w:sz w:val="20"/>
      <w:szCs w:val="20"/>
    </w:rPr>
  </w:style>
  <w:style w:type="character" w:customStyle="1" w:styleId="a4">
    <w:name w:val="טקסט הערת שוליים תו"/>
    <w:basedOn w:val="a0"/>
    <w:link w:val="a3"/>
    <w:uiPriority w:val="99"/>
    <w:rsid w:val="00A31773"/>
    <w:rPr>
      <w:sz w:val="20"/>
      <w:szCs w:val="20"/>
    </w:rPr>
  </w:style>
  <w:style w:type="character" w:styleId="a5">
    <w:name w:val="footnote reference"/>
    <w:basedOn w:val="a0"/>
    <w:uiPriority w:val="99"/>
    <w:semiHidden/>
    <w:unhideWhenUsed/>
    <w:rsid w:val="00A31773"/>
    <w:rPr>
      <w:vertAlign w:val="superscript"/>
    </w:rPr>
  </w:style>
  <w:style w:type="character" w:styleId="Hyperlink">
    <w:name w:val="Hyperlink"/>
    <w:basedOn w:val="a0"/>
    <w:uiPriority w:val="99"/>
    <w:semiHidden/>
    <w:unhideWhenUsed/>
    <w:rsid w:val="00585DB8"/>
    <w:rPr>
      <w:color w:val="0000FF"/>
      <w:u w:val="single"/>
    </w:rPr>
  </w:style>
  <w:style w:type="paragraph" w:styleId="a6">
    <w:name w:val="header"/>
    <w:basedOn w:val="a"/>
    <w:link w:val="a7"/>
    <w:uiPriority w:val="99"/>
    <w:unhideWhenUsed/>
    <w:rsid w:val="003761A7"/>
    <w:pPr>
      <w:tabs>
        <w:tab w:val="center" w:pos="4153"/>
        <w:tab w:val="right" w:pos="8306"/>
      </w:tabs>
      <w:spacing w:after="0" w:line="240" w:lineRule="auto"/>
    </w:pPr>
  </w:style>
  <w:style w:type="character" w:customStyle="1" w:styleId="a7">
    <w:name w:val="כותרת עליונה תו"/>
    <w:basedOn w:val="a0"/>
    <w:link w:val="a6"/>
    <w:uiPriority w:val="99"/>
    <w:rsid w:val="003761A7"/>
  </w:style>
  <w:style w:type="paragraph" w:styleId="a8">
    <w:name w:val="footer"/>
    <w:basedOn w:val="a"/>
    <w:link w:val="a9"/>
    <w:uiPriority w:val="99"/>
    <w:unhideWhenUsed/>
    <w:rsid w:val="003761A7"/>
    <w:pPr>
      <w:tabs>
        <w:tab w:val="center" w:pos="4153"/>
        <w:tab w:val="right" w:pos="8306"/>
      </w:tabs>
      <w:spacing w:after="0" w:line="240" w:lineRule="auto"/>
    </w:pPr>
  </w:style>
  <w:style w:type="character" w:customStyle="1" w:styleId="a9">
    <w:name w:val="כותרת תחתונה תו"/>
    <w:basedOn w:val="a0"/>
    <w:link w:val="a8"/>
    <w:uiPriority w:val="99"/>
    <w:rsid w:val="003761A7"/>
  </w:style>
  <w:style w:type="paragraph" w:styleId="aa">
    <w:name w:val="Revision"/>
    <w:hidden/>
    <w:uiPriority w:val="99"/>
    <w:semiHidden/>
    <w:rsid w:val="003761A7"/>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1328</Words>
  <Characters>6642</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87</cp:revision>
  <dcterms:created xsi:type="dcterms:W3CDTF">2022-06-08T19:44:00Z</dcterms:created>
  <dcterms:modified xsi:type="dcterms:W3CDTF">2023-06-05T14:06:00Z</dcterms:modified>
</cp:coreProperties>
</file>