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6E5C8" w14:textId="7630EBFA" w:rsidR="0050743D" w:rsidRDefault="005C1456">
      <w:pPr>
        <w:rPr>
          <w:b/>
          <w:bCs/>
          <w:sz w:val="36"/>
          <w:szCs w:val="36"/>
          <w:rtl/>
        </w:rPr>
      </w:pPr>
      <w:r>
        <w:rPr>
          <w:rFonts w:hint="cs"/>
          <w:rtl/>
        </w:rPr>
        <w:t xml:space="preserve">בס''ד  </w:t>
      </w:r>
      <w:r w:rsidR="00FD5189">
        <w:rPr>
          <w:rFonts w:hint="cs"/>
          <w:rtl/>
        </w:rPr>
        <w:t xml:space="preserve">    </w:t>
      </w:r>
      <w:r>
        <w:rPr>
          <w:rFonts w:hint="cs"/>
          <w:rtl/>
        </w:rPr>
        <w:t xml:space="preserve"> </w:t>
      </w:r>
      <w:r w:rsidR="00B051D9">
        <w:rPr>
          <w:rFonts w:hint="cs"/>
          <w:b/>
          <w:bCs/>
          <w:sz w:val="36"/>
          <w:szCs w:val="36"/>
          <w:rtl/>
        </w:rPr>
        <w:t xml:space="preserve">   </w:t>
      </w:r>
      <w:r w:rsidRPr="005C1456">
        <w:rPr>
          <w:rFonts w:hint="cs"/>
          <w:b/>
          <w:bCs/>
          <w:sz w:val="36"/>
          <w:szCs w:val="36"/>
          <w:rtl/>
        </w:rPr>
        <w:t>פרשת בהעלותך:</w:t>
      </w:r>
      <w:r w:rsidRPr="005C1456">
        <w:rPr>
          <w:rFonts w:hint="cs"/>
          <w:b/>
          <w:bCs/>
          <w:sz w:val="36"/>
          <w:szCs w:val="36"/>
        </w:rPr>
        <w:t xml:space="preserve"> </w:t>
      </w:r>
      <w:r w:rsidRPr="005C1456">
        <w:rPr>
          <w:rFonts w:hint="cs"/>
          <w:b/>
          <w:bCs/>
          <w:sz w:val="36"/>
          <w:szCs w:val="36"/>
          <w:rtl/>
        </w:rPr>
        <w:t xml:space="preserve">האם </w:t>
      </w:r>
      <w:r w:rsidR="003D4304">
        <w:rPr>
          <w:rFonts w:hint="cs"/>
          <w:b/>
          <w:bCs/>
          <w:sz w:val="36"/>
          <w:szCs w:val="36"/>
          <w:rtl/>
        </w:rPr>
        <w:t>ל</w:t>
      </w:r>
      <w:r w:rsidR="00FD5189">
        <w:rPr>
          <w:rFonts w:hint="cs"/>
          <w:b/>
          <w:bCs/>
          <w:sz w:val="36"/>
          <w:szCs w:val="36"/>
          <w:rtl/>
        </w:rPr>
        <w:t xml:space="preserve">כל דג שיש קשקשת יש </w:t>
      </w:r>
      <w:r w:rsidR="003D4304">
        <w:rPr>
          <w:rFonts w:hint="cs"/>
          <w:b/>
          <w:bCs/>
          <w:sz w:val="36"/>
          <w:szCs w:val="36"/>
          <w:rtl/>
        </w:rPr>
        <w:t>גם</w:t>
      </w:r>
      <w:r w:rsidR="00FD5189">
        <w:rPr>
          <w:rFonts w:hint="cs"/>
          <w:b/>
          <w:bCs/>
          <w:sz w:val="36"/>
          <w:szCs w:val="36"/>
          <w:rtl/>
        </w:rPr>
        <w:t xml:space="preserve"> סנפיר</w:t>
      </w:r>
    </w:p>
    <w:p w14:paraId="7697B059" w14:textId="0B518D66" w:rsidR="005C1456" w:rsidRDefault="005C1456" w:rsidP="00503B90">
      <w:pPr>
        <w:spacing w:after="80"/>
        <w:rPr>
          <w:b/>
          <w:bCs/>
          <w:u w:val="single"/>
          <w:rtl/>
        </w:rPr>
      </w:pPr>
      <w:r w:rsidRPr="005C1456">
        <w:rPr>
          <w:rFonts w:hint="cs"/>
          <w:b/>
          <w:bCs/>
          <w:u w:val="single"/>
          <w:rtl/>
        </w:rPr>
        <w:t>פתיחה</w:t>
      </w:r>
    </w:p>
    <w:p w14:paraId="774157BA" w14:textId="118B45E8" w:rsidR="00E558D4" w:rsidRDefault="005C1456" w:rsidP="00503B90">
      <w:pPr>
        <w:spacing w:after="80"/>
        <w:rPr>
          <w:rtl/>
        </w:rPr>
      </w:pPr>
      <w:r>
        <w:rPr>
          <w:rFonts w:hint="cs"/>
          <w:rtl/>
        </w:rPr>
        <w:t>בפרשת השבוע כותבת התורה</w:t>
      </w:r>
      <w:r w:rsidR="00DD6DD0">
        <w:rPr>
          <w:rFonts w:hint="cs"/>
          <w:rtl/>
        </w:rPr>
        <w:t xml:space="preserve"> על דרישת בני ישראל </w:t>
      </w:r>
      <w:r w:rsidR="00516625">
        <w:rPr>
          <w:rFonts w:hint="cs"/>
          <w:rtl/>
        </w:rPr>
        <w:t>לאכול</w:t>
      </w:r>
      <w:r w:rsidR="00DD6DD0">
        <w:rPr>
          <w:rFonts w:hint="cs"/>
          <w:rtl/>
        </w:rPr>
        <w:t xml:space="preserve"> דגים כמו במצרים</w:t>
      </w:r>
      <w:r w:rsidR="00E558D4">
        <w:rPr>
          <w:rFonts w:hint="cs"/>
          <w:rtl/>
        </w:rPr>
        <w:t xml:space="preserve">, וכפי שראינו בעבר </w:t>
      </w:r>
      <w:r w:rsidR="00E558D4">
        <w:rPr>
          <w:rFonts w:hint="cs"/>
          <w:sz w:val="18"/>
          <w:szCs w:val="18"/>
          <w:rtl/>
        </w:rPr>
        <w:t>(שמיני שנה ג')</w:t>
      </w:r>
      <w:r>
        <w:rPr>
          <w:rFonts w:hint="cs"/>
          <w:rtl/>
        </w:rPr>
        <w:t>,</w:t>
      </w:r>
      <w:r w:rsidR="00E558D4">
        <w:rPr>
          <w:rFonts w:hint="cs"/>
          <w:rtl/>
        </w:rPr>
        <w:t xml:space="preserve"> נחלקו האחרונים האם מותר לאכול דגים שבתוכ</w:t>
      </w:r>
      <w:r w:rsidR="00B65FD6">
        <w:rPr>
          <w:rFonts w:hint="cs"/>
          <w:rtl/>
        </w:rPr>
        <w:t xml:space="preserve">ם </w:t>
      </w:r>
      <w:r w:rsidR="00E558D4">
        <w:rPr>
          <w:rFonts w:hint="cs"/>
          <w:rtl/>
        </w:rPr>
        <w:t xml:space="preserve">נמצאת תולעת </w:t>
      </w:r>
      <w:bookmarkStart w:id="0" w:name="_Hlk136353346"/>
      <w:r w:rsidR="00E558D4" w:rsidRPr="00B70BDA">
        <w:rPr>
          <w:rFonts w:hint="cs"/>
          <w:rtl/>
        </w:rPr>
        <w:t>האניסאקיס</w:t>
      </w:r>
      <w:bookmarkEnd w:id="0"/>
      <w:r w:rsidR="00E558D4">
        <w:rPr>
          <w:rFonts w:hint="cs"/>
          <w:rtl/>
        </w:rPr>
        <w:t xml:space="preserve">. </w:t>
      </w:r>
      <w:r w:rsidR="009B2962">
        <w:rPr>
          <w:rFonts w:hint="cs"/>
          <w:rtl/>
        </w:rPr>
        <w:t xml:space="preserve">מצד אחד </w:t>
      </w:r>
      <w:r w:rsidR="009B2962" w:rsidRPr="009B2962">
        <w:rPr>
          <w:rFonts w:hint="cs"/>
          <w:b/>
          <w:bCs/>
          <w:rtl/>
        </w:rPr>
        <w:t>השולחן ערוך</w:t>
      </w:r>
      <w:r w:rsidR="009B2962">
        <w:rPr>
          <w:rFonts w:hint="cs"/>
          <w:rtl/>
        </w:rPr>
        <w:t xml:space="preserve"> </w:t>
      </w:r>
      <w:r w:rsidR="009B2962">
        <w:rPr>
          <w:rFonts w:hint="cs"/>
          <w:sz w:val="18"/>
          <w:szCs w:val="18"/>
          <w:rtl/>
        </w:rPr>
        <w:t xml:space="preserve">(יו''ד פז, טז) </w:t>
      </w:r>
      <w:r w:rsidR="009B2962">
        <w:rPr>
          <w:rFonts w:hint="cs"/>
          <w:rtl/>
        </w:rPr>
        <w:t>פסק שתולעים בדגים מותרים באכילה,</w:t>
      </w:r>
      <w:r w:rsidR="00331C73">
        <w:rPr>
          <w:rFonts w:hint="cs"/>
          <w:rtl/>
        </w:rPr>
        <w:t xml:space="preserve"> כיוון שהם נולדו </w:t>
      </w:r>
      <w:r w:rsidR="00F61C15">
        <w:rPr>
          <w:rFonts w:hint="cs"/>
          <w:rtl/>
        </w:rPr>
        <w:t xml:space="preserve">בתוך </w:t>
      </w:r>
      <w:r w:rsidR="00C77970">
        <w:rPr>
          <w:rFonts w:hint="cs"/>
          <w:rtl/>
        </w:rPr>
        <w:t>בדג</w:t>
      </w:r>
      <w:r w:rsidR="00331C73">
        <w:rPr>
          <w:rFonts w:hint="cs"/>
          <w:rtl/>
        </w:rPr>
        <w:t xml:space="preserve">. מצד שני </w:t>
      </w:r>
      <w:r w:rsidR="00B65FD6">
        <w:rPr>
          <w:rFonts w:hint="cs"/>
          <w:rtl/>
        </w:rPr>
        <w:t>קשה</w:t>
      </w:r>
      <w:r w:rsidR="00E2553F">
        <w:rPr>
          <w:rFonts w:hint="cs"/>
          <w:rtl/>
        </w:rPr>
        <w:t>,</w:t>
      </w:r>
      <w:r w:rsidR="00B65FD6">
        <w:rPr>
          <w:rFonts w:hint="cs"/>
          <w:rtl/>
        </w:rPr>
        <w:t xml:space="preserve"> שכן </w:t>
      </w:r>
      <w:r w:rsidR="00331C73">
        <w:rPr>
          <w:rFonts w:hint="cs"/>
          <w:rtl/>
        </w:rPr>
        <w:t xml:space="preserve">בפועל יודעים </w:t>
      </w:r>
      <w:r w:rsidR="00B65FD6">
        <w:rPr>
          <w:rFonts w:hint="cs"/>
          <w:rtl/>
        </w:rPr>
        <w:t xml:space="preserve">היום </w:t>
      </w:r>
      <w:r w:rsidR="0095190F">
        <w:rPr>
          <w:rFonts w:hint="cs"/>
          <w:rtl/>
        </w:rPr>
        <w:t>ש</w:t>
      </w:r>
      <w:r w:rsidR="00331C73">
        <w:rPr>
          <w:rFonts w:hint="cs"/>
          <w:rtl/>
        </w:rPr>
        <w:t>תולעים אלו נולדות בחוץ</w:t>
      </w:r>
      <w:r w:rsidR="00CE5A33">
        <w:rPr>
          <w:rFonts w:hint="cs"/>
          <w:rtl/>
        </w:rPr>
        <w:t>,</w:t>
      </w:r>
      <w:r w:rsidR="0095190F">
        <w:rPr>
          <w:rFonts w:hint="cs"/>
          <w:rtl/>
        </w:rPr>
        <w:t xml:space="preserve"> ונכנסות לדג</w:t>
      </w:r>
      <w:r w:rsidR="00331C73">
        <w:rPr>
          <w:rFonts w:hint="cs"/>
          <w:rtl/>
        </w:rPr>
        <w:t>:</w:t>
      </w:r>
    </w:p>
    <w:p w14:paraId="56EDC34A" w14:textId="642A96DB" w:rsidR="00E558D4" w:rsidRPr="007B70A0" w:rsidRDefault="00E558D4" w:rsidP="00503B90">
      <w:pPr>
        <w:spacing w:after="80"/>
        <w:rPr>
          <w:rtl/>
        </w:rPr>
      </w:pPr>
      <w:r>
        <w:rPr>
          <w:rFonts w:hint="cs"/>
          <w:rtl/>
        </w:rPr>
        <w:t xml:space="preserve">א. </w:t>
      </w:r>
      <w:r w:rsidRPr="00306C96">
        <w:rPr>
          <w:rFonts w:hint="cs"/>
          <w:b/>
          <w:bCs/>
          <w:rtl/>
        </w:rPr>
        <w:t>הרב עמאר</w:t>
      </w:r>
      <w:r>
        <w:rPr>
          <w:rFonts w:hint="cs"/>
          <w:rtl/>
        </w:rPr>
        <w:t xml:space="preserve"> </w:t>
      </w:r>
      <w:r>
        <w:rPr>
          <w:rFonts w:hint="cs"/>
          <w:sz w:val="18"/>
          <w:szCs w:val="18"/>
          <w:rtl/>
        </w:rPr>
        <w:t xml:space="preserve">(תולעת השני עמ' 10) </w:t>
      </w:r>
      <w:r>
        <w:rPr>
          <w:rFonts w:hint="cs"/>
          <w:rtl/>
        </w:rPr>
        <w:t xml:space="preserve">סבר, שבמקרה זה התולעת אסורה באכילה, ויש לנקות את כל הדגים מתולעת זו. </w:t>
      </w:r>
      <w:r w:rsidR="00B65FD6">
        <w:rPr>
          <w:rFonts w:hint="cs"/>
          <w:rtl/>
        </w:rPr>
        <w:t>והוא נימק</w:t>
      </w:r>
      <w:r w:rsidR="004C1BD1">
        <w:rPr>
          <w:rFonts w:hint="cs"/>
          <w:rtl/>
        </w:rPr>
        <w:t>,</w:t>
      </w:r>
      <w:r>
        <w:rPr>
          <w:rFonts w:hint="cs"/>
          <w:rtl/>
        </w:rPr>
        <w:t xml:space="preserve"> שעל אף שהשולחן ערוך פסק שתולעים שבדגים מותרות, פסיקתו נובעת מתפיסה שהם גדל</w:t>
      </w:r>
      <w:r w:rsidR="00B65FD6">
        <w:rPr>
          <w:rFonts w:hint="cs"/>
          <w:rtl/>
        </w:rPr>
        <w:t>ות</w:t>
      </w:r>
      <w:r>
        <w:rPr>
          <w:rFonts w:hint="cs"/>
          <w:rtl/>
        </w:rPr>
        <w:t xml:space="preserve"> בתוך הדג, וכיום שהתברר שאין הדבר כך - אות</w:t>
      </w:r>
      <w:r w:rsidR="00B65FD6">
        <w:rPr>
          <w:rFonts w:hint="cs"/>
          <w:rtl/>
        </w:rPr>
        <w:t>ן</w:t>
      </w:r>
      <w:r>
        <w:rPr>
          <w:rFonts w:hint="cs"/>
          <w:rtl/>
        </w:rPr>
        <w:t xml:space="preserve"> התולעים אסור</w:t>
      </w:r>
      <w:r w:rsidR="00B65FD6">
        <w:rPr>
          <w:rFonts w:hint="cs"/>
          <w:rtl/>
        </w:rPr>
        <w:t>ות</w:t>
      </w:r>
      <w:r>
        <w:rPr>
          <w:rFonts w:hint="cs"/>
          <w:rtl/>
        </w:rPr>
        <w:t xml:space="preserve"> באכילה. כך נקט גם </w:t>
      </w:r>
      <w:r w:rsidRPr="00342A71">
        <w:rPr>
          <w:rFonts w:hint="cs"/>
          <w:b/>
          <w:bCs/>
          <w:rtl/>
        </w:rPr>
        <w:t>הרב</w:t>
      </w:r>
      <w:r>
        <w:rPr>
          <w:rFonts w:hint="cs"/>
          <w:rtl/>
        </w:rPr>
        <w:t xml:space="preserve"> </w:t>
      </w:r>
      <w:r w:rsidRPr="00342A71">
        <w:rPr>
          <w:rFonts w:hint="cs"/>
          <w:b/>
          <w:bCs/>
          <w:rtl/>
        </w:rPr>
        <w:t xml:space="preserve">וואזנר </w:t>
      </w:r>
      <w:r>
        <w:rPr>
          <w:rFonts w:hint="cs"/>
          <w:sz w:val="18"/>
          <w:szCs w:val="18"/>
          <w:rtl/>
        </w:rPr>
        <w:t>(שבט הלוי ז, קכז)</w:t>
      </w:r>
      <w:r>
        <w:rPr>
          <w:rFonts w:hint="cs"/>
          <w:rtl/>
        </w:rPr>
        <w:t>, אם כי מטעם אחר.</w:t>
      </w:r>
    </w:p>
    <w:p w14:paraId="7A69D19C" w14:textId="139F30D1" w:rsidR="00E558D4" w:rsidRDefault="00E558D4" w:rsidP="00503B90">
      <w:pPr>
        <w:spacing w:after="80"/>
        <w:rPr>
          <w:rtl/>
        </w:rPr>
      </w:pPr>
      <w:r>
        <w:rPr>
          <w:rFonts w:hint="cs"/>
          <w:rtl/>
        </w:rPr>
        <w:t xml:space="preserve">ב. </w:t>
      </w:r>
      <w:r w:rsidRPr="00BD223D">
        <w:rPr>
          <w:rFonts w:hint="cs"/>
          <w:b/>
          <w:bCs/>
          <w:rtl/>
        </w:rPr>
        <w:t>הרב ו</w:t>
      </w:r>
      <w:r>
        <w:rPr>
          <w:rFonts w:hint="cs"/>
          <w:b/>
          <w:bCs/>
          <w:rtl/>
        </w:rPr>
        <w:t>יי</w:t>
      </w:r>
      <w:r w:rsidRPr="00BD223D">
        <w:rPr>
          <w:rFonts w:hint="cs"/>
          <w:b/>
          <w:bCs/>
          <w:rtl/>
        </w:rPr>
        <w:t>א</w:t>
      </w:r>
      <w:r>
        <w:rPr>
          <w:rFonts w:hint="cs"/>
          <w:sz w:val="18"/>
          <w:szCs w:val="18"/>
          <w:rtl/>
        </w:rPr>
        <w:t xml:space="preserve"> (בדיקת המזון א, עמ' 110) </w:t>
      </w:r>
      <w:r>
        <w:rPr>
          <w:rFonts w:hint="cs"/>
          <w:rtl/>
        </w:rPr>
        <w:t xml:space="preserve">הביא בשם </w:t>
      </w:r>
      <w:r w:rsidRPr="00DE635E">
        <w:rPr>
          <w:rFonts w:hint="cs"/>
          <w:b/>
          <w:bCs/>
          <w:rtl/>
        </w:rPr>
        <w:t>הגרש''ז</w:t>
      </w:r>
      <w:r>
        <w:rPr>
          <w:rFonts w:hint="cs"/>
          <w:rtl/>
        </w:rPr>
        <w:t xml:space="preserve"> </w:t>
      </w:r>
      <w:r w:rsidRPr="00DE635E">
        <w:rPr>
          <w:rFonts w:hint="cs"/>
          <w:b/>
          <w:bCs/>
          <w:rtl/>
        </w:rPr>
        <w:t>אויערבך</w:t>
      </w:r>
      <w:r>
        <w:rPr>
          <w:rFonts w:hint="cs"/>
          <w:rtl/>
        </w:rPr>
        <w:t xml:space="preserve"> שחלק וסבר, שלא תתכן סתירה בין ההלכה למדע, וגם בזמן הזה תולעים אלו מותרות. כיצד יישב את העובדה שתולעים אלו גדלו מחוץ לדג? הוא הסביר, שייתכן שכוונת חז''ל הייתה, שמכיוון שתולעים אלו קטנות ולא נראות לעין לפני שנכנסו לדג, </w:t>
      </w:r>
      <w:r w:rsidR="00B65FD6">
        <w:rPr>
          <w:rFonts w:hint="cs"/>
          <w:rtl/>
        </w:rPr>
        <w:t>הרי ש</w:t>
      </w:r>
      <w:r>
        <w:rPr>
          <w:rFonts w:hint="cs"/>
          <w:rtl/>
        </w:rPr>
        <w:t>ה</w:t>
      </w:r>
      <w:r w:rsidR="00B65FD6">
        <w:rPr>
          <w:rFonts w:hint="cs"/>
          <w:rtl/>
        </w:rPr>
        <w:t>ן</w:t>
      </w:r>
      <w:r>
        <w:rPr>
          <w:rFonts w:hint="cs"/>
          <w:rtl/>
        </w:rPr>
        <w:t xml:space="preserve"> נחשבות כבעל חי רק לאחר שהם גדלו בתוכו</w:t>
      </w:r>
      <w:r w:rsidR="0030545D">
        <w:rPr>
          <w:rFonts w:hint="cs"/>
          <w:rtl/>
        </w:rPr>
        <w:t>.</w:t>
      </w:r>
      <w:r>
        <w:rPr>
          <w:rFonts w:hint="cs"/>
          <w:rtl/>
        </w:rPr>
        <w:t xml:space="preserve"> ובלשונו:</w:t>
      </w:r>
    </w:p>
    <w:p w14:paraId="489B44CF" w14:textId="364A2C2F" w:rsidR="00E558D4" w:rsidRDefault="00E558D4" w:rsidP="002551FE">
      <w:pPr>
        <w:ind w:left="720"/>
        <w:rPr>
          <w:rtl/>
        </w:rPr>
      </w:pPr>
      <w:r>
        <w:rPr>
          <w:rFonts w:hint="cs"/>
          <w:rtl/>
        </w:rPr>
        <w:t>''כאשר שאלנו את דעת רבותינו הפוסקים הלכה למעשה בעניין זה, נקטו שלא זזה הלכה ממקומה, ואין לחוש לתולעים הנמצאים בבשר הדג. ולביאור טעם הדבר, היו שקיבל</w:t>
      </w:r>
      <w:r w:rsidR="007E688A">
        <w:rPr>
          <w:rFonts w:hint="cs"/>
          <w:rtl/>
        </w:rPr>
        <w:t>ו</w:t>
      </w:r>
      <w:r>
        <w:rPr>
          <w:rFonts w:hint="cs"/>
          <w:rtl/>
        </w:rPr>
        <w:t xml:space="preserve"> סברא זו שאין הם נחשבים שפירשו, היות וכאשר הם היו במים גודלם היה מיקרוסקופי</w:t>
      </w:r>
      <w:r w:rsidR="002551FE" w:rsidRPr="00A05E57">
        <w:rPr>
          <w:rStyle w:val="a5"/>
          <w:rtl/>
        </w:rPr>
        <w:footnoteReference w:id="2"/>
      </w:r>
      <w:r>
        <w:rPr>
          <w:rFonts w:hint="cs"/>
          <w:rtl/>
        </w:rPr>
        <w:t>.''</w:t>
      </w:r>
    </w:p>
    <w:p w14:paraId="5B20C4B8" w14:textId="1870CB6C" w:rsidR="00E558D4" w:rsidRDefault="00E558D4" w:rsidP="002551FE">
      <w:pPr>
        <w:rPr>
          <w:rtl/>
        </w:rPr>
      </w:pPr>
      <w:r>
        <w:rPr>
          <w:rFonts w:hint="cs"/>
          <w:rtl/>
        </w:rPr>
        <w:t xml:space="preserve">ג. דעה נוספת </w:t>
      </w:r>
      <w:r w:rsidR="00B65FD6">
        <w:rPr>
          <w:rFonts w:hint="cs"/>
          <w:rtl/>
        </w:rPr>
        <w:t xml:space="preserve">שגם </w:t>
      </w:r>
      <w:r>
        <w:rPr>
          <w:rFonts w:hint="cs"/>
          <w:rtl/>
        </w:rPr>
        <w:t>נוקטת שדג זה מותר באכילה, אך מטעם אחר</w:t>
      </w:r>
      <w:r w:rsidR="00B65FD6">
        <w:rPr>
          <w:rFonts w:hint="cs"/>
          <w:rtl/>
        </w:rPr>
        <w:t>,</w:t>
      </w:r>
      <w:r>
        <w:rPr>
          <w:rFonts w:hint="cs"/>
          <w:rtl/>
        </w:rPr>
        <w:t xml:space="preserve"> כתב </w:t>
      </w:r>
      <w:r w:rsidRPr="005C0E7B">
        <w:rPr>
          <w:rFonts w:hint="cs"/>
          <w:b/>
          <w:bCs/>
          <w:rtl/>
        </w:rPr>
        <w:t>הרב בלס</w:t>
      </w:r>
      <w:r>
        <w:rPr>
          <w:rFonts w:hint="cs"/>
          <w:rtl/>
        </w:rPr>
        <w:t xml:space="preserve"> </w:t>
      </w:r>
      <w:r>
        <w:rPr>
          <w:rFonts w:hint="cs"/>
          <w:sz w:val="18"/>
          <w:szCs w:val="18"/>
          <w:rtl/>
        </w:rPr>
        <w:t>(תחומין כרך לב)</w:t>
      </w:r>
      <w:r>
        <w:rPr>
          <w:rFonts w:hint="cs"/>
          <w:rtl/>
        </w:rPr>
        <w:t>. הוא סבר, שכאשר חז''ל פסקו שתולעים אלו מותרות באכילה כיוון שהן גדלות בדג, ה</w:t>
      </w:r>
      <w:r w:rsidR="007E688A">
        <w:rPr>
          <w:rFonts w:hint="cs"/>
          <w:rtl/>
        </w:rPr>
        <w:t>ם</w:t>
      </w:r>
      <w:r>
        <w:rPr>
          <w:rFonts w:hint="cs"/>
          <w:rtl/>
        </w:rPr>
        <w:t xml:space="preserve"> לא התייחסו לתפיסה המדעית ממנה עולה אחרת, אלא לתפיסה אנושית. </w:t>
      </w:r>
      <w:r w:rsidR="00B65FD6">
        <w:rPr>
          <w:rFonts w:hint="cs"/>
          <w:rtl/>
        </w:rPr>
        <w:t xml:space="preserve">לכן </w:t>
      </w:r>
      <w:r>
        <w:rPr>
          <w:rFonts w:hint="cs"/>
          <w:rtl/>
        </w:rPr>
        <w:t>בגלל שעל פי תפיסה אנושית תולעים אלו משמעותיות רק בתוך הדג, ה</w:t>
      </w:r>
      <w:r w:rsidR="00B65FD6">
        <w:rPr>
          <w:rFonts w:hint="cs"/>
          <w:rtl/>
        </w:rPr>
        <w:t>ן</w:t>
      </w:r>
      <w:r>
        <w:rPr>
          <w:rFonts w:hint="cs"/>
          <w:rtl/>
        </w:rPr>
        <w:t xml:space="preserve"> נחשב</w:t>
      </w:r>
      <w:r w:rsidR="00B65FD6">
        <w:rPr>
          <w:rFonts w:hint="cs"/>
          <w:rtl/>
        </w:rPr>
        <w:t>ות</w:t>
      </w:r>
      <w:r>
        <w:rPr>
          <w:rFonts w:hint="cs"/>
          <w:rtl/>
        </w:rPr>
        <w:t xml:space="preserve"> חלק ממנו.</w:t>
      </w:r>
    </w:p>
    <w:p w14:paraId="5FC79E4D" w14:textId="04D60A8E" w:rsidR="00C77970" w:rsidRPr="000D355E" w:rsidRDefault="00C77970" w:rsidP="000D355E">
      <w:pPr>
        <w:rPr>
          <w:color w:val="FF0000"/>
          <w:rtl/>
        </w:rPr>
      </w:pPr>
      <w:r>
        <w:rPr>
          <w:rFonts w:hint="cs"/>
          <w:rtl/>
        </w:rPr>
        <w:t xml:space="preserve">בעקבות התורה </w:t>
      </w:r>
      <w:r w:rsidR="00B80F37">
        <w:rPr>
          <w:rFonts w:hint="cs"/>
          <w:rtl/>
        </w:rPr>
        <w:t>הכותבת על דרישת</w:t>
      </w:r>
      <w:r w:rsidR="00234E30">
        <w:rPr>
          <w:rFonts w:hint="cs"/>
          <w:rtl/>
        </w:rPr>
        <w:t xml:space="preserve"> בני ישראל לקבל דגים</w:t>
      </w:r>
      <w:r w:rsidR="00B65FD6">
        <w:rPr>
          <w:rFonts w:hint="cs"/>
          <w:rtl/>
        </w:rPr>
        <w:t xml:space="preserve"> לאכילה</w:t>
      </w:r>
      <w:r w:rsidR="00077B13">
        <w:rPr>
          <w:rFonts w:hint="cs"/>
          <w:rtl/>
        </w:rPr>
        <w:t xml:space="preserve">, נעסוק השבוע </w:t>
      </w:r>
      <w:r>
        <w:rPr>
          <w:rFonts w:hint="cs"/>
          <w:rtl/>
        </w:rPr>
        <w:t>בכשרות הדגים ובסימניהם</w:t>
      </w:r>
      <w:r w:rsidR="00B65FD6">
        <w:rPr>
          <w:rFonts w:hint="cs"/>
          <w:rtl/>
        </w:rPr>
        <w:t>.</w:t>
      </w:r>
      <w:r w:rsidR="00C41EC7">
        <w:rPr>
          <w:rFonts w:hint="cs"/>
          <w:rtl/>
        </w:rPr>
        <w:t xml:space="preserve"> </w:t>
      </w:r>
      <w:r w:rsidR="00077B13">
        <w:rPr>
          <w:rFonts w:hint="cs"/>
          <w:rtl/>
        </w:rPr>
        <w:t xml:space="preserve">ראשית נראה את הדיון סביב כשרות הדגים, והאם בהכרח </w:t>
      </w:r>
      <w:r w:rsidR="003D4304">
        <w:rPr>
          <w:rFonts w:hint="cs"/>
          <w:rtl/>
        </w:rPr>
        <w:t>ל</w:t>
      </w:r>
      <w:r w:rsidR="00077B13">
        <w:rPr>
          <w:rFonts w:hint="cs"/>
          <w:rtl/>
        </w:rPr>
        <w:t xml:space="preserve">כל דג שיש קשקשים יש </w:t>
      </w:r>
      <w:r w:rsidR="003D4304">
        <w:rPr>
          <w:rFonts w:hint="cs"/>
          <w:rtl/>
        </w:rPr>
        <w:t>גם</w:t>
      </w:r>
      <w:r w:rsidR="00077B13">
        <w:rPr>
          <w:rFonts w:hint="cs"/>
          <w:rtl/>
        </w:rPr>
        <w:t xml:space="preserve"> סנפירים.</w:t>
      </w:r>
      <w:r w:rsidR="000D355E">
        <w:rPr>
          <w:rFonts w:hint="cs"/>
          <w:rtl/>
        </w:rPr>
        <w:t xml:space="preserve"> ולסיום נעסוק במחלוקת, האם יש סימנים נוספים מעבר לסנפיר וקשקשת לזהות איזה דג כשר.</w:t>
      </w:r>
      <w:r w:rsidR="00A77A4A">
        <w:rPr>
          <w:rFonts w:hint="cs"/>
          <w:rtl/>
        </w:rPr>
        <w:t xml:space="preserve"> </w:t>
      </w:r>
    </w:p>
    <w:p w14:paraId="000332B1" w14:textId="08AC6F5F" w:rsidR="008C17F9" w:rsidRDefault="00C77970" w:rsidP="002551FE">
      <w:pPr>
        <w:rPr>
          <w:b/>
          <w:bCs/>
          <w:u w:val="single"/>
          <w:rtl/>
        </w:rPr>
      </w:pPr>
      <w:r>
        <w:rPr>
          <w:rFonts w:hint="cs"/>
          <w:b/>
          <w:bCs/>
          <w:u w:val="single"/>
          <w:rtl/>
        </w:rPr>
        <w:t>סימני הדגים</w:t>
      </w:r>
    </w:p>
    <w:p w14:paraId="5FCEEC79" w14:textId="0082AAA3" w:rsidR="00A15949" w:rsidRDefault="00495517" w:rsidP="002551FE">
      <w:pPr>
        <w:rPr>
          <w:rtl/>
        </w:rPr>
      </w:pPr>
      <w:r>
        <w:rPr>
          <w:rFonts w:hint="cs"/>
          <w:rtl/>
        </w:rPr>
        <w:t xml:space="preserve">כפי שכותבת הגמרא במסכת חולין </w:t>
      </w:r>
      <w:r>
        <w:rPr>
          <w:rFonts w:hint="cs"/>
          <w:sz w:val="18"/>
          <w:szCs w:val="18"/>
          <w:rtl/>
        </w:rPr>
        <w:t>(נט ע''א)</w:t>
      </w:r>
      <w:r>
        <w:rPr>
          <w:rFonts w:hint="cs"/>
          <w:rtl/>
        </w:rPr>
        <w:t xml:space="preserve">, בניגוד לסימני העופות, סימני הדגים נאמרו בפירוש בתורה, וכל דג שיש לו סנפיר וקשקשת מותר באכילה. </w:t>
      </w:r>
      <w:r w:rsidR="005A2B98">
        <w:rPr>
          <w:rFonts w:hint="cs"/>
          <w:rtl/>
        </w:rPr>
        <w:t xml:space="preserve">עוד מוסיפה הגמרא </w:t>
      </w:r>
      <w:bookmarkStart w:id="1" w:name="_Hlk136351957"/>
      <w:r w:rsidR="005A2B98">
        <w:rPr>
          <w:rFonts w:hint="cs"/>
          <w:sz w:val="18"/>
          <w:szCs w:val="18"/>
          <w:rtl/>
        </w:rPr>
        <w:t xml:space="preserve">(סו ע''א) </w:t>
      </w:r>
      <w:bookmarkEnd w:id="1"/>
      <w:r w:rsidR="005A2B98">
        <w:rPr>
          <w:rFonts w:hint="cs"/>
          <w:rtl/>
        </w:rPr>
        <w:t>שגם</w:t>
      </w:r>
      <w:r w:rsidR="00BD4EB2">
        <w:rPr>
          <w:rFonts w:hint="cs"/>
          <w:rtl/>
        </w:rPr>
        <w:t xml:space="preserve"> דג שאין לו כרגע את הסימנים, אם הוא עתיד לגדלם, הדג כשר. כמו כן, גם דג שסימניו אמורים לנשור בעתיד</w:t>
      </w:r>
      <w:r w:rsidR="00B65FD6">
        <w:rPr>
          <w:rFonts w:hint="cs"/>
          <w:rtl/>
        </w:rPr>
        <w:t>,</w:t>
      </w:r>
      <w:r w:rsidR="00BD4EB2">
        <w:rPr>
          <w:rFonts w:hint="cs"/>
          <w:rtl/>
        </w:rPr>
        <w:t xml:space="preserve"> כשר והעיקר שבעבר הי</w:t>
      </w:r>
      <w:r w:rsidR="00B65FD6">
        <w:rPr>
          <w:rFonts w:hint="cs"/>
          <w:rtl/>
        </w:rPr>
        <w:t>ו</w:t>
      </w:r>
      <w:r w:rsidR="00BD4EB2">
        <w:rPr>
          <w:rFonts w:hint="cs"/>
          <w:rtl/>
        </w:rPr>
        <w:t xml:space="preserve"> לו סימנים.</w:t>
      </w:r>
    </w:p>
    <w:p w14:paraId="5E832714" w14:textId="4575AE71" w:rsidR="000D7A3E" w:rsidRDefault="000D7A3E" w:rsidP="002551FE">
      <w:pPr>
        <w:rPr>
          <w:rtl/>
        </w:rPr>
      </w:pPr>
      <w:r>
        <w:rPr>
          <w:rFonts w:hint="cs"/>
          <w:rtl/>
        </w:rPr>
        <w:t>עוד כותבת הגמרא</w:t>
      </w:r>
      <w:r w:rsidR="00FF35F3">
        <w:rPr>
          <w:rFonts w:hint="cs"/>
          <w:rtl/>
        </w:rPr>
        <w:t xml:space="preserve"> </w:t>
      </w:r>
      <w:r w:rsidR="00FF35F3">
        <w:rPr>
          <w:rFonts w:hint="cs"/>
          <w:sz w:val="18"/>
          <w:szCs w:val="18"/>
          <w:rtl/>
        </w:rPr>
        <w:t>(שם, ע''ב)</w:t>
      </w:r>
      <w:r>
        <w:rPr>
          <w:rFonts w:hint="cs"/>
          <w:rtl/>
        </w:rPr>
        <w:t xml:space="preserve">, שייתכן דג עם סנפיר ללא קשקשת (כמו לדוגמא </w:t>
      </w:r>
      <w:r w:rsidR="007E688A">
        <w:rPr>
          <w:rFonts w:hint="cs"/>
          <w:rtl/>
        </w:rPr>
        <w:t>כריש</w:t>
      </w:r>
      <w:r>
        <w:rPr>
          <w:rFonts w:hint="cs"/>
          <w:rtl/>
        </w:rPr>
        <w:t>), אך לא תתכן אפשרות של דג עם קשקשת בלי סנפיר. אם כן</w:t>
      </w:r>
      <w:r w:rsidR="00B65FD6">
        <w:rPr>
          <w:rFonts w:hint="cs"/>
          <w:rtl/>
        </w:rPr>
        <w:t>,</w:t>
      </w:r>
      <w:r>
        <w:rPr>
          <w:rFonts w:hint="cs"/>
          <w:rtl/>
        </w:rPr>
        <w:t xml:space="preserve"> מדוע בכלל נכתב בתורה את התנאי של סנפירים</w:t>
      </w:r>
      <w:r w:rsidR="00B65FD6">
        <w:rPr>
          <w:rFonts w:hint="cs"/>
          <w:rtl/>
        </w:rPr>
        <w:t>,</w:t>
      </w:r>
      <w:r>
        <w:rPr>
          <w:rFonts w:hint="cs"/>
        </w:rPr>
        <w:t xml:space="preserve"> </w:t>
      </w:r>
      <w:r>
        <w:rPr>
          <w:rFonts w:hint="cs"/>
          <w:rtl/>
        </w:rPr>
        <w:t xml:space="preserve">די </w:t>
      </w:r>
      <w:r w:rsidR="00B65FD6">
        <w:rPr>
          <w:rFonts w:hint="cs"/>
          <w:rtl/>
        </w:rPr>
        <w:t xml:space="preserve">היה </w:t>
      </w:r>
      <w:r>
        <w:rPr>
          <w:rFonts w:hint="cs"/>
          <w:rtl/>
        </w:rPr>
        <w:t xml:space="preserve">בכתיבת </w:t>
      </w:r>
      <w:r w:rsidR="00FF35F3">
        <w:rPr>
          <w:rFonts w:hint="cs"/>
          <w:rtl/>
        </w:rPr>
        <w:t>התנאי של קשקשת</w:t>
      </w:r>
      <w:r w:rsidR="008E2CF9">
        <w:rPr>
          <w:rFonts w:hint="cs"/>
          <w:rtl/>
        </w:rPr>
        <w:t xml:space="preserve"> כדי לדעת איזה דג כשר</w:t>
      </w:r>
      <w:r w:rsidR="00B65FD6">
        <w:rPr>
          <w:rFonts w:hint="cs"/>
          <w:rtl/>
        </w:rPr>
        <w:t>?</w:t>
      </w:r>
      <w:r w:rsidR="008E2CF9">
        <w:rPr>
          <w:rFonts w:hint="cs"/>
          <w:rtl/>
        </w:rPr>
        <w:t xml:space="preserve"> מיישב רבי ישמעאל שזה נאמר 'להגדיל תורה ולהאדיר', כלומר שנדע </w:t>
      </w:r>
      <w:r w:rsidR="008051C9">
        <w:rPr>
          <w:rFonts w:hint="cs"/>
          <w:rtl/>
        </w:rPr>
        <w:t xml:space="preserve">שדעת התורה </w:t>
      </w:r>
      <w:r w:rsidR="008E2CF9">
        <w:rPr>
          <w:rFonts w:hint="cs"/>
          <w:rtl/>
        </w:rPr>
        <w:t>שגם הסנפיר הוא סימן טהרה.</w:t>
      </w:r>
    </w:p>
    <w:p w14:paraId="49E4A44C" w14:textId="77777777" w:rsidR="000D7A3E" w:rsidRDefault="000D7A3E" w:rsidP="002551FE">
      <w:pPr>
        <w:rPr>
          <w:u w:val="single"/>
          <w:rtl/>
        </w:rPr>
      </w:pPr>
      <w:r>
        <w:rPr>
          <w:rFonts w:hint="cs"/>
          <w:u w:val="single"/>
          <w:rtl/>
        </w:rPr>
        <w:t>מחלוקת האחרונים</w:t>
      </w:r>
    </w:p>
    <w:p w14:paraId="37C9EF03" w14:textId="089C0C6C" w:rsidR="000D7A3E" w:rsidRDefault="00975F77" w:rsidP="002551FE">
      <w:pPr>
        <w:rPr>
          <w:rtl/>
        </w:rPr>
      </w:pPr>
      <w:r>
        <w:rPr>
          <w:rFonts w:hint="cs"/>
          <w:rtl/>
        </w:rPr>
        <w:t xml:space="preserve">נחלקו האחרונים, האם הכלל של חכמים </w:t>
      </w:r>
      <w:r w:rsidR="00C920FF">
        <w:rPr>
          <w:rFonts w:hint="cs"/>
          <w:rtl/>
        </w:rPr>
        <w:t>שכל שיש לו קשקשת יש</w:t>
      </w:r>
      <w:r w:rsidR="00B65FD6">
        <w:rPr>
          <w:rFonts w:hint="cs"/>
          <w:rtl/>
        </w:rPr>
        <w:t xml:space="preserve"> לו</w:t>
      </w:r>
      <w:r w:rsidR="00C920FF">
        <w:rPr>
          <w:rFonts w:hint="cs"/>
          <w:rtl/>
        </w:rPr>
        <w:t xml:space="preserve"> סנפיר הוא כלל גורף:</w:t>
      </w:r>
    </w:p>
    <w:p w14:paraId="5807A6A9" w14:textId="566123CB" w:rsidR="00C920FF" w:rsidRDefault="00C920FF" w:rsidP="002551FE">
      <w:pPr>
        <w:rPr>
          <w:rtl/>
        </w:rPr>
      </w:pPr>
      <w:r>
        <w:rPr>
          <w:rFonts w:hint="cs"/>
          <w:rtl/>
        </w:rPr>
        <w:t xml:space="preserve">א. </w:t>
      </w:r>
      <w:r w:rsidRPr="00C920FF">
        <w:rPr>
          <w:rFonts w:hint="cs"/>
          <w:b/>
          <w:bCs/>
          <w:rtl/>
        </w:rPr>
        <w:t>הכרתי</w:t>
      </w:r>
      <w:r>
        <w:rPr>
          <w:rFonts w:hint="cs"/>
          <w:rtl/>
        </w:rPr>
        <w:t xml:space="preserve"> </w:t>
      </w:r>
      <w:r>
        <w:rPr>
          <w:rFonts w:hint="cs"/>
          <w:sz w:val="18"/>
          <w:szCs w:val="18"/>
          <w:rtl/>
        </w:rPr>
        <w:t>(</w:t>
      </w:r>
      <w:r w:rsidR="00614DFE">
        <w:rPr>
          <w:rFonts w:hint="cs"/>
          <w:sz w:val="18"/>
          <w:szCs w:val="18"/>
          <w:rtl/>
        </w:rPr>
        <w:t xml:space="preserve">יו''ד </w:t>
      </w:r>
      <w:r>
        <w:rPr>
          <w:rFonts w:hint="cs"/>
          <w:sz w:val="18"/>
          <w:szCs w:val="18"/>
          <w:rtl/>
        </w:rPr>
        <w:t>פ</w:t>
      </w:r>
      <w:r w:rsidR="00614DFE">
        <w:rPr>
          <w:rFonts w:hint="cs"/>
          <w:sz w:val="18"/>
          <w:szCs w:val="18"/>
          <w:rtl/>
        </w:rPr>
        <w:t>ג, ג</w:t>
      </w:r>
      <w:r>
        <w:rPr>
          <w:rFonts w:hint="cs"/>
          <w:sz w:val="18"/>
          <w:szCs w:val="18"/>
          <w:rtl/>
        </w:rPr>
        <w:t>)</w:t>
      </w:r>
      <w:r>
        <w:rPr>
          <w:rFonts w:hint="cs"/>
          <w:rtl/>
        </w:rPr>
        <w:t xml:space="preserve"> </w:t>
      </w:r>
      <w:r w:rsidR="00614DFE">
        <w:rPr>
          <w:rFonts w:hint="cs"/>
          <w:rtl/>
        </w:rPr>
        <w:t xml:space="preserve">סבר, שחכמים דיברו על דרך הרוב, דהיינו רוב הדגים שבעולם כאשר יש להם קשקשת יש להם סנפיר, </w:t>
      </w:r>
      <w:r w:rsidR="00613FC6">
        <w:rPr>
          <w:rFonts w:hint="cs"/>
          <w:rtl/>
        </w:rPr>
        <w:t>אך יש יוצאים מהכלל</w:t>
      </w:r>
      <w:r w:rsidR="00614DFE">
        <w:rPr>
          <w:rFonts w:hint="cs"/>
          <w:rtl/>
        </w:rPr>
        <w:t>. משום כך נקט, שאין סתירה לכלל חז''ל מהדג הספרדי הארסי שהתגלה בזמנו שיש לו קשקשים ואין לו סנפירים, כיוון שחכמים דיברו על דרך הרוב. ובלשונו:</w:t>
      </w:r>
    </w:p>
    <w:p w14:paraId="62C9F16E" w14:textId="25A6C41D" w:rsidR="00C920FF" w:rsidRDefault="00614DFE" w:rsidP="002551FE">
      <w:pPr>
        <w:ind w:left="720"/>
        <w:rPr>
          <w:rtl/>
        </w:rPr>
      </w:pPr>
      <w:r>
        <w:rPr>
          <w:rFonts w:cs="Arial" w:hint="cs"/>
          <w:rtl/>
        </w:rPr>
        <w:t>''</w:t>
      </w:r>
      <w:r w:rsidRPr="00614DFE">
        <w:rPr>
          <w:rFonts w:cs="Arial"/>
          <w:rtl/>
        </w:rPr>
        <w:t>כל שיש לו קשקשת יש לו סנפיר. נראה [דהיינו] רוב דגים, דהכל ובפרט בטבע ברואים הכל אחר רוב, דבכל ברואים יש הרבה דברים יוצאים מטבע, כמו שהעידו הטבעים בטבעי בעלי חיים, אבל התורה והמצות נהוגים הכל אחר רוב</w:t>
      </w:r>
      <w:r>
        <w:rPr>
          <w:rFonts w:cs="Arial" w:hint="cs"/>
          <w:rtl/>
        </w:rPr>
        <w:t>...</w:t>
      </w:r>
      <w:r w:rsidRPr="00614DFE">
        <w:rPr>
          <w:rFonts w:cs="Arial"/>
          <w:rtl/>
        </w:rPr>
        <w:t xml:space="preserve"> ולכך בדג ספרדי הארסי שיש לו קשקשת ואין לו סנפיר, אין בו סתירה לדברי חז"ל, ואין צריך לחלק בין חיה של ים ובין הדג</w:t>
      </w:r>
      <w:r>
        <w:rPr>
          <w:rFonts w:cs="Arial" w:hint="cs"/>
          <w:rtl/>
        </w:rPr>
        <w:t>.''</w:t>
      </w:r>
    </w:p>
    <w:p w14:paraId="77A2D715" w14:textId="56D50A49" w:rsidR="008C17F9" w:rsidRDefault="00AB7DB2" w:rsidP="002551FE">
      <w:pPr>
        <w:rPr>
          <w:rtl/>
        </w:rPr>
      </w:pPr>
      <w:r>
        <w:rPr>
          <w:rFonts w:hint="cs"/>
          <w:rtl/>
        </w:rPr>
        <w:t>ב</w:t>
      </w:r>
      <w:r w:rsidR="0091498A" w:rsidRPr="0091498A">
        <w:rPr>
          <w:rFonts w:hint="cs"/>
          <w:rtl/>
        </w:rPr>
        <w:t>.</w:t>
      </w:r>
      <w:r w:rsidR="0091498A">
        <w:rPr>
          <w:rFonts w:hint="cs"/>
          <w:b/>
          <w:bCs/>
          <w:rtl/>
        </w:rPr>
        <w:t xml:space="preserve"> </w:t>
      </w:r>
      <w:r w:rsidR="00C8792E">
        <w:rPr>
          <w:rFonts w:hint="cs"/>
          <w:b/>
          <w:bCs/>
          <w:rtl/>
        </w:rPr>
        <w:t>המעדני יום טוב</w:t>
      </w:r>
      <w:r w:rsidR="00003F32">
        <w:rPr>
          <w:rFonts w:hint="cs"/>
          <w:rtl/>
        </w:rPr>
        <w:t xml:space="preserve"> </w:t>
      </w:r>
      <w:r w:rsidR="00003F32">
        <w:rPr>
          <w:rFonts w:hint="cs"/>
          <w:sz w:val="18"/>
          <w:szCs w:val="18"/>
          <w:rtl/>
        </w:rPr>
        <w:t xml:space="preserve">(חולין </w:t>
      </w:r>
      <w:r w:rsidR="00F953EF">
        <w:rPr>
          <w:rFonts w:hint="cs"/>
          <w:sz w:val="18"/>
          <w:szCs w:val="18"/>
          <w:rtl/>
        </w:rPr>
        <w:t>ג</w:t>
      </w:r>
      <w:r w:rsidR="00003F32">
        <w:rPr>
          <w:rFonts w:hint="cs"/>
          <w:sz w:val="18"/>
          <w:szCs w:val="18"/>
          <w:rtl/>
        </w:rPr>
        <w:t xml:space="preserve">, סז, ה) </w:t>
      </w:r>
      <w:r w:rsidR="0091498A">
        <w:rPr>
          <w:rFonts w:hint="cs"/>
          <w:rtl/>
        </w:rPr>
        <w:t xml:space="preserve">בעמדת ביניים סבר, שאמנם הכלל שאמרו חז''ל הוא נכון ואין לו יוצאים מהכלל, אלא שכלל זה היה נכון </w:t>
      </w:r>
      <w:r w:rsidR="00C8792E">
        <w:rPr>
          <w:rFonts w:hint="cs"/>
          <w:rtl/>
        </w:rPr>
        <w:t>לשעתו, כאשר חז''ל אמרו את דבריהם</w:t>
      </w:r>
      <w:r w:rsidR="0091498A">
        <w:rPr>
          <w:rFonts w:hint="cs"/>
          <w:rtl/>
        </w:rPr>
        <w:t xml:space="preserve">. בזמן הזה לעומת זאת, ייתכן שחלק </w:t>
      </w:r>
      <w:r w:rsidR="005B500B">
        <w:rPr>
          <w:rFonts w:hint="cs"/>
          <w:rtl/>
        </w:rPr>
        <w:t>מה</w:t>
      </w:r>
      <w:r w:rsidR="0091498A">
        <w:rPr>
          <w:rFonts w:hint="cs"/>
          <w:rtl/>
        </w:rPr>
        <w:t xml:space="preserve">מינים השתנו, התאחדו זה עם זה וכדומה, ובעקבות כך נוצר מין </w:t>
      </w:r>
      <w:r w:rsidR="00BF3980">
        <w:rPr>
          <w:rFonts w:hint="cs"/>
          <w:rtl/>
        </w:rPr>
        <w:t>חדש שיש לו קשקשת ואין לו סנפירים.</w:t>
      </w:r>
    </w:p>
    <w:p w14:paraId="2E4C0A16" w14:textId="7D492F9D" w:rsidR="00A857B0" w:rsidRDefault="00C72D01" w:rsidP="002551FE">
      <w:pPr>
        <w:rPr>
          <w:rtl/>
        </w:rPr>
      </w:pPr>
      <w:r>
        <w:rPr>
          <w:rFonts w:hint="cs"/>
          <w:rtl/>
        </w:rPr>
        <w:t>עוד הוסיף וכתב</w:t>
      </w:r>
      <w:r w:rsidR="00F953EF">
        <w:rPr>
          <w:rFonts w:hint="cs"/>
          <w:rtl/>
        </w:rPr>
        <w:t xml:space="preserve"> תירוץ (שהוא מגדיר אותו 'כיותר נכון')</w:t>
      </w:r>
      <w:r w:rsidR="00A054BF">
        <w:rPr>
          <w:rFonts w:hint="cs"/>
          <w:rtl/>
        </w:rPr>
        <w:t xml:space="preserve"> שמסתדר יותר עם גישתו של הפרי חדש </w:t>
      </w:r>
      <w:r w:rsidR="005B500B">
        <w:rPr>
          <w:rFonts w:hint="cs"/>
          <w:rtl/>
        </w:rPr>
        <w:t>(</w:t>
      </w:r>
      <w:r w:rsidR="00A054BF">
        <w:rPr>
          <w:rFonts w:hint="cs"/>
          <w:rtl/>
        </w:rPr>
        <w:t>שנראה בהמשך</w:t>
      </w:r>
      <w:r w:rsidR="005B500B">
        <w:rPr>
          <w:rFonts w:hint="cs"/>
          <w:rtl/>
        </w:rPr>
        <w:t>)</w:t>
      </w:r>
      <w:r>
        <w:rPr>
          <w:rFonts w:hint="cs"/>
          <w:rtl/>
        </w:rPr>
        <w:t>, שייתכן</w:t>
      </w:r>
      <w:r w:rsidR="00261B07">
        <w:rPr>
          <w:rFonts w:hint="cs"/>
          <w:rtl/>
        </w:rPr>
        <w:t xml:space="preserve"> שכאשר חז''ל קבעו את הכלל,</w:t>
      </w:r>
      <w:r w:rsidR="00677D90">
        <w:rPr>
          <w:rFonts w:hint="cs"/>
          <w:rtl/>
        </w:rPr>
        <w:t xml:space="preserve"> הם אכן קבעו אותו ככלל גורף התקף לדורות, אלא שכלל זה נאמר</w:t>
      </w:r>
      <w:r w:rsidR="00261B07">
        <w:rPr>
          <w:rFonts w:hint="cs"/>
          <w:rtl/>
        </w:rPr>
        <w:t xml:space="preserve"> רק ביחס לדגים שבים</w:t>
      </w:r>
      <w:r w:rsidR="00677D90">
        <w:rPr>
          <w:rFonts w:hint="cs"/>
          <w:rtl/>
        </w:rPr>
        <w:t>, ולא ל</w:t>
      </w:r>
      <w:r w:rsidR="00261B07">
        <w:rPr>
          <w:rFonts w:hint="cs"/>
          <w:rtl/>
        </w:rPr>
        <w:t xml:space="preserve">חיות שבים </w:t>
      </w:r>
      <w:r w:rsidR="00677D90">
        <w:rPr>
          <w:rFonts w:hint="cs"/>
          <w:rtl/>
        </w:rPr>
        <w:t>ש</w:t>
      </w:r>
      <w:r w:rsidR="00261B07">
        <w:rPr>
          <w:rFonts w:hint="cs"/>
          <w:rtl/>
        </w:rPr>
        <w:t xml:space="preserve">יכולות להיות עם קשקשת ובלי סנפיר. </w:t>
      </w:r>
      <w:r w:rsidR="00677D90">
        <w:rPr>
          <w:rFonts w:hint="cs"/>
          <w:rtl/>
        </w:rPr>
        <w:t>ובלשונו:</w:t>
      </w:r>
    </w:p>
    <w:p w14:paraId="5D5D07BC" w14:textId="2B3F745E" w:rsidR="00A857B0" w:rsidRPr="00E16647" w:rsidRDefault="00261B07" w:rsidP="002551FE">
      <w:pPr>
        <w:ind w:left="720"/>
        <w:rPr>
          <w:rtl/>
        </w:rPr>
      </w:pPr>
      <w:r>
        <w:rPr>
          <w:rFonts w:cs="Arial" w:hint="cs"/>
          <w:rtl/>
        </w:rPr>
        <w:t>''</w:t>
      </w:r>
      <w:r w:rsidRPr="00261B07">
        <w:rPr>
          <w:rFonts w:cs="Arial"/>
          <w:rtl/>
        </w:rPr>
        <w:t>ומעתה זכינו לדין</w:t>
      </w:r>
      <w:r>
        <w:rPr>
          <w:rFonts w:cs="Arial" w:hint="cs"/>
          <w:rtl/>
        </w:rPr>
        <w:t>,</w:t>
      </w:r>
      <w:r w:rsidRPr="00261B07">
        <w:rPr>
          <w:rFonts w:cs="Arial"/>
          <w:rtl/>
        </w:rPr>
        <w:t xml:space="preserve"> דזה הכלל דכל שיש לו קשקשת יש לו סנפיר על מין דגים הוא שאמרו כן</w:t>
      </w:r>
      <w:r>
        <w:rPr>
          <w:rFonts w:cs="Arial" w:hint="cs"/>
          <w:rtl/>
        </w:rPr>
        <w:t>,</w:t>
      </w:r>
      <w:r w:rsidRPr="00261B07">
        <w:rPr>
          <w:rFonts w:cs="Arial"/>
          <w:rtl/>
        </w:rPr>
        <w:t xml:space="preserve"> ולא על החיות שבים</w:t>
      </w:r>
      <w:r>
        <w:rPr>
          <w:rFonts w:cs="Arial" w:hint="cs"/>
          <w:rtl/>
        </w:rPr>
        <w:t>.</w:t>
      </w:r>
      <w:r w:rsidRPr="00261B07">
        <w:rPr>
          <w:rFonts w:cs="Arial"/>
          <w:rtl/>
        </w:rPr>
        <w:t xml:space="preserve"> וכן פסוק ראשון על דגים בלבד נאמר</w:t>
      </w:r>
      <w:r>
        <w:rPr>
          <w:rFonts w:cs="Arial" w:hint="cs"/>
          <w:rtl/>
        </w:rPr>
        <w:t>,</w:t>
      </w:r>
      <w:r w:rsidRPr="00261B07">
        <w:rPr>
          <w:rFonts w:cs="Arial"/>
          <w:rtl/>
        </w:rPr>
        <w:t xml:space="preserve"> וסנפיר מיותר להגדיל תורה</w:t>
      </w:r>
      <w:r>
        <w:rPr>
          <w:rFonts w:cs="Arial" w:hint="cs"/>
          <w:rtl/>
        </w:rPr>
        <w:t>.</w:t>
      </w:r>
      <w:r w:rsidRPr="00261B07">
        <w:rPr>
          <w:rFonts w:cs="Arial"/>
          <w:rtl/>
        </w:rPr>
        <w:t xml:space="preserve"> אבל בפסוק השני שהוא נאמר על החיות שבים אין סנפיר מיותר</w:t>
      </w:r>
      <w:r>
        <w:rPr>
          <w:rFonts w:cs="Arial" w:hint="cs"/>
          <w:rtl/>
        </w:rPr>
        <w:t>,</w:t>
      </w:r>
      <w:r w:rsidRPr="00261B07">
        <w:rPr>
          <w:rFonts w:cs="Arial"/>
          <w:rtl/>
        </w:rPr>
        <w:t xml:space="preserve"> וצריכא</w:t>
      </w:r>
      <w:r>
        <w:rPr>
          <w:rFonts w:cs="Arial" w:hint="cs"/>
          <w:rtl/>
        </w:rPr>
        <w:t>,</w:t>
      </w:r>
      <w:r w:rsidRPr="00261B07">
        <w:rPr>
          <w:rFonts w:cs="Arial"/>
          <w:rtl/>
        </w:rPr>
        <w:t xml:space="preserve"> שהרי יש חיה או חיות בים שיש להם קשקשת ואין להם סנפיר</w:t>
      </w:r>
      <w:r>
        <w:rPr>
          <w:rFonts w:cs="Arial" w:hint="cs"/>
          <w:rtl/>
        </w:rPr>
        <w:t>.''</w:t>
      </w:r>
    </w:p>
    <w:p w14:paraId="3F839F75" w14:textId="75B4F1CA" w:rsidR="00503B90" w:rsidRPr="000D355E" w:rsidRDefault="00AB7DB2" w:rsidP="00E90A6E">
      <w:pPr>
        <w:spacing w:after="80"/>
        <w:rPr>
          <w:b/>
          <w:bCs/>
          <w:color w:val="FF0000"/>
          <w:rtl/>
        </w:rPr>
      </w:pPr>
      <w:r>
        <w:rPr>
          <w:rFonts w:hint="cs"/>
          <w:rtl/>
        </w:rPr>
        <w:t xml:space="preserve">ג. </w:t>
      </w:r>
      <w:r w:rsidRPr="00C920FF">
        <w:rPr>
          <w:rFonts w:hint="cs"/>
          <w:b/>
          <w:bCs/>
          <w:rtl/>
        </w:rPr>
        <w:t>הפרי חדש</w:t>
      </w:r>
      <w:r>
        <w:rPr>
          <w:rFonts w:hint="cs"/>
          <w:rtl/>
        </w:rPr>
        <w:t xml:space="preserve"> </w:t>
      </w:r>
      <w:r>
        <w:rPr>
          <w:rFonts w:hint="cs"/>
          <w:sz w:val="18"/>
          <w:szCs w:val="18"/>
          <w:rtl/>
        </w:rPr>
        <w:t xml:space="preserve">(שם, ד) </w:t>
      </w:r>
      <w:r w:rsidRPr="0091498A">
        <w:rPr>
          <w:rFonts w:hint="cs"/>
          <w:rtl/>
        </w:rPr>
        <w:t>חלק</w:t>
      </w:r>
      <w:r>
        <w:rPr>
          <w:rFonts w:hint="cs"/>
          <w:rtl/>
        </w:rPr>
        <w:t xml:space="preserve"> וסבר שהכלל של חז''ל</w:t>
      </w:r>
      <w:r w:rsidR="00C72D01">
        <w:rPr>
          <w:rFonts w:hint="cs"/>
          <w:rtl/>
        </w:rPr>
        <w:t xml:space="preserve"> </w:t>
      </w:r>
      <w:r>
        <w:rPr>
          <w:rFonts w:hint="cs"/>
          <w:rtl/>
        </w:rPr>
        <w:t>תקף בזמן הזה כשם שהיה תקף בזמן הגמרא, אין לו שינוי, ולא יהיה לו שינוי.</w:t>
      </w:r>
      <w:r w:rsidR="00C72D01">
        <w:rPr>
          <w:rFonts w:hint="cs"/>
          <w:rtl/>
        </w:rPr>
        <w:t xml:space="preserve"> הסיבה שאין לדג הספרדי הארסי סנפיר למרות שיש לו קשקשת</w:t>
      </w:r>
      <w:r w:rsidR="00C34E2D">
        <w:rPr>
          <w:rFonts w:hint="cs"/>
          <w:rtl/>
        </w:rPr>
        <w:t xml:space="preserve"> היא</w:t>
      </w:r>
      <w:r w:rsidR="004967E5">
        <w:rPr>
          <w:rFonts w:hint="cs"/>
          <w:rtl/>
        </w:rPr>
        <w:t>,</w:t>
      </w:r>
      <w:r w:rsidR="00AF7D3B">
        <w:rPr>
          <w:rFonts w:hint="cs"/>
          <w:rtl/>
        </w:rPr>
        <w:t xml:space="preserve"> </w:t>
      </w:r>
      <w:r w:rsidR="004967E5">
        <w:rPr>
          <w:rFonts w:hint="cs"/>
          <w:rtl/>
        </w:rPr>
        <w:t xml:space="preserve">שהוא </w:t>
      </w:r>
      <w:r w:rsidR="00AF7D3B">
        <w:rPr>
          <w:rFonts w:hint="cs"/>
          <w:rtl/>
        </w:rPr>
        <w:t xml:space="preserve">יגדל בעתיד, או </w:t>
      </w:r>
      <w:r w:rsidR="004967E5">
        <w:rPr>
          <w:rFonts w:hint="cs"/>
          <w:rtl/>
        </w:rPr>
        <w:t xml:space="preserve">שהיה לו ונפל </w:t>
      </w:r>
      <w:r w:rsidR="00AF7D3B">
        <w:rPr>
          <w:rFonts w:hint="cs"/>
          <w:rtl/>
        </w:rPr>
        <w:t xml:space="preserve">בעת עלייתו מהמים. הוא לא קיבל </w:t>
      </w:r>
      <w:r w:rsidR="00D83419">
        <w:rPr>
          <w:rFonts w:hint="cs"/>
          <w:rtl/>
        </w:rPr>
        <w:t xml:space="preserve">את חילוקו של </w:t>
      </w:r>
      <w:r w:rsidR="000D355E">
        <w:rPr>
          <w:rFonts w:hint="cs"/>
          <w:rtl/>
        </w:rPr>
        <w:t>המעדני יום טוב</w:t>
      </w:r>
      <w:r w:rsidR="00D83419">
        <w:rPr>
          <w:rFonts w:hint="cs"/>
          <w:rtl/>
        </w:rPr>
        <w:t xml:space="preserve"> בין דג לחיה, כיוון שחז''ל לא חילקו כך, ואין לערער על דברי חז''ל.</w:t>
      </w:r>
      <w:r w:rsidR="003D4304" w:rsidRPr="000D355E">
        <w:rPr>
          <w:rFonts w:hint="cs"/>
          <w:b/>
          <w:bCs/>
          <w:color w:val="FF0000"/>
          <w:rtl/>
        </w:rPr>
        <w:t xml:space="preserve"> </w:t>
      </w:r>
    </w:p>
    <w:p w14:paraId="3B56A683" w14:textId="561C9B0C" w:rsidR="00C77970" w:rsidRPr="00A15949" w:rsidRDefault="008C17F9" w:rsidP="00E558D4">
      <w:pPr>
        <w:spacing w:after="80"/>
        <w:rPr>
          <w:u w:val="single"/>
          <w:rtl/>
        </w:rPr>
      </w:pPr>
      <w:r w:rsidRPr="00A15949">
        <w:rPr>
          <w:rFonts w:ascii="Arial" w:hAnsi="Arial" w:cs="Arial"/>
          <w:color w:val="202122"/>
          <w:u w:val="single"/>
          <w:shd w:val="clear" w:color="auto" w:fill="FFFFFF"/>
          <w:rtl/>
        </w:rPr>
        <w:lastRenderedPageBreak/>
        <w:t>מונופטרוס קוצ'יה </w:t>
      </w:r>
    </w:p>
    <w:p w14:paraId="675D8697" w14:textId="3CA39B9C" w:rsidR="00152D86" w:rsidRDefault="00152D86" w:rsidP="00AC5A36">
      <w:pPr>
        <w:spacing w:after="100"/>
        <w:rPr>
          <w:rtl/>
        </w:rPr>
      </w:pPr>
      <w:r w:rsidRPr="00A15949">
        <w:rPr>
          <w:rFonts w:hint="cs"/>
          <w:rtl/>
        </w:rPr>
        <w:t xml:space="preserve">לכאורה, </w:t>
      </w:r>
      <w:r w:rsidR="003D4304">
        <w:rPr>
          <w:rFonts w:hint="cs"/>
          <w:rtl/>
        </w:rPr>
        <w:t xml:space="preserve">ישנה </w:t>
      </w:r>
      <w:r w:rsidRPr="00A15949">
        <w:rPr>
          <w:rFonts w:hint="cs"/>
          <w:rtl/>
        </w:rPr>
        <w:t xml:space="preserve">סתירה </w:t>
      </w:r>
      <w:r w:rsidR="005A2B98">
        <w:rPr>
          <w:rFonts w:hint="cs"/>
          <w:rtl/>
        </w:rPr>
        <w:t>להבנת</w:t>
      </w:r>
      <w:r w:rsidR="009B2363">
        <w:rPr>
          <w:rFonts w:hint="cs"/>
          <w:rtl/>
        </w:rPr>
        <w:t xml:space="preserve"> הפרי חדש</w:t>
      </w:r>
      <w:r w:rsidR="005B5BDF">
        <w:rPr>
          <w:rFonts w:hint="cs"/>
          <w:rtl/>
        </w:rPr>
        <w:t>,</w:t>
      </w:r>
      <w:r w:rsidRPr="00A15949">
        <w:rPr>
          <w:rFonts w:hint="cs"/>
          <w:rtl/>
        </w:rPr>
        <w:t xml:space="preserve"> </w:t>
      </w:r>
      <w:r w:rsidR="005B5BDF">
        <w:rPr>
          <w:rFonts w:hint="cs"/>
          <w:rtl/>
        </w:rPr>
        <w:t>מ</w:t>
      </w:r>
      <w:r w:rsidRPr="00A15949">
        <w:rPr>
          <w:rFonts w:hint="cs"/>
          <w:rtl/>
        </w:rPr>
        <w:t xml:space="preserve">דג </w:t>
      </w:r>
      <w:r w:rsidR="00E16647">
        <w:rPr>
          <w:rFonts w:ascii="Arial" w:hAnsi="Arial" w:cs="Arial" w:hint="cs"/>
          <w:color w:val="202122"/>
          <w:shd w:val="clear" w:color="auto" w:fill="FFFFFF"/>
          <w:rtl/>
        </w:rPr>
        <w:t xml:space="preserve">שנמצא לפני כמאה חמישים שנה הנקרא </w:t>
      </w:r>
      <w:r w:rsidRPr="00A15949">
        <w:rPr>
          <w:rFonts w:ascii="Arial" w:hAnsi="Arial" w:cs="Arial"/>
          <w:color w:val="202122"/>
          <w:shd w:val="clear" w:color="auto" w:fill="FFFFFF"/>
          <w:rtl/>
        </w:rPr>
        <w:t>מונופטרוס קוצ'יה</w:t>
      </w:r>
      <w:r w:rsidR="00E16647">
        <w:rPr>
          <w:rFonts w:ascii="Arial" w:hAnsi="Arial" w:cs="Arial" w:hint="cs"/>
          <w:color w:val="202122"/>
          <w:shd w:val="clear" w:color="auto" w:fill="FFFFFF"/>
          <w:rtl/>
        </w:rPr>
        <w:t>,</w:t>
      </w:r>
      <w:r w:rsidR="00A15949" w:rsidRPr="00A15949">
        <w:rPr>
          <w:rFonts w:ascii="Arial" w:hAnsi="Arial" w:cs="Arial" w:hint="cs"/>
          <w:color w:val="202122"/>
          <w:shd w:val="clear" w:color="auto" w:fill="FFFFFF"/>
          <w:rtl/>
        </w:rPr>
        <w:t xml:space="preserve"> והדומים לו</w:t>
      </w:r>
      <w:r w:rsidR="000631C3">
        <w:rPr>
          <w:rFonts w:ascii="Arial" w:hAnsi="Arial" w:cs="Arial" w:hint="cs"/>
          <w:color w:val="202122"/>
          <w:shd w:val="clear" w:color="auto" w:fill="FFFFFF"/>
          <w:rtl/>
        </w:rPr>
        <w:t xml:space="preserve"> </w:t>
      </w:r>
      <w:r w:rsidR="000631C3" w:rsidRPr="00A15949">
        <w:rPr>
          <w:rFonts w:hint="cs"/>
          <w:rtl/>
        </w:rPr>
        <w:t>מסוג צלופחי הביצות</w:t>
      </w:r>
      <w:r w:rsidRPr="00A15949">
        <w:rPr>
          <w:rFonts w:ascii="Arial" w:hAnsi="Arial" w:cs="Arial" w:hint="cs"/>
          <w:color w:val="202122"/>
          <w:shd w:val="clear" w:color="auto" w:fill="FFFFFF"/>
          <w:rtl/>
        </w:rPr>
        <w:t xml:space="preserve">. </w:t>
      </w:r>
      <w:r w:rsidR="00A15949" w:rsidRPr="00A15949">
        <w:rPr>
          <w:rFonts w:ascii="Arial" w:hAnsi="Arial" w:cs="Arial" w:hint="cs"/>
          <w:color w:val="202122"/>
          <w:shd w:val="clear" w:color="auto" w:fill="FFFFFF"/>
          <w:rtl/>
        </w:rPr>
        <w:t>נראה של</w:t>
      </w:r>
      <w:r w:rsidR="00A15949" w:rsidRPr="00A15949">
        <w:rPr>
          <w:rFonts w:hint="cs"/>
          <w:rtl/>
        </w:rPr>
        <w:t>דג זה</w:t>
      </w:r>
      <w:r w:rsidR="000631C3">
        <w:rPr>
          <w:rFonts w:hint="cs"/>
          <w:rtl/>
        </w:rPr>
        <w:t xml:space="preserve">, </w:t>
      </w:r>
      <w:r w:rsidR="005B500B">
        <w:rPr>
          <w:rFonts w:hint="cs"/>
          <w:rtl/>
        </w:rPr>
        <w:t>הדומה</w:t>
      </w:r>
      <w:r w:rsidR="000631C3">
        <w:rPr>
          <w:rFonts w:hint="cs"/>
          <w:rtl/>
        </w:rPr>
        <w:t xml:space="preserve"> </w:t>
      </w:r>
      <w:r w:rsidR="005B500B">
        <w:rPr>
          <w:rFonts w:hint="cs"/>
          <w:rtl/>
        </w:rPr>
        <w:t>ל</w:t>
      </w:r>
      <w:r w:rsidR="000631C3">
        <w:rPr>
          <w:rFonts w:hint="cs"/>
          <w:rtl/>
        </w:rPr>
        <w:t>נחש ארוך וצר באורך של כשמונים סנטימטרים</w:t>
      </w:r>
      <w:r w:rsidR="00A15949" w:rsidRPr="00A15949">
        <w:rPr>
          <w:rFonts w:hint="cs"/>
          <w:rtl/>
        </w:rPr>
        <w:t xml:space="preserve">, יש קשקשת </w:t>
      </w:r>
      <w:r w:rsidR="000631C3">
        <w:rPr>
          <w:rFonts w:hint="cs"/>
          <w:rtl/>
        </w:rPr>
        <w:t xml:space="preserve">אך אין סנפירים. אלא, כפי שהוכיח </w:t>
      </w:r>
      <w:r w:rsidR="000631C3" w:rsidRPr="009B2363">
        <w:rPr>
          <w:rFonts w:hint="cs"/>
          <w:b/>
          <w:bCs/>
          <w:rtl/>
        </w:rPr>
        <w:t>הרב יהושע ענבל</w:t>
      </w:r>
      <w:r w:rsidR="000631C3">
        <w:rPr>
          <w:rFonts w:hint="cs"/>
          <w:rtl/>
        </w:rPr>
        <w:t xml:space="preserve"> </w:t>
      </w:r>
      <w:r w:rsidR="000631C3">
        <w:rPr>
          <w:rFonts w:hint="cs"/>
          <w:sz w:val="18"/>
          <w:szCs w:val="18"/>
          <w:rtl/>
        </w:rPr>
        <w:t>(</w:t>
      </w:r>
      <w:r w:rsidR="009B2363">
        <w:rPr>
          <w:rFonts w:hint="cs"/>
          <w:sz w:val="18"/>
          <w:szCs w:val="18"/>
          <w:rtl/>
        </w:rPr>
        <w:t xml:space="preserve">'תיק ידען' עמ' </w:t>
      </w:r>
      <w:r w:rsidR="00902059">
        <w:rPr>
          <w:rFonts w:hint="cs"/>
          <w:sz w:val="18"/>
          <w:szCs w:val="18"/>
          <w:rtl/>
        </w:rPr>
        <w:t>11</w:t>
      </w:r>
      <w:r w:rsidR="00FA7369">
        <w:rPr>
          <w:rFonts w:hint="cs"/>
          <w:sz w:val="18"/>
          <w:szCs w:val="18"/>
          <w:rtl/>
        </w:rPr>
        <w:t>1 - 112</w:t>
      </w:r>
      <w:r w:rsidR="000631C3">
        <w:rPr>
          <w:rFonts w:hint="cs"/>
          <w:sz w:val="18"/>
          <w:szCs w:val="18"/>
          <w:rtl/>
        </w:rPr>
        <w:t xml:space="preserve">) </w:t>
      </w:r>
      <w:r w:rsidR="000631C3">
        <w:rPr>
          <w:rFonts w:hint="cs"/>
          <w:rtl/>
        </w:rPr>
        <w:t xml:space="preserve">למעשה </w:t>
      </w:r>
      <w:r w:rsidR="005B5BDF">
        <w:rPr>
          <w:rFonts w:hint="cs"/>
          <w:rtl/>
        </w:rPr>
        <w:t xml:space="preserve">אין בכך </w:t>
      </w:r>
      <w:r w:rsidR="003D4304">
        <w:rPr>
          <w:rFonts w:hint="cs"/>
          <w:rtl/>
        </w:rPr>
        <w:t>סתירה</w:t>
      </w:r>
      <w:r w:rsidR="009B2363">
        <w:rPr>
          <w:rFonts w:hint="cs"/>
          <w:rtl/>
        </w:rPr>
        <w:t xml:space="preserve"> ממספר סיבות</w:t>
      </w:r>
      <w:r w:rsidR="000631C3">
        <w:rPr>
          <w:rFonts w:hint="cs"/>
          <w:rtl/>
        </w:rPr>
        <w:t>:</w:t>
      </w:r>
    </w:p>
    <w:p w14:paraId="35C71AD5" w14:textId="1FFFC231" w:rsidR="006F715D" w:rsidRDefault="00590006" w:rsidP="00AC5A36">
      <w:pPr>
        <w:spacing w:after="100"/>
        <w:rPr>
          <w:rtl/>
        </w:rPr>
      </w:pPr>
      <w:r w:rsidRPr="00590006">
        <w:rPr>
          <w:rFonts w:hint="cs"/>
          <w:b/>
          <w:bCs/>
          <w:rtl/>
        </w:rPr>
        <w:t>סיבה ראשונה</w:t>
      </w:r>
      <w:r>
        <w:rPr>
          <w:rFonts w:hint="cs"/>
          <w:b/>
          <w:bCs/>
          <w:rtl/>
        </w:rPr>
        <w:t xml:space="preserve"> </w:t>
      </w:r>
      <w:r>
        <w:rPr>
          <w:rFonts w:hint="cs"/>
          <w:rtl/>
        </w:rPr>
        <w:t xml:space="preserve">גם אם לדג זה אין סנפירים מלאים כפי שיש לשאר הדגים, בכל זאת יש </w:t>
      </w:r>
      <w:r w:rsidR="0093538F">
        <w:rPr>
          <w:rFonts w:hint="cs"/>
          <w:rtl/>
        </w:rPr>
        <w:t>לו</w:t>
      </w:r>
      <w:r>
        <w:rPr>
          <w:rFonts w:hint="cs"/>
          <w:rtl/>
        </w:rPr>
        <w:t xml:space="preserve"> סנפיר בגבו. למעשה ביאור שמו 'מונופטרוס', הוא </w:t>
      </w:r>
      <w:r w:rsidR="00D2728A">
        <w:rPr>
          <w:rFonts w:hint="cs"/>
          <w:rtl/>
        </w:rPr>
        <w:t>"</w:t>
      </w:r>
      <w:r>
        <w:rPr>
          <w:rFonts w:hint="cs"/>
          <w:rtl/>
        </w:rPr>
        <w:t xml:space="preserve">סנפיר </w:t>
      </w:r>
      <w:r w:rsidR="00D2728A">
        <w:rPr>
          <w:rFonts w:hint="cs"/>
          <w:rtl/>
        </w:rPr>
        <w:t>יחיד</w:t>
      </w:r>
      <w:r w:rsidR="000D355E">
        <w:rPr>
          <w:rFonts w:hint="cs"/>
          <w:rtl/>
        </w:rPr>
        <w:t>''</w:t>
      </w:r>
      <w:r>
        <w:rPr>
          <w:rFonts w:hint="cs"/>
          <w:rtl/>
        </w:rPr>
        <w:t xml:space="preserve">. כמו כן בנוסף לכך, למעשה בקטנותו של הדג יש לו גם מספר סנפירי חזה, </w:t>
      </w:r>
      <w:r w:rsidR="006F715D">
        <w:rPr>
          <w:rFonts w:hint="cs"/>
          <w:rtl/>
        </w:rPr>
        <w:t>אלא שהם נושרים במהלך השנים</w:t>
      </w:r>
      <w:r w:rsidR="00A913CA">
        <w:rPr>
          <w:rFonts w:hint="cs"/>
          <w:rtl/>
        </w:rPr>
        <w:t xml:space="preserve">, וכפי שראינו לעיל בגמרא בחולין </w:t>
      </w:r>
      <w:r w:rsidR="00D2728A">
        <w:rPr>
          <w:rFonts w:hint="cs"/>
          <w:rtl/>
        </w:rPr>
        <w:t>כתוב ש</w:t>
      </w:r>
      <w:r w:rsidR="00A913CA">
        <w:rPr>
          <w:rFonts w:hint="cs"/>
          <w:rtl/>
        </w:rPr>
        <w:t>גם אם סימני הדג נושרים</w:t>
      </w:r>
      <w:r w:rsidR="00D2728A">
        <w:rPr>
          <w:rFonts w:hint="cs"/>
          <w:rtl/>
        </w:rPr>
        <w:t>,</w:t>
      </w:r>
      <w:r w:rsidR="00A913CA">
        <w:rPr>
          <w:rFonts w:hint="cs"/>
          <w:rtl/>
        </w:rPr>
        <w:t xml:space="preserve"> הוא נשאר כשר</w:t>
      </w:r>
      <w:r w:rsidR="006F715D">
        <w:rPr>
          <w:rFonts w:hint="cs"/>
          <w:rtl/>
        </w:rPr>
        <w:t>.</w:t>
      </w:r>
      <w:r w:rsidR="00A14A4A">
        <w:rPr>
          <w:rFonts w:hint="cs"/>
          <w:rtl/>
        </w:rPr>
        <w:t xml:space="preserve"> ובלשונו:</w:t>
      </w:r>
    </w:p>
    <w:p w14:paraId="056E7540" w14:textId="60632C9D" w:rsidR="009042BF" w:rsidRDefault="009042BF" w:rsidP="00AC5A36">
      <w:pPr>
        <w:spacing w:after="100"/>
        <w:ind w:left="720"/>
        <w:rPr>
          <w:rtl/>
        </w:rPr>
      </w:pPr>
      <w:r>
        <w:rPr>
          <w:rFonts w:hint="cs"/>
          <w:rtl/>
        </w:rPr>
        <w:t>''</w:t>
      </w:r>
      <w:r w:rsidRPr="009042BF">
        <w:rPr>
          <w:rtl/>
        </w:rPr>
        <w:t>דג זה נראה יותר כמו נחש מים. ומלבד זאת הלא שמו "מונופטרוס</w:t>
      </w:r>
      <w:r w:rsidRPr="009042BF">
        <w:t xml:space="preserve">" </w:t>
      </w:r>
      <w:r w:rsidRPr="009042BF">
        <w:rPr>
          <w:rtl/>
        </w:rPr>
        <w:t xml:space="preserve">הוא בלטינית "סנפיר יחיד" </w:t>
      </w:r>
      <w:r>
        <w:rPr>
          <w:rFonts w:hint="cs"/>
          <w:rtl/>
        </w:rPr>
        <w:t>(</w:t>
      </w:r>
      <w:r w:rsidRPr="009042BF">
        <w:rPr>
          <w:rtl/>
        </w:rPr>
        <w:t>או כנף יחיד</w:t>
      </w:r>
      <w:r>
        <w:rPr>
          <w:rFonts w:hint="cs"/>
          <w:rtl/>
        </w:rPr>
        <w:t>)</w:t>
      </w:r>
      <w:r w:rsidRPr="009042BF">
        <w:rPr>
          <w:rtl/>
        </w:rPr>
        <w:t>, ואכן בירור קצר באתר הרשמי</w:t>
      </w:r>
      <w:r w:rsidRPr="009042BF">
        <w:t xml:space="preserve">: cfm.search/org.fishbase. </w:t>
      </w:r>
      <w:r w:rsidRPr="009042BF">
        <w:rPr>
          <w:rtl/>
        </w:rPr>
        <w:t>מלמד כי לדג זה ישנו סנפיר גבי, ולא עוד אלא שבקטנותו ישנם גם סנפירי חזה אשר נושרים במשך הזמן. וכן פורסם הדבר בסיינס</w:t>
      </w:r>
      <w:r>
        <w:rPr>
          <w:rFonts w:hint="cs"/>
          <w:rtl/>
        </w:rPr>
        <w:t>.''</w:t>
      </w:r>
    </w:p>
    <w:p w14:paraId="1BE865ED" w14:textId="1F5CDA6C" w:rsidR="00D850D9" w:rsidRDefault="006F715D" w:rsidP="00AC5A36">
      <w:pPr>
        <w:spacing w:after="100"/>
        <w:rPr>
          <w:rtl/>
        </w:rPr>
      </w:pPr>
      <w:r w:rsidRPr="006F715D">
        <w:rPr>
          <w:rFonts w:hint="cs"/>
          <w:b/>
          <w:bCs/>
          <w:rtl/>
        </w:rPr>
        <w:t>סיבה שנייה</w:t>
      </w:r>
      <w:r>
        <w:rPr>
          <w:rFonts w:hint="cs"/>
          <w:rtl/>
        </w:rPr>
        <w:t xml:space="preserve">, כדי שקשקשים ייחשבו אכן קשקשים </w:t>
      </w:r>
      <w:r w:rsidR="00A86DE0">
        <w:rPr>
          <w:rFonts w:hint="cs"/>
          <w:rtl/>
        </w:rPr>
        <w:t xml:space="preserve">צריך שתהיה אפשרות לקלפם </w:t>
      </w:r>
      <w:r w:rsidR="008B205A">
        <w:rPr>
          <w:rFonts w:hint="cs"/>
          <w:rtl/>
        </w:rPr>
        <w:t xml:space="preserve">מהדג, אם הם לא מתקלפים הם נחשבים חלק מעור הדג </w:t>
      </w:r>
      <w:r w:rsidR="00D2728A">
        <w:rPr>
          <w:rFonts w:hint="cs"/>
          <w:rtl/>
        </w:rPr>
        <w:t>ו</w:t>
      </w:r>
      <w:r w:rsidR="008B205A">
        <w:rPr>
          <w:rFonts w:hint="cs"/>
          <w:rtl/>
        </w:rPr>
        <w:t xml:space="preserve">כפי שקשקשיו של הנחש אינם נחשבים קשקשים אלא חלק מעורו. </w:t>
      </w:r>
      <w:r w:rsidR="00785247">
        <w:rPr>
          <w:rFonts w:hint="cs"/>
          <w:rtl/>
        </w:rPr>
        <w:t xml:space="preserve">על אף שנראה שדבר זה לא הוכח לגמרי, נראה שגם דג זה קשקשיו </w:t>
      </w:r>
      <w:r w:rsidR="00D850D9">
        <w:rPr>
          <w:rFonts w:hint="cs"/>
          <w:rtl/>
        </w:rPr>
        <w:t>מחוברים לעורו, כך שאין לו קשקשים, וממילא אין קושיה כיצד אין לו סנפירים.</w:t>
      </w:r>
    </w:p>
    <w:p w14:paraId="7E59C387" w14:textId="3EA7CE2D" w:rsidR="00590006" w:rsidRDefault="00D850D9" w:rsidP="00AC5A36">
      <w:pPr>
        <w:spacing w:after="100"/>
        <w:rPr>
          <w:b/>
          <w:bCs/>
          <w:rtl/>
        </w:rPr>
      </w:pPr>
      <w:r w:rsidRPr="00D850D9">
        <w:rPr>
          <w:rFonts w:hint="cs"/>
          <w:b/>
          <w:bCs/>
          <w:rtl/>
        </w:rPr>
        <w:t xml:space="preserve">סיבה שלישית </w:t>
      </w:r>
      <w:r w:rsidR="00CA3E4F" w:rsidRPr="00CA3E4F">
        <w:rPr>
          <w:rFonts w:hint="cs"/>
          <w:rtl/>
        </w:rPr>
        <w:t>שהיא</w:t>
      </w:r>
      <w:r w:rsidR="00CA3E4F">
        <w:rPr>
          <w:rFonts w:hint="cs"/>
          <w:b/>
          <w:bCs/>
          <w:rtl/>
        </w:rPr>
        <w:t xml:space="preserve"> </w:t>
      </w:r>
      <w:r w:rsidR="00CA3E4F">
        <w:rPr>
          <w:rFonts w:hint="cs"/>
          <w:rtl/>
        </w:rPr>
        <w:t>מעין</w:t>
      </w:r>
      <w:r w:rsidR="00CA3E4F" w:rsidRPr="000D355E">
        <w:rPr>
          <w:rFonts w:hint="cs"/>
          <w:b/>
          <w:bCs/>
          <w:rtl/>
        </w:rPr>
        <w:t xml:space="preserve"> </w:t>
      </w:r>
      <w:r w:rsidR="00CA3E4F">
        <w:rPr>
          <w:rFonts w:hint="cs"/>
          <w:rtl/>
        </w:rPr>
        <w:t xml:space="preserve">תוצר של הסיבה הקודמת, </w:t>
      </w:r>
      <w:r w:rsidR="00CA3E4F" w:rsidRPr="00CA3E4F">
        <w:rPr>
          <w:rFonts w:hint="cs"/>
          <w:rtl/>
        </w:rPr>
        <w:t>שלמעש</w:t>
      </w:r>
      <w:r w:rsidR="00CA3E4F">
        <w:rPr>
          <w:rFonts w:hint="cs"/>
          <w:rtl/>
        </w:rPr>
        <w:t>ה כלל לא ברור שמדובר בדג, אלא מדובר במעין נחש, שלעיתים קרובות נמצא בין שיחי האגם. ועל אף שיש לו מעט זימים, בפועל את רוב האוויר הוא אוגר לפני כניסתו למים במעין שתי ריאות, ואם לא יעשה כך לפני כניסתו למים</w:t>
      </w:r>
      <w:r w:rsidR="0067360F">
        <w:rPr>
          <w:rFonts w:hint="cs"/>
          <w:rtl/>
        </w:rPr>
        <w:t>,</w:t>
      </w:r>
      <w:r w:rsidR="00CA3E4F">
        <w:rPr>
          <w:rFonts w:hint="cs"/>
          <w:rtl/>
        </w:rPr>
        <w:t xml:space="preserve"> הוא ימות</w:t>
      </w:r>
      <w:r w:rsidR="0024468D">
        <w:rPr>
          <w:rFonts w:hint="cs"/>
          <w:rtl/>
        </w:rPr>
        <w:t xml:space="preserve"> </w:t>
      </w:r>
      <w:r w:rsidR="0024468D">
        <w:rPr>
          <w:rFonts w:hint="cs"/>
          <w:sz w:val="18"/>
          <w:szCs w:val="18"/>
          <w:rtl/>
        </w:rPr>
        <w:t>(ועיין הערה</w:t>
      </w:r>
      <w:r w:rsidR="0024468D">
        <w:rPr>
          <w:rStyle w:val="a5"/>
          <w:rtl/>
        </w:rPr>
        <w:footnoteReference w:id="3"/>
      </w:r>
      <w:r w:rsidR="0024468D">
        <w:rPr>
          <w:rFonts w:hint="cs"/>
          <w:sz w:val="18"/>
          <w:szCs w:val="18"/>
          <w:rtl/>
        </w:rPr>
        <w:t>)</w:t>
      </w:r>
      <w:r w:rsidR="00CA3E4F">
        <w:rPr>
          <w:rFonts w:hint="cs"/>
          <w:rtl/>
        </w:rPr>
        <w:t>.</w:t>
      </w:r>
    </w:p>
    <w:p w14:paraId="660327EF" w14:textId="7B52E262" w:rsidR="00580DE1" w:rsidRPr="00580DE1" w:rsidRDefault="00580DE1" w:rsidP="00AC5A36">
      <w:pPr>
        <w:spacing w:after="100"/>
        <w:rPr>
          <w:b/>
          <w:bCs/>
          <w:u w:val="single"/>
          <w:rtl/>
        </w:rPr>
      </w:pPr>
      <w:r w:rsidRPr="00580DE1">
        <w:rPr>
          <w:rFonts w:hint="cs"/>
          <w:b/>
          <w:bCs/>
          <w:u w:val="single"/>
          <w:rtl/>
        </w:rPr>
        <w:t>ראש ושדרה</w:t>
      </w:r>
    </w:p>
    <w:p w14:paraId="6AC28D0F" w14:textId="2089CA19" w:rsidR="00790763" w:rsidRDefault="001A2742" w:rsidP="00AC5A36">
      <w:pPr>
        <w:spacing w:after="100"/>
        <w:rPr>
          <w:rtl/>
        </w:rPr>
      </w:pPr>
      <w:r w:rsidRPr="001A2742">
        <w:rPr>
          <w:rFonts w:hint="cs"/>
          <w:rtl/>
        </w:rPr>
        <w:t>ל</w:t>
      </w:r>
      <w:r w:rsidR="008C69CF">
        <w:rPr>
          <w:rFonts w:hint="cs"/>
          <w:rtl/>
        </w:rPr>
        <w:t>כאורה לפי מה שראינו עד כה</w:t>
      </w:r>
      <w:r w:rsidR="00790763">
        <w:rPr>
          <w:rFonts w:hint="cs"/>
          <w:rtl/>
        </w:rPr>
        <w:t>,</w:t>
      </w:r>
      <w:r w:rsidR="008C69CF">
        <w:rPr>
          <w:rFonts w:hint="cs"/>
          <w:rtl/>
        </w:rPr>
        <w:t xml:space="preserve"> יש שני סימני</w:t>
      </w:r>
      <w:r w:rsidR="00790763">
        <w:rPr>
          <w:rFonts w:hint="cs"/>
          <w:rtl/>
        </w:rPr>
        <w:t xml:space="preserve"> כשרות </w:t>
      </w:r>
      <w:r w:rsidR="008C69CF">
        <w:rPr>
          <w:rFonts w:hint="cs"/>
          <w:rtl/>
        </w:rPr>
        <w:t>לדג, סנפיר וקשקשת. אלא ש</w:t>
      </w:r>
      <w:r w:rsidR="00A05D1C">
        <w:rPr>
          <w:rFonts w:hint="cs"/>
          <w:rtl/>
        </w:rPr>
        <w:t xml:space="preserve">הגמרא במסכת עבודה זרה </w:t>
      </w:r>
      <w:r w:rsidR="008C69CF">
        <w:rPr>
          <w:rFonts w:hint="cs"/>
          <w:sz w:val="18"/>
          <w:szCs w:val="18"/>
          <w:rtl/>
        </w:rPr>
        <w:t>(</w:t>
      </w:r>
      <w:r w:rsidR="00633328">
        <w:rPr>
          <w:rFonts w:hint="cs"/>
          <w:sz w:val="18"/>
          <w:szCs w:val="18"/>
          <w:rtl/>
        </w:rPr>
        <w:t>מ</w:t>
      </w:r>
      <w:r w:rsidR="008C69CF">
        <w:rPr>
          <w:rFonts w:hint="cs"/>
          <w:sz w:val="18"/>
          <w:szCs w:val="18"/>
          <w:rtl/>
        </w:rPr>
        <w:t xml:space="preserve"> ע''</w:t>
      </w:r>
      <w:r w:rsidR="00633328">
        <w:rPr>
          <w:rFonts w:hint="cs"/>
          <w:sz w:val="18"/>
          <w:szCs w:val="18"/>
          <w:rtl/>
        </w:rPr>
        <w:t>א</w:t>
      </w:r>
      <w:r w:rsidR="008C69CF">
        <w:rPr>
          <w:rFonts w:hint="cs"/>
          <w:sz w:val="18"/>
          <w:szCs w:val="18"/>
          <w:rtl/>
        </w:rPr>
        <w:t xml:space="preserve">) </w:t>
      </w:r>
      <w:r w:rsidR="00A05D1C">
        <w:rPr>
          <w:rFonts w:hint="cs"/>
          <w:rtl/>
        </w:rPr>
        <w:t>כותבת</w:t>
      </w:r>
      <w:r w:rsidR="008C69CF">
        <w:rPr>
          <w:rFonts w:hint="cs"/>
          <w:rtl/>
        </w:rPr>
        <w:t xml:space="preserve">, שבמקרה בו הדג איבד את צורתו החיצונית ואי אפשר לזהות את סימניו, אם ראש הדג עגול ויש לו חוט שדרה, סימן </w:t>
      </w:r>
      <w:r w:rsidR="00633328">
        <w:rPr>
          <w:rFonts w:hint="cs"/>
          <w:rtl/>
        </w:rPr>
        <w:t xml:space="preserve">שהוא </w:t>
      </w:r>
      <w:r w:rsidR="008C69CF">
        <w:rPr>
          <w:rFonts w:hint="cs"/>
          <w:rtl/>
        </w:rPr>
        <w:t>כשר.</w:t>
      </w:r>
      <w:r w:rsidR="00790763">
        <w:rPr>
          <w:rFonts w:hint="cs"/>
          <w:rtl/>
        </w:rPr>
        <w:t xml:space="preserve"> אם כן מדוע יש צורך</w:t>
      </w:r>
      <w:r w:rsidR="00C02708">
        <w:rPr>
          <w:rFonts w:hint="cs"/>
          <w:rtl/>
        </w:rPr>
        <w:t xml:space="preserve"> בסנפיר וקשקשת</w:t>
      </w:r>
      <w:r w:rsidR="00790763">
        <w:rPr>
          <w:rFonts w:hint="cs"/>
          <w:rtl/>
        </w:rPr>
        <w:t xml:space="preserve">? מתרצת </w:t>
      </w:r>
      <w:r w:rsidR="00841269">
        <w:rPr>
          <w:rFonts w:hint="cs"/>
          <w:rtl/>
        </w:rPr>
        <w:t xml:space="preserve">הגמרא </w:t>
      </w:r>
      <w:r w:rsidR="00790763">
        <w:rPr>
          <w:rFonts w:hint="cs"/>
          <w:rtl/>
        </w:rPr>
        <w:t>שיש דגים טמאים שראשם עגול. נחלקו הראשונים בביאור הגמרא:</w:t>
      </w:r>
    </w:p>
    <w:p w14:paraId="1399A128" w14:textId="5789EB67" w:rsidR="00BF1797" w:rsidRDefault="00841269" w:rsidP="00AC5A36">
      <w:pPr>
        <w:spacing w:after="100"/>
        <w:rPr>
          <w:b/>
          <w:bCs/>
          <w:rtl/>
        </w:rPr>
      </w:pPr>
      <w:r>
        <w:rPr>
          <w:rFonts w:hint="cs"/>
          <w:rtl/>
        </w:rPr>
        <w:t xml:space="preserve">א. </w:t>
      </w:r>
      <w:r>
        <w:rPr>
          <w:rFonts w:hint="cs"/>
          <w:b/>
          <w:bCs/>
          <w:rtl/>
        </w:rPr>
        <w:t>התוספות</w:t>
      </w:r>
      <w:r>
        <w:rPr>
          <w:rFonts w:hint="cs"/>
          <w:rtl/>
        </w:rPr>
        <w:t xml:space="preserve"> </w:t>
      </w:r>
      <w:r>
        <w:rPr>
          <w:rFonts w:hint="cs"/>
          <w:sz w:val="18"/>
          <w:szCs w:val="18"/>
          <w:rtl/>
        </w:rPr>
        <w:t xml:space="preserve">(ד''ה </w:t>
      </w:r>
      <w:r w:rsidR="00B01098">
        <w:rPr>
          <w:rFonts w:hint="cs"/>
          <w:sz w:val="18"/>
          <w:szCs w:val="18"/>
          <w:rtl/>
        </w:rPr>
        <w:t>ובדגים</w:t>
      </w:r>
      <w:r>
        <w:rPr>
          <w:rFonts w:hint="cs"/>
          <w:sz w:val="18"/>
          <w:szCs w:val="18"/>
          <w:rtl/>
        </w:rPr>
        <w:t xml:space="preserve">) </w:t>
      </w:r>
      <w:r>
        <w:rPr>
          <w:rFonts w:hint="cs"/>
          <w:rtl/>
        </w:rPr>
        <w:t xml:space="preserve">הבינו, שמכך שהגמרא מקשה רק על הסימן </w:t>
      </w:r>
      <w:r w:rsidR="008C2C5A">
        <w:rPr>
          <w:rFonts w:hint="cs"/>
          <w:rtl/>
        </w:rPr>
        <w:t xml:space="preserve">של הראש </w:t>
      </w:r>
      <w:r w:rsidR="00D2728A">
        <w:rPr>
          <w:rFonts w:hint="cs"/>
          <w:rtl/>
        </w:rPr>
        <w:t>ה</w:t>
      </w:r>
      <w:r w:rsidR="008C2C5A">
        <w:rPr>
          <w:rFonts w:hint="cs"/>
          <w:rtl/>
        </w:rPr>
        <w:t xml:space="preserve">מעוגל מדגים טמאים שיש להם ראש מעוגל, </w:t>
      </w:r>
      <w:r w:rsidR="00D2728A">
        <w:rPr>
          <w:rFonts w:hint="cs"/>
          <w:rtl/>
        </w:rPr>
        <w:t xml:space="preserve">נמצא </w:t>
      </w:r>
      <w:r w:rsidR="008C2C5A">
        <w:rPr>
          <w:rFonts w:hint="cs"/>
          <w:rtl/>
        </w:rPr>
        <w:t>שהסימן של השדרה תקף תמיד,</w:t>
      </w:r>
      <w:r w:rsidR="00720D30">
        <w:rPr>
          <w:rFonts w:hint="cs"/>
          <w:rtl/>
        </w:rPr>
        <w:t xml:space="preserve"> והוא ממש כמו אחד מסימני הכשרות. הסיבה שהגמרא במסכת חולין לא מונה סימן זה כחלק מסימני הכשרות היא, שהגמרא בחרה למנות שם רק סימני כשרות חיצוניים ולא פנימיים.</w:t>
      </w:r>
      <w:r w:rsidR="00CD1B98">
        <w:rPr>
          <w:rFonts w:hint="cs"/>
          <w:rtl/>
        </w:rPr>
        <w:t xml:space="preserve"> ובלשו</w:t>
      </w:r>
      <w:r w:rsidR="002F2171">
        <w:rPr>
          <w:rFonts w:hint="cs"/>
          <w:rtl/>
        </w:rPr>
        <w:t xml:space="preserve">ן </w:t>
      </w:r>
      <w:r w:rsidR="002F2171" w:rsidRPr="002F2171">
        <w:rPr>
          <w:rFonts w:hint="cs"/>
          <w:b/>
          <w:bCs/>
          <w:rtl/>
        </w:rPr>
        <w:t>התוספות רא''ש</w:t>
      </w:r>
      <w:r w:rsidR="002F2171">
        <w:rPr>
          <w:rFonts w:hint="cs"/>
          <w:b/>
          <w:bCs/>
          <w:rtl/>
        </w:rPr>
        <w:t>:</w:t>
      </w:r>
    </w:p>
    <w:p w14:paraId="3CEC3C5F" w14:textId="645DC10C" w:rsidR="00CD1B98" w:rsidRPr="00841269" w:rsidRDefault="002F2171" w:rsidP="00AC5A36">
      <w:pPr>
        <w:spacing w:after="100"/>
        <w:ind w:left="720"/>
        <w:rPr>
          <w:rtl/>
        </w:rPr>
      </w:pPr>
      <w:r>
        <w:rPr>
          <w:rFonts w:cs="Arial" w:hint="cs"/>
          <w:rtl/>
        </w:rPr>
        <w:t>''</w:t>
      </w:r>
      <w:r w:rsidR="006444E2" w:rsidRPr="006444E2">
        <w:rPr>
          <w:rFonts w:cs="Arial"/>
          <w:rtl/>
        </w:rPr>
        <w:t>כי תניא ההיא באדא ובלמדא</w:t>
      </w:r>
      <w:r w:rsidR="006444E2">
        <w:rPr>
          <w:rFonts w:cs="Arial" w:hint="cs"/>
          <w:rtl/>
        </w:rPr>
        <w:t>:</w:t>
      </w:r>
      <w:r w:rsidR="006444E2" w:rsidRPr="006444E2">
        <w:rPr>
          <w:rFonts w:cs="Arial"/>
          <w:rtl/>
        </w:rPr>
        <w:t xml:space="preserve"> </w:t>
      </w:r>
      <w:r w:rsidRPr="002F2171">
        <w:rPr>
          <w:rFonts w:cs="Arial"/>
          <w:rtl/>
        </w:rPr>
        <w:t>וקשה דמשדרה לא תירץ כלום</w:t>
      </w:r>
      <w:r w:rsidR="00E84D8B">
        <w:rPr>
          <w:rFonts w:cs="Arial" w:hint="cs"/>
          <w:rtl/>
        </w:rPr>
        <w:t>,</w:t>
      </w:r>
      <w:r w:rsidRPr="002F2171">
        <w:rPr>
          <w:rFonts w:cs="Arial"/>
          <w:rtl/>
        </w:rPr>
        <w:t xml:space="preserve"> אמאי לא חשיב שדרה</w:t>
      </w:r>
      <w:r w:rsidR="00DE7A27">
        <w:rPr>
          <w:rFonts w:cs="Arial" w:hint="cs"/>
          <w:rtl/>
        </w:rPr>
        <w:t>,</w:t>
      </w:r>
      <w:r w:rsidRPr="002F2171">
        <w:rPr>
          <w:rFonts w:cs="Arial"/>
          <w:rtl/>
        </w:rPr>
        <w:t xml:space="preserve"> ולעיל אמרינן דליכא </w:t>
      </w:r>
      <w:r>
        <w:rPr>
          <w:rFonts w:cs="Arial" w:hint="cs"/>
          <w:sz w:val="18"/>
          <w:szCs w:val="18"/>
          <w:rtl/>
        </w:rPr>
        <w:t xml:space="preserve">(= שאין) </w:t>
      </w:r>
      <w:r w:rsidRPr="002F2171">
        <w:rPr>
          <w:rFonts w:cs="Arial"/>
          <w:rtl/>
        </w:rPr>
        <w:t xml:space="preserve">דג טמא דאית ליה </w:t>
      </w:r>
      <w:r>
        <w:rPr>
          <w:rFonts w:cs="Arial" w:hint="cs"/>
          <w:sz w:val="18"/>
          <w:szCs w:val="18"/>
          <w:rtl/>
        </w:rPr>
        <w:t xml:space="preserve">(= שיש לו) </w:t>
      </w:r>
      <w:r w:rsidRPr="002F2171">
        <w:rPr>
          <w:rFonts w:cs="Arial"/>
          <w:rtl/>
        </w:rPr>
        <w:t>שדרה</w:t>
      </w:r>
      <w:r w:rsidR="00DE7A27">
        <w:rPr>
          <w:rFonts w:cs="Arial" w:hint="cs"/>
          <w:rtl/>
        </w:rPr>
        <w:t>.</w:t>
      </w:r>
      <w:r w:rsidRPr="002F2171">
        <w:rPr>
          <w:rFonts w:cs="Arial"/>
          <w:rtl/>
        </w:rPr>
        <w:t xml:space="preserve"> הילכך צריך לפרש דמשדרה לא קא פריך מידי</w:t>
      </w:r>
      <w:r>
        <w:rPr>
          <w:rFonts w:cs="Arial" w:hint="cs"/>
          <w:rtl/>
        </w:rPr>
        <w:t xml:space="preserve"> </w:t>
      </w:r>
      <w:r>
        <w:rPr>
          <w:rFonts w:cs="Arial" w:hint="cs"/>
          <w:sz w:val="18"/>
          <w:szCs w:val="18"/>
          <w:rtl/>
        </w:rPr>
        <w:t>(= לא הקשה כלל)</w:t>
      </w:r>
      <w:r>
        <w:rPr>
          <w:rFonts w:cs="Arial" w:hint="cs"/>
          <w:rtl/>
        </w:rPr>
        <w:t>,</w:t>
      </w:r>
      <w:r w:rsidRPr="002F2171">
        <w:rPr>
          <w:rFonts w:cs="Arial"/>
          <w:rtl/>
        </w:rPr>
        <w:t xml:space="preserve"> דלא חשיב התם אלא סימני דבראי</w:t>
      </w:r>
      <w:r>
        <w:rPr>
          <w:rFonts w:cs="Arial" w:hint="cs"/>
          <w:rtl/>
        </w:rPr>
        <w:t xml:space="preserve"> </w:t>
      </w:r>
      <w:r>
        <w:rPr>
          <w:rFonts w:cs="Arial" w:hint="cs"/>
          <w:sz w:val="18"/>
          <w:szCs w:val="18"/>
          <w:rtl/>
        </w:rPr>
        <w:t>(= חיצוניים)</w:t>
      </w:r>
      <w:r>
        <w:rPr>
          <w:rFonts w:cs="Arial" w:hint="cs"/>
          <w:rtl/>
        </w:rPr>
        <w:t xml:space="preserve">, </w:t>
      </w:r>
      <w:r w:rsidRPr="002F2171">
        <w:rPr>
          <w:rFonts w:cs="Arial"/>
          <w:rtl/>
        </w:rPr>
        <w:t>סימני</w:t>
      </w:r>
      <w:r>
        <w:rPr>
          <w:rFonts w:cs="Arial" w:hint="cs"/>
          <w:rtl/>
        </w:rPr>
        <w:t xml:space="preserve"> </w:t>
      </w:r>
      <w:r w:rsidRPr="002F2171">
        <w:rPr>
          <w:rFonts w:cs="Arial"/>
          <w:rtl/>
        </w:rPr>
        <w:t xml:space="preserve"> גואי </w:t>
      </w:r>
      <w:r>
        <w:rPr>
          <w:rFonts w:cs="Arial" w:hint="cs"/>
          <w:sz w:val="18"/>
          <w:szCs w:val="18"/>
          <w:rtl/>
        </w:rPr>
        <w:t xml:space="preserve">(= פנימיים) </w:t>
      </w:r>
      <w:r w:rsidRPr="002F2171">
        <w:rPr>
          <w:rFonts w:cs="Arial"/>
          <w:rtl/>
        </w:rPr>
        <w:t>לא קא חשיב</w:t>
      </w:r>
      <w:r>
        <w:rPr>
          <w:rFonts w:cs="Arial" w:hint="cs"/>
          <w:rtl/>
        </w:rPr>
        <w:t>.''</w:t>
      </w:r>
    </w:p>
    <w:p w14:paraId="78763322" w14:textId="2F8BDAC9" w:rsidR="00DB6B30" w:rsidRDefault="00DB6B30" w:rsidP="00AC5A36">
      <w:pPr>
        <w:spacing w:after="100"/>
        <w:rPr>
          <w:rtl/>
        </w:rPr>
      </w:pPr>
      <w:r>
        <w:rPr>
          <w:rFonts w:hint="cs"/>
          <w:rtl/>
        </w:rPr>
        <w:t>ב</w:t>
      </w:r>
      <w:r w:rsidR="003C0615">
        <w:rPr>
          <w:rFonts w:hint="cs"/>
          <w:rtl/>
        </w:rPr>
        <w:t xml:space="preserve">. </w:t>
      </w:r>
      <w:r w:rsidR="00B01098" w:rsidRPr="00B01098">
        <w:rPr>
          <w:rFonts w:hint="cs"/>
          <w:b/>
          <w:bCs/>
          <w:rtl/>
        </w:rPr>
        <w:t>הרא''ש</w:t>
      </w:r>
      <w:r w:rsidR="00B01098">
        <w:rPr>
          <w:rFonts w:hint="cs"/>
          <w:rtl/>
        </w:rPr>
        <w:t xml:space="preserve"> </w:t>
      </w:r>
      <w:r w:rsidR="00712EE1">
        <w:rPr>
          <w:rFonts w:hint="cs"/>
          <w:sz w:val="18"/>
          <w:szCs w:val="18"/>
          <w:rtl/>
        </w:rPr>
        <w:t>(</w:t>
      </w:r>
      <w:r w:rsidR="00B01098">
        <w:rPr>
          <w:rFonts w:hint="cs"/>
          <w:sz w:val="18"/>
          <w:szCs w:val="18"/>
          <w:rtl/>
        </w:rPr>
        <w:t>עבודה זרה ב, מא</w:t>
      </w:r>
      <w:r w:rsidR="00712EE1">
        <w:rPr>
          <w:rFonts w:hint="cs"/>
          <w:sz w:val="18"/>
          <w:szCs w:val="18"/>
          <w:rtl/>
        </w:rPr>
        <w:t>)</w:t>
      </w:r>
      <w:r>
        <w:rPr>
          <w:rFonts w:hint="cs"/>
          <w:sz w:val="18"/>
          <w:szCs w:val="18"/>
          <w:rtl/>
        </w:rPr>
        <w:t xml:space="preserve"> </w:t>
      </w:r>
      <w:r>
        <w:rPr>
          <w:rFonts w:hint="cs"/>
          <w:rtl/>
        </w:rPr>
        <w:t xml:space="preserve">חלק וכתב, שהגמרא מקשה הן על הסימן של השדרה והן על הסימן של הראש המעוגל, ולמרות שבגמרא יש קושיה </w:t>
      </w:r>
      <w:r w:rsidR="00C47BB0">
        <w:rPr>
          <w:rFonts w:hint="cs"/>
          <w:rtl/>
        </w:rPr>
        <w:t xml:space="preserve">רק </w:t>
      </w:r>
      <w:r>
        <w:rPr>
          <w:rFonts w:hint="cs"/>
          <w:rtl/>
        </w:rPr>
        <w:t xml:space="preserve">על הראש העגול, הגמרא קיצרה בדבריה. כפירושו הוכיח גם מהעובדה, שכאשר נחלקו הראשונים בכשרות </w:t>
      </w:r>
      <w:r w:rsidR="00FE6666">
        <w:rPr>
          <w:rFonts w:hint="cs"/>
          <w:rtl/>
        </w:rPr>
        <w:t>'</w:t>
      </w:r>
      <w:r>
        <w:rPr>
          <w:rFonts w:hint="cs"/>
          <w:rtl/>
        </w:rPr>
        <w:t>דג הברברוטא</w:t>
      </w:r>
      <w:r w:rsidR="00FE6666">
        <w:rPr>
          <w:rFonts w:hint="cs"/>
          <w:rtl/>
        </w:rPr>
        <w:t>'</w:t>
      </w:r>
      <w:r>
        <w:rPr>
          <w:rFonts w:hint="cs"/>
          <w:rtl/>
        </w:rPr>
        <w:t xml:space="preserve">, </w:t>
      </w:r>
      <w:r w:rsidR="00E84D8B">
        <w:rPr>
          <w:rFonts w:hint="cs"/>
          <w:rtl/>
        </w:rPr>
        <w:t xml:space="preserve">רבים </w:t>
      </w:r>
      <w:r>
        <w:rPr>
          <w:rFonts w:hint="cs"/>
          <w:rtl/>
        </w:rPr>
        <w:t>לא בדקו בעמוד השדרה שלו אם הוא כשר, ומוכח שלא ניתן לסמוך על סימן זה.</w:t>
      </w:r>
    </w:p>
    <w:p w14:paraId="4406B375" w14:textId="2F61384A" w:rsidR="00DB6B30" w:rsidRDefault="00DB6B30" w:rsidP="00AC5A36">
      <w:pPr>
        <w:spacing w:after="100"/>
        <w:rPr>
          <w:rtl/>
        </w:rPr>
      </w:pPr>
      <w:r w:rsidRPr="00DB6B30">
        <w:rPr>
          <w:rFonts w:hint="cs"/>
          <w:rtl/>
        </w:rPr>
        <w:t>אם</w:t>
      </w:r>
      <w:r>
        <w:rPr>
          <w:rFonts w:hint="cs"/>
          <w:rtl/>
        </w:rPr>
        <w:t xml:space="preserve"> </w:t>
      </w:r>
      <w:r w:rsidR="00464325">
        <w:rPr>
          <w:rFonts w:hint="cs"/>
          <w:rtl/>
        </w:rPr>
        <w:t>גם ל</w:t>
      </w:r>
      <w:r>
        <w:rPr>
          <w:rFonts w:hint="cs"/>
          <w:rtl/>
        </w:rPr>
        <w:t xml:space="preserve">דגים </w:t>
      </w:r>
      <w:r w:rsidR="00464325">
        <w:rPr>
          <w:rFonts w:hint="cs"/>
          <w:rtl/>
        </w:rPr>
        <w:t xml:space="preserve">טמאים </w:t>
      </w:r>
      <w:r w:rsidR="00665103">
        <w:rPr>
          <w:rFonts w:hint="cs"/>
          <w:rtl/>
        </w:rPr>
        <w:t xml:space="preserve">וגם לדגים טהורים </w:t>
      </w:r>
      <w:r w:rsidR="00464325">
        <w:rPr>
          <w:rFonts w:hint="cs"/>
          <w:rtl/>
        </w:rPr>
        <w:t xml:space="preserve">יש שדרה וראש </w:t>
      </w:r>
      <w:r w:rsidR="00894E35">
        <w:rPr>
          <w:rFonts w:hint="cs"/>
          <w:rtl/>
        </w:rPr>
        <w:t>עגול</w:t>
      </w:r>
      <w:r w:rsidR="00464325">
        <w:rPr>
          <w:rFonts w:hint="cs"/>
          <w:rtl/>
        </w:rPr>
        <w:t xml:space="preserve">, </w:t>
      </w:r>
      <w:r w:rsidR="00665103">
        <w:rPr>
          <w:rFonts w:hint="cs"/>
          <w:rtl/>
        </w:rPr>
        <w:t xml:space="preserve">מה באה הגמרא להורות כאשר נקטה שלדגים טהורים יש סימנים אלו? הרא''ש </w:t>
      </w:r>
      <w:r w:rsidR="00532DCF">
        <w:rPr>
          <w:rFonts w:hint="cs"/>
          <w:rtl/>
        </w:rPr>
        <w:t>ביאר</w:t>
      </w:r>
      <w:r w:rsidR="00665103">
        <w:rPr>
          <w:rFonts w:hint="cs"/>
          <w:rtl/>
        </w:rPr>
        <w:t>, שכאשר אין סנפיר וקשקשת כיוון שהסירו את החלק החיצוני של הדג ניתן לסמוך</w:t>
      </w:r>
      <w:r w:rsidR="007E5CF8">
        <w:rPr>
          <w:rFonts w:hint="cs"/>
          <w:rtl/>
        </w:rPr>
        <w:t xml:space="preserve"> על סימנים אלו, כי רוב הדגים שיש להם שדרה וראש עגול הם טהורים. </w:t>
      </w:r>
      <w:r w:rsidR="00B80CCF">
        <w:rPr>
          <w:rFonts w:hint="cs"/>
          <w:rtl/>
        </w:rPr>
        <w:t>אבל כאשר הדג שלם</w:t>
      </w:r>
      <w:r w:rsidR="00965EEB">
        <w:rPr>
          <w:rFonts w:hint="cs"/>
          <w:rtl/>
        </w:rPr>
        <w:t xml:space="preserve"> ואין סנפיר וקשקשת</w:t>
      </w:r>
      <w:r w:rsidR="00B80CCF">
        <w:rPr>
          <w:rFonts w:hint="cs"/>
          <w:rtl/>
        </w:rPr>
        <w:t xml:space="preserve"> - אין לסמוך על סימנים אלו.</w:t>
      </w:r>
    </w:p>
    <w:p w14:paraId="11B13F54" w14:textId="63F0315E" w:rsidR="00464325" w:rsidRDefault="00C47BB0" w:rsidP="00AC5A36">
      <w:pPr>
        <w:spacing w:after="100"/>
        <w:rPr>
          <w:rtl/>
        </w:rPr>
      </w:pPr>
      <w:r>
        <w:rPr>
          <w:rFonts w:hint="cs"/>
          <w:rtl/>
        </w:rPr>
        <w:t>ג.</w:t>
      </w:r>
      <w:r w:rsidR="00824013">
        <w:rPr>
          <w:rFonts w:hint="cs"/>
          <w:rtl/>
        </w:rPr>
        <w:t xml:space="preserve"> </w:t>
      </w:r>
      <w:r w:rsidR="00824013" w:rsidRPr="00824013">
        <w:rPr>
          <w:rFonts w:hint="cs"/>
          <w:b/>
          <w:bCs/>
          <w:rtl/>
        </w:rPr>
        <w:t>הרמב''ם</w:t>
      </w:r>
      <w:r w:rsidR="00824013">
        <w:rPr>
          <w:rFonts w:hint="cs"/>
          <w:b/>
          <w:bCs/>
          <w:rtl/>
        </w:rPr>
        <w:t xml:space="preserve"> </w:t>
      </w:r>
      <w:r w:rsidR="00824013" w:rsidRPr="00824013">
        <w:rPr>
          <w:rFonts w:hint="cs"/>
          <w:sz w:val="18"/>
          <w:szCs w:val="18"/>
          <w:rtl/>
        </w:rPr>
        <w:t>(</w:t>
      </w:r>
      <w:r w:rsidR="00824013">
        <w:rPr>
          <w:rFonts w:hint="cs"/>
          <w:sz w:val="18"/>
          <w:szCs w:val="18"/>
          <w:rtl/>
        </w:rPr>
        <w:t>מאכלות אסורות ג, כג</w:t>
      </w:r>
      <w:r w:rsidR="00824013" w:rsidRPr="00824013">
        <w:rPr>
          <w:rFonts w:hint="cs"/>
          <w:sz w:val="18"/>
          <w:szCs w:val="18"/>
          <w:rtl/>
        </w:rPr>
        <w:t>)</w:t>
      </w:r>
      <w:r w:rsidR="00824013">
        <w:rPr>
          <w:rFonts w:hint="cs"/>
          <w:sz w:val="18"/>
          <w:szCs w:val="18"/>
          <w:rtl/>
        </w:rPr>
        <w:t xml:space="preserve"> </w:t>
      </w:r>
      <w:r w:rsidR="00B25D17">
        <w:rPr>
          <w:rFonts w:hint="cs"/>
          <w:rtl/>
        </w:rPr>
        <w:t xml:space="preserve">על פי ביאור </w:t>
      </w:r>
      <w:r w:rsidR="00B25D17" w:rsidRPr="00B25D17">
        <w:rPr>
          <w:rFonts w:hint="cs"/>
          <w:b/>
          <w:bCs/>
          <w:rtl/>
        </w:rPr>
        <w:t>הבית יוסף</w:t>
      </w:r>
      <w:r w:rsidR="00B25D17">
        <w:rPr>
          <w:rFonts w:hint="cs"/>
          <w:rtl/>
        </w:rPr>
        <w:t xml:space="preserve"> </w:t>
      </w:r>
      <w:r w:rsidR="00824013">
        <w:rPr>
          <w:rFonts w:hint="cs"/>
          <w:rtl/>
        </w:rPr>
        <w:t>בגישה המצמצמת ביותר סבר</w:t>
      </w:r>
      <w:r w:rsidR="001118A9">
        <w:rPr>
          <w:rFonts w:hint="cs"/>
          <w:rtl/>
        </w:rPr>
        <w:t>,</w:t>
      </w:r>
      <w:r w:rsidR="00824013">
        <w:rPr>
          <w:rFonts w:hint="cs"/>
          <w:rtl/>
        </w:rPr>
        <w:t xml:space="preserve"> </w:t>
      </w:r>
      <w:r w:rsidR="00CF4C1B">
        <w:rPr>
          <w:rFonts w:hint="cs"/>
          <w:rtl/>
        </w:rPr>
        <w:t xml:space="preserve">שכאשר הגמרא כותבת שניתן להסתמך על חוט שדרה וראש עגול, כוונתה רק להורות </w:t>
      </w:r>
      <w:r w:rsidR="00894472">
        <w:rPr>
          <w:rFonts w:hint="cs"/>
          <w:rtl/>
        </w:rPr>
        <w:t xml:space="preserve">שהם יכולים להיות סימני זיהוי. דהיינו, </w:t>
      </w:r>
      <w:r w:rsidR="001118A9">
        <w:rPr>
          <w:rFonts w:hint="cs"/>
          <w:rtl/>
        </w:rPr>
        <w:t xml:space="preserve">במקרה בו </w:t>
      </w:r>
      <w:r w:rsidR="00894472">
        <w:rPr>
          <w:rFonts w:hint="cs"/>
          <w:rtl/>
        </w:rPr>
        <w:t>אדם נתקל בדג והוא לא בטוח באיזה דג מדובר,</w:t>
      </w:r>
      <w:r w:rsidR="001118A9">
        <w:rPr>
          <w:rFonts w:hint="cs"/>
          <w:rtl/>
        </w:rPr>
        <w:t xml:space="preserve"> הוא יכול על פי סימנים אלו </w:t>
      </w:r>
      <w:r w:rsidR="00764001">
        <w:rPr>
          <w:rFonts w:hint="cs"/>
          <w:rtl/>
        </w:rPr>
        <w:t xml:space="preserve">לזהות שמדובר בדג </w:t>
      </w:r>
      <w:r w:rsidR="00D2728A">
        <w:rPr>
          <w:rFonts w:hint="cs"/>
          <w:rtl/>
        </w:rPr>
        <w:t xml:space="preserve">שיש </w:t>
      </w:r>
      <w:r w:rsidR="00764001">
        <w:rPr>
          <w:rFonts w:hint="cs"/>
          <w:rtl/>
        </w:rPr>
        <w:t>לו סנפיר וקשקשת</w:t>
      </w:r>
      <w:r w:rsidR="0033096E">
        <w:rPr>
          <w:rFonts w:hint="cs"/>
          <w:rtl/>
        </w:rPr>
        <w:t xml:space="preserve">, אבל </w:t>
      </w:r>
      <w:r w:rsidR="00C35E86">
        <w:rPr>
          <w:rFonts w:hint="cs"/>
          <w:rtl/>
        </w:rPr>
        <w:t>כלל לא מדובר בסימני כשרות.</w:t>
      </w:r>
      <w:r w:rsidR="00894472">
        <w:rPr>
          <w:rFonts w:hint="cs"/>
          <w:rtl/>
        </w:rPr>
        <w:t xml:space="preserve"> </w:t>
      </w:r>
    </w:p>
    <w:p w14:paraId="76BA68DD" w14:textId="3A91263A" w:rsidR="00464325" w:rsidRPr="00464325" w:rsidRDefault="00464325" w:rsidP="00AC5A36">
      <w:pPr>
        <w:spacing w:after="100"/>
        <w:rPr>
          <w:u w:val="single"/>
          <w:rtl/>
        </w:rPr>
      </w:pPr>
      <w:r>
        <w:rPr>
          <w:rFonts w:hint="cs"/>
          <w:u w:val="single"/>
          <w:rtl/>
        </w:rPr>
        <w:t>להלכה</w:t>
      </w:r>
    </w:p>
    <w:p w14:paraId="0E0BA73F" w14:textId="7FCE3F13" w:rsidR="003C0615" w:rsidRDefault="00824013" w:rsidP="00AC5A36">
      <w:pPr>
        <w:spacing w:after="100"/>
        <w:rPr>
          <w:rtl/>
        </w:rPr>
      </w:pPr>
      <w:r>
        <w:rPr>
          <w:rFonts w:hint="cs"/>
          <w:rtl/>
        </w:rPr>
        <w:t>נחלקו האחרונים בפסק ההלכה:</w:t>
      </w:r>
    </w:p>
    <w:p w14:paraId="529A08C3" w14:textId="34F887F2" w:rsidR="00BF1797" w:rsidRPr="000D355E" w:rsidRDefault="005324C3" w:rsidP="00AC5A36">
      <w:pPr>
        <w:spacing w:after="100"/>
        <w:rPr>
          <w:color w:val="FF0000"/>
          <w:rtl/>
        </w:rPr>
      </w:pPr>
      <w:r>
        <w:rPr>
          <w:rFonts w:hint="cs"/>
          <w:rtl/>
        </w:rPr>
        <w:t xml:space="preserve">א. </w:t>
      </w:r>
      <w:r w:rsidR="00B83A86">
        <w:rPr>
          <w:rFonts w:hint="cs"/>
          <w:b/>
          <w:bCs/>
          <w:rtl/>
        </w:rPr>
        <w:t>ה</w:t>
      </w:r>
      <w:r w:rsidR="000D355E">
        <w:rPr>
          <w:rFonts w:hint="cs"/>
          <w:b/>
          <w:bCs/>
          <w:rtl/>
        </w:rPr>
        <w:t>בית יוסף</w:t>
      </w:r>
      <w:r>
        <w:rPr>
          <w:rFonts w:hint="cs"/>
          <w:rtl/>
        </w:rPr>
        <w:t xml:space="preserve"> </w:t>
      </w:r>
      <w:r>
        <w:rPr>
          <w:rFonts w:hint="cs"/>
          <w:sz w:val="18"/>
          <w:szCs w:val="18"/>
          <w:rtl/>
        </w:rPr>
        <w:t xml:space="preserve">(יו''ד פג) </w:t>
      </w:r>
      <w:r>
        <w:rPr>
          <w:rFonts w:hint="cs"/>
          <w:rtl/>
        </w:rPr>
        <w:t xml:space="preserve">פסק </w:t>
      </w:r>
      <w:r w:rsidR="00B25D17">
        <w:rPr>
          <w:rFonts w:hint="cs"/>
          <w:rtl/>
        </w:rPr>
        <w:t xml:space="preserve">כדעת הרמב''ם, שסימנים אלו מהווים סימני זיהוי ולא סימני כשרות. משום כך </w:t>
      </w:r>
      <w:r w:rsidR="0061132C">
        <w:rPr>
          <w:rFonts w:hint="cs"/>
          <w:rtl/>
        </w:rPr>
        <w:t xml:space="preserve">כתב הש''ך </w:t>
      </w:r>
      <w:r w:rsidR="0061132C">
        <w:rPr>
          <w:rFonts w:hint="cs"/>
          <w:sz w:val="18"/>
          <w:szCs w:val="18"/>
          <w:rtl/>
        </w:rPr>
        <w:t xml:space="preserve">(שם, ו) </w:t>
      </w:r>
      <w:r w:rsidR="001F242B">
        <w:rPr>
          <w:rFonts w:hint="cs"/>
          <w:rtl/>
        </w:rPr>
        <w:t>ש</w:t>
      </w:r>
      <w:r w:rsidR="000D355E">
        <w:rPr>
          <w:rFonts w:hint="cs"/>
          <w:rtl/>
        </w:rPr>
        <w:t xml:space="preserve">הוא </w:t>
      </w:r>
      <w:r w:rsidR="0061132C">
        <w:rPr>
          <w:rFonts w:hint="cs"/>
          <w:rtl/>
        </w:rPr>
        <w:t xml:space="preserve">לא ראה צורך להביא </w:t>
      </w:r>
      <w:r w:rsidR="00137392">
        <w:rPr>
          <w:rFonts w:hint="cs"/>
          <w:rtl/>
        </w:rPr>
        <w:t>הלכה זו ו</w:t>
      </w:r>
      <w:r w:rsidR="00F66B96">
        <w:rPr>
          <w:rFonts w:hint="cs"/>
          <w:rtl/>
        </w:rPr>
        <w:t>ל</w:t>
      </w:r>
      <w:r w:rsidR="00137392">
        <w:rPr>
          <w:rFonts w:hint="cs"/>
          <w:rtl/>
        </w:rPr>
        <w:t xml:space="preserve">פרטה </w:t>
      </w:r>
      <w:r w:rsidR="0061132C">
        <w:rPr>
          <w:rFonts w:hint="cs"/>
          <w:rtl/>
        </w:rPr>
        <w:t>בשולחן ערוך, שכן מדובר בדבר פשוט</w:t>
      </w:r>
      <w:r w:rsidR="00185D83">
        <w:rPr>
          <w:rFonts w:hint="cs"/>
          <w:rtl/>
        </w:rPr>
        <w:t xml:space="preserve"> שהמזהה שדג מסויים הוא כשר יכול לאוכלו, גם אם לא ראה בפירוש קשקשת וסנפיר</w:t>
      </w:r>
      <w:r w:rsidR="007F62F5">
        <w:rPr>
          <w:rFonts w:hint="cs"/>
          <w:rtl/>
        </w:rPr>
        <w:t xml:space="preserve"> מחמת העובדה שהורידו לדג את עורו</w:t>
      </w:r>
      <w:r w:rsidR="00185D83">
        <w:rPr>
          <w:rFonts w:hint="cs"/>
          <w:rtl/>
        </w:rPr>
        <w:t>.</w:t>
      </w:r>
    </w:p>
    <w:p w14:paraId="752C3FC5" w14:textId="34EF089A" w:rsidR="001F63D6" w:rsidRPr="001C7001" w:rsidRDefault="00185D83" w:rsidP="00AC5A36">
      <w:pPr>
        <w:spacing w:after="100"/>
        <w:rPr>
          <w:rtl/>
        </w:rPr>
      </w:pPr>
      <w:r w:rsidRPr="00530D33">
        <w:rPr>
          <w:rFonts w:hint="cs"/>
          <w:rtl/>
        </w:rPr>
        <w:t xml:space="preserve">ב. </w:t>
      </w:r>
      <w:r w:rsidR="00530D33" w:rsidRPr="00530D33">
        <w:rPr>
          <w:rFonts w:hint="cs"/>
          <w:b/>
          <w:bCs/>
          <w:rtl/>
        </w:rPr>
        <w:t>הרמ''א</w:t>
      </w:r>
      <w:r w:rsidR="00530D33">
        <w:rPr>
          <w:rFonts w:hint="cs"/>
          <w:rtl/>
        </w:rPr>
        <w:t xml:space="preserve"> </w:t>
      </w:r>
      <w:r w:rsidR="00530D33">
        <w:rPr>
          <w:rFonts w:hint="cs"/>
          <w:sz w:val="18"/>
          <w:szCs w:val="18"/>
          <w:rtl/>
        </w:rPr>
        <w:t xml:space="preserve">(שם, ד) </w:t>
      </w:r>
      <w:r w:rsidR="00530D33">
        <w:rPr>
          <w:rFonts w:hint="cs"/>
          <w:rtl/>
        </w:rPr>
        <w:t xml:space="preserve">חלק ופסק כדעת הרא''ש, דהיינו </w:t>
      </w:r>
      <w:r w:rsidR="00F36620">
        <w:rPr>
          <w:rFonts w:hint="cs"/>
          <w:rtl/>
        </w:rPr>
        <w:t xml:space="preserve">שלא ניתן לסמוך על שדרת הדג במקרה בו רואים שאין לדג סנפיר וקשקשת, אך אם הדג לא שלם ניתן לסמוך על סימנים אלו. </w:t>
      </w:r>
      <w:r w:rsidR="00F36620" w:rsidRPr="00F36620">
        <w:rPr>
          <w:rFonts w:hint="cs"/>
          <w:b/>
          <w:bCs/>
          <w:rtl/>
        </w:rPr>
        <w:t>הנודע ביהודה</w:t>
      </w:r>
      <w:r w:rsidR="00F36620">
        <w:rPr>
          <w:rFonts w:hint="cs"/>
          <w:rtl/>
        </w:rPr>
        <w:t xml:space="preserve"> </w:t>
      </w:r>
      <w:r w:rsidR="00F36620">
        <w:rPr>
          <w:rFonts w:hint="cs"/>
          <w:sz w:val="18"/>
          <w:szCs w:val="18"/>
          <w:rtl/>
        </w:rPr>
        <w:t>(פתחי תשובה שם)</w:t>
      </w:r>
      <w:r w:rsidR="001C7001">
        <w:rPr>
          <w:rFonts w:hint="cs"/>
          <w:rtl/>
        </w:rPr>
        <w:t xml:space="preserve"> הוסיף, שאם ידוע שהיה לדג סנפיר וקשקשת, גם אם ראשו מחודד ואין לו שדרה</w:t>
      </w:r>
      <w:r w:rsidR="0026641A">
        <w:rPr>
          <w:rFonts w:hint="cs"/>
          <w:rtl/>
        </w:rPr>
        <w:t>,</w:t>
      </w:r>
      <w:r w:rsidR="001C7001">
        <w:rPr>
          <w:rFonts w:hint="cs"/>
          <w:rtl/>
        </w:rPr>
        <w:t xml:space="preserve"> הוא מותר באכילה.</w:t>
      </w:r>
    </w:p>
    <w:p w14:paraId="673BEF6C" w14:textId="289ED6FF" w:rsidR="005C1456" w:rsidRPr="005C1456" w:rsidRDefault="00BF1797" w:rsidP="00E9108E">
      <w:pPr>
        <w:spacing w:after="80"/>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5C1456" w:rsidRPr="005C1456" w:rsidSect="005C1456">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0583" w14:textId="77777777" w:rsidR="00B62C80" w:rsidRDefault="00B62C80" w:rsidP="00E558D4">
      <w:pPr>
        <w:spacing w:after="0" w:line="240" w:lineRule="auto"/>
      </w:pPr>
      <w:r>
        <w:separator/>
      </w:r>
    </w:p>
  </w:endnote>
  <w:endnote w:type="continuationSeparator" w:id="0">
    <w:p w14:paraId="7E76C629" w14:textId="77777777" w:rsidR="00B62C80" w:rsidRDefault="00B62C80" w:rsidP="00E558D4">
      <w:pPr>
        <w:spacing w:after="0" w:line="240" w:lineRule="auto"/>
      </w:pPr>
      <w:r>
        <w:continuationSeparator/>
      </w:r>
    </w:p>
  </w:endnote>
  <w:endnote w:type="continuationNotice" w:id="1">
    <w:p w14:paraId="7C06EDDE" w14:textId="77777777" w:rsidR="00B62C80" w:rsidRDefault="00B62C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91FEE" w14:textId="77777777" w:rsidR="00B62C80" w:rsidRDefault="00B62C80" w:rsidP="00E558D4">
      <w:pPr>
        <w:spacing w:after="0" w:line="240" w:lineRule="auto"/>
      </w:pPr>
      <w:r>
        <w:separator/>
      </w:r>
    </w:p>
  </w:footnote>
  <w:footnote w:type="continuationSeparator" w:id="0">
    <w:p w14:paraId="330FC6E8" w14:textId="77777777" w:rsidR="00B62C80" w:rsidRDefault="00B62C80" w:rsidP="00E558D4">
      <w:pPr>
        <w:spacing w:after="0" w:line="240" w:lineRule="auto"/>
      </w:pPr>
      <w:r>
        <w:continuationSeparator/>
      </w:r>
    </w:p>
  </w:footnote>
  <w:footnote w:type="continuationNotice" w:id="1">
    <w:p w14:paraId="01E9C3E1" w14:textId="77777777" w:rsidR="00B62C80" w:rsidRDefault="00B62C80">
      <w:pPr>
        <w:spacing w:after="0" w:line="240" w:lineRule="auto"/>
      </w:pPr>
    </w:p>
  </w:footnote>
  <w:footnote w:id="2">
    <w:p w14:paraId="0A347C36" w14:textId="093C3A7C" w:rsidR="002551FE" w:rsidRDefault="002551FE" w:rsidP="002551FE">
      <w:pPr>
        <w:pStyle w:val="a3"/>
        <w:rPr>
          <w:rtl/>
        </w:rPr>
      </w:pPr>
      <w:r>
        <w:rPr>
          <w:rStyle w:val="a5"/>
        </w:rPr>
        <w:footnoteRef/>
      </w:r>
      <w:r>
        <w:rPr>
          <w:rtl/>
        </w:rPr>
        <w:t xml:space="preserve"> </w:t>
      </w:r>
      <w:r>
        <w:rPr>
          <w:rFonts w:hint="cs"/>
          <w:rtl/>
        </w:rPr>
        <w:t xml:space="preserve">הקושי המשמעותי ביישוב זה של </w:t>
      </w:r>
      <w:r w:rsidRPr="00ED4C7A">
        <w:rPr>
          <w:rFonts w:hint="cs"/>
          <w:b/>
          <w:bCs/>
          <w:rtl/>
        </w:rPr>
        <w:t>הגרש''ז אויערבך</w:t>
      </w:r>
      <w:r>
        <w:rPr>
          <w:rFonts w:hint="cs"/>
          <w:rtl/>
        </w:rPr>
        <w:t xml:space="preserve"> (וכן </w:t>
      </w:r>
      <w:r w:rsidRPr="00ED4C7A">
        <w:rPr>
          <w:rFonts w:hint="cs"/>
          <w:b/>
          <w:bCs/>
          <w:rtl/>
        </w:rPr>
        <w:t>הרב בן ציון אבא שאול והרב ניסים קרליץ</w:t>
      </w:r>
      <w:r>
        <w:rPr>
          <w:rFonts w:hint="cs"/>
          <w:rtl/>
        </w:rPr>
        <w:t xml:space="preserve"> שנקטו כך להלכה), שלמעשה כפי שהוכח כבר</w:t>
      </w:r>
      <w:r w:rsidR="005B500B">
        <w:rPr>
          <w:rFonts w:hint="cs"/>
          <w:rtl/>
        </w:rPr>
        <w:t>,</w:t>
      </w:r>
      <w:r>
        <w:rPr>
          <w:rFonts w:hint="cs"/>
          <w:rtl/>
        </w:rPr>
        <w:t xml:space="preserve"> כאשר התולעים נמצאות במים ועוד לא נכנסו לבשר הדג, לא מדובר בתולעים בגודל מ</w:t>
      </w:r>
      <w:r w:rsidR="004967E5">
        <w:rPr>
          <w:rFonts w:hint="cs"/>
          <w:rtl/>
        </w:rPr>
        <w:t>י</w:t>
      </w:r>
      <w:r>
        <w:rPr>
          <w:rFonts w:hint="cs"/>
          <w:rtl/>
        </w:rPr>
        <w:t>קרוסקופי אותם לא אסרום חז''ל</w:t>
      </w:r>
      <w:r w:rsidR="005B500B">
        <w:rPr>
          <w:rFonts w:hint="cs"/>
          <w:rtl/>
        </w:rPr>
        <w:t>,</w:t>
      </w:r>
      <w:r w:rsidR="00BE34FE">
        <w:rPr>
          <w:rFonts w:hint="cs"/>
          <w:rtl/>
        </w:rPr>
        <w:t xml:space="preserve"> </w:t>
      </w:r>
      <w:r>
        <w:rPr>
          <w:rFonts w:hint="cs"/>
          <w:rtl/>
        </w:rPr>
        <w:t xml:space="preserve">אפשר לראותם גם בעין, כך שיישובם לסתירה קשה.   </w:t>
      </w:r>
    </w:p>
  </w:footnote>
  <w:footnote w:id="3">
    <w:p w14:paraId="05B3B9F2" w14:textId="06EBADE1" w:rsidR="0024468D" w:rsidRPr="000631C3" w:rsidRDefault="0024468D" w:rsidP="0024468D">
      <w:pPr>
        <w:pStyle w:val="a3"/>
        <w:rPr>
          <w:rtl/>
        </w:rPr>
      </w:pPr>
      <w:r>
        <w:rPr>
          <w:rStyle w:val="a5"/>
        </w:rPr>
        <w:footnoteRef/>
      </w:r>
      <w:r>
        <w:rPr>
          <w:rtl/>
        </w:rPr>
        <w:t xml:space="preserve"> </w:t>
      </w:r>
      <w:r>
        <w:rPr>
          <w:rFonts w:hint="cs"/>
          <w:rtl/>
        </w:rPr>
        <w:t xml:space="preserve">עם זאת, כפי שראינו בעבר </w:t>
      </w:r>
      <w:r>
        <w:rPr>
          <w:rFonts w:hint="cs"/>
          <w:sz w:val="16"/>
          <w:szCs w:val="16"/>
          <w:rtl/>
        </w:rPr>
        <w:t>(בהעלותך שנה ב', שמיני שנה ג')</w:t>
      </w:r>
      <w:r>
        <w:rPr>
          <w:rFonts w:hint="cs"/>
          <w:rtl/>
        </w:rPr>
        <w:t xml:space="preserve"> </w:t>
      </w:r>
      <w:r w:rsidR="006C6E2C">
        <w:rPr>
          <w:rFonts w:hint="cs"/>
          <w:rtl/>
        </w:rPr>
        <w:t xml:space="preserve">נראה שהגישה המסתברת היא </w:t>
      </w:r>
      <w:r>
        <w:rPr>
          <w:rFonts w:hint="cs"/>
          <w:rtl/>
        </w:rPr>
        <w:t>שלחז''ל הייתה תפיסה מדעית מסויימת, שבעבר חשבו</w:t>
      </w:r>
      <w:r w:rsidR="00D147C8">
        <w:rPr>
          <w:rFonts w:hint="cs"/>
          <w:rtl/>
        </w:rPr>
        <w:t>ה</w:t>
      </w:r>
      <w:r>
        <w:rPr>
          <w:rFonts w:hint="cs"/>
          <w:rtl/>
        </w:rPr>
        <w:t xml:space="preserve"> כנכונה ועליה התבססו ובצדק, ובזמן הזה יודעים שהיא טעות (כפי שבזמנינו יש תיאוריות מדעיות שעליה</w:t>
      </w:r>
      <w:r w:rsidR="0026641A">
        <w:rPr>
          <w:rFonts w:hint="cs"/>
          <w:rtl/>
        </w:rPr>
        <w:t>ן</w:t>
      </w:r>
      <w:r>
        <w:rPr>
          <w:rFonts w:hint="cs"/>
          <w:rtl/>
        </w:rPr>
        <w:t xml:space="preserve"> מתבססים, ובעתיד יתבררו כטעות). כך שגם אם אכן יתברר שחז''ל</w:t>
      </w:r>
      <w:r w:rsidR="002A5D6F">
        <w:rPr>
          <w:rFonts w:hint="cs"/>
          <w:rtl/>
        </w:rPr>
        <w:t xml:space="preserve"> טעו</w:t>
      </w:r>
      <w:r>
        <w:rPr>
          <w:rFonts w:hint="cs"/>
          <w:rtl/>
        </w:rPr>
        <w:t xml:space="preserve">, אין בכך </w:t>
      </w:r>
      <w:r w:rsidR="0026641A">
        <w:rPr>
          <w:rFonts w:hint="cs"/>
          <w:rtl/>
        </w:rPr>
        <w:t>תמיהה</w:t>
      </w:r>
      <w:r>
        <w:rPr>
          <w:rFonts w:hint="cs"/>
          <w:rtl/>
        </w:rPr>
        <w:t xml:space="preserve"> גדול</w:t>
      </w:r>
      <w:r w:rsidR="0026641A">
        <w:rPr>
          <w:rFonts w:hint="cs"/>
          <w:rtl/>
        </w:rPr>
        <w:t>ה</w:t>
      </w:r>
      <w:r>
        <w:rPr>
          <w:rFonts w:hint="cs"/>
          <w:rtl/>
        </w:rPr>
        <w:t>. מכל מקום, בנקודה זו אין מקום לטענות שהעלו כנגדם.</w:t>
      </w:r>
    </w:p>
  </w:footnote>
  <w:footnote w:id="4">
    <w:p w14:paraId="0288B174" w14:textId="77777777" w:rsidR="00BF1797" w:rsidRPr="000E67A9" w:rsidRDefault="00BF1797" w:rsidP="00BF1797">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B0"/>
    <w:rsid w:val="00003F32"/>
    <w:rsid w:val="00025AE4"/>
    <w:rsid w:val="00042313"/>
    <w:rsid w:val="000631C3"/>
    <w:rsid w:val="00077B13"/>
    <w:rsid w:val="000D355E"/>
    <w:rsid w:val="000D7A3E"/>
    <w:rsid w:val="000E3A90"/>
    <w:rsid w:val="000E4786"/>
    <w:rsid w:val="000F3619"/>
    <w:rsid w:val="00105922"/>
    <w:rsid w:val="001118A9"/>
    <w:rsid w:val="001205A9"/>
    <w:rsid w:val="00137392"/>
    <w:rsid w:val="00152D86"/>
    <w:rsid w:val="001740AE"/>
    <w:rsid w:val="001844ED"/>
    <w:rsid w:val="00185D83"/>
    <w:rsid w:val="001A2742"/>
    <w:rsid w:val="001C7001"/>
    <w:rsid w:val="001F242B"/>
    <w:rsid w:val="001F63D6"/>
    <w:rsid w:val="002205D8"/>
    <w:rsid w:val="00227C48"/>
    <w:rsid w:val="00234E30"/>
    <w:rsid w:val="0024468D"/>
    <w:rsid w:val="00245C42"/>
    <w:rsid w:val="002551FE"/>
    <w:rsid w:val="00261B07"/>
    <w:rsid w:val="0026641A"/>
    <w:rsid w:val="00287138"/>
    <w:rsid w:val="002A05CD"/>
    <w:rsid w:val="002A5D6F"/>
    <w:rsid w:val="002F2171"/>
    <w:rsid w:val="0030545D"/>
    <w:rsid w:val="0033096E"/>
    <w:rsid w:val="00331C73"/>
    <w:rsid w:val="00337A1E"/>
    <w:rsid w:val="003C0615"/>
    <w:rsid w:val="003D4304"/>
    <w:rsid w:val="003F176E"/>
    <w:rsid w:val="00400189"/>
    <w:rsid w:val="00464325"/>
    <w:rsid w:val="00495517"/>
    <w:rsid w:val="004967E5"/>
    <w:rsid w:val="004A5F93"/>
    <w:rsid w:val="004B5EB2"/>
    <w:rsid w:val="004C1BD1"/>
    <w:rsid w:val="004C6AE8"/>
    <w:rsid w:val="004D20E6"/>
    <w:rsid w:val="00503B90"/>
    <w:rsid w:val="00506972"/>
    <w:rsid w:val="0050743D"/>
    <w:rsid w:val="00516625"/>
    <w:rsid w:val="00530D33"/>
    <w:rsid w:val="005324C3"/>
    <w:rsid w:val="00532DCF"/>
    <w:rsid w:val="00542A8F"/>
    <w:rsid w:val="00554B28"/>
    <w:rsid w:val="0056387E"/>
    <w:rsid w:val="00580DE1"/>
    <w:rsid w:val="00590006"/>
    <w:rsid w:val="0059257A"/>
    <w:rsid w:val="005A2B98"/>
    <w:rsid w:val="005B1D07"/>
    <w:rsid w:val="005B500B"/>
    <w:rsid w:val="005B5BDF"/>
    <w:rsid w:val="005C1456"/>
    <w:rsid w:val="005D5687"/>
    <w:rsid w:val="005F1A96"/>
    <w:rsid w:val="0061132C"/>
    <w:rsid w:val="00613FC6"/>
    <w:rsid w:val="00614DFE"/>
    <w:rsid w:val="00633328"/>
    <w:rsid w:val="006444E2"/>
    <w:rsid w:val="00665103"/>
    <w:rsid w:val="00665E3B"/>
    <w:rsid w:val="0067360F"/>
    <w:rsid w:val="00677D90"/>
    <w:rsid w:val="006C6E2C"/>
    <w:rsid w:val="006F715D"/>
    <w:rsid w:val="00712EE1"/>
    <w:rsid w:val="00720D30"/>
    <w:rsid w:val="00764001"/>
    <w:rsid w:val="00785247"/>
    <w:rsid w:val="00790763"/>
    <w:rsid w:val="007B3581"/>
    <w:rsid w:val="007E09B4"/>
    <w:rsid w:val="007E5CF8"/>
    <w:rsid w:val="007E688A"/>
    <w:rsid w:val="007E6DCD"/>
    <w:rsid w:val="007F62F5"/>
    <w:rsid w:val="008051C9"/>
    <w:rsid w:val="00824013"/>
    <w:rsid w:val="00840834"/>
    <w:rsid w:val="00841269"/>
    <w:rsid w:val="008701E4"/>
    <w:rsid w:val="0089424B"/>
    <w:rsid w:val="00894472"/>
    <w:rsid w:val="00894E35"/>
    <w:rsid w:val="008B205A"/>
    <w:rsid w:val="008C17F9"/>
    <w:rsid w:val="008C2C5A"/>
    <w:rsid w:val="008C69CF"/>
    <w:rsid w:val="008E2CF9"/>
    <w:rsid w:val="00900313"/>
    <w:rsid w:val="00902059"/>
    <w:rsid w:val="009042BF"/>
    <w:rsid w:val="0091498A"/>
    <w:rsid w:val="0093538F"/>
    <w:rsid w:val="0095190F"/>
    <w:rsid w:val="00965EEB"/>
    <w:rsid w:val="00975F77"/>
    <w:rsid w:val="009B2363"/>
    <w:rsid w:val="009B2962"/>
    <w:rsid w:val="009B33D3"/>
    <w:rsid w:val="009F1BDF"/>
    <w:rsid w:val="00A054BF"/>
    <w:rsid w:val="00A05D1C"/>
    <w:rsid w:val="00A14A4A"/>
    <w:rsid w:val="00A15949"/>
    <w:rsid w:val="00A6747A"/>
    <w:rsid w:val="00A77A4A"/>
    <w:rsid w:val="00A857B0"/>
    <w:rsid w:val="00A86DE0"/>
    <w:rsid w:val="00A877A3"/>
    <w:rsid w:val="00A913CA"/>
    <w:rsid w:val="00A92BB0"/>
    <w:rsid w:val="00AB7DB2"/>
    <w:rsid w:val="00AC5A36"/>
    <w:rsid w:val="00AD1712"/>
    <w:rsid w:val="00AF7D3B"/>
    <w:rsid w:val="00B01098"/>
    <w:rsid w:val="00B051D9"/>
    <w:rsid w:val="00B20AE4"/>
    <w:rsid w:val="00B25D17"/>
    <w:rsid w:val="00B62C80"/>
    <w:rsid w:val="00B65FD6"/>
    <w:rsid w:val="00B80CCF"/>
    <w:rsid w:val="00B80F37"/>
    <w:rsid w:val="00B83A86"/>
    <w:rsid w:val="00B93234"/>
    <w:rsid w:val="00BD4EB2"/>
    <w:rsid w:val="00BE044E"/>
    <w:rsid w:val="00BE34FE"/>
    <w:rsid w:val="00BF1797"/>
    <w:rsid w:val="00BF3980"/>
    <w:rsid w:val="00C02708"/>
    <w:rsid w:val="00C17717"/>
    <w:rsid w:val="00C34E2D"/>
    <w:rsid w:val="00C35E86"/>
    <w:rsid w:val="00C41EC7"/>
    <w:rsid w:val="00C4529E"/>
    <w:rsid w:val="00C47BB0"/>
    <w:rsid w:val="00C71E6D"/>
    <w:rsid w:val="00C72606"/>
    <w:rsid w:val="00C72D01"/>
    <w:rsid w:val="00C7629A"/>
    <w:rsid w:val="00C77970"/>
    <w:rsid w:val="00C837E3"/>
    <w:rsid w:val="00C8792E"/>
    <w:rsid w:val="00C920FF"/>
    <w:rsid w:val="00CA3E4F"/>
    <w:rsid w:val="00CB3723"/>
    <w:rsid w:val="00CB7BA1"/>
    <w:rsid w:val="00CD1B98"/>
    <w:rsid w:val="00CE5A33"/>
    <w:rsid w:val="00CE61A1"/>
    <w:rsid w:val="00CF4C1B"/>
    <w:rsid w:val="00CF6B96"/>
    <w:rsid w:val="00D12732"/>
    <w:rsid w:val="00D147C8"/>
    <w:rsid w:val="00D2728A"/>
    <w:rsid w:val="00D46800"/>
    <w:rsid w:val="00D735B1"/>
    <w:rsid w:val="00D83419"/>
    <w:rsid w:val="00D850D9"/>
    <w:rsid w:val="00D915BC"/>
    <w:rsid w:val="00DB6B30"/>
    <w:rsid w:val="00DD6DD0"/>
    <w:rsid w:val="00DE7A27"/>
    <w:rsid w:val="00E055D4"/>
    <w:rsid w:val="00E16647"/>
    <w:rsid w:val="00E242E2"/>
    <w:rsid w:val="00E2553F"/>
    <w:rsid w:val="00E558D4"/>
    <w:rsid w:val="00E8124D"/>
    <w:rsid w:val="00E84D8B"/>
    <w:rsid w:val="00E90A6E"/>
    <w:rsid w:val="00E9108E"/>
    <w:rsid w:val="00EC3E86"/>
    <w:rsid w:val="00EC6D12"/>
    <w:rsid w:val="00F053D9"/>
    <w:rsid w:val="00F36620"/>
    <w:rsid w:val="00F61C15"/>
    <w:rsid w:val="00F639EB"/>
    <w:rsid w:val="00F66B96"/>
    <w:rsid w:val="00F953EF"/>
    <w:rsid w:val="00FA7369"/>
    <w:rsid w:val="00FD5189"/>
    <w:rsid w:val="00FE6666"/>
    <w:rsid w:val="00FF35F3"/>
    <w:rsid w:val="00FF68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D4CA"/>
  <w15:chartTrackingRefBased/>
  <w15:docId w15:val="{BBB9FCB9-D64A-4547-B721-1231B00F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E558D4"/>
    <w:pPr>
      <w:spacing w:after="0" w:line="240" w:lineRule="auto"/>
    </w:pPr>
    <w:rPr>
      <w:kern w:val="0"/>
      <w:sz w:val="20"/>
      <w:szCs w:val="20"/>
      <w14:ligatures w14:val="none"/>
    </w:rPr>
  </w:style>
  <w:style w:type="character" w:customStyle="1" w:styleId="a4">
    <w:name w:val="טקסט הערת שוליים תו"/>
    <w:basedOn w:val="a0"/>
    <w:link w:val="a3"/>
    <w:uiPriority w:val="99"/>
    <w:rsid w:val="00E558D4"/>
    <w:rPr>
      <w:kern w:val="0"/>
      <w:sz w:val="20"/>
      <w:szCs w:val="20"/>
      <w14:ligatures w14:val="none"/>
    </w:rPr>
  </w:style>
  <w:style w:type="character" w:styleId="a5">
    <w:name w:val="footnote reference"/>
    <w:basedOn w:val="a0"/>
    <w:uiPriority w:val="99"/>
    <w:semiHidden/>
    <w:unhideWhenUsed/>
    <w:rsid w:val="00E558D4"/>
    <w:rPr>
      <w:vertAlign w:val="superscript"/>
    </w:rPr>
  </w:style>
  <w:style w:type="character" w:styleId="Hyperlink">
    <w:name w:val="Hyperlink"/>
    <w:basedOn w:val="a0"/>
    <w:uiPriority w:val="99"/>
    <w:semiHidden/>
    <w:unhideWhenUsed/>
    <w:rsid w:val="00BF1797"/>
    <w:rPr>
      <w:color w:val="0000FF"/>
      <w:u w:val="single"/>
    </w:rPr>
  </w:style>
  <w:style w:type="paragraph" w:styleId="a6">
    <w:name w:val="header"/>
    <w:basedOn w:val="a"/>
    <w:link w:val="a7"/>
    <w:uiPriority w:val="99"/>
    <w:unhideWhenUsed/>
    <w:rsid w:val="000D355E"/>
    <w:pPr>
      <w:tabs>
        <w:tab w:val="center" w:pos="4153"/>
        <w:tab w:val="right" w:pos="8306"/>
      </w:tabs>
      <w:spacing w:after="0" w:line="240" w:lineRule="auto"/>
    </w:pPr>
  </w:style>
  <w:style w:type="character" w:customStyle="1" w:styleId="a7">
    <w:name w:val="כותרת עליונה תו"/>
    <w:basedOn w:val="a0"/>
    <w:link w:val="a6"/>
    <w:uiPriority w:val="99"/>
    <w:rsid w:val="000D355E"/>
  </w:style>
  <w:style w:type="paragraph" w:styleId="a8">
    <w:name w:val="footer"/>
    <w:basedOn w:val="a"/>
    <w:link w:val="a9"/>
    <w:uiPriority w:val="99"/>
    <w:unhideWhenUsed/>
    <w:rsid w:val="000D355E"/>
    <w:pPr>
      <w:tabs>
        <w:tab w:val="center" w:pos="4153"/>
        <w:tab w:val="right" w:pos="8306"/>
      </w:tabs>
      <w:spacing w:after="0" w:line="240" w:lineRule="auto"/>
    </w:pPr>
  </w:style>
  <w:style w:type="character" w:customStyle="1" w:styleId="a9">
    <w:name w:val="כותרת תחתונה תו"/>
    <w:basedOn w:val="a0"/>
    <w:link w:val="a8"/>
    <w:uiPriority w:val="99"/>
    <w:rsid w:val="000D355E"/>
  </w:style>
  <w:style w:type="paragraph" w:styleId="aa">
    <w:name w:val="Revision"/>
    <w:hidden/>
    <w:uiPriority w:val="99"/>
    <w:semiHidden/>
    <w:rsid w:val="000D355E"/>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2</Pages>
  <Words>1388</Words>
  <Characters>6945</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33</cp:revision>
  <dcterms:created xsi:type="dcterms:W3CDTF">2023-05-31T19:45:00Z</dcterms:created>
  <dcterms:modified xsi:type="dcterms:W3CDTF">2023-06-01T14:29:00Z</dcterms:modified>
</cp:coreProperties>
</file>