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684358" w14:textId="74E098F7" w:rsidR="003D3DB2" w:rsidRDefault="003D3DB2" w:rsidP="00AE1B7B">
      <w:pPr>
        <w:spacing w:after="40"/>
        <w:rPr>
          <w:b/>
          <w:bCs/>
          <w:sz w:val="36"/>
          <w:szCs w:val="36"/>
          <w:rtl/>
        </w:rPr>
      </w:pPr>
      <w:r>
        <w:rPr>
          <w:rFonts w:hint="cs"/>
          <w:rtl/>
        </w:rPr>
        <w:t>בס''ד</w:t>
      </w:r>
      <w:r>
        <w:rPr>
          <w:rtl/>
        </w:rPr>
        <w:tab/>
      </w:r>
      <w:r w:rsidR="004B63FF">
        <w:rPr>
          <w:rFonts w:hint="cs"/>
          <w:b/>
          <w:bCs/>
          <w:sz w:val="36"/>
          <w:szCs w:val="36"/>
          <w:rtl/>
        </w:rPr>
        <w:t xml:space="preserve"> </w:t>
      </w:r>
      <w:r w:rsidR="004B63FF">
        <w:rPr>
          <w:b/>
          <w:bCs/>
          <w:sz w:val="36"/>
          <w:szCs w:val="36"/>
          <w:rtl/>
        </w:rPr>
        <w:tab/>
      </w:r>
      <w:r w:rsidRPr="002C29B6">
        <w:rPr>
          <w:rFonts w:hint="cs"/>
          <w:b/>
          <w:bCs/>
          <w:sz w:val="36"/>
          <w:szCs w:val="36"/>
          <w:rtl/>
        </w:rPr>
        <w:t xml:space="preserve">האם מותר </w:t>
      </w:r>
      <w:r w:rsidR="00910978">
        <w:rPr>
          <w:rFonts w:hint="cs"/>
          <w:b/>
          <w:bCs/>
          <w:sz w:val="36"/>
          <w:szCs w:val="36"/>
          <w:rtl/>
        </w:rPr>
        <w:t>לומר</w:t>
      </w:r>
      <w:r w:rsidRPr="002C29B6">
        <w:rPr>
          <w:rFonts w:hint="cs"/>
          <w:b/>
          <w:bCs/>
          <w:sz w:val="36"/>
          <w:szCs w:val="36"/>
          <w:rtl/>
        </w:rPr>
        <w:t xml:space="preserve"> 'הנני מוכן ומזומן' לפני ספירת העומר</w:t>
      </w:r>
    </w:p>
    <w:p w14:paraId="3BEC7E68" w14:textId="77777777" w:rsidR="003D3DB2" w:rsidRDefault="003D3DB2" w:rsidP="00AE1B7B">
      <w:pPr>
        <w:spacing w:after="40"/>
        <w:rPr>
          <w:b/>
          <w:bCs/>
          <w:u w:val="single"/>
          <w:rtl/>
        </w:rPr>
      </w:pPr>
      <w:r w:rsidRPr="002C29B6">
        <w:rPr>
          <w:rFonts w:hint="cs"/>
          <w:b/>
          <w:bCs/>
          <w:u w:val="single"/>
          <w:rtl/>
        </w:rPr>
        <w:t>פתיחה</w:t>
      </w:r>
    </w:p>
    <w:p w14:paraId="7ABA23EF" w14:textId="6E1FC7B3" w:rsidR="003D3DB2" w:rsidRDefault="003D3DB2" w:rsidP="00AE1B7B">
      <w:pPr>
        <w:spacing w:after="40"/>
        <w:rPr>
          <w:rtl/>
        </w:rPr>
      </w:pPr>
      <w:r>
        <w:rPr>
          <w:rFonts w:hint="cs"/>
          <w:rtl/>
        </w:rPr>
        <w:t xml:space="preserve">התורה בפרשת אמור </w:t>
      </w:r>
      <w:r>
        <w:rPr>
          <w:rFonts w:hint="cs"/>
          <w:sz w:val="18"/>
          <w:szCs w:val="18"/>
          <w:rtl/>
        </w:rPr>
        <w:t>(</w:t>
      </w:r>
      <w:r w:rsidR="003B1BD5">
        <w:rPr>
          <w:rFonts w:hint="cs"/>
          <w:sz w:val="18"/>
          <w:szCs w:val="18"/>
          <w:rtl/>
        </w:rPr>
        <w:t xml:space="preserve">ויקרא </w:t>
      </w:r>
      <w:r>
        <w:rPr>
          <w:rFonts w:hint="cs"/>
          <w:sz w:val="18"/>
          <w:szCs w:val="18"/>
          <w:rtl/>
        </w:rPr>
        <w:t xml:space="preserve">כג טו - טז) </w:t>
      </w:r>
      <w:r>
        <w:rPr>
          <w:rFonts w:hint="cs"/>
          <w:rtl/>
        </w:rPr>
        <w:t>כותבת, שמצווה לספור חמישים יום</w:t>
      </w:r>
      <w:r w:rsidR="00062853">
        <w:rPr>
          <w:rFonts w:hint="cs"/>
          <w:rtl/>
        </w:rPr>
        <w:t xml:space="preserve"> מה</w:t>
      </w:r>
      <w:r>
        <w:rPr>
          <w:rFonts w:hint="cs"/>
          <w:rtl/>
        </w:rPr>
        <w:t xml:space="preserve">קרבת קרבן העומר </w:t>
      </w:r>
      <w:r w:rsidR="003B1BD5">
        <w:rPr>
          <w:rFonts w:hint="cs"/>
          <w:rtl/>
        </w:rPr>
        <w:t>ה</w:t>
      </w:r>
      <w:r w:rsidR="00AD0555">
        <w:rPr>
          <w:rFonts w:hint="cs"/>
          <w:rtl/>
        </w:rPr>
        <w:t xml:space="preserve">מוקרב </w:t>
      </w:r>
      <w:r>
        <w:rPr>
          <w:rFonts w:hint="cs"/>
          <w:rtl/>
        </w:rPr>
        <w:t xml:space="preserve">יום לאחר חג הפסח, </w:t>
      </w:r>
      <w:r w:rsidR="00F426B6">
        <w:rPr>
          <w:rFonts w:hint="cs"/>
          <w:rtl/>
        </w:rPr>
        <w:t>עד חג השבועות בו מקריבים את קרב</w:t>
      </w:r>
      <w:r w:rsidR="00241E73">
        <w:rPr>
          <w:rFonts w:hint="cs"/>
          <w:rtl/>
        </w:rPr>
        <w:t>ן</w:t>
      </w:r>
      <w:r w:rsidR="00F426B6">
        <w:rPr>
          <w:rFonts w:hint="cs"/>
          <w:rtl/>
        </w:rPr>
        <w:t xml:space="preserve"> </w:t>
      </w:r>
      <w:r>
        <w:rPr>
          <w:rFonts w:hint="cs"/>
          <w:rtl/>
        </w:rPr>
        <w:t xml:space="preserve">החיטים </w:t>
      </w:r>
      <w:r>
        <w:rPr>
          <w:rFonts w:hint="cs"/>
          <w:sz w:val="18"/>
          <w:szCs w:val="18"/>
          <w:rtl/>
        </w:rPr>
        <w:t xml:space="preserve">(עיין </w:t>
      </w:r>
      <w:proofErr w:type="spellStart"/>
      <w:r>
        <w:rPr>
          <w:rFonts w:hint="cs"/>
          <w:sz w:val="18"/>
          <w:szCs w:val="18"/>
          <w:rtl/>
        </w:rPr>
        <w:t>רמב''ן</w:t>
      </w:r>
      <w:proofErr w:type="spellEnd"/>
      <w:r>
        <w:rPr>
          <w:rFonts w:hint="cs"/>
          <w:sz w:val="18"/>
          <w:szCs w:val="18"/>
          <w:rtl/>
        </w:rPr>
        <w:t xml:space="preserve"> שם)</w:t>
      </w:r>
      <w:r>
        <w:rPr>
          <w:rFonts w:hint="cs"/>
          <w:rtl/>
        </w:rPr>
        <w:t xml:space="preserve">. </w:t>
      </w:r>
      <w:r w:rsidR="004B2013">
        <w:rPr>
          <w:rFonts w:hint="cs"/>
          <w:rtl/>
        </w:rPr>
        <w:t xml:space="preserve">התורה </w:t>
      </w:r>
      <w:r w:rsidR="00294683">
        <w:rPr>
          <w:rFonts w:hint="cs"/>
          <w:rtl/>
        </w:rPr>
        <w:t>מוסיפה</w:t>
      </w:r>
      <w:r w:rsidR="004B2013">
        <w:rPr>
          <w:rFonts w:hint="cs"/>
          <w:rtl/>
        </w:rPr>
        <w:t xml:space="preserve">, שצריך להתחיל לקצור ולספור את העומר 'ממחרת השבת', </w:t>
      </w:r>
      <w:r w:rsidR="00A04289">
        <w:rPr>
          <w:rFonts w:hint="cs"/>
          <w:rtl/>
        </w:rPr>
        <w:t xml:space="preserve">ונחלקו </w:t>
      </w:r>
      <w:r>
        <w:rPr>
          <w:rFonts w:hint="cs"/>
          <w:rtl/>
        </w:rPr>
        <w:t xml:space="preserve">הקראים </w:t>
      </w:r>
      <w:r w:rsidR="00A04289">
        <w:rPr>
          <w:rFonts w:hint="cs"/>
          <w:rtl/>
        </w:rPr>
        <w:t>וה</w:t>
      </w:r>
      <w:r>
        <w:rPr>
          <w:rFonts w:hint="cs"/>
          <w:rtl/>
        </w:rPr>
        <w:t xml:space="preserve">פרושים </w:t>
      </w:r>
      <w:r>
        <w:rPr>
          <w:rFonts w:hint="cs"/>
          <w:sz w:val="18"/>
          <w:szCs w:val="18"/>
          <w:rtl/>
        </w:rPr>
        <w:t>(חז''ל)</w:t>
      </w:r>
      <w:r w:rsidR="004F2D49">
        <w:rPr>
          <w:rFonts w:hint="cs"/>
          <w:rtl/>
        </w:rPr>
        <w:t xml:space="preserve"> מה</w:t>
      </w:r>
      <w:r w:rsidR="003B1BD5">
        <w:rPr>
          <w:rFonts w:hint="cs"/>
          <w:rtl/>
        </w:rPr>
        <w:t>י</w:t>
      </w:r>
      <w:r w:rsidR="004F2D49">
        <w:rPr>
          <w:rFonts w:hint="cs"/>
          <w:rtl/>
        </w:rPr>
        <w:t xml:space="preserve"> כוונת התורה</w:t>
      </w:r>
      <w:r>
        <w:rPr>
          <w:rFonts w:hint="cs"/>
          <w:rtl/>
        </w:rPr>
        <w:t>:</w:t>
      </w:r>
    </w:p>
    <w:p w14:paraId="1F566BAB" w14:textId="1D238AAF" w:rsidR="003D3DB2" w:rsidRDefault="003D3DB2" w:rsidP="00AE1B7B">
      <w:pPr>
        <w:spacing w:after="40"/>
        <w:rPr>
          <w:rtl/>
        </w:rPr>
      </w:pPr>
      <w:r>
        <w:rPr>
          <w:rFonts w:hint="cs"/>
          <w:rtl/>
        </w:rPr>
        <w:t>הקראים פירשו, שממחרת השבת הכוונה כפשוטו, מיום ראשון</w:t>
      </w:r>
      <w:r w:rsidR="004F2D49">
        <w:rPr>
          <w:rFonts w:hint="cs"/>
          <w:rtl/>
        </w:rPr>
        <w:t>, ובו מתחילים לספור את ספירת העומר</w:t>
      </w:r>
      <w:r>
        <w:rPr>
          <w:rFonts w:hint="cs"/>
          <w:rtl/>
        </w:rPr>
        <w:t xml:space="preserve">. חז''ל </w:t>
      </w:r>
      <w:r w:rsidR="004600AC">
        <w:rPr>
          <w:rFonts w:hint="cs"/>
          <w:rtl/>
        </w:rPr>
        <w:t>לעומת</w:t>
      </w:r>
      <w:r w:rsidR="004000D1">
        <w:rPr>
          <w:rFonts w:hint="cs"/>
          <w:rtl/>
        </w:rPr>
        <w:t>ם</w:t>
      </w:r>
      <w:r w:rsidR="004600AC">
        <w:rPr>
          <w:rFonts w:hint="cs"/>
          <w:rtl/>
        </w:rPr>
        <w:t xml:space="preserve"> </w:t>
      </w:r>
      <w:r>
        <w:rPr>
          <w:rFonts w:hint="cs"/>
          <w:rtl/>
        </w:rPr>
        <w:t>פירשו בעקבות</w:t>
      </w:r>
      <w:r w:rsidR="00062853">
        <w:rPr>
          <w:rFonts w:hint="cs"/>
          <w:rtl/>
        </w:rPr>
        <w:t xml:space="preserve"> מסורת</w:t>
      </w:r>
      <w:r w:rsidR="00366A9C">
        <w:rPr>
          <w:rFonts w:hint="cs"/>
          <w:rtl/>
        </w:rPr>
        <w:t xml:space="preserve"> </w:t>
      </w:r>
      <w:r w:rsidR="00366A9C">
        <w:rPr>
          <w:rFonts w:hint="cs"/>
          <w:sz w:val="18"/>
          <w:szCs w:val="18"/>
          <w:rtl/>
        </w:rPr>
        <w:t xml:space="preserve">(ומספר ראיות </w:t>
      </w:r>
      <w:proofErr w:type="spellStart"/>
      <w:r w:rsidR="00366A9C">
        <w:rPr>
          <w:rFonts w:hint="cs"/>
          <w:sz w:val="18"/>
          <w:szCs w:val="18"/>
          <w:rtl/>
        </w:rPr>
        <w:t>מהתנ</w:t>
      </w:r>
      <w:proofErr w:type="spellEnd"/>
      <w:r w:rsidR="00366A9C">
        <w:rPr>
          <w:rFonts w:hint="cs"/>
          <w:sz w:val="18"/>
          <w:szCs w:val="18"/>
          <w:rtl/>
        </w:rPr>
        <w:t>''ך)</w:t>
      </w:r>
      <w:r w:rsidR="004000D1">
        <w:rPr>
          <w:rFonts w:hint="cs"/>
          <w:rtl/>
        </w:rPr>
        <w:t xml:space="preserve">, ששבת במקרה </w:t>
      </w:r>
      <w:r>
        <w:rPr>
          <w:rFonts w:hint="cs"/>
          <w:rtl/>
        </w:rPr>
        <w:t>זה הכוונה ליום טוב, ומתחילים לספור ספירת העומר במוצאי יום טוב. בעקבות המחלוק</w:t>
      </w:r>
      <w:r w:rsidR="00CE061B">
        <w:rPr>
          <w:rFonts w:hint="cs"/>
          <w:rtl/>
        </w:rPr>
        <w:t>ת</w:t>
      </w:r>
      <w:r>
        <w:rPr>
          <w:rFonts w:hint="cs"/>
          <w:rtl/>
        </w:rPr>
        <w:t xml:space="preserve">, כאשר </w:t>
      </w:r>
      <w:r w:rsidR="00CE061B">
        <w:rPr>
          <w:rFonts w:hint="cs"/>
          <w:rtl/>
        </w:rPr>
        <w:t xml:space="preserve">קצרו </w:t>
      </w:r>
      <w:r>
        <w:rPr>
          <w:rFonts w:hint="cs"/>
          <w:rtl/>
        </w:rPr>
        <w:t xml:space="preserve">את </w:t>
      </w:r>
      <w:r w:rsidR="00CE061B">
        <w:rPr>
          <w:rFonts w:hint="cs"/>
          <w:rtl/>
        </w:rPr>
        <w:t>השעורים לקרבן העומר</w:t>
      </w:r>
      <w:r>
        <w:rPr>
          <w:rFonts w:hint="cs"/>
          <w:rtl/>
        </w:rPr>
        <w:t xml:space="preserve">, </w:t>
      </w:r>
      <w:r w:rsidR="00CE061B">
        <w:rPr>
          <w:rFonts w:hint="cs"/>
          <w:rtl/>
        </w:rPr>
        <w:t xml:space="preserve">היו עושים </w:t>
      </w:r>
      <w:r>
        <w:rPr>
          <w:rFonts w:hint="cs"/>
          <w:rtl/>
        </w:rPr>
        <w:t>מכך אירוע גדול</w:t>
      </w:r>
      <w:r w:rsidR="00CE061B">
        <w:rPr>
          <w:rFonts w:hint="cs"/>
          <w:rtl/>
        </w:rPr>
        <w:t>,</w:t>
      </w:r>
      <w:r>
        <w:rPr>
          <w:rFonts w:hint="cs"/>
          <w:rtl/>
        </w:rPr>
        <w:t xml:space="preserve"> כדי שכולם ישמעו שאת העומר קוצרים </w:t>
      </w:r>
      <w:r w:rsidR="002E2B87">
        <w:rPr>
          <w:rFonts w:hint="cs"/>
          <w:rtl/>
        </w:rPr>
        <w:t xml:space="preserve">ומקריבים </w:t>
      </w:r>
      <w:r>
        <w:rPr>
          <w:rFonts w:hint="cs"/>
          <w:rtl/>
        </w:rPr>
        <w:t xml:space="preserve">יום למחרת הפסח, ולא ביום ראשון כפי שטוענים הקראים, וכך כותב </w:t>
      </w:r>
      <w:r w:rsidRPr="00262747">
        <w:rPr>
          <w:rFonts w:hint="cs"/>
          <w:b/>
          <w:bCs/>
          <w:rtl/>
        </w:rPr>
        <w:t>הרמב''ם</w:t>
      </w:r>
      <w:r>
        <w:rPr>
          <w:rFonts w:hint="cs"/>
          <w:rtl/>
        </w:rPr>
        <w:t xml:space="preserve"> </w:t>
      </w:r>
      <w:r>
        <w:rPr>
          <w:rFonts w:hint="cs"/>
          <w:sz w:val="18"/>
          <w:szCs w:val="18"/>
          <w:rtl/>
        </w:rPr>
        <w:t>(</w:t>
      </w:r>
      <w:proofErr w:type="spellStart"/>
      <w:r>
        <w:rPr>
          <w:rFonts w:hint="cs"/>
          <w:sz w:val="18"/>
          <w:szCs w:val="18"/>
          <w:rtl/>
        </w:rPr>
        <w:t>תמידין</w:t>
      </w:r>
      <w:proofErr w:type="spellEnd"/>
      <w:r>
        <w:rPr>
          <w:rFonts w:hint="cs"/>
          <w:sz w:val="18"/>
          <w:szCs w:val="18"/>
          <w:rtl/>
        </w:rPr>
        <w:t xml:space="preserve"> </w:t>
      </w:r>
      <w:proofErr w:type="spellStart"/>
      <w:r>
        <w:rPr>
          <w:rFonts w:hint="cs"/>
          <w:sz w:val="18"/>
          <w:szCs w:val="18"/>
          <w:rtl/>
        </w:rPr>
        <w:t>ומוספין</w:t>
      </w:r>
      <w:proofErr w:type="spellEnd"/>
      <w:r>
        <w:rPr>
          <w:rFonts w:hint="cs"/>
          <w:sz w:val="18"/>
          <w:szCs w:val="18"/>
          <w:rtl/>
        </w:rPr>
        <w:t xml:space="preserve"> ז, יא)</w:t>
      </w:r>
      <w:r>
        <w:rPr>
          <w:rFonts w:hint="cs"/>
          <w:rtl/>
        </w:rPr>
        <w:t xml:space="preserve">: </w:t>
      </w:r>
    </w:p>
    <w:p w14:paraId="516D4F98" w14:textId="3793C3B3" w:rsidR="003D3DB2" w:rsidRDefault="003D3DB2" w:rsidP="00AE1B7B">
      <w:pPr>
        <w:spacing w:after="40" w:line="254" w:lineRule="auto"/>
        <w:ind w:left="720"/>
        <w:rPr>
          <w:rFonts w:cs="Arial"/>
          <w:rtl/>
        </w:rPr>
      </w:pPr>
      <w:r>
        <w:rPr>
          <w:rFonts w:cs="Arial" w:hint="cs"/>
          <w:rtl/>
        </w:rPr>
        <w:t>''</w:t>
      </w:r>
      <w:r w:rsidRPr="00262747">
        <w:rPr>
          <w:rFonts w:cs="Arial" w:hint="cs"/>
          <w:rtl/>
        </w:rPr>
        <w:t>כל</w:t>
      </w:r>
      <w:r w:rsidRPr="00262747">
        <w:rPr>
          <w:rFonts w:cs="Arial"/>
          <w:rtl/>
        </w:rPr>
        <w:t xml:space="preserve"> </w:t>
      </w:r>
      <w:r w:rsidRPr="00262747">
        <w:rPr>
          <w:rFonts w:cs="Arial" w:hint="cs"/>
          <w:rtl/>
        </w:rPr>
        <w:t>העיירות</w:t>
      </w:r>
      <w:r w:rsidRPr="00262747">
        <w:rPr>
          <w:rFonts w:cs="Arial"/>
          <w:rtl/>
        </w:rPr>
        <w:t xml:space="preserve"> </w:t>
      </w:r>
      <w:r w:rsidRPr="00262747">
        <w:rPr>
          <w:rFonts w:cs="Arial" w:hint="cs"/>
          <w:rtl/>
        </w:rPr>
        <w:t>הסמוכות</w:t>
      </w:r>
      <w:r w:rsidRPr="00262747">
        <w:rPr>
          <w:rFonts w:cs="Arial"/>
          <w:rtl/>
        </w:rPr>
        <w:t xml:space="preserve"> </w:t>
      </w:r>
      <w:r w:rsidRPr="00262747">
        <w:rPr>
          <w:rFonts w:cs="Arial" w:hint="cs"/>
          <w:rtl/>
        </w:rPr>
        <w:t>מתכנסות</w:t>
      </w:r>
      <w:r w:rsidRPr="00262747">
        <w:rPr>
          <w:rFonts w:cs="Arial"/>
          <w:rtl/>
        </w:rPr>
        <w:t xml:space="preserve"> </w:t>
      </w:r>
      <w:r w:rsidRPr="00262747">
        <w:rPr>
          <w:rFonts w:cs="Arial" w:hint="cs"/>
          <w:rtl/>
        </w:rPr>
        <w:t>כדי</w:t>
      </w:r>
      <w:r w:rsidRPr="00262747">
        <w:rPr>
          <w:rFonts w:cs="Arial"/>
          <w:rtl/>
        </w:rPr>
        <w:t xml:space="preserve"> </w:t>
      </w:r>
      <w:r w:rsidRPr="00262747">
        <w:rPr>
          <w:rFonts w:cs="Arial" w:hint="cs"/>
          <w:rtl/>
        </w:rPr>
        <w:t>שיהיה</w:t>
      </w:r>
      <w:r w:rsidRPr="00262747">
        <w:rPr>
          <w:rFonts w:cs="Arial"/>
          <w:rtl/>
        </w:rPr>
        <w:t xml:space="preserve"> </w:t>
      </w:r>
      <w:r w:rsidRPr="00262747">
        <w:rPr>
          <w:rFonts w:cs="Arial" w:hint="cs"/>
          <w:rtl/>
        </w:rPr>
        <w:t>נקצר</w:t>
      </w:r>
      <w:r w:rsidRPr="00262747">
        <w:rPr>
          <w:rFonts w:cs="Arial"/>
          <w:rtl/>
        </w:rPr>
        <w:t xml:space="preserve"> </w:t>
      </w:r>
      <w:r w:rsidRPr="00262747">
        <w:rPr>
          <w:rFonts w:cs="Arial" w:hint="cs"/>
          <w:rtl/>
        </w:rPr>
        <w:t>בעסק</w:t>
      </w:r>
      <w:r w:rsidRPr="00262747">
        <w:rPr>
          <w:rFonts w:cs="Arial"/>
          <w:rtl/>
        </w:rPr>
        <w:t xml:space="preserve"> </w:t>
      </w:r>
      <w:r w:rsidRPr="00262747">
        <w:rPr>
          <w:rFonts w:cs="Arial" w:hint="cs"/>
          <w:rtl/>
        </w:rPr>
        <w:t>גדול</w:t>
      </w:r>
      <w:r w:rsidRPr="00262747">
        <w:rPr>
          <w:rFonts w:cs="Arial"/>
          <w:rtl/>
        </w:rPr>
        <w:t xml:space="preserve"> </w:t>
      </w:r>
      <w:r w:rsidRPr="00262747">
        <w:rPr>
          <w:rFonts w:cs="Arial" w:hint="cs"/>
          <w:rtl/>
        </w:rPr>
        <w:t>אומר</w:t>
      </w:r>
      <w:r w:rsidRPr="00262747">
        <w:rPr>
          <w:rFonts w:cs="Arial"/>
          <w:rtl/>
        </w:rPr>
        <w:t xml:space="preserve"> </w:t>
      </w:r>
      <w:r w:rsidRPr="00262747">
        <w:rPr>
          <w:rFonts w:cs="Arial" w:hint="cs"/>
          <w:rtl/>
        </w:rPr>
        <w:t>להם</w:t>
      </w:r>
      <w:r w:rsidRPr="00262747">
        <w:rPr>
          <w:rFonts w:cs="Arial"/>
          <w:rtl/>
        </w:rPr>
        <w:t xml:space="preserve"> </w:t>
      </w:r>
      <w:r w:rsidRPr="00262747">
        <w:rPr>
          <w:rFonts w:cs="Arial" w:hint="cs"/>
          <w:rtl/>
        </w:rPr>
        <w:t>הקוצר</w:t>
      </w:r>
      <w:r w:rsidRPr="00262747">
        <w:rPr>
          <w:rFonts w:cs="Arial"/>
          <w:rtl/>
        </w:rPr>
        <w:t xml:space="preserve"> </w:t>
      </w:r>
      <w:r w:rsidRPr="00262747">
        <w:rPr>
          <w:rFonts w:cs="Arial" w:hint="cs"/>
          <w:rtl/>
        </w:rPr>
        <w:t>לכל</w:t>
      </w:r>
      <w:r w:rsidRPr="00262747">
        <w:rPr>
          <w:rFonts w:cs="Arial"/>
          <w:rtl/>
        </w:rPr>
        <w:t xml:space="preserve"> </w:t>
      </w:r>
      <w:r w:rsidRPr="00262747">
        <w:rPr>
          <w:rFonts w:cs="Arial" w:hint="cs"/>
          <w:rtl/>
        </w:rPr>
        <w:t>העומדים</w:t>
      </w:r>
      <w:r>
        <w:rPr>
          <w:rFonts w:cs="Arial" w:hint="cs"/>
          <w:rtl/>
        </w:rPr>
        <w:t xml:space="preserve"> שם.</w:t>
      </w:r>
      <w:r w:rsidR="00062853">
        <w:rPr>
          <w:rFonts w:cs="Arial" w:hint="cs"/>
          <w:rtl/>
        </w:rPr>
        <w:t xml:space="preserve"> אקצור</w:t>
      </w:r>
      <w:r>
        <w:rPr>
          <w:rFonts w:cs="Arial" w:hint="cs"/>
          <w:rtl/>
        </w:rPr>
        <w:t xml:space="preserve">? </w:t>
      </w:r>
      <w:r w:rsidRPr="00262747">
        <w:rPr>
          <w:rFonts w:cs="Arial" w:hint="cs"/>
          <w:rtl/>
        </w:rPr>
        <w:t>הין</w:t>
      </w:r>
      <w:r>
        <w:rPr>
          <w:rFonts w:cs="Arial" w:hint="cs"/>
          <w:rtl/>
        </w:rPr>
        <w:t xml:space="preserve">. </w:t>
      </w:r>
      <w:r w:rsidR="00062853">
        <w:rPr>
          <w:rFonts w:cs="Arial" w:hint="cs"/>
          <w:rtl/>
        </w:rPr>
        <w:t>אקצור</w:t>
      </w:r>
      <w:r>
        <w:rPr>
          <w:rFonts w:cs="Arial" w:hint="cs"/>
          <w:rtl/>
        </w:rPr>
        <w:t>?</w:t>
      </w:r>
      <w:r>
        <w:rPr>
          <w:rFonts w:cs="Arial"/>
        </w:rPr>
        <w:t xml:space="preserve"> </w:t>
      </w:r>
      <w:r>
        <w:rPr>
          <w:rFonts w:cs="Arial" w:hint="cs"/>
          <w:rtl/>
        </w:rPr>
        <w:t xml:space="preserve">הין, </w:t>
      </w:r>
      <w:r w:rsidR="00062853">
        <w:rPr>
          <w:rFonts w:cs="Arial" w:hint="cs"/>
          <w:rtl/>
        </w:rPr>
        <w:t>אקצור</w:t>
      </w:r>
      <w:r>
        <w:rPr>
          <w:rFonts w:cs="Arial" w:hint="cs"/>
          <w:rtl/>
        </w:rPr>
        <w:t xml:space="preserve">? הין. </w:t>
      </w:r>
      <w:r w:rsidRPr="00262747">
        <w:rPr>
          <w:rFonts w:cs="Arial" w:hint="cs"/>
          <w:rtl/>
        </w:rPr>
        <w:t>וכל</w:t>
      </w:r>
      <w:r w:rsidRPr="00262747">
        <w:rPr>
          <w:rFonts w:cs="Arial"/>
          <w:rtl/>
        </w:rPr>
        <w:t xml:space="preserve"> </w:t>
      </w:r>
      <w:r w:rsidRPr="00262747">
        <w:rPr>
          <w:rFonts w:cs="Arial" w:hint="cs"/>
          <w:rtl/>
        </w:rPr>
        <w:t>כך</w:t>
      </w:r>
      <w:r w:rsidRPr="00262747">
        <w:rPr>
          <w:rFonts w:cs="Arial"/>
          <w:rtl/>
        </w:rPr>
        <w:t xml:space="preserve"> </w:t>
      </w:r>
      <w:r w:rsidRPr="00262747">
        <w:rPr>
          <w:rFonts w:cs="Arial" w:hint="cs"/>
          <w:rtl/>
        </w:rPr>
        <w:t>למה</w:t>
      </w:r>
      <w:r>
        <w:rPr>
          <w:rFonts w:cs="Arial" w:hint="cs"/>
          <w:rtl/>
        </w:rPr>
        <w:t>?</w:t>
      </w:r>
      <w:r w:rsidRPr="00262747">
        <w:rPr>
          <w:rFonts w:cs="Arial"/>
          <w:rtl/>
        </w:rPr>
        <w:t xml:space="preserve"> </w:t>
      </w:r>
      <w:r w:rsidRPr="00262747">
        <w:rPr>
          <w:rFonts w:cs="Arial" w:hint="cs"/>
          <w:rtl/>
        </w:rPr>
        <w:t>מפני</w:t>
      </w:r>
      <w:r w:rsidRPr="00262747">
        <w:rPr>
          <w:rFonts w:cs="Arial"/>
          <w:rtl/>
        </w:rPr>
        <w:t xml:space="preserve"> </w:t>
      </w:r>
      <w:r w:rsidRPr="00262747">
        <w:rPr>
          <w:rFonts w:cs="Arial" w:hint="cs"/>
          <w:rtl/>
        </w:rPr>
        <w:t>אלו</w:t>
      </w:r>
      <w:r w:rsidRPr="00262747">
        <w:rPr>
          <w:rFonts w:cs="Arial"/>
          <w:rtl/>
        </w:rPr>
        <w:t xml:space="preserve"> </w:t>
      </w:r>
      <w:r w:rsidRPr="00262747">
        <w:rPr>
          <w:rFonts w:cs="Arial" w:hint="cs"/>
          <w:rtl/>
        </w:rPr>
        <w:t>הטועים</w:t>
      </w:r>
      <w:r w:rsidRPr="00262747">
        <w:rPr>
          <w:rFonts w:cs="Arial"/>
          <w:rtl/>
        </w:rPr>
        <w:t xml:space="preserve"> </w:t>
      </w:r>
      <w:r w:rsidRPr="00262747">
        <w:rPr>
          <w:rFonts w:cs="Arial" w:hint="cs"/>
          <w:rtl/>
        </w:rPr>
        <w:t>שיצאו</w:t>
      </w:r>
      <w:r w:rsidRPr="00262747">
        <w:rPr>
          <w:rFonts w:cs="Arial"/>
          <w:rtl/>
        </w:rPr>
        <w:t xml:space="preserve"> </w:t>
      </w:r>
      <w:r w:rsidRPr="00262747">
        <w:rPr>
          <w:rFonts w:cs="Arial" w:hint="cs"/>
          <w:rtl/>
        </w:rPr>
        <w:t>מכלל</w:t>
      </w:r>
      <w:r w:rsidRPr="00262747">
        <w:rPr>
          <w:rFonts w:cs="Arial"/>
          <w:rtl/>
        </w:rPr>
        <w:t xml:space="preserve"> </w:t>
      </w:r>
      <w:r w:rsidRPr="00262747">
        <w:rPr>
          <w:rFonts w:cs="Arial" w:hint="cs"/>
          <w:rtl/>
        </w:rPr>
        <w:t>ישראל</w:t>
      </w:r>
      <w:r w:rsidRPr="00262747">
        <w:rPr>
          <w:rFonts w:cs="Arial"/>
          <w:rtl/>
        </w:rPr>
        <w:t xml:space="preserve"> </w:t>
      </w:r>
      <w:r w:rsidRPr="00262747">
        <w:rPr>
          <w:rFonts w:cs="Arial" w:hint="cs"/>
          <w:rtl/>
        </w:rPr>
        <w:t>בבית</w:t>
      </w:r>
      <w:r w:rsidRPr="00262747">
        <w:rPr>
          <w:rFonts w:cs="Arial"/>
          <w:rtl/>
        </w:rPr>
        <w:t xml:space="preserve"> </w:t>
      </w:r>
      <w:r w:rsidRPr="00262747">
        <w:rPr>
          <w:rFonts w:cs="Arial" w:hint="cs"/>
          <w:rtl/>
        </w:rPr>
        <w:t>שני</w:t>
      </w:r>
      <w:r w:rsidRPr="00262747">
        <w:rPr>
          <w:rFonts w:cs="Arial"/>
          <w:rtl/>
        </w:rPr>
        <w:t xml:space="preserve">, </w:t>
      </w:r>
      <w:r w:rsidRPr="00262747">
        <w:rPr>
          <w:rFonts w:cs="Arial" w:hint="cs"/>
          <w:rtl/>
        </w:rPr>
        <w:t>שהן</w:t>
      </w:r>
      <w:r w:rsidRPr="00262747">
        <w:rPr>
          <w:rFonts w:cs="Arial"/>
          <w:rtl/>
        </w:rPr>
        <w:t xml:space="preserve"> </w:t>
      </w:r>
      <w:proofErr w:type="spellStart"/>
      <w:r w:rsidRPr="00262747">
        <w:rPr>
          <w:rFonts w:cs="Arial" w:hint="cs"/>
          <w:rtl/>
        </w:rPr>
        <w:t>אומרין</w:t>
      </w:r>
      <w:proofErr w:type="spellEnd"/>
      <w:r w:rsidRPr="00262747">
        <w:rPr>
          <w:rFonts w:cs="Arial"/>
          <w:rtl/>
        </w:rPr>
        <w:t xml:space="preserve"> </w:t>
      </w:r>
      <w:r w:rsidRPr="00262747">
        <w:rPr>
          <w:rFonts w:cs="Arial" w:hint="cs"/>
          <w:rtl/>
        </w:rPr>
        <w:t>שזה</w:t>
      </w:r>
      <w:r w:rsidRPr="00262747">
        <w:rPr>
          <w:rFonts w:cs="Arial"/>
          <w:rtl/>
        </w:rPr>
        <w:t xml:space="preserve"> </w:t>
      </w:r>
      <w:r w:rsidRPr="00262747">
        <w:rPr>
          <w:rFonts w:cs="Arial" w:hint="cs"/>
          <w:rtl/>
        </w:rPr>
        <w:t>שנאמר</w:t>
      </w:r>
      <w:r w:rsidRPr="00262747">
        <w:rPr>
          <w:rFonts w:cs="Arial"/>
          <w:rtl/>
        </w:rPr>
        <w:t xml:space="preserve"> </w:t>
      </w:r>
      <w:r w:rsidRPr="00262747">
        <w:rPr>
          <w:rFonts w:cs="Arial" w:hint="cs"/>
          <w:rtl/>
        </w:rPr>
        <w:t>בתורה</w:t>
      </w:r>
      <w:r w:rsidRPr="00262747">
        <w:rPr>
          <w:rFonts w:cs="Arial"/>
          <w:rtl/>
        </w:rPr>
        <w:t xml:space="preserve"> </w:t>
      </w:r>
      <w:r w:rsidRPr="00262747">
        <w:rPr>
          <w:rFonts w:cs="Arial" w:hint="cs"/>
          <w:rtl/>
        </w:rPr>
        <w:t>ממחרת</w:t>
      </w:r>
      <w:r w:rsidRPr="00262747">
        <w:rPr>
          <w:rFonts w:cs="Arial"/>
          <w:rtl/>
        </w:rPr>
        <w:t xml:space="preserve"> </w:t>
      </w:r>
      <w:r w:rsidRPr="00262747">
        <w:rPr>
          <w:rFonts w:cs="Arial" w:hint="cs"/>
          <w:rtl/>
        </w:rPr>
        <w:t>השבת</w:t>
      </w:r>
      <w:r w:rsidRPr="00262747">
        <w:rPr>
          <w:rFonts w:cs="Arial"/>
          <w:rtl/>
        </w:rPr>
        <w:t xml:space="preserve"> </w:t>
      </w:r>
      <w:r w:rsidRPr="00262747">
        <w:rPr>
          <w:rFonts w:cs="Arial" w:hint="cs"/>
          <w:rtl/>
        </w:rPr>
        <w:t>הוא</w:t>
      </w:r>
      <w:r w:rsidRPr="00262747">
        <w:rPr>
          <w:rFonts w:cs="Arial"/>
          <w:rtl/>
        </w:rPr>
        <w:t xml:space="preserve"> </w:t>
      </w:r>
      <w:r>
        <w:rPr>
          <w:rFonts w:cs="Arial" w:hint="cs"/>
          <w:rtl/>
        </w:rPr>
        <w:t xml:space="preserve">יום </w:t>
      </w:r>
      <w:r w:rsidRPr="00262747">
        <w:rPr>
          <w:rFonts w:cs="Arial" w:hint="cs"/>
          <w:rtl/>
        </w:rPr>
        <w:t>שבת</w:t>
      </w:r>
      <w:r w:rsidRPr="00262747">
        <w:rPr>
          <w:rFonts w:cs="Arial"/>
          <w:rtl/>
        </w:rPr>
        <w:t xml:space="preserve">, </w:t>
      </w:r>
      <w:r w:rsidRPr="00262747">
        <w:rPr>
          <w:rFonts w:cs="Arial" w:hint="cs"/>
          <w:rtl/>
        </w:rPr>
        <w:t>ומפי</w:t>
      </w:r>
      <w:r w:rsidRPr="00262747">
        <w:rPr>
          <w:rFonts w:cs="Arial"/>
          <w:rtl/>
        </w:rPr>
        <w:t xml:space="preserve"> </w:t>
      </w:r>
      <w:r w:rsidRPr="00262747">
        <w:rPr>
          <w:rFonts w:cs="Arial" w:hint="cs"/>
          <w:rtl/>
        </w:rPr>
        <w:t>השמועה</w:t>
      </w:r>
      <w:r w:rsidRPr="00262747">
        <w:rPr>
          <w:rFonts w:cs="Arial"/>
          <w:rtl/>
        </w:rPr>
        <w:t xml:space="preserve"> </w:t>
      </w:r>
      <w:r w:rsidRPr="00262747">
        <w:rPr>
          <w:rFonts w:cs="Arial" w:hint="cs"/>
          <w:rtl/>
        </w:rPr>
        <w:t>למדו</w:t>
      </w:r>
      <w:r w:rsidRPr="00262747">
        <w:rPr>
          <w:rFonts w:cs="Arial"/>
          <w:rtl/>
        </w:rPr>
        <w:t xml:space="preserve"> </w:t>
      </w:r>
      <w:r w:rsidRPr="00262747">
        <w:rPr>
          <w:rFonts w:cs="Arial" w:hint="cs"/>
          <w:rtl/>
        </w:rPr>
        <w:t>שאינה</w:t>
      </w:r>
      <w:r w:rsidRPr="00262747">
        <w:rPr>
          <w:rFonts w:cs="Arial"/>
          <w:rtl/>
        </w:rPr>
        <w:t xml:space="preserve"> </w:t>
      </w:r>
      <w:r w:rsidRPr="00262747">
        <w:rPr>
          <w:rFonts w:cs="Arial" w:hint="cs"/>
          <w:rtl/>
        </w:rPr>
        <w:t>שבת</w:t>
      </w:r>
      <w:r w:rsidRPr="00262747">
        <w:rPr>
          <w:rFonts w:cs="Arial"/>
          <w:rtl/>
        </w:rPr>
        <w:t xml:space="preserve"> </w:t>
      </w:r>
      <w:r w:rsidRPr="00262747">
        <w:rPr>
          <w:rFonts w:cs="Arial" w:hint="cs"/>
          <w:rtl/>
        </w:rPr>
        <w:t>אלא</w:t>
      </w:r>
      <w:r w:rsidRPr="00262747">
        <w:rPr>
          <w:rFonts w:cs="Arial"/>
          <w:rtl/>
        </w:rPr>
        <w:t xml:space="preserve"> </w:t>
      </w:r>
      <w:r w:rsidRPr="00262747">
        <w:rPr>
          <w:rFonts w:cs="Arial" w:hint="cs"/>
          <w:rtl/>
        </w:rPr>
        <w:t>יום</w:t>
      </w:r>
      <w:r w:rsidRPr="00262747">
        <w:rPr>
          <w:rFonts w:cs="Arial"/>
          <w:rtl/>
        </w:rPr>
        <w:t xml:space="preserve"> </w:t>
      </w:r>
      <w:r w:rsidRPr="00262747">
        <w:rPr>
          <w:rFonts w:cs="Arial" w:hint="cs"/>
          <w:rtl/>
        </w:rPr>
        <w:t>טוב</w:t>
      </w:r>
      <w:r>
        <w:rPr>
          <w:rFonts w:cs="Arial" w:hint="cs"/>
          <w:rtl/>
        </w:rPr>
        <w:t>.''</w:t>
      </w:r>
    </w:p>
    <w:p w14:paraId="69935734" w14:textId="5ED6B4C0" w:rsidR="003D3DB2" w:rsidRDefault="00366A9C" w:rsidP="00AE1B7B">
      <w:pPr>
        <w:spacing w:after="40" w:line="254" w:lineRule="auto"/>
        <w:rPr>
          <w:rFonts w:cs="Arial"/>
          <w:rtl/>
        </w:rPr>
      </w:pPr>
      <w:r>
        <w:rPr>
          <w:rFonts w:cs="Arial" w:hint="cs"/>
          <w:rtl/>
        </w:rPr>
        <w:t xml:space="preserve">בעקבות </w:t>
      </w:r>
      <w:r w:rsidR="003D3DB2">
        <w:rPr>
          <w:rFonts w:cs="Arial" w:hint="cs"/>
          <w:rtl/>
        </w:rPr>
        <w:t>נעסוק הפעם בדיני ספירת העומר, ו</w:t>
      </w:r>
      <w:r w:rsidR="0075188E">
        <w:rPr>
          <w:rFonts w:cs="Arial" w:hint="cs"/>
          <w:rtl/>
        </w:rPr>
        <w:t>בשאלה</w:t>
      </w:r>
      <w:r w:rsidR="00CF1235">
        <w:rPr>
          <w:rFonts w:cs="Arial" w:hint="cs"/>
          <w:rtl/>
        </w:rPr>
        <w:t xml:space="preserve"> </w:t>
      </w:r>
      <w:r w:rsidR="003D3DB2">
        <w:rPr>
          <w:rFonts w:cs="Arial" w:hint="cs"/>
          <w:rtl/>
        </w:rPr>
        <w:t>האם מותר לשיר את השיר 'הנני מוכן ומזומן' ש</w:t>
      </w:r>
      <w:r w:rsidR="004000D1">
        <w:rPr>
          <w:rFonts w:cs="Arial" w:hint="cs"/>
          <w:rtl/>
        </w:rPr>
        <w:t>יש ה</w:t>
      </w:r>
      <w:r w:rsidR="003D3DB2">
        <w:rPr>
          <w:rFonts w:cs="Arial" w:hint="cs"/>
          <w:rtl/>
        </w:rPr>
        <w:t xml:space="preserve">נוהגים לשיר לפני </w:t>
      </w:r>
      <w:r w:rsidR="00E901D6">
        <w:rPr>
          <w:rFonts w:cs="Arial" w:hint="cs"/>
          <w:rtl/>
        </w:rPr>
        <w:t>הספירה</w:t>
      </w:r>
      <w:r w:rsidR="00EB6158">
        <w:rPr>
          <w:rFonts w:cs="Arial" w:hint="cs"/>
          <w:rtl/>
        </w:rPr>
        <w:t>.</w:t>
      </w:r>
      <w:r>
        <w:rPr>
          <w:rFonts w:cs="Arial" w:hint="cs"/>
          <w:rtl/>
        </w:rPr>
        <w:t xml:space="preserve"> כפי שנראה, כדי לענות על שאלה זו יש לפתוח בשאלה בסיסית יותר, האם ספירת  העומר מדאורייתא או מדרבנן.</w:t>
      </w:r>
      <w:r w:rsidR="00EB6158">
        <w:rPr>
          <w:rFonts w:cs="Arial" w:hint="cs"/>
          <w:rtl/>
        </w:rPr>
        <w:t xml:space="preserve"> </w:t>
      </w:r>
    </w:p>
    <w:p w14:paraId="54854FB0" w14:textId="77777777" w:rsidR="003D3DB2" w:rsidRPr="00DC04A2" w:rsidRDefault="003D3DB2" w:rsidP="00AE1B7B">
      <w:pPr>
        <w:spacing w:after="40"/>
        <w:rPr>
          <w:b/>
          <w:bCs/>
          <w:u w:val="single"/>
          <w:rtl/>
        </w:rPr>
      </w:pPr>
      <w:r w:rsidRPr="00DC04A2">
        <w:rPr>
          <w:rFonts w:hint="cs"/>
          <w:b/>
          <w:bCs/>
          <w:u w:val="single"/>
          <w:rtl/>
        </w:rPr>
        <w:t>דאורייתא או דרבנן</w:t>
      </w:r>
    </w:p>
    <w:p w14:paraId="194EFF10" w14:textId="6808A48C" w:rsidR="003D3DB2" w:rsidRDefault="003D3DB2" w:rsidP="00AE1B7B">
      <w:pPr>
        <w:spacing w:after="40" w:line="254" w:lineRule="auto"/>
        <w:rPr>
          <w:rFonts w:cs="Arial"/>
          <w:rtl/>
        </w:rPr>
      </w:pPr>
      <w:r>
        <w:rPr>
          <w:rFonts w:cs="Arial" w:hint="cs"/>
          <w:rtl/>
        </w:rPr>
        <w:t>הגמרא במסכת מנחות מביאה מחלוקת בין האמוראים</w:t>
      </w:r>
      <w:r w:rsidR="00062853">
        <w:rPr>
          <w:rFonts w:cs="Arial" w:hint="cs"/>
          <w:rtl/>
        </w:rPr>
        <w:t>,</w:t>
      </w:r>
      <w:r>
        <w:rPr>
          <w:rFonts w:cs="Arial" w:hint="cs"/>
          <w:rtl/>
        </w:rPr>
        <w:t xml:space="preserve"> כיצד יש לספור את ספירת העומר. דעת </w:t>
      </w:r>
      <w:r w:rsidRPr="003E2931">
        <w:rPr>
          <w:rFonts w:cs="Arial" w:hint="cs"/>
          <w:b/>
          <w:bCs/>
          <w:rtl/>
        </w:rPr>
        <w:t>אביי</w:t>
      </w:r>
      <w:r>
        <w:rPr>
          <w:rFonts w:cs="Arial" w:hint="cs"/>
          <w:rtl/>
        </w:rPr>
        <w:t xml:space="preserve">, שיש למנות גם שבועות וגם ימים </w:t>
      </w:r>
      <w:r>
        <w:rPr>
          <w:rFonts w:cs="Arial" w:hint="cs"/>
          <w:sz w:val="18"/>
          <w:szCs w:val="18"/>
          <w:rtl/>
        </w:rPr>
        <w:t>(</w:t>
      </w:r>
      <w:r w:rsidR="00A56341">
        <w:rPr>
          <w:rFonts w:cs="Arial" w:hint="cs"/>
          <w:sz w:val="18"/>
          <w:szCs w:val="18"/>
          <w:rtl/>
        </w:rPr>
        <w:t xml:space="preserve">היום עשרה </w:t>
      </w:r>
      <w:r>
        <w:rPr>
          <w:rFonts w:cs="Arial" w:hint="cs"/>
          <w:sz w:val="18"/>
          <w:szCs w:val="18"/>
          <w:rtl/>
        </w:rPr>
        <w:t xml:space="preserve">ימים, שהם שבוע אחד </w:t>
      </w:r>
      <w:r w:rsidR="00A56341">
        <w:rPr>
          <w:rFonts w:cs="Arial" w:hint="cs"/>
          <w:sz w:val="18"/>
          <w:szCs w:val="18"/>
          <w:rtl/>
        </w:rPr>
        <w:t>ושלוש ימים</w:t>
      </w:r>
      <w:r>
        <w:rPr>
          <w:rFonts w:cs="Arial" w:hint="cs"/>
          <w:sz w:val="18"/>
          <w:szCs w:val="18"/>
          <w:rtl/>
        </w:rPr>
        <w:t>)</w:t>
      </w:r>
      <w:r>
        <w:rPr>
          <w:rFonts w:cs="Arial" w:hint="cs"/>
          <w:rtl/>
        </w:rPr>
        <w:t xml:space="preserve">, וכן דעת החכמים בבית רב אשי. לעומת זאת דעת </w:t>
      </w:r>
      <w:proofErr w:type="spellStart"/>
      <w:r w:rsidRPr="003E2931">
        <w:rPr>
          <w:rFonts w:cs="Arial" w:hint="cs"/>
          <w:b/>
          <w:bCs/>
          <w:rtl/>
        </w:rPr>
        <w:t>אמימר</w:t>
      </w:r>
      <w:proofErr w:type="spellEnd"/>
      <w:r>
        <w:rPr>
          <w:rFonts w:cs="Arial" w:hint="cs"/>
          <w:rtl/>
        </w:rPr>
        <w:t xml:space="preserve">, שיש חובה לספור רק ימים. בטעם הדבר </w:t>
      </w:r>
      <w:r w:rsidR="00366A9C">
        <w:rPr>
          <w:rFonts w:cs="Arial" w:hint="cs"/>
          <w:rtl/>
        </w:rPr>
        <w:t>נימק</w:t>
      </w:r>
      <w:r>
        <w:rPr>
          <w:rFonts w:cs="Arial" w:hint="cs"/>
          <w:rtl/>
        </w:rPr>
        <w:t>, שמכיוון שהספירה היום היא רק זכר למקדש, אין צורך לספור שבועו</w:t>
      </w:r>
      <w:r w:rsidR="00366A9C">
        <w:rPr>
          <w:rFonts w:cs="Arial" w:hint="cs"/>
          <w:rtl/>
        </w:rPr>
        <w:t>ת.</w:t>
      </w:r>
    </w:p>
    <w:p w14:paraId="20314D72" w14:textId="060E84F1" w:rsidR="003D3DB2" w:rsidRPr="008B459E" w:rsidRDefault="003D3DB2" w:rsidP="00AE1B7B">
      <w:pPr>
        <w:spacing w:after="40" w:line="254" w:lineRule="auto"/>
        <w:rPr>
          <w:rtl/>
        </w:rPr>
      </w:pPr>
      <w:r>
        <w:rPr>
          <w:rFonts w:hint="cs"/>
          <w:rtl/>
        </w:rPr>
        <w:t xml:space="preserve">נחלקו הראשונים בעקבות </w:t>
      </w:r>
      <w:r w:rsidR="008257C2">
        <w:rPr>
          <w:rFonts w:hint="cs"/>
          <w:rtl/>
        </w:rPr>
        <w:t xml:space="preserve">דברי </w:t>
      </w:r>
      <w:r w:rsidR="00B4429C">
        <w:rPr>
          <w:rFonts w:hint="cs"/>
          <w:rtl/>
        </w:rPr>
        <w:t>הגמרא</w:t>
      </w:r>
      <w:r>
        <w:rPr>
          <w:rFonts w:hint="cs"/>
          <w:rtl/>
        </w:rPr>
        <w:t xml:space="preserve">, האם ספירת העומר בזמן הזה מדאורייתא או רק </w:t>
      </w:r>
      <w:r w:rsidR="00850FE7">
        <w:rPr>
          <w:rFonts w:hint="cs"/>
          <w:rtl/>
        </w:rPr>
        <w:t>מ</w:t>
      </w:r>
      <w:r>
        <w:rPr>
          <w:rFonts w:hint="cs"/>
          <w:rtl/>
        </w:rPr>
        <w:t>דרבנן, ונפקא מינ</w:t>
      </w:r>
      <w:r w:rsidR="00850FE7">
        <w:rPr>
          <w:rFonts w:hint="cs"/>
          <w:rtl/>
        </w:rPr>
        <w:t>ה</w:t>
      </w:r>
      <w:r>
        <w:rPr>
          <w:rFonts w:hint="cs"/>
          <w:rtl/>
        </w:rPr>
        <w:t xml:space="preserve"> תהיה האם מותר לספור בין השמשות </w:t>
      </w:r>
      <w:r>
        <w:rPr>
          <w:rFonts w:hint="cs"/>
          <w:sz w:val="18"/>
          <w:szCs w:val="18"/>
          <w:rtl/>
        </w:rPr>
        <w:t>(זמן שהוא לא יום ולא ולילה)</w:t>
      </w:r>
      <w:r>
        <w:rPr>
          <w:rFonts w:hint="cs"/>
          <w:rtl/>
        </w:rPr>
        <w:t>. אם ספירת העומר היא מדאורייתא, צריך להחמיר</w:t>
      </w:r>
      <w:r w:rsidR="00EE7E29">
        <w:rPr>
          <w:rFonts w:hint="cs"/>
          <w:rtl/>
        </w:rPr>
        <w:t xml:space="preserve"> </w:t>
      </w:r>
      <w:r>
        <w:rPr>
          <w:rFonts w:hint="cs"/>
          <w:rtl/>
        </w:rPr>
        <w:t>ולחשוש שעדיין יום</w:t>
      </w:r>
      <w:r w:rsidR="008257C2">
        <w:rPr>
          <w:rFonts w:hint="cs"/>
          <w:rtl/>
        </w:rPr>
        <w:t xml:space="preserve">. </w:t>
      </w:r>
      <w:r w:rsidR="004000D1">
        <w:rPr>
          <w:rFonts w:hint="cs"/>
          <w:rtl/>
        </w:rPr>
        <w:t>לעומת זאת, אם הספירה מדרבנן</w:t>
      </w:r>
      <w:r w:rsidR="000F754D">
        <w:rPr>
          <w:rFonts w:hint="cs"/>
          <w:rtl/>
        </w:rPr>
        <w:t xml:space="preserve">, </w:t>
      </w:r>
      <w:r>
        <w:rPr>
          <w:rFonts w:hint="cs"/>
          <w:rtl/>
        </w:rPr>
        <w:t xml:space="preserve">אפשר להקל </w:t>
      </w:r>
      <w:r w:rsidR="000F754D">
        <w:rPr>
          <w:rFonts w:hint="cs"/>
          <w:rtl/>
        </w:rPr>
        <w:t>ו</w:t>
      </w:r>
      <w:r>
        <w:rPr>
          <w:rFonts w:hint="cs"/>
          <w:rtl/>
        </w:rPr>
        <w:t xml:space="preserve">לספור בבין השמשות:  </w:t>
      </w:r>
    </w:p>
    <w:p w14:paraId="1E74C4F7" w14:textId="2C56CF64" w:rsidR="003D3DB2" w:rsidRPr="00334CAA" w:rsidRDefault="00354A15" w:rsidP="00AE1B7B">
      <w:pPr>
        <w:spacing w:after="40" w:line="254" w:lineRule="auto"/>
        <w:rPr>
          <w:u w:val="single"/>
          <w:rtl/>
        </w:rPr>
      </w:pPr>
      <w:r>
        <w:rPr>
          <w:rFonts w:hint="cs"/>
          <w:u w:val="single"/>
          <w:rtl/>
        </w:rPr>
        <w:t>מחלוקת הראשונים</w:t>
      </w:r>
    </w:p>
    <w:p w14:paraId="39091268" w14:textId="307BED9B" w:rsidR="003D3DB2" w:rsidRDefault="00354A15" w:rsidP="00AE1B7B">
      <w:pPr>
        <w:spacing w:after="40" w:line="254" w:lineRule="auto"/>
        <w:rPr>
          <w:rtl/>
        </w:rPr>
      </w:pPr>
      <w:r w:rsidRPr="00354A15">
        <w:rPr>
          <w:rFonts w:hint="cs"/>
          <w:rtl/>
        </w:rPr>
        <w:t>א.</w:t>
      </w:r>
      <w:r>
        <w:rPr>
          <w:rFonts w:hint="cs"/>
          <w:b/>
          <w:bCs/>
          <w:rtl/>
        </w:rPr>
        <w:t xml:space="preserve"> </w:t>
      </w:r>
      <w:r w:rsidR="003D3DB2" w:rsidRPr="00725399">
        <w:rPr>
          <w:rFonts w:hint="cs"/>
          <w:b/>
          <w:bCs/>
          <w:rtl/>
        </w:rPr>
        <w:t>הרמב''ם</w:t>
      </w:r>
      <w:r w:rsidR="003D3DB2">
        <w:rPr>
          <w:rFonts w:hint="cs"/>
          <w:rtl/>
        </w:rPr>
        <w:t xml:space="preserve"> </w:t>
      </w:r>
      <w:r w:rsidR="003D3DB2">
        <w:rPr>
          <w:rFonts w:hint="cs"/>
          <w:sz w:val="18"/>
          <w:szCs w:val="18"/>
          <w:rtl/>
        </w:rPr>
        <w:t>(</w:t>
      </w:r>
      <w:proofErr w:type="spellStart"/>
      <w:r w:rsidR="003D3DB2">
        <w:rPr>
          <w:rFonts w:hint="cs"/>
          <w:sz w:val="18"/>
          <w:szCs w:val="18"/>
          <w:rtl/>
        </w:rPr>
        <w:t>תמידין</w:t>
      </w:r>
      <w:proofErr w:type="spellEnd"/>
      <w:r w:rsidR="003D3DB2">
        <w:rPr>
          <w:rFonts w:hint="cs"/>
          <w:sz w:val="18"/>
          <w:szCs w:val="18"/>
          <w:rtl/>
        </w:rPr>
        <w:t xml:space="preserve"> </w:t>
      </w:r>
      <w:proofErr w:type="spellStart"/>
      <w:r w:rsidR="003D3DB2">
        <w:rPr>
          <w:rFonts w:hint="cs"/>
          <w:sz w:val="18"/>
          <w:szCs w:val="18"/>
          <w:rtl/>
        </w:rPr>
        <w:t>ומוספין</w:t>
      </w:r>
      <w:proofErr w:type="spellEnd"/>
      <w:r w:rsidR="003D3DB2">
        <w:rPr>
          <w:rFonts w:hint="cs"/>
          <w:sz w:val="18"/>
          <w:szCs w:val="18"/>
          <w:rtl/>
        </w:rPr>
        <w:t xml:space="preserve"> ז, כב) </w:t>
      </w:r>
      <w:r w:rsidR="003D3DB2">
        <w:rPr>
          <w:rFonts w:hint="cs"/>
          <w:rtl/>
        </w:rPr>
        <w:t>פסק, שספירת העומר בזמן הזה מדאורייתא</w:t>
      </w:r>
      <w:r w:rsidR="00366A9C">
        <w:rPr>
          <w:rFonts w:hint="cs"/>
          <w:rtl/>
        </w:rPr>
        <w:t xml:space="preserve">. </w:t>
      </w:r>
      <w:r w:rsidR="003D3DB2">
        <w:rPr>
          <w:rFonts w:hint="cs"/>
          <w:rtl/>
        </w:rPr>
        <w:t xml:space="preserve">הסיבה </w:t>
      </w:r>
      <w:r>
        <w:rPr>
          <w:rFonts w:hint="cs"/>
          <w:rtl/>
        </w:rPr>
        <w:t>לפסיקתו</w:t>
      </w:r>
      <w:r w:rsidR="003D3DB2">
        <w:rPr>
          <w:rFonts w:hint="cs"/>
          <w:rtl/>
        </w:rPr>
        <w:t xml:space="preserve"> היא, שכפי </w:t>
      </w:r>
      <w:r w:rsidR="00062853">
        <w:rPr>
          <w:rFonts w:hint="cs"/>
          <w:rtl/>
        </w:rPr>
        <w:t xml:space="preserve">שראינו </w:t>
      </w:r>
      <w:r w:rsidR="003D3DB2">
        <w:rPr>
          <w:rFonts w:hint="cs"/>
          <w:rtl/>
        </w:rPr>
        <w:t xml:space="preserve">הנימוק של </w:t>
      </w:r>
      <w:proofErr w:type="spellStart"/>
      <w:r w:rsidR="003D3DB2">
        <w:rPr>
          <w:rFonts w:hint="cs"/>
          <w:rtl/>
        </w:rPr>
        <w:t>אמימר</w:t>
      </w:r>
      <w:proofErr w:type="spellEnd"/>
      <w:r w:rsidR="003D3DB2">
        <w:rPr>
          <w:rFonts w:hint="cs"/>
          <w:rtl/>
        </w:rPr>
        <w:t xml:space="preserve"> לכך שצריך לספור רק ימים הוא, שהספירה היא 'זכר למקדש'</w:t>
      </w:r>
      <w:r w:rsidR="008257C2">
        <w:rPr>
          <w:rFonts w:hint="cs"/>
          <w:rtl/>
        </w:rPr>
        <w:t xml:space="preserve"> </w:t>
      </w:r>
      <w:r w:rsidR="008257C2">
        <w:rPr>
          <w:rFonts w:hint="cs"/>
          <w:sz w:val="18"/>
          <w:szCs w:val="18"/>
          <w:rtl/>
        </w:rPr>
        <w:t>(דהיינו מדרבנן)</w:t>
      </w:r>
      <w:r w:rsidR="003D3DB2">
        <w:rPr>
          <w:rFonts w:hint="cs"/>
          <w:rtl/>
        </w:rPr>
        <w:t>.</w:t>
      </w:r>
      <w:r w:rsidR="008257C2">
        <w:rPr>
          <w:rFonts w:hint="cs"/>
          <w:rtl/>
        </w:rPr>
        <w:t xml:space="preserve"> </w:t>
      </w:r>
      <w:r w:rsidR="003D3DB2">
        <w:rPr>
          <w:rFonts w:hint="cs"/>
          <w:rtl/>
        </w:rPr>
        <w:t xml:space="preserve">אביי לעומת זאת, לא ציין בדבריו שהספירה היא זכר למקדש, משמע שלשיטתו חובת הספירה היא מדאורייתא, ומכיוון שלהלכה </w:t>
      </w:r>
      <w:r w:rsidR="008257C2">
        <w:rPr>
          <w:rFonts w:hint="cs"/>
          <w:rtl/>
        </w:rPr>
        <w:t xml:space="preserve">כך </w:t>
      </w:r>
      <w:r w:rsidR="003D3DB2">
        <w:rPr>
          <w:rFonts w:hint="cs"/>
          <w:rtl/>
        </w:rPr>
        <w:t>נפסק</w:t>
      </w:r>
      <w:r w:rsidR="008257C2">
        <w:rPr>
          <w:rFonts w:hint="cs"/>
          <w:rtl/>
        </w:rPr>
        <w:t xml:space="preserve">, </w:t>
      </w:r>
      <w:r w:rsidR="003D3DB2">
        <w:rPr>
          <w:rFonts w:hint="cs"/>
          <w:rtl/>
        </w:rPr>
        <w:t>ספירת העומר בזמן הזה מהתורה.</w:t>
      </w:r>
    </w:p>
    <w:p w14:paraId="4F2C51FF" w14:textId="47D214FC" w:rsidR="008257C2" w:rsidRDefault="008257C2" w:rsidP="00AE1B7B">
      <w:pPr>
        <w:spacing w:after="40" w:line="254" w:lineRule="auto"/>
        <w:rPr>
          <w:rtl/>
        </w:rPr>
      </w:pPr>
      <w:r>
        <w:rPr>
          <w:rFonts w:hint="cs"/>
          <w:rtl/>
        </w:rPr>
        <w:t xml:space="preserve">כיצד יתמודד הרמב''ם עם הפסוק בתורה הכותב </w:t>
      </w:r>
      <w:r w:rsidRPr="008257C2">
        <w:rPr>
          <w:rFonts w:hint="cs"/>
          <w:rtl/>
        </w:rPr>
        <w:t>'וספרתם לכם... מיום הביאכם את עומר התנופה'</w:t>
      </w:r>
      <w:r>
        <w:rPr>
          <w:rFonts w:hint="cs"/>
          <w:rtl/>
        </w:rPr>
        <w:t xml:space="preserve">, וממנו משמע שספירת העומר תלויה בהבאת קרבן העומר? </w:t>
      </w:r>
      <w:r w:rsidR="003D3DB2">
        <w:rPr>
          <w:rFonts w:hint="cs"/>
          <w:rtl/>
        </w:rPr>
        <w:t xml:space="preserve">התירוץ </w:t>
      </w:r>
      <w:proofErr w:type="spellStart"/>
      <w:r w:rsidR="003D3DB2">
        <w:rPr>
          <w:rFonts w:hint="cs"/>
          <w:rtl/>
        </w:rPr>
        <w:t>לקושיה</w:t>
      </w:r>
      <w:proofErr w:type="spellEnd"/>
      <w:r w:rsidR="003D3DB2">
        <w:rPr>
          <w:rFonts w:hint="cs"/>
          <w:rtl/>
        </w:rPr>
        <w:t xml:space="preserve"> זו מופיע בדברי הרמב''ם עצמו. הוא כותב, ש</w:t>
      </w:r>
      <w:r w:rsidR="00062853">
        <w:rPr>
          <w:rFonts w:hint="cs"/>
          <w:rtl/>
        </w:rPr>
        <w:t>הבאת קרבן</w:t>
      </w:r>
      <w:r w:rsidR="003D3DB2">
        <w:rPr>
          <w:rFonts w:hint="cs"/>
          <w:rtl/>
        </w:rPr>
        <w:t xml:space="preserve"> העומר הוא </w:t>
      </w:r>
      <w:r w:rsidR="004000D1">
        <w:rPr>
          <w:rFonts w:hint="cs"/>
          <w:rtl/>
        </w:rPr>
        <w:t xml:space="preserve">רק </w:t>
      </w:r>
      <w:r w:rsidR="003D3DB2">
        <w:rPr>
          <w:rFonts w:hint="cs"/>
          <w:rtl/>
        </w:rPr>
        <w:t xml:space="preserve">סימן לכך שצריך להתחיל </w:t>
      </w:r>
      <w:r w:rsidR="00ED4C01">
        <w:rPr>
          <w:rFonts w:hint="cs"/>
          <w:rtl/>
        </w:rPr>
        <w:t xml:space="preserve">את </w:t>
      </w:r>
      <w:r w:rsidR="003D3DB2">
        <w:rPr>
          <w:rFonts w:hint="cs"/>
          <w:rtl/>
        </w:rPr>
        <w:t>ספירת העומר</w:t>
      </w:r>
      <w:r w:rsidR="00001A59">
        <w:rPr>
          <w:rFonts w:hint="cs"/>
          <w:rtl/>
        </w:rPr>
        <w:t xml:space="preserve"> - </w:t>
      </w:r>
      <w:r>
        <w:rPr>
          <w:rFonts w:hint="cs"/>
          <w:rtl/>
        </w:rPr>
        <w:t>כאשר מגיע זמן העומר יש להתחיל לספור,</w:t>
      </w:r>
      <w:r w:rsidR="003D3DB2">
        <w:rPr>
          <w:rFonts w:hint="cs"/>
          <w:rtl/>
        </w:rPr>
        <w:t xml:space="preserve"> ולא </w:t>
      </w:r>
      <w:r>
        <w:rPr>
          <w:rFonts w:hint="cs"/>
          <w:rtl/>
        </w:rPr>
        <w:t>שסופרים בגלל הבאת העומר, ובלשונו:</w:t>
      </w:r>
    </w:p>
    <w:p w14:paraId="34311F14" w14:textId="2A042245" w:rsidR="008257C2" w:rsidRPr="00DD55D6" w:rsidRDefault="008257C2" w:rsidP="00AE1B7B">
      <w:pPr>
        <w:spacing w:after="40" w:line="254" w:lineRule="auto"/>
        <w:ind w:left="720"/>
        <w:rPr>
          <w:rtl/>
        </w:rPr>
      </w:pPr>
      <w:r>
        <w:rPr>
          <w:rFonts w:cs="Arial" w:hint="cs"/>
          <w:rtl/>
        </w:rPr>
        <w:t>''</w:t>
      </w:r>
      <w:r w:rsidRPr="008257C2">
        <w:rPr>
          <w:rFonts w:cs="Arial"/>
          <w:rtl/>
        </w:rPr>
        <w:t>מצ</w:t>
      </w:r>
      <w:r>
        <w:rPr>
          <w:rFonts w:cs="Arial" w:hint="cs"/>
          <w:rtl/>
        </w:rPr>
        <w:t>ו</w:t>
      </w:r>
      <w:r w:rsidRPr="008257C2">
        <w:rPr>
          <w:rFonts w:cs="Arial"/>
          <w:rtl/>
        </w:rPr>
        <w:t>ות עשה לספור שבע שבתות תמימות מיום הבאת העומר</w:t>
      </w:r>
      <w:r>
        <w:rPr>
          <w:rFonts w:cs="Arial" w:hint="cs"/>
          <w:rtl/>
        </w:rPr>
        <w:t>,</w:t>
      </w:r>
      <w:r w:rsidRPr="008257C2">
        <w:rPr>
          <w:rFonts w:cs="Arial"/>
          <w:rtl/>
        </w:rPr>
        <w:t xml:space="preserve"> שנאמר וספרתם לכם ממחרת השבת שבע שבתות, ומצו</w:t>
      </w:r>
      <w:r>
        <w:rPr>
          <w:rFonts w:cs="Arial" w:hint="cs"/>
          <w:rtl/>
        </w:rPr>
        <w:t>ו</w:t>
      </w:r>
      <w:r w:rsidRPr="008257C2">
        <w:rPr>
          <w:rFonts w:cs="Arial"/>
          <w:rtl/>
        </w:rPr>
        <w:t>ה למנות הימים עם השבועות שנאמר תספרו חמ</w:t>
      </w:r>
      <w:r>
        <w:rPr>
          <w:rFonts w:cs="Arial" w:hint="cs"/>
          <w:rtl/>
        </w:rPr>
        <w:t>י</w:t>
      </w:r>
      <w:r w:rsidRPr="008257C2">
        <w:rPr>
          <w:rFonts w:cs="Arial"/>
          <w:rtl/>
        </w:rPr>
        <w:t>שים יום, ומתחילת היום מונין לפיכך מונה בלילה מליל ששה עשר בניסן.</w:t>
      </w:r>
      <w:r>
        <w:rPr>
          <w:rFonts w:cs="Arial" w:hint="cs"/>
          <w:rtl/>
        </w:rPr>
        <w:t xml:space="preserve"> </w:t>
      </w:r>
      <w:r w:rsidRPr="008257C2">
        <w:rPr>
          <w:rFonts w:cs="Arial"/>
          <w:rtl/>
        </w:rPr>
        <w:t xml:space="preserve">מצוה זו על כל איש מישראל ובכל מקום ובכל זמן, ונשים ועבדים </w:t>
      </w:r>
      <w:proofErr w:type="spellStart"/>
      <w:r w:rsidRPr="008257C2">
        <w:rPr>
          <w:rFonts w:cs="Arial"/>
          <w:rtl/>
        </w:rPr>
        <w:t>פטורין</w:t>
      </w:r>
      <w:proofErr w:type="spellEnd"/>
      <w:r w:rsidRPr="008257C2">
        <w:rPr>
          <w:rFonts w:cs="Arial"/>
          <w:rtl/>
        </w:rPr>
        <w:t xml:space="preserve"> ממנה.</w:t>
      </w:r>
      <w:r>
        <w:rPr>
          <w:rFonts w:cs="Arial" w:hint="cs"/>
          <w:rtl/>
        </w:rPr>
        <w:t>''</w:t>
      </w:r>
    </w:p>
    <w:p w14:paraId="0C9F471E" w14:textId="6B8BB2DC" w:rsidR="003D3DB2" w:rsidRDefault="00354A15" w:rsidP="00AE1B7B">
      <w:pPr>
        <w:spacing w:after="40" w:line="254" w:lineRule="auto"/>
        <w:rPr>
          <w:rtl/>
        </w:rPr>
      </w:pPr>
      <w:r w:rsidRPr="00354A15">
        <w:rPr>
          <w:rFonts w:hint="cs"/>
          <w:rtl/>
        </w:rPr>
        <w:t xml:space="preserve">ב. </w:t>
      </w:r>
      <w:r w:rsidR="003D3DB2" w:rsidRPr="00F30358">
        <w:rPr>
          <w:rFonts w:hint="cs"/>
          <w:b/>
          <w:bCs/>
          <w:rtl/>
        </w:rPr>
        <w:t>התוספות</w:t>
      </w:r>
      <w:r w:rsidR="003D3DB2">
        <w:rPr>
          <w:rFonts w:hint="cs"/>
          <w:rtl/>
        </w:rPr>
        <w:t xml:space="preserve"> </w:t>
      </w:r>
      <w:r w:rsidR="003D3DB2">
        <w:rPr>
          <w:rFonts w:hint="cs"/>
          <w:sz w:val="18"/>
          <w:szCs w:val="18"/>
          <w:rtl/>
        </w:rPr>
        <w:t xml:space="preserve">(מנחות </w:t>
      </w:r>
      <w:proofErr w:type="spellStart"/>
      <w:r w:rsidR="003D3DB2">
        <w:rPr>
          <w:rFonts w:hint="cs"/>
          <w:sz w:val="18"/>
          <w:szCs w:val="18"/>
          <w:rtl/>
        </w:rPr>
        <w:t>סו</w:t>
      </w:r>
      <w:proofErr w:type="spellEnd"/>
      <w:r w:rsidR="003D3DB2">
        <w:rPr>
          <w:rFonts w:hint="cs"/>
          <w:sz w:val="18"/>
          <w:szCs w:val="18"/>
          <w:rtl/>
        </w:rPr>
        <w:t xml:space="preserve"> ע''א ד''ה זכר)</w:t>
      </w:r>
      <w:r w:rsidR="003D3DB2">
        <w:rPr>
          <w:rFonts w:hint="cs"/>
          <w:rtl/>
        </w:rPr>
        <w:t xml:space="preserve"> חלקו על הרמב''ם וכתבו, שספירת העומר בזמן הזה היא מדרבנן בלבד, וכן נקטו להלכה רוב </w:t>
      </w:r>
      <w:r w:rsidR="00386699">
        <w:rPr>
          <w:rFonts w:hint="cs"/>
          <w:rtl/>
        </w:rPr>
        <w:t>הראשונים</w:t>
      </w:r>
      <w:r w:rsidR="003D3DB2">
        <w:rPr>
          <w:rFonts w:hint="cs"/>
          <w:rtl/>
        </w:rPr>
        <w:t xml:space="preserve">, ובניהם </w:t>
      </w:r>
      <w:r w:rsidR="003D3DB2" w:rsidRPr="0063480C">
        <w:rPr>
          <w:rFonts w:hint="cs"/>
          <w:b/>
          <w:bCs/>
          <w:rtl/>
        </w:rPr>
        <w:t>בעל המאור</w:t>
      </w:r>
      <w:r w:rsidR="003D3DB2">
        <w:rPr>
          <w:rFonts w:hint="cs"/>
          <w:rtl/>
        </w:rPr>
        <w:t xml:space="preserve"> </w:t>
      </w:r>
      <w:r w:rsidR="003D3DB2">
        <w:rPr>
          <w:rFonts w:hint="cs"/>
          <w:sz w:val="18"/>
          <w:szCs w:val="18"/>
          <w:rtl/>
        </w:rPr>
        <w:t>(פסחים כח ע''א בדה''ר)</w:t>
      </w:r>
      <w:r w:rsidR="003D3DB2">
        <w:rPr>
          <w:rFonts w:hint="cs"/>
          <w:rtl/>
        </w:rPr>
        <w:t xml:space="preserve">, </w:t>
      </w:r>
      <w:r w:rsidR="003D3DB2" w:rsidRPr="0063480C">
        <w:rPr>
          <w:rFonts w:hint="cs"/>
          <w:b/>
          <w:bCs/>
          <w:rtl/>
        </w:rPr>
        <w:t>הר''ן</w:t>
      </w:r>
      <w:r w:rsidR="003D3DB2">
        <w:rPr>
          <w:rFonts w:hint="cs"/>
          <w:rtl/>
        </w:rPr>
        <w:t xml:space="preserve"> </w:t>
      </w:r>
      <w:r w:rsidR="003D3DB2">
        <w:rPr>
          <w:rFonts w:hint="cs"/>
          <w:sz w:val="18"/>
          <w:szCs w:val="18"/>
          <w:rtl/>
        </w:rPr>
        <w:t>(שם)</w:t>
      </w:r>
      <w:r w:rsidR="003D3DB2">
        <w:rPr>
          <w:rFonts w:hint="cs"/>
          <w:rtl/>
        </w:rPr>
        <w:t xml:space="preserve">, </w:t>
      </w:r>
      <w:r w:rsidR="003D3DB2" w:rsidRPr="00925611">
        <w:rPr>
          <w:rFonts w:hint="cs"/>
          <w:b/>
          <w:bCs/>
          <w:rtl/>
        </w:rPr>
        <w:t>הרא''ש</w:t>
      </w:r>
      <w:r w:rsidR="003D3DB2">
        <w:rPr>
          <w:rFonts w:hint="cs"/>
          <w:rtl/>
        </w:rPr>
        <w:t xml:space="preserve"> </w:t>
      </w:r>
      <w:r w:rsidR="003D3DB2">
        <w:rPr>
          <w:rFonts w:hint="cs"/>
          <w:sz w:val="18"/>
          <w:szCs w:val="18"/>
          <w:rtl/>
        </w:rPr>
        <w:t>(שם י, מ)</w:t>
      </w:r>
      <w:r w:rsidR="003D3DB2">
        <w:rPr>
          <w:rFonts w:hint="cs"/>
          <w:rtl/>
        </w:rPr>
        <w:t xml:space="preserve"> </w:t>
      </w:r>
      <w:r w:rsidR="003D3DB2" w:rsidRPr="00925611">
        <w:rPr>
          <w:rFonts w:hint="cs"/>
          <w:b/>
          <w:bCs/>
          <w:rtl/>
        </w:rPr>
        <w:t>הרשב''א</w:t>
      </w:r>
      <w:r w:rsidR="003D3DB2">
        <w:rPr>
          <w:rFonts w:hint="cs"/>
          <w:rtl/>
        </w:rPr>
        <w:t xml:space="preserve"> </w:t>
      </w:r>
      <w:r w:rsidR="003D3DB2">
        <w:rPr>
          <w:rFonts w:hint="cs"/>
          <w:sz w:val="18"/>
          <w:szCs w:val="18"/>
          <w:rtl/>
        </w:rPr>
        <w:t>(ג, רפד)</w:t>
      </w:r>
      <w:r w:rsidR="00BD2FA7">
        <w:rPr>
          <w:rFonts w:hint="cs"/>
          <w:rtl/>
        </w:rPr>
        <w:t xml:space="preserve"> ועוד.</w:t>
      </w:r>
      <w:r w:rsidR="003D3DB2">
        <w:rPr>
          <w:rFonts w:hint="cs"/>
          <w:rtl/>
        </w:rPr>
        <w:t xml:space="preserve"> </w:t>
      </w:r>
      <w:r w:rsidR="003B40B2">
        <w:rPr>
          <w:rFonts w:hint="cs"/>
          <w:rtl/>
        </w:rPr>
        <w:t>כיצד יישבו את דברי הגמרא מהם</w:t>
      </w:r>
      <w:r w:rsidR="003D3DB2">
        <w:rPr>
          <w:rFonts w:hint="cs"/>
          <w:rtl/>
        </w:rPr>
        <w:t xml:space="preserve"> משמע</w:t>
      </w:r>
      <w:r w:rsidR="00E0288D">
        <w:rPr>
          <w:rFonts w:hint="cs"/>
          <w:rtl/>
        </w:rPr>
        <w:t xml:space="preserve"> </w:t>
      </w:r>
      <w:r w:rsidR="003D3DB2">
        <w:rPr>
          <w:rFonts w:hint="cs"/>
          <w:rtl/>
        </w:rPr>
        <w:t xml:space="preserve">שלדעת אביי </w:t>
      </w:r>
      <w:r w:rsidR="003B40B2">
        <w:rPr>
          <w:rFonts w:hint="cs"/>
          <w:rtl/>
        </w:rPr>
        <w:t>ה</w:t>
      </w:r>
      <w:r w:rsidR="003D3DB2">
        <w:rPr>
          <w:rFonts w:hint="cs"/>
          <w:rtl/>
        </w:rPr>
        <w:t>ספירה מדאורייתא? נאמרו בכך לפחות שתי אפשרויות:</w:t>
      </w:r>
    </w:p>
    <w:p w14:paraId="557811FA" w14:textId="274255B7" w:rsidR="003D3DB2" w:rsidRDefault="007B0BED" w:rsidP="00AE1B7B">
      <w:pPr>
        <w:spacing w:after="60" w:line="254" w:lineRule="auto"/>
        <w:rPr>
          <w:rtl/>
        </w:rPr>
      </w:pPr>
      <w:r w:rsidRPr="007B0BED">
        <w:rPr>
          <w:rFonts w:hint="cs"/>
          <w:b/>
          <w:bCs/>
          <w:rtl/>
        </w:rPr>
        <w:t>תירוץ ראשון</w:t>
      </w:r>
      <w:r>
        <w:rPr>
          <w:rFonts w:hint="cs"/>
          <w:rtl/>
        </w:rPr>
        <w:t xml:space="preserve">: </w:t>
      </w:r>
      <w:r>
        <w:rPr>
          <w:rFonts w:hint="cs"/>
          <w:b/>
          <w:bCs/>
          <w:rtl/>
        </w:rPr>
        <w:t>ה</w:t>
      </w:r>
      <w:r w:rsidR="003D3DB2" w:rsidRPr="00D00FEE">
        <w:rPr>
          <w:rFonts w:hint="cs"/>
          <w:b/>
          <w:bCs/>
          <w:rtl/>
        </w:rPr>
        <w:t>ר''ן</w:t>
      </w:r>
      <w:r w:rsidR="003D3DB2">
        <w:rPr>
          <w:rFonts w:hint="cs"/>
          <w:rtl/>
        </w:rPr>
        <w:t xml:space="preserve"> </w:t>
      </w:r>
      <w:r w:rsidR="003D3DB2">
        <w:rPr>
          <w:rFonts w:hint="cs"/>
          <w:sz w:val="18"/>
          <w:szCs w:val="18"/>
          <w:rtl/>
        </w:rPr>
        <w:t>(שם)</w:t>
      </w:r>
      <w:r w:rsidR="003D3DB2">
        <w:rPr>
          <w:rFonts w:hint="cs"/>
          <w:rtl/>
        </w:rPr>
        <w:t xml:space="preserve"> </w:t>
      </w:r>
      <w:r>
        <w:rPr>
          <w:rFonts w:hint="cs"/>
          <w:rtl/>
        </w:rPr>
        <w:t xml:space="preserve">טען, שלמעשה גם </w:t>
      </w:r>
      <w:r w:rsidR="003D3DB2">
        <w:rPr>
          <w:rFonts w:hint="cs"/>
          <w:rtl/>
        </w:rPr>
        <w:t xml:space="preserve">אביי </w:t>
      </w:r>
      <w:r>
        <w:rPr>
          <w:rFonts w:hint="cs"/>
          <w:rtl/>
        </w:rPr>
        <w:t xml:space="preserve">מודה </w:t>
      </w:r>
      <w:proofErr w:type="spellStart"/>
      <w:r>
        <w:rPr>
          <w:rFonts w:hint="cs"/>
          <w:rtl/>
        </w:rPr>
        <w:t>ל</w:t>
      </w:r>
      <w:r w:rsidR="003D3DB2">
        <w:rPr>
          <w:rFonts w:hint="cs"/>
          <w:rtl/>
        </w:rPr>
        <w:t>אמימר</w:t>
      </w:r>
      <w:proofErr w:type="spellEnd"/>
      <w:r w:rsidR="003D3DB2">
        <w:rPr>
          <w:rFonts w:hint="cs"/>
          <w:rtl/>
        </w:rPr>
        <w:t xml:space="preserve"> </w:t>
      </w:r>
      <w:r>
        <w:rPr>
          <w:rFonts w:hint="cs"/>
          <w:rtl/>
        </w:rPr>
        <w:t>ש</w:t>
      </w:r>
      <w:r w:rsidR="003D3DB2">
        <w:rPr>
          <w:rFonts w:hint="cs"/>
          <w:rtl/>
        </w:rPr>
        <w:t>הספירה בזמן הזה היא זכר למקדש</w:t>
      </w:r>
      <w:r>
        <w:rPr>
          <w:rFonts w:hint="cs"/>
          <w:rtl/>
        </w:rPr>
        <w:t xml:space="preserve"> ומדרבנן בלבד. </w:t>
      </w:r>
      <w:r w:rsidR="003D3DB2">
        <w:rPr>
          <w:rFonts w:hint="cs"/>
          <w:rtl/>
        </w:rPr>
        <w:t xml:space="preserve">לפי </w:t>
      </w:r>
      <w:proofErr w:type="spellStart"/>
      <w:r w:rsidR="003D3DB2">
        <w:rPr>
          <w:rFonts w:hint="cs"/>
          <w:rtl/>
        </w:rPr>
        <w:t>אמימר</w:t>
      </w:r>
      <w:proofErr w:type="spellEnd"/>
      <w:r w:rsidR="003D3DB2">
        <w:rPr>
          <w:rFonts w:hint="cs"/>
          <w:rtl/>
        </w:rPr>
        <w:t xml:space="preserve"> </w:t>
      </w:r>
      <w:r>
        <w:rPr>
          <w:rFonts w:hint="cs"/>
          <w:rtl/>
        </w:rPr>
        <w:t>לא חולק על אביי וטוען כנגדו שהספירה זכר למקדש, אלא טוען כנגדו, גם אתה מודה שספירה בזמן הזה מדרבנן ו</w:t>
      </w:r>
      <w:r w:rsidR="003D3DB2">
        <w:rPr>
          <w:rFonts w:hint="cs"/>
          <w:rtl/>
        </w:rPr>
        <w:t>לכן צריך לספור רק ימים. אביי חולק וסובר, שלמרות שהמצווה היא זכר למקדש</w:t>
      </w:r>
      <w:r>
        <w:rPr>
          <w:rFonts w:hint="cs"/>
          <w:rtl/>
        </w:rPr>
        <w:t xml:space="preserve"> </w:t>
      </w:r>
      <w:r w:rsidR="002433E4">
        <w:rPr>
          <w:rFonts w:hint="cs"/>
          <w:rtl/>
        </w:rPr>
        <w:t>יש</w:t>
      </w:r>
      <w:r w:rsidR="003D3DB2">
        <w:rPr>
          <w:rFonts w:hint="cs"/>
          <w:rtl/>
        </w:rPr>
        <w:t xml:space="preserve"> להזכיר גם שבועות</w:t>
      </w:r>
      <w:r>
        <w:rPr>
          <w:rStyle w:val="a5"/>
          <w:rtl/>
        </w:rPr>
        <w:footnoteReference w:id="2"/>
      </w:r>
      <w:r w:rsidR="003D3DB2">
        <w:rPr>
          <w:rFonts w:hint="cs"/>
          <w:rtl/>
        </w:rPr>
        <w:t>.</w:t>
      </w:r>
    </w:p>
    <w:p w14:paraId="7A5699FB" w14:textId="0A90E680" w:rsidR="003D3DB2" w:rsidRDefault="007B0BED" w:rsidP="00AE1B7B">
      <w:pPr>
        <w:pStyle w:val="a3"/>
        <w:spacing w:after="60" w:line="254" w:lineRule="auto"/>
        <w:rPr>
          <w:sz w:val="22"/>
          <w:szCs w:val="22"/>
          <w:rtl/>
        </w:rPr>
      </w:pPr>
      <w:r w:rsidRPr="007B0BED">
        <w:rPr>
          <w:rFonts w:hint="cs"/>
          <w:b/>
          <w:bCs/>
          <w:sz w:val="22"/>
          <w:szCs w:val="22"/>
          <w:rtl/>
        </w:rPr>
        <w:t>תירוץ שני:</w:t>
      </w:r>
      <w:r>
        <w:rPr>
          <w:rFonts w:hint="cs"/>
          <w:sz w:val="22"/>
          <w:szCs w:val="22"/>
          <w:rtl/>
        </w:rPr>
        <w:t xml:space="preserve"> </w:t>
      </w:r>
      <w:r w:rsidR="003D3DB2" w:rsidRPr="007F05C9">
        <w:rPr>
          <w:rFonts w:hint="cs"/>
          <w:b/>
          <w:bCs/>
          <w:sz w:val="22"/>
          <w:szCs w:val="22"/>
          <w:rtl/>
        </w:rPr>
        <w:t>בעל המאור</w:t>
      </w:r>
      <w:r w:rsidR="003D3DB2">
        <w:rPr>
          <w:rFonts w:hint="cs"/>
          <w:sz w:val="22"/>
          <w:szCs w:val="22"/>
          <w:rtl/>
        </w:rPr>
        <w:t xml:space="preserve"> </w:t>
      </w:r>
      <w:r w:rsidR="003D3DB2">
        <w:rPr>
          <w:rFonts w:hint="cs"/>
          <w:sz w:val="18"/>
          <w:szCs w:val="18"/>
          <w:rtl/>
        </w:rPr>
        <w:t xml:space="preserve">(שם) </w:t>
      </w:r>
      <w:r w:rsidR="003D3DB2">
        <w:rPr>
          <w:rFonts w:hint="cs"/>
          <w:sz w:val="22"/>
          <w:szCs w:val="22"/>
          <w:rtl/>
        </w:rPr>
        <w:t xml:space="preserve">כתב, </w:t>
      </w:r>
      <w:proofErr w:type="spellStart"/>
      <w:r w:rsidR="003D3DB2">
        <w:rPr>
          <w:rFonts w:hint="cs"/>
          <w:sz w:val="22"/>
          <w:szCs w:val="22"/>
          <w:rtl/>
        </w:rPr>
        <w:t>שאביי</w:t>
      </w:r>
      <w:proofErr w:type="spellEnd"/>
      <w:r w:rsidR="003D3DB2">
        <w:rPr>
          <w:rFonts w:hint="cs"/>
          <w:sz w:val="22"/>
          <w:szCs w:val="22"/>
          <w:rtl/>
        </w:rPr>
        <w:t xml:space="preserve"> </w:t>
      </w:r>
      <w:r>
        <w:rPr>
          <w:rFonts w:hint="cs"/>
          <w:sz w:val="22"/>
          <w:szCs w:val="22"/>
          <w:rtl/>
        </w:rPr>
        <w:t xml:space="preserve">אכן </w:t>
      </w:r>
      <w:r w:rsidR="003D3DB2">
        <w:rPr>
          <w:rFonts w:hint="cs"/>
          <w:sz w:val="22"/>
          <w:szCs w:val="22"/>
          <w:rtl/>
        </w:rPr>
        <w:t xml:space="preserve">חולק על </w:t>
      </w:r>
      <w:proofErr w:type="spellStart"/>
      <w:r w:rsidR="003D3DB2">
        <w:rPr>
          <w:rFonts w:hint="cs"/>
          <w:sz w:val="22"/>
          <w:szCs w:val="22"/>
          <w:rtl/>
        </w:rPr>
        <w:t>אמימר</w:t>
      </w:r>
      <w:proofErr w:type="spellEnd"/>
      <w:r w:rsidR="003D3DB2">
        <w:rPr>
          <w:rFonts w:hint="cs"/>
          <w:sz w:val="22"/>
          <w:szCs w:val="22"/>
          <w:rtl/>
        </w:rPr>
        <w:t xml:space="preserve"> וסובר ש</w:t>
      </w:r>
      <w:r w:rsidR="002433E4">
        <w:rPr>
          <w:rFonts w:hint="cs"/>
          <w:sz w:val="22"/>
          <w:szCs w:val="22"/>
          <w:rtl/>
        </w:rPr>
        <w:t>ה</w:t>
      </w:r>
      <w:r w:rsidR="003D3DB2">
        <w:rPr>
          <w:rFonts w:hint="cs"/>
          <w:sz w:val="22"/>
          <w:szCs w:val="22"/>
          <w:rtl/>
        </w:rPr>
        <w:t>ספירה בזמן הזה מדאורייתא</w:t>
      </w:r>
      <w:r>
        <w:rPr>
          <w:rFonts w:hint="cs"/>
          <w:sz w:val="22"/>
          <w:szCs w:val="22"/>
          <w:rtl/>
        </w:rPr>
        <w:t xml:space="preserve">, אך למעשה לא נפסק כמותו, אלא כדעת </w:t>
      </w:r>
      <w:proofErr w:type="spellStart"/>
      <w:r>
        <w:rPr>
          <w:rFonts w:hint="cs"/>
          <w:sz w:val="22"/>
          <w:szCs w:val="22"/>
          <w:rtl/>
        </w:rPr>
        <w:t>אמימר</w:t>
      </w:r>
      <w:proofErr w:type="spellEnd"/>
      <w:r>
        <w:rPr>
          <w:rFonts w:hint="cs"/>
          <w:sz w:val="22"/>
          <w:szCs w:val="22"/>
          <w:rtl/>
        </w:rPr>
        <w:t>.</w:t>
      </w:r>
      <w:r w:rsidR="003D3DB2">
        <w:rPr>
          <w:rFonts w:hint="cs"/>
          <w:sz w:val="22"/>
          <w:szCs w:val="22"/>
          <w:rtl/>
        </w:rPr>
        <w:t xml:space="preserve"> </w:t>
      </w:r>
      <w:r>
        <w:rPr>
          <w:rFonts w:hint="cs"/>
          <w:sz w:val="22"/>
          <w:szCs w:val="22"/>
          <w:rtl/>
        </w:rPr>
        <w:t xml:space="preserve">ממשיך בעל המאור וכותב, שנכון שבעקבות כך היו אמורים לספור רק ימים וכפי שפוסק </w:t>
      </w:r>
      <w:proofErr w:type="spellStart"/>
      <w:r>
        <w:rPr>
          <w:rFonts w:hint="cs"/>
          <w:sz w:val="22"/>
          <w:szCs w:val="22"/>
          <w:rtl/>
        </w:rPr>
        <w:t>אמימר</w:t>
      </w:r>
      <w:proofErr w:type="spellEnd"/>
      <w:r>
        <w:rPr>
          <w:rFonts w:hint="cs"/>
          <w:sz w:val="22"/>
          <w:szCs w:val="22"/>
          <w:rtl/>
        </w:rPr>
        <w:t>, אך למעשה נהגו הציבור בכל זאת לספור גם שבועות, ולא בגלל שכך ההלכה מעיקר הדין</w:t>
      </w:r>
      <w:r w:rsidR="002E2FB0">
        <w:rPr>
          <w:rFonts w:hint="cs"/>
          <w:sz w:val="22"/>
          <w:szCs w:val="22"/>
          <w:rtl/>
        </w:rPr>
        <w:t>.</w:t>
      </w:r>
      <w:r>
        <w:rPr>
          <w:rFonts w:hint="cs"/>
          <w:sz w:val="22"/>
          <w:szCs w:val="22"/>
          <w:rtl/>
        </w:rPr>
        <w:t xml:space="preserve"> </w:t>
      </w:r>
    </w:p>
    <w:p w14:paraId="2092563D" w14:textId="6DE86E9F" w:rsidR="00884999" w:rsidRPr="00DC04A2" w:rsidRDefault="002E2FB0" w:rsidP="00AE1B7B">
      <w:pPr>
        <w:spacing w:after="60"/>
        <w:rPr>
          <w:b/>
          <w:bCs/>
          <w:u w:val="single"/>
          <w:rtl/>
        </w:rPr>
      </w:pPr>
      <w:r>
        <w:rPr>
          <w:rFonts w:hint="cs"/>
          <w:b/>
          <w:bCs/>
          <w:u w:val="single"/>
          <w:rtl/>
        </w:rPr>
        <w:t>בל תוסיף</w:t>
      </w:r>
    </w:p>
    <w:p w14:paraId="2903248C" w14:textId="7EFB4DDA" w:rsidR="00055807" w:rsidRDefault="00B01B9A" w:rsidP="00AE1B7B">
      <w:pPr>
        <w:pStyle w:val="a3"/>
        <w:spacing w:after="60" w:line="259" w:lineRule="auto"/>
        <w:rPr>
          <w:sz w:val="22"/>
          <w:szCs w:val="22"/>
          <w:rtl/>
        </w:rPr>
      </w:pPr>
      <w:r>
        <w:rPr>
          <w:rFonts w:hint="cs"/>
          <w:sz w:val="22"/>
          <w:szCs w:val="22"/>
          <w:rtl/>
        </w:rPr>
        <w:t xml:space="preserve">להלכה נפסק </w:t>
      </w:r>
      <w:r w:rsidRPr="001C3E66">
        <w:rPr>
          <w:rFonts w:hint="cs"/>
          <w:b/>
          <w:bCs/>
          <w:sz w:val="22"/>
          <w:szCs w:val="22"/>
          <w:rtl/>
        </w:rPr>
        <w:t>בשולחן</w:t>
      </w:r>
      <w:r>
        <w:rPr>
          <w:rFonts w:hint="cs"/>
          <w:sz w:val="22"/>
          <w:szCs w:val="22"/>
          <w:rtl/>
        </w:rPr>
        <w:t xml:space="preserve"> </w:t>
      </w:r>
      <w:r w:rsidRPr="001C3E66">
        <w:rPr>
          <w:rFonts w:hint="cs"/>
          <w:b/>
          <w:bCs/>
          <w:sz w:val="22"/>
          <w:szCs w:val="22"/>
          <w:rtl/>
        </w:rPr>
        <w:t>ערוך</w:t>
      </w:r>
      <w:r>
        <w:rPr>
          <w:rFonts w:hint="cs"/>
          <w:sz w:val="22"/>
          <w:szCs w:val="22"/>
          <w:rtl/>
        </w:rPr>
        <w:t xml:space="preserve"> </w:t>
      </w:r>
      <w:r w:rsidR="001C3E66">
        <w:rPr>
          <w:rFonts w:hint="cs"/>
          <w:rtl/>
        </w:rPr>
        <w:t>(</w:t>
      </w:r>
      <w:proofErr w:type="spellStart"/>
      <w:r w:rsidR="001C3E66">
        <w:rPr>
          <w:rFonts w:hint="cs"/>
          <w:rtl/>
        </w:rPr>
        <w:t>תפט</w:t>
      </w:r>
      <w:proofErr w:type="spellEnd"/>
      <w:r w:rsidR="001C3E66">
        <w:rPr>
          <w:rFonts w:hint="cs"/>
          <w:rtl/>
        </w:rPr>
        <w:t xml:space="preserve">, ב) </w:t>
      </w:r>
      <w:r>
        <w:rPr>
          <w:rFonts w:hint="cs"/>
          <w:sz w:val="22"/>
          <w:szCs w:val="22"/>
          <w:rtl/>
        </w:rPr>
        <w:t xml:space="preserve">כדעת רוב הראשונים, </w:t>
      </w:r>
      <w:r w:rsidR="002433E4">
        <w:rPr>
          <w:rFonts w:hint="cs"/>
          <w:sz w:val="22"/>
          <w:szCs w:val="22"/>
          <w:rtl/>
        </w:rPr>
        <w:t>שהספירה</w:t>
      </w:r>
      <w:r w:rsidR="002E2FB0">
        <w:rPr>
          <w:rFonts w:hint="cs"/>
          <w:sz w:val="22"/>
          <w:szCs w:val="22"/>
          <w:rtl/>
        </w:rPr>
        <w:t xml:space="preserve"> בזמן הזה</w:t>
      </w:r>
      <w:r w:rsidR="002433E4">
        <w:rPr>
          <w:rFonts w:hint="cs"/>
          <w:sz w:val="22"/>
          <w:szCs w:val="22"/>
          <w:rtl/>
        </w:rPr>
        <w:t xml:space="preserve"> מדרבנן </w:t>
      </w:r>
      <w:r w:rsidR="002E2FB0">
        <w:rPr>
          <w:rFonts w:hint="cs"/>
          <w:sz w:val="22"/>
          <w:szCs w:val="22"/>
          <w:rtl/>
        </w:rPr>
        <w:t xml:space="preserve">בלבד, </w:t>
      </w:r>
      <w:r>
        <w:rPr>
          <w:rFonts w:hint="cs"/>
          <w:sz w:val="22"/>
          <w:szCs w:val="22"/>
          <w:rtl/>
        </w:rPr>
        <w:t xml:space="preserve">ואפשר לספור ספירת העומר בבין השמשות. </w:t>
      </w:r>
      <w:r w:rsidR="001C3E66">
        <w:rPr>
          <w:rFonts w:hint="cs"/>
          <w:sz w:val="22"/>
          <w:szCs w:val="22"/>
          <w:rtl/>
        </w:rPr>
        <w:t xml:space="preserve">אמנם השולחן ערוך הוסיף, </w:t>
      </w:r>
      <w:r w:rsidR="002E2FB0">
        <w:rPr>
          <w:rFonts w:hint="cs"/>
          <w:sz w:val="22"/>
          <w:szCs w:val="22"/>
          <w:rtl/>
        </w:rPr>
        <w:t>שכדאי בכל זאת לחכות לצאת הכוכבים</w:t>
      </w:r>
      <w:r>
        <w:rPr>
          <w:rFonts w:hint="cs"/>
          <w:sz w:val="22"/>
          <w:szCs w:val="22"/>
          <w:rtl/>
        </w:rPr>
        <w:t xml:space="preserve">, </w:t>
      </w:r>
      <w:r w:rsidR="001C3E66">
        <w:rPr>
          <w:rFonts w:hint="cs"/>
          <w:sz w:val="22"/>
          <w:szCs w:val="22"/>
          <w:rtl/>
        </w:rPr>
        <w:t xml:space="preserve">כדי לחשוש לדעת הרמב''ם </w:t>
      </w:r>
      <w:r>
        <w:rPr>
          <w:rFonts w:hint="cs"/>
          <w:sz w:val="22"/>
          <w:szCs w:val="22"/>
          <w:rtl/>
        </w:rPr>
        <w:t>שספירת העומר היא מהתורה</w:t>
      </w:r>
      <w:r w:rsidR="002E2FB0">
        <w:rPr>
          <w:rFonts w:hint="cs"/>
          <w:sz w:val="22"/>
          <w:szCs w:val="22"/>
          <w:rtl/>
        </w:rPr>
        <w:t>, אך מכל מקום מי שספר בבין השמשות אינו חוזר וסופר</w:t>
      </w:r>
      <w:r w:rsidR="003174F1">
        <w:rPr>
          <w:rFonts w:hint="cs"/>
          <w:sz w:val="22"/>
          <w:szCs w:val="22"/>
          <w:rtl/>
        </w:rPr>
        <w:t>.</w:t>
      </w:r>
    </w:p>
    <w:p w14:paraId="69FC0177" w14:textId="77777777" w:rsidR="002E2FB0" w:rsidRDefault="00B01B9A" w:rsidP="00AE1B7B">
      <w:pPr>
        <w:pStyle w:val="a3"/>
        <w:spacing w:after="60" w:line="259" w:lineRule="auto"/>
        <w:rPr>
          <w:sz w:val="22"/>
          <w:szCs w:val="22"/>
          <w:rtl/>
        </w:rPr>
      </w:pPr>
      <w:r>
        <w:rPr>
          <w:rFonts w:hint="cs"/>
          <w:sz w:val="22"/>
          <w:szCs w:val="22"/>
          <w:rtl/>
        </w:rPr>
        <w:t>בעקבות פס</w:t>
      </w:r>
      <w:r w:rsidR="008436C6">
        <w:rPr>
          <w:rFonts w:hint="cs"/>
          <w:sz w:val="22"/>
          <w:szCs w:val="22"/>
          <w:rtl/>
        </w:rPr>
        <w:t>ק</w:t>
      </w:r>
      <w:r>
        <w:rPr>
          <w:rFonts w:hint="cs"/>
          <w:sz w:val="22"/>
          <w:szCs w:val="22"/>
          <w:rtl/>
        </w:rPr>
        <w:t xml:space="preserve"> השולחן ערוך מתעוררת בעיה גדולה</w:t>
      </w:r>
      <w:r w:rsidR="001C3E66">
        <w:rPr>
          <w:rFonts w:hint="cs"/>
          <w:sz w:val="22"/>
          <w:szCs w:val="22"/>
          <w:rtl/>
        </w:rPr>
        <w:t xml:space="preserve">, אך </w:t>
      </w:r>
      <w:r w:rsidR="002E2FB0">
        <w:rPr>
          <w:rFonts w:hint="cs"/>
          <w:sz w:val="22"/>
          <w:szCs w:val="22"/>
          <w:rtl/>
        </w:rPr>
        <w:t xml:space="preserve">כדי להבינה יש לראות קודם את מחלוקת הראשונים בדיני בל תוסיף. בפרשת ראה </w:t>
      </w:r>
      <w:r w:rsidR="002E2FB0">
        <w:rPr>
          <w:rFonts w:hint="cs"/>
          <w:sz w:val="18"/>
          <w:szCs w:val="18"/>
          <w:rtl/>
        </w:rPr>
        <w:t xml:space="preserve">(יג, א) </w:t>
      </w:r>
      <w:r w:rsidR="002E2FB0">
        <w:rPr>
          <w:rFonts w:hint="cs"/>
          <w:sz w:val="22"/>
          <w:szCs w:val="22"/>
          <w:rtl/>
        </w:rPr>
        <w:t xml:space="preserve">כותבת התורה, שיש איסור להוסיף על המצוות או לגרוע מהם. פשוט </w:t>
      </w:r>
      <w:proofErr w:type="spellStart"/>
      <w:r w:rsidR="002E2FB0">
        <w:rPr>
          <w:rFonts w:hint="cs"/>
          <w:sz w:val="22"/>
          <w:szCs w:val="22"/>
          <w:rtl/>
        </w:rPr>
        <w:t>בסברא</w:t>
      </w:r>
      <w:proofErr w:type="spellEnd"/>
      <w:r w:rsidR="002E2FB0">
        <w:rPr>
          <w:rFonts w:hint="cs"/>
          <w:sz w:val="22"/>
          <w:szCs w:val="22"/>
          <w:rtl/>
        </w:rPr>
        <w:t xml:space="preserve">, שאין הכוונה למנוע מחכמים לגמרי את היכולת, שהרי בכל דור צריך להתמודד עם אתגרים אחרים, משום כך נחלקו הראשונים בביאור הפסוק: </w:t>
      </w:r>
      <w:r w:rsidR="001C3E66">
        <w:rPr>
          <w:rFonts w:hint="cs"/>
          <w:sz w:val="22"/>
          <w:szCs w:val="22"/>
          <w:rtl/>
        </w:rPr>
        <w:t xml:space="preserve"> </w:t>
      </w:r>
    </w:p>
    <w:p w14:paraId="0ECD1648" w14:textId="6CDC93D5" w:rsidR="00AE1B7B" w:rsidRDefault="00D00931" w:rsidP="00AE1B7B">
      <w:pPr>
        <w:pStyle w:val="a3"/>
        <w:spacing w:after="40" w:line="259" w:lineRule="auto"/>
        <w:rPr>
          <w:sz w:val="22"/>
          <w:szCs w:val="22"/>
          <w:rtl/>
        </w:rPr>
      </w:pPr>
      <w:r>
        <w:rPr>
          <w:rFonts w:hint="cs"/>
          <w:b/>
          <w:bCs/>
          <w:sz w:val="22"/>
          <w:szCs w:val="22"/>
          <w:rtl/>
        </w:rPr>
        <w:t xml:space="preserve">הרשב''א </w:t>
      </w:r>
      <w:r>
        <w:rPr>
          <w:rFonts w:hint="cs"/>
          <w:sz w:val="18"/>
          <w:szCs w:val="18"/>
          <w:rtl/>
        </w:rPr>
        <w:t xml:space="preserve">(ראש השנה טז ע''ב) </w:t>
      </w:r>
      <w:r>
        <w:rPr>
          <w:rFonts w:hint="cs"/>
          <w:sz w:val="22"/>
          <w:szCs w:val="22"/>
          <w:rtl/>
        </w:rPr>
        <w:t xml:space="preserve">ביאר, שהאיסור להוסיף המצוות חל רק על היחיד, אסור לאדם פרטי להוסיף מצוות, אך לבית הדין מותר. </w:t>
      </w:r>
      <w:r w:rsidR="001C3E66" w:rsidRPr="001C3E66">
        <w:rPr>
          <w:rFonts w:hint="cs"/>
          <w:b/>
          <w:bCs/>
          <w:sz w:val="22"/>
          <w:szCs w:val="22"/>
          <w:rtl/>
        </w:rPr>
        <w:t>הרמב''ם</w:t>
      </w:r>
      <w:r w:rsidR="002E2FB0">
        <w:rPr>
          <w:rFonts w:hint="cs"/>
          <w:sz w:val="22"/>
          <w:szCs w:val="22"/>
          <w:rtl/>
        </w:rPr>
        <w:t xml:space="preserve"> </w:t>
      </w:r>
      <w:r w:rsidR="001C3E66">
        <w:rPr>
          <w:rFonts w:hint="cs"/>
          <w:sz w:val="18"/>
          <w:szCs w:val="18"/>
          <w:rtl/>
        </w:rPr>
        <w:t>(</w:t>
      </w:r>
      <w:r w:rsidR="008436C6">
        <w:rPr>
          <w:rFonts w:hint="cs"/>
          <w:sz w:val="18"/>
          <w:szCs w:val="18"/>
          <w:rtl/>
        </w:rPr>
        <w:t xml:space="preserve">ממרים </w:t>
      </w:r>
      <w:r w:rsidR="001C3E66" w:rsidRPr="001C3E66">
        <w:rPr>
          <w:rFonts w:hint="cs"/>
          <w:sz w:val="18"/>
          <w:szCs w:val="18"/>
          <w:rtl/>
        </w:rPr>
        <w:t>ב, ט)</w:t>
      </w:r>
      <w:r w:rsidR="002E2FB0">
        <w:rPr>
          <w:rFonts w:hint="cs"/>
          <w:sz w:val="22"/>
          <w:szCs w:val="22"/>
          <w:rtl/>
        </w:rPr>
        <w:t xml:space="preserve"> </w:t>
      </w:r>
      <w:r>
        <w:rPr>
          <w:rFonts w:hint="cs"/>
          <w:sz w:val="22"/>
          <w:szCs w:val="22"/>
          <w:rtl/>
        </w:rPr>
        <w:t xml:space="preserve">בפירוש אחר </w:t>
      </w:r>
      <w:r w:rsidR="002E2FB0">
        <w:rPr>
          <w:rFonts w:hint="cs"/>
          <w:sz w:val="22"/>
          <w:szCs w:val="22"/>
          <w:rtl/>
        </w:rPr>
        <w:t>ביאר</w:t>
      </w:r>
      <w:r w:rsidR="001C3E66">
        <w:rPr>
          <w:rFonts w:hint="cs"/>
          <w:sz w:val="22"/>
          <w:szCs w:val="22"/>
          <w:rtl/>
        </w:rPr>
        <w:t xml:space="preserve">, </w:t>
      </w:r>
      <w:r w:rsidR="001C3E66" w:rsidRPr="001C3E66">
        <w:rPr>
          <w:rFonts w:hint="cs"/>
          <w:sz w:val="22"/>
          <w:szCs w:val="22"/>
          <w:rtl/>
        </w:rPr>
        <w:t>ש</w:t>
      </w:r>
      <w:r>
        <w:rPr>
          <w:rFonts w:hint="cs"/>
          <w:sz w:val="22"/>
          <w:szCs w:val="22"/>
          <w:rtl/>
        </w:rPr>
        <w:t xml:space="preserve">גם לחכמים אסור להוסיף מצוות, אבל רק אם יטענו </w:t>
      </w:r>
      <w:r w:rsidR="001C3E66" w:rsidRPr="001C3E66">
        <w:rPr>
          <w:rFonts w:hint="cs"/>
          <w:sz w:val="22"/>
          <w:szCs w:val="22"/>
          <w:rtl/>
        </w:rPr>
        <w:t xml:space="preserve">שהציווי מהתורה. לכן </w:t>
      </w:r>
    </w:p>
    <w:p w14:paraId="24D6BD91" w14:textId="005D1A78" w:rsidR="00D00931" w:rsidRDefault="001C3E66" w:rsidP="00AE1B7B">
      <w:pPr>
        <w:pStyle w:val="a3"/>
        <w:spacing w:after="40" w:line="259" w:lineRule="auto"/>
        <w:rPr>
          <w:sz w:val="22"/>
          <w:szCs w:val="22"/>
          <w:rtl/>
        </w:rPr>
      </w:pPr>
      <w:r w:rsidRPr="001C3E66">
        <w:rPr>
          <w:rFonts w:hint="cs"/>
          <w:sz w:val="22"/>
          <w:szCs w:val="22"/>
          <w:rtl/>
        </w:rPr>
        <w:lastRenderedPageBreak/>
        <w:t xml:space="preserve">למשל אין בעיה שחכמים יתקנו </w:t>
      </w:r>
      <w:r w:rsidR="00D00931">
        <w:rPr>
          <w:rFonts w:hint="cs"/>
          <w:sz w:val="22"/>
          <w:szCs w:val="22"/>
          <w:rtl/>
        </w:rPr>
        <w:t xml:space="preserve">לחגוג </w:t>
      </w:r>
      <w:r w:rsidRPr="001C3E66">
        <w:rPr>
          <w:rFonts w:hint="cs"/>
          <w:sz w:val="22"/>
          <w:szCs w:val="22"/>
          <w:rtl/>
        </w:rPr>
        <w:t xml:space="preserve">את פורים, </w:t>
      </w:r>
      <w:r w:rsidR="00633305">
        <w:rPr>
          <w:rFonts w:hint="cs"/>
          <w:sz w:val="22"/>
          <w:szCs w:val="22"/>
          <w:rtl/>
        </w:rPr>
        <w:t xml:space="preserve">ובלבד </w:t>
      </w:r>
      <w:r w:rsidR="00D00931">
        <w:rPr>
          <w:rFonts w:hint="cs"/>
          <w:sz w:val="22"/>
          <w:szCs w:val="22"/>
          <w:rtl/>
        </w:rPr>
        <w:t>ש</w:t>
      </w:r>
      <w:r w:rsidR="00633305">
        <w:rPr>
          <w:rFonts w:hint="cs"/>
          <w:sz w:val="22"/>
          <w:szCs w:val="22"/>
          <w:rtl/>
        </w:rPr>
        <w:t>יורו שמדובר במצווה דרבנן</w:t>
      </w:r>
      <w:r w:rsidR="00D00931">
        <w:rPr>
          <w:rFonts w:hint="cs"/>
          <w:sz w:val="22"/>
          <w:szCs w:val="22"/>
          <w:rtl/>
        </w:rPr>
        <w:t xml:space="preserve"> </w:t>
      </w:r>
      <w:r w:rsidR="00633305">
        <w:rPr>
          <w:rFonts w:hint="cs"/>
          <w:sz w:val="22"/>
          <w:szCs w:val="22"/>
          <w:rtl/>
        </w:rPr>
        <w:t xml:space="preserve">ולא בציווי </w:t>
      </w:r>
      <w:r w:rsidR="00934495">
        <w:rPr>
          <w:rFonts w:hint="cs"/>
          <w:sz w:val="22"/>
          <w:szCs w:val="22"/>
          <w:rtl/>
        </w:rPr>
        <w:t>מה</w:t>
      </w:r>
      <w:r w:rsidR="00633305">
        <w:rPr>
          <w:rFonts w:hint="cs"/>
          <w:sz w:val="22"/>
          <w:szCs w:val="22"/>
          <w:rtl/>
        </w:rPr>
        <w:t>תורה</w:t>
      </w:r>
      <w:r w:rsidRPr="001C3E66">
        <w:rPr>
          <w:rFonts w:hint="cs"/>
          <w:sz w:val="22"/>
          <w:szCs w:val="22"/>
          <w:rtl/>
        </w:rPr>
        <w:t>.</w:t>
      </w:r>
      <w:r w:rsidR="007E2F3E">
        <w:rPr>
          <w:rFonts w:hint="cs"/>
          <w:sz w:val="22"/>
          <w:szCs w:val="22"/>
          <w:rtl/>
        </w:rPr>
        <w:t xml:space="preserve"> </w:t>
      </w:r>
    </w:p>
    <w:p w14:paraId="0C559800" w14:textId="13241D03" w:rsidR="00D00931" w:rsidRDefault="00D00931" w:rsidP="00AE1B7B">
      <w:pPr>
        <w:pStyle w:val="a3"/>
        <w:spacing w:after="40" w:line="259" w:lineRule="auto"/>
        <w:rPr>
          <w:sz w:val="22"/>
          <w:szCs w:val="22"/>
          <w:rtl/>
        </w:rPr>
      </w:pPr>
      <w:r>
        <w:rPr>
          <w:rFonts w:hint="cs"/>
          <w:sz w:val="22"/>
          <w:szCs w:val="22"/>
          <w:rtl/>
        </w:rPr>
        <w:t>א</w:t>
      </w:r>
      <w:r w:rsidR="006D22DB">
        <w:rPr>
          <w:rFonts w:hint="cs"/>
          <w:sz w:val="22"/>
          <w:szCs w:val="22"/>
          <w:rtl/>
        </w:rPr>
        <w:t>ם</w:t>
      </w:r>
      <w:r>
        <w:rPr>
          <w:rFonts w:hint="cs"/>
          <w:sz w:val="22"/>
          <w:szCs w:val="22"/>
          <w:rtl/>
        </w:rPr>
        <w:t xml:space="preserve"> כן, כפי שראינו, לדעת השולחן ערוך מצוות ספירת העומר בזמן הזה מדרבנן בלבד, וכפי שראינו בדעת הרמב''ם, אם אדם אומר על מצווה מדרבנן שהיא חובה מדאורייתא, הוא עובר על איסור בל תוסיף. אך אם כן קשה, כיצד לפני ספירת העומר אומרים את נוסח 'לשם ייחוד' הכולל את המילים ''הנני מוכן לקיים </w:t>
      </w:r>
      <w:r w:rsidRPr="00D00931">
        <w:rPr>
          <w:rFonts w:hint="cs"/>
          <w:b/>
          <w:bCs/>
          <w:sz w:val="22"/>
          <w:szCs w:val="22"/>
          <w:rtl/>
        </w:rPr>
        <w:t>מצוות עשה</w:t>
      </w:r>
      <w:r>
        <w:rPr>
          <w:rFonts w:hint="cs"/>
          <w:sz w:val="22"/>
          <w:szCs w:val="22"/>
          <w:rtl/>
        </w:rPr>
        <w:t xml:space="preserve"> של ספירת העומר </w:t>
      </w:r>
      <w:r w:rsidRPr="00D00931">
        <w:rPr>
          <w:rFonts w:hint="cs"/>
          <w:b/>
          <w:bCs/>
          <w:sz w:val="22"/>
          <w:szCs w:val="22"/>
          <w:rtl/>
        </w:rPr>
        <w:t>כמו שכתוב בתורה</w:t>
      </w:r>
      <w:r>
        <w:rPr>
          <w:rFonts w:hint="cs"/>
          <w:sz w:val="22"/>
          <w:szCs w:val="22"/>
          <w:rtl/>
        </w:rPr>
        <w:t>', הרי מדובר במצווה מדרבנן ואסור לומר שהיא מדאורייתא, ויש באמירה זאת איסור דאורייתא של בל תוסיף!</w:t>
      </w:r>
    </w:p>
    <w:p w14:paraId="4E74F834" w14:textId="77777777" w:rsidR="003E707D" w:rsidRDefault="003E707D" w:rsidP="00AE1B7B">
      <w:pPr>
        <w:pStyle w:val="a3"/>
        <w:spacing w:after="40" w:line="259" w:lineRule="auto"/>
        <w:rPr>
          <w:sz w:val="22"/>
          <w:szCs w:val="22"/>
          <w:u w:val="single"/>
          <w:rtl/>
        </w:rPr>
      </w:pPr>
      <w:r>
        <w:rPr>
          <w:rFonts w:hint="cs"/>
          <w:sz w:val="22"/>
          <w:szCs w:val="22"/>
          <w:u w:val="single"/>
          <w:rtl/>
        </w:rPr>
        <w:t>תירוצי האחרונים</w:t>
      </w:r>
    </w:p>
    <w:p w14:paraId="7862B349" w14:textId="794971BD" w:rsidR="001E1718" w:rsidRDefault="000F20E5" w:rsidP="00AE1B7B">
      <w:pPr>
        <w:pStyle w:val="a3"/>
        <w:spacing w:after="40" w:line="259" w:lineRule="auto"/>
        <w:rPr>
          <w:sz w:val="22"/>
          <w:szCs w:val="22"/>
          <w:rtl/>
        </w:rPr>
      </w:pPr>
      <w:r>
        <w:rPr>
          <w:rFonts w:hint="cs"/>
          <w:sz w:val="22"/>
          <w:szCs w:val="22"/>
          <w:rtl/>
        </w:rPr>
        <w:t xml:space="preserve">א. </w:t>
      </w:r>
      <w:r w:rsidR="00374690">
        <w:rPr>
          <w:rFonts w:hint="cs"/>
          <w:sz w:val="22"/>
          <w:szCs w:val="22"/>
          <w:rtl/>
        </w:rPr>
        <w:t xml:space="preserve">אכן </w:t>
      </w:r>
      <w:r>
        <w:rPr>
          <w:rFonts w:hint="cs"/>
          <w:sz w:val="22"/>
          <w:szCs w:val="22"/>
          <w:rtl/>
        </w:rPr>
        <w:t xml:space="preserve">בעקבות </w:t>
      </w:r>
      <w:r w:rsidR="00D00931">
        <w:rPr>
          <w:rFonts w:hint="cs"/>
          <w:sz w:val="22"/>
          <w:szCs w:val="22"/>
          <w:rtl/>
        </w:rPr>
        <w:t>הקושיה הזאת</w:t>
      </w:r>
      <w:r>
        <w:rPr>
          <w:rFonts w:hint="cs"/>
          <w:sz w:val="22"/>
          <w:szCs w:val="22"/>
          <w:rtl/>
        </w:rPr>
        <w:t xml:space="preserve"> כתב</w:t>
      </w:r>
      <w:r w:rsidR="00D00931">
        <w:rPr>
          <w:rFonts w:hint="cs"/>
          <w:sz w:val="22"/>
          <w:szCs w:val="22"/>
          <w:rtl/>
        </w:rPr>
        <w:t>ו</w:t>
      </w:r>
      <w:r>
        <w:rPr>
          <w:rFonts w:hint="cs"/>
          <w:sz w:val="22"/>
          <w:szCs w:val="22"/>
          <w:rtl/>
        </w:rPr>
        <w:t xml:space="preserve"> </w:t>
      </w:r>
      <w:r w:rsidRPr="000F20E5">
        <w:rPr>
          <w:rFonts w:hint="cs"/>
          <w:b/>
          <w:bCs/>
          <w:sz w:val="22"/>
          <w:szCs w:val="22"/>
          <w:rtl/>
        </w:rPr>
        <w:t>הרב עובדיה</w:t>
      </w:r>
      <w:r>
        <w:rPr>
          <w:rFonts w:hint="cs"/>
          <w:sz w:val="22"/>
          <w:szCs w:val="22"/>
          <w:rtl/>
        </w:rPr>
        <w:t xml:space="preserve"> </w:t>
      </w:r>
      <w:r>
        <w:rPr>
          <w:rFonts w:hint="cs"/>
          <w:sz w:val="18"/>
          <w:szCs w:val="18"/>
          <w:rtl/>
        </w:rPr>
        <w:t>(יחוה דעת ו, כט)</w:t>
      </w:r>
      <w:r w:rsidR="00D00931">
        <w:rPr>
          <w:rFonts w:hint="cs"/>
          <w:sz w:val="22"/>
          <w:szCs w:val="22"/>
          <w:rtl/>
        </w:rPr>
        <w:t xml:space="preserve"> </w:t>
      </w:r>
      <w:proofErr w:type="spellStart"/>
      <w:r w:rsidR="00D00931">
        <w:rPr>
          <w:rFonts w:hint="cs"/>
          <w:b/>
          <w:bCs/>
          <w:sz w:val="22"/>
          <w:szCs w:val="22"/>
          <w:rtl/>
        </w:rPr>
        <w:t>ו</w:t>
      </w:r>
      <w:r w:rsidR="00D00931" w:rsidRPr="001E1718">
        <w:rPr>
          <w:rFonts w:hint="cs"/>
          <w:b/>
          <w:bCs/>
          <w:sz w:val="22"/>
          <w:szCs w:val="22"/>
          <w:rtl/>
        </w:rPr>
        <w:t>הדברי</w:t>
      </w:r>
      <w:proofErr w:type="spellEnd"/>
      <w:r w:rsidR="00D00931" w:rsidRPr="001E1718">
        <w:rPr>
          <w:rFonts w:hint="cs"/>
          <w:b/>
          <w:bCs/>
          <w:sz w:val="22"/>
          <w:szCs w:val="22"/>
          <w:rtl/>
        </w:rPr>
        <w:t xml:space="preserve"> יציב</w:t>
      </w:r>
      <w:r w:rsidR="00D00931">
        <w:rPr>
          <w:rFonts w:hint="cs"/>
          <w:sz w:val="22"/>
          <w:szCs w:val="22"/>
          <w:rtl/>
        </w:rPr>
        <w:t xml:space="preserve"> </w:t>
      </w:r>
      <w:r w:rsidR="00D00931">
        <w:rPr>
          <w:rFonts w:hint="cs"/>
          <w:sz w:val="18"/>
          <w:szCs w:val="18"/>
          <w:rtl/>
        </w:rPr>
        <w:t xml:space="preserve">(או''ח </w:t>
      </w:r>
      <w:proofErr w:type="spellStart"/>
      <w:r w:rsidR="00D00931">
        <w:rPr>
          <w:rFonts w:hint="cs"/>
          <w:sz w:val="18"/>
          <w:szCs w:val="18"/>
          <w:rtl/>
        </w:rPr>
        <w:t>ריד</w:t>
      </w:r>
      <w:proofErr w:type="spellEnd"/>
      <w:r w:rsidR="00D00931">
        <w:rPr>
          <w:rFonts w:hint="cs"/>
          <w:sz w:val="18"/>
          <w:szCs w:val="18"/>
          <w:rtl/>
        </w:rPr>
        <w:t>)</w:t>
      </w:r>
      <w:r>
        <w:rPr>
          <w:rFonts w:hint="cs"/>
          <w:sz w:val="22"/>
          <w:szCs w:val="22"/>
          <w:rtl/>
        </w:rPr>
        <w:t>, שיש להשמיט את המילה 'עשה' ואת הפסוק 'כמו שכתוב בתורה' מהנוסח</w:t>
      </w:r>
      <w:r w:rsidR="00D00931">
        <w:rPr>
          <w:rFonts w:hint="cs"/>
          <w:sz w:val="22"/>
          <w:szCs w:val="22"/>
          <w:rtl/>
        </w:rPr>
        <w:t xml:space="preserve"> של לשם ייחוד</w:t>
      </w:r>
      <w:r>
        <w:rPr>
          <w:rFonts w:hint="cs"/>
          <w:sz w:val="22"/>
          <w:szCs w:val="22"/>
          <w:rtl/>
        </w:rPr>
        <w:t xml:space="preserve"> ולומר כך</w:t>
      </w:r>
      <w:r w:rsidR="00D00931">
        <w:rPr>
          <w:rFonts w:hint="cs"/>
          <w:sz w:val="22"/>
          <w:szCs w:val="22"/>
          <w:rtl/>
        </w:rPr>
        <w:t>:</w:t>
      </w:r>
      <w:r>
        <w:rPr>
          <w:rFonts w:hint="cs"/>
          <w:sz w:val="22"/>
          <w:szCs w:val="22"/>
          <w:rtl/>
        </w:rPr>
        <w:t xml:space="preserve"> 'הנני מוכן ומזומן לקיים מצוות ספירת העומר, ויהי נועם ה' אלוקינו עלינו וכו'</w:t>
      </w:r>
      <w:r w:rsidR="00D00931">
        <w:rPr>
          <w:rFonts w:hint="cs"/>
          <w:sz w:val="22"/>
          <w:szCs w:val="22"/>
          <w:rtl/>
        </w:rPr>
        <w:t xml:space="preserve">. באופן כזה לא מכריזים שהמצווה מדאורייתא, ואין באמירת הלשם ייחוד בעיה, </w:t>
      </w:r>
      <w:r w:rsidR="001E1718">
        <w:rPr>
          <w:rFonts w:hint="cs"/>
          <w:sz w:val="22"/>
          <w:szCs w:val="22"/>
          <w:rtl/>
        </w:rPr>
        <w:t>ובלשונו של הרב עובדיה:</w:t>
      </w:r>
    </w:p>
    <w:p w14:paraId="7D84F3E6" w14:textId="77777777" w:rsidR="001E1718" w:rsidRDefault="001D0745" w:rsidP="00AE1B7B">
      <w:pPr>
        <w:pStyle w:val="a3"/>
        <w:spacing w:after="40" w:line="259" w:lineRule="auto"/>
        <w:ind w:left="720"/>
        <w:rPr>
          <w:sz w:val="22"/>
          <w:szCs w:val="22"/>
          <w:rtl/>
        </w:rPr>
      </w:pPr>
      <w:r>
        <w:rPr>
          <w:rFonts w:cs="Arial" w:hint="cs"/>
          <w:sz w:val="22"/>
          <w:szCs w:val="22"/>
          <w:rtl/>
        </w:rPr>
        <w:t>''</w:t>
      </w:r>
      <w:r w:rsidR="001E1718" w:rsidRPr="001E1718">
        <w:rPr>
          <w:rFonts w:cs="Arial" w:hint="cs"/>
          <w:sz w:val="22"/>
          <w:szCs w:val="22"/>
          <w:rtl/>
        </w:rPr>
        <w:t>בסיכום</w:t>
      </w:r>
      <w:r w:rsidR="001E1718" w:rsidRPr="001E1718">
        <w:rPr>
          <w:rFonts w:cs="Arial"/>
          <w:sz w:val="22"/>
          <w:szCs w:val="22"/>
          <w:rtl/>
        </w:rPr>
        <w:t xml:space="preserve">: </w:t>
      </w:r>
      <w:r w:rsidR="001E1718" w:rsidRPr="001E1718">
        <w:rPr>
          <w:rFonts w:cs="Arial" w:hint="cs"/>
          <w:sz w:val="22"/>
          <w:szCs w:val="22"/>
          <w:rtl/>
        </w:rPr>
        <w:t>הואיל</w:t>
      </w:r>
      <w:r w:rsidR="001E1718" w:rsidRPr="001E1718">
        <w:rPr>
          <w:rFonts w:cs="Arial"/>
          <w:sz w:val="22"/>
          <w:szCs w:val="22"/>
          <w:rtl/>
        </w:rPr>
        <w:t xml:space="preserve"> </w:t>
      </w:r>
      <w:r w:rsidR="001E1718" w:rsidRPr="001E1718">
        <w:rPr>
          <w:rFonts w:cs="Arial" w:hint="cs"/>
          <w:sz w:val="22"/>
          <w:szCs w:val="22"/>
          <w:rtl/>
        </w:rPr>
        <w:t>וספירת</w:t>
      </w:r>
      <w:r w:rsidR="001E1718" w:rsidRPr="001E1718">
        <w:rPr>
          <w:rFonts w:cs="Arial"/>
          <w:sz w:val="22"/>
          <w:szCs w:val="22"/>
          <w:rtl/>
        </w:rPr>
        <w:t xml:space="preserve"> </w:t>
      </w:r>
      <w:r w:rsidR="001E1718" w:rsidRPr="001E1718">
        <w:rPr>
          <w:rFonts w:cs="Arial" w:hint="cs"/>
          <w:sz w:val="22"/>
          <w:szCs w:val="22"/>
          <w:rtl/>
        </w:rPr>
        <w:t>העומר</w:t>
      </w:r>
      <w:r w:rsidR="001E1718" w:rsidRPr="001E1718">
        <w:rPr>
          <w:rFonts w:cs="Arial"/>
          <w:sz w:val="22"/>
          <w:szCs w:val="22"/>
          <w:rtl/>
        </w:rPr>
        <w:t xml:space="preserve"> </w:t>
      </w:r>
      <w:r w:rsidR="001E1718" w:rsidRPr="001E1718">
        <w:rPr>
          <w:rFonts w:cs="Arial" w:hint="cs"/>
          <w:sz w:val="22"/>
          <w:szCs w:val="22"/>
          <w:rtl/>
        </w:rPr>
        <w:t>בזמן</w:t>
      </w:r>
      <w:r w:rsidR="001E1718" w:rsidRPr="001E1718">
        <w:rPr>
          <w:rFonts w:cs="Arial"/>
          <w:sz w:val="22"/>
          <w:szCs w:val="22"/>
          <w:rtl/>
        </w:rPr>
        <w:t xml:space="preserve"> </w:t>
      </w:r>
      <w:r w:rsidR="001E1718" w:rsidRPr="001E1718">
        <w:rPr>
          <w:rFonts w:cs="Arial" w:hint="cs"/>
          <w:sz w:val="22"/>
          <w:szCs w:val="22"/>
          <w:rtl/>
        </w:rPr>
        <w:t>הזה</w:t>
      </w:r>
      <w:r w:rsidR="001E1718" w:rsidRPr="001E1718">
        <w:rPr>
          <w:rFonts w:cs="Arial"/>
          <w:sz w:val="22"/>
          <w:szCs w:val="22"/>
          <w:rtl/>
        </w:rPr>
        <w:t xml:space="preserve"> </w:t>
      </w:r>
      <w:r w:rsidR="001E1718" w:rsidRPr="001E1718">
        <w:rPr>
          <w:rFonts w:cs="Arial" w:hint="cs"/>
          <w:sz w:val="22"/>
          <w:szCs w:val="22"/>
          <w:rtl/>
        </w:rPr>
        <w:t>רק</w:t>
      </w:r>
      <w:r w:rsidR="001E1718" w:rsidRPr="001E1718">
        <w:rPr>
          <w:rFonts w:cs="Arial"/>
          <w:sz w:val="22"/>
          <w:szCs w:val="22"/>
          <w:rtl/>
        </w:rPr>
        <w:t xml:space="preserve"> </w:t>
      </w:r>
      <w:r w:rsidR="001E1718" w:rsidRPr="001E1718">
        <w:rPr>
          <w:rFonts w:cs="Arial" w:hint="cs"/>
          <w:sz w:val="22"/>
          <w:szCs w:val="22"/>
          <w:rtl/>
        </w:rPr>
        <w:t>מדרבנן</w:t>
      </w:r>
      <w:r w:rsidR="001E1718" w:rsidRPr="001E1718">
        <w:rPr>
          <w:rFonts w:cs="Arial"/>
          <w:sz w:val="22"/>
          <w:szCs w:val="22"/>
          <w:rtl/>
        </w:rPr>
        <w:t xml:space="preserve">, </w:t>
      </w:r>
      <w:r w:rsidR="001E1718" w:rsidRPr="001E1718">
        <w:rPr>
          <w:rFonts w:cs="Arial" w:hint="cs"/>
          <w:sz w:val="22"/>
          <w:szCs w:val="22"/>
          <w:rtl/>
        </w:rPr>
        <w:t>לכן</w:t>
      </w:r>
      <w:r w:rsidR="001E1718" w:rsidRPr="001E1718">
        <w:rPr>
          <w:rFonts w:cs="Arial"/>
          <w:sz w:val="22"/>
          <w:szCs w:val="22"/>
          <w:rtl/>
        </w:rPr>
        <w:t xml:space="preserve"> </w:t>
      </w:r>
      <w:r w:rsidR="001E1718" w:rsidRPr="001E1718">
        <w:rPr>
          <w:rFonts w:cs="Arial" w:hint="cs"/>
          <w:sz w:val="22"/>
          <w:szCs w:val="22"/>
          <w:rtl/>
        </w:rPr>
        <w:t>נכון</w:t>
      </w:r>
      <w:r w:rsidR="001E1718" w:rsidRPr="001E1718">
        <w:rPr>
          <w:rFonts w:cs="Arial"/>
          <w:sz w:val="22"/>
          <w:szCs w:val="22"/>
          <w:rtl/>
        </w:rPr>
        <w:t xml:space="preserve"> </w:t>
      </w:r>
      <w:r w:rsidR="001E1718" w:rsidRPr="001E1718">
        <w:rPr>
          <w:rFonts w:cs="Arial" w:hint="cs"/>
          <w:sz w:val="22"/>
          <w:szCs w:val="22"/>
          <w:rtl/>
        </w:rPr>
        <w:t>להשמיט</w:t>
      </w:r>
      <w:r w:rsidR="001E1718" w:rsidRPr="001E1718">
        <w:rPr>
          <w:rFonts w:cs="Arial"/>
          <w:sz w:val="22"/>
          <w:szCs w:val="22"/>
          <w:rtl/>
        </w:rPr>
        <w:t xml:space="preserve"> </w:t>
      </w:r>
      <w:r w:rsidR="001E1718" w:rsidRPr="001E1718">
        <w:rPr>
          <w:rFonts w:cs="Arial" w:hint="cs"/>
          <w:sz w:val="22"/>
          <w:szCs w:val="22"/>
          <w:rtl/>
        </w:rPr>
        <w:t>מהנוסח</w:t>
      </w:r>
      <w:r w:rsidR="001E1718" w:rsidRPr="001E1718">
        <w:rPr>
          <w:rFonts w:cs="Arial"/>
          <w:sz w:val="22"/>
          <w:szCs w:val="22"/>
          <w:rtl/>
        </w:rPr>
        <w:t xml:space="preserve"> </w:t>
      </w:r>
      <w:r w:rsidR="001E1718" w:rsidRPr="001E1718">
        <w:rPr>
          <w:rFonts w:cs="Arial" w:hint="cs"/>
          <w:sz w:val="22"/>
          <w:szCs w:val="22"/>
          <w:rtl/>
        </w:rPr>
        <w:t>של</w:t>
      </w:r>
      <w:r w:rsidR="001E1718" w:rsidRPr="001E1718">
        <w:rPr>
          <w:rFonts w:cs="Arial"/>
          <w:sz w:val="22"/>
          <w:szCs w:val="22"/>
          <w:rtl/>
        </w:rPr>
        <w:t xml:space="preserve"> </w:t>
      </w:r>
      <w:r w:rsidR="001E1718" w:rsidRPr="001E1718">
        <w:rPr>
          <w:rFonts w:cs="Arial" w:hint="cs"/>
          <w:sz w:val="22"/>
          <w:szCs w:val="22"/>
          <w:rtl/>
        </w:rPr>
        <w:t>לשם</w:t>
      </w:r>
      <w:r w:rsidR="001E1718" w:rsidRPr="001E1718">
        <w:rPr>
          <w:rFonts w:cs="Arial"/>
          <w:sz w:val="22"/>
          <w:szCs w:val="22"/>
          <w:rtl/>
        </w:rPr>
        <w:t xml:space="preserve"> </w:t>
      </w:r>
      <w:r w:rsidR="001E1718" w:rsidRPr="001E1718">
        <w:rPr>
          <w:rFonts w:cs="Arial" w:hint="cs"/>
          <w:sz w:val="22"/>
          <w:szCs w:val="22"/>
          <w:rtl/>
        </w:rPr>
        <w:t>יחוד</w:t>
      </w:r>
      <w:r w:rsidR="001E1718" w:rsidRPr="001E1718">
        <w:rPr>
          <w:rFonts w:cs="Arial"/>
          <w:sz w:val="22"/>
          <w:szCs w:val="22"/>
          <w:rtl/>
        </w:rPr>
        <w:t xml:space="preserve"> </w:t>
      </w:r>
      <w:r w:rsidR="001E1718" w:rsidRPr="001E1718">
        <w:rPr>
          <w:rFonts w:cs="Arial" w:hint="cs"/>
          <w:sz w:val="22"/>
          <w:szCs w:val="22"/>
          <w:rtl/>
        </w:rPr>
        <w:t>אמירת</w:t>
      </w:r>
      <w:r w:rsidR="001E1718" w:rsidRPr="001E1718">
        <w:rPr>
          <w:rFonts w:cs="Arial"/>
          <w:sz w:val="22"/>
          <w:szCs w:val="22"/>
          <w:rtl/>
        </w:rPr>
        <w:t xml:space="preserve"> </w:t>
      </w:r>
      <w:r w:rsidR="001E1718" w:rsidRPr="001E1718">
        <w:rPr>
          <w:rFonts w:cs="Arial" w:hint="cs"/>
          <w:sz w:val="22"/>
          <w:szCs w:val="22"/>
          <w:rtl/>
        </w:rPr>
        <w:t>הפסוק</w:t>
      </w:r>
      <w:r w:rsidR="001E1718" w:rsidRPr="001E1718">
        <w:rPr>
          <w:rFonts w:cs="Arial"/>
          <w:sz w:val="22"/>
          <w:szCs w:val="22"/>
          <w:rtl/>
        </w:rPr>
        <w:t xml:space="preserve"> </w:t>
      </w:r>
      <w:r w:rsidR="001E1718" w:rsidRPr="001E1718">
        <w:rPr>
          <w:rFonts w:cs="Arial" w:hint="cs"/>
          <w:sz w:val="22"/>
          <w:szCs w:val="22"/>
          <w:rtl/>
        </w:rPr>
        <w:t>הנ</w:t>
      </w:r>
      <w:r w:rsidR="001E1718" w:rsidRPr="001E1718">
        <w:rPr>
          <w:rFonts w:cs="Arial"/>
          <w:sz w:val="22"/>
          <w:szCs w:val="22"/>
          <w:rtl/>
        </w:rPr>
        <w:t>"</w:t>
      </w:r>
      <w:r w:rsidR="001E1718" w:rsidRPr="001E1718">
        <w:rPr>
          <w:rFonts w:cs="Arial" w:hint="cs"/>
          <w:sz w:val="22"/>
          <w:szCs w:val="22"/>
          <w:rtl/>
        </w:rPr>
        <w:t>ל</w:t>
      </w:r>
      <w:r w:rsidR="001E1718" w:rsidRPr="001E1718">
        <w:rPr>
          <w:rFonts w:cs="Arial"/>
          <w:sz w:val="22"/>
          <w:szCs w:val="22"/>
          <w:rtl/>
        </w:rPr>
        <w:t xml:space="preserve">, </w:t>
      </w:r>
      <w:r w:rsidR="001E1718" w:rsidRPr="001E1718">
        <w:rPr>
          <w:rFonts w:cs="Arial" w:hint="cs"/>
          <w:sz w:val="22"/>
          <w:szCs w:val="22"/>
          <w:rtl/>
        </w:rPr>
        <w:t>בכל</w:t>
      </w:r>
      <w:r w:rsidR="001E1718" w:rsidRPr="001E1718">
        <w:rPr>
          <w:rFonts w:cs="Arial"/>
          <w:sz w:val="22"/>
          <w:szCs w:val="22"/>
          <w:rtl/>
        </w:rPr>
        <w:t xml:space="preserve"> </w:t>
      </w:r>
      <w:r w:rsidR="001E1718" w:rsidRPr="001E1718">
        <w:rPr>
          <w:rFonts w:cs="Arial" w:hint="cs"/>
          <w:sz w:val="22"/>
          <w:szCs w:val="22"/>
          <w:rtl/>
        </w:rPr>
        <w:t>הלילות</w:t>
      </w:r>
      <w:r w:rsidR="001E1718" w:rsidRPr="001E1718">
        <w:rPr>
          <w:rFonts w:cs="Arial"/>
          <w:sz w:val="22"/>
          <w:szCs w:val="22"/>
          <w:rtl/>
        </w:rPr>
        <w:t xml:space="preserve"> </w:t>
      </w:r>
      <w:r w:rsidR="001E1718" w:rsidRPr="001E1718">
        <w:rPr>
          <w:rFonts w:cs="Arial" w:hint="cs"/>
          <w:sz w:val="22"/>
          <w:szCs w:val="22"/>
          <w:rtl/>
        </w:rPr>
        <w:t>של</w:t>
      </w:r>
      <w:r w:rsidR="001E1718" w:rsidRPr="001E1718">
        <w:rPr>
          <w:rFonts w:cs="Arial"/>
          <w:sz w:val="22"/>
          <w:szCs w:val="22"/>
          <w:rtl/>
        </w:rPr>
        <w:t xml:space="preserve"> </w:t>
      </w:r>
      <w:r w:rsidR="001E1718" w:rsidRPr="001E1718">
        <w:rPr>
          <w:rFonts w:cs="Arial" w:hint="cs"/>
          <w:sz w:val="22"/>
          <w:szCs w:val="22"/>
          <w:rtl/>
        </w:rPr>
        <w:t>הספירה</w:t>
      </w:r>
      <w:r w:rsidR="001E1718" w:rsidRPr="001E1718">
        <w:rPr>
          <w:rFonts w:cs="Arial"/>
          <w:sz w:val="22"/>
          <w:szCs w:val="22"/>
          <w:rtl/>
        </w:rPr>
        <w:t xml:space="preserve">, </w:t>
      </w:r>
      <w:r w:rsidR="001E1718" w:rsidRPr="001E1718">
        <w:rPr>
          <w:rFonts w:cs="Arial" w:hint="cs"/>
          <w:sz w:val="22"/>
          <w:szCs w:val="22"/>
          <w:rtl/>
        </w:rPr>
        <w:t>ודי</w:t>
      </w:r>
      <w:r w:rsidR="001E1718" w:rsidRPr="001E1718">
        <w:rPr>
          <w:rFonts w:cs="Arial"/>
          <w:sz w:val="22"/>
          <w:szCs w:val="22"/>
          <w:rtl/>
        </w:rPr>
        <w:t xml:space="preserve"> </w:t>
      </w:r>
      <w:r w:rsidR="001E1718" w:rsidRPr="001E1718">
        <w:rPr>
          <w:rFonts w:cs="Arial" w:hint="cs"/>
          <w:sz w:val="22"/>
          <w:szCs w:val="22"/>
          <w:rtl/>
        </w:rPr>
        <w:t>לומר</w:t>
      </w:r>
      <w:r w:rsidR="001E1718" w:rsidRPr="001E1718">
        <w:rPr>
          <w:rFonts w:cs="Arial"/>
          <w:sz w:val="22"/>
          <w:szCs w:val="22"/>
          <w:rtl/>
        </w:rPr>
        <w:t xml:space="preserve"> </w:t>
      </w:r>
      <w:r w:rsidR="001E1718" w:rsidRPr="001E1718">
        <w:rPr>
          <w:rFonts w:cs="Arial" w:hint="cs"/>
          <w:sz w:val="22"/>
          <w:szCs w:val="22"/>
          <w:rtl/>
        </w:rPr>
        <w:t>הרי</w:t>
      </w:r>
      <w:r w:rsidR="001E1718" w:rsidRPr="001E1718">
        <w:rPr>
          <w:rFonts w:cs="Arial"/>
          <w:sz w:val="22"/>
          <w:szCs w:val="22"/>
          <w:rtl/>
        </w:rPr>
        <w:t xml:space="preserve"> </w:t>
      </w:r>
      <w:r w:rsidR="001E1718" w:rsidRPr="001E1718">
        <w:rPr>
          <w:rFonts w:cs="Arial" w:hint="cs"/>
          <w:sz w:val="22"/>
          <w:szCs w:val="22"/>
          <w:rtl/>
        </w:rPr>
        <w:t>אנחנו</w:t>
      </w:r>
      <w:r w:rsidR="001E1718" w:rsidRPr="001E1718">
        <w:rPr>
          <w:rFonts w:cs="Arial"/>
          <w:sz w:val="22"/>
          <w:szCs w:val="22"/>
          <w:rtl/>
        </w:rPr>
        <w:t xml:space="preserve"> </w:t>
      </w:r>
      <w:r w:rsidR="001E1718" w:rsidRPr="001E1718">
        <w:rPr>
          <w:rFonts w:cs="Arial" w:hint="cs"/>
          <w:sz w:val="22"/>
          <w:szCs w:val="22"/>
          <w:rtl/>
        </w:rPr>
        <w:t>באים</w:t>
      </w:r>
      <w:r w:rsidR="001E1718" w:rsidRPr="001E1718">
        <w:rPr>
          <w:rFonts w:cs="Arial"/>
          <w:sz w:val="22"/>
          <w:szCs w:val="22"/>
          <w:rtl/>
        </w:rPr>
        <w:t xml:space="preserve"> </w:t>
      </w:r>
      <w:r w:rsidR="001E1718" w:rsidRPr="001E1718">
        <w:rPr>
          <w:rFonts w:cs="Arial" w:hint="cs"/>
          <w:sz w:val="22"/>
          <w:szCs w:val="22"/>
          <w:rtl/>
        </w:rPr>
        <w:t>לקיים</w:t>
      </w:r>
      <w:r w:rsidR="001E1718" w:rsidRPr="001E1718">
        <w:rPr>
          <w:rFonts w:cs="Arial"/>
          <w:sz w:val="22"/>
          <w:szCs w:val="22"/>
          <w:rtl/>
        </w:rPr>
        <w:t xml:space="preserve"> </w:t>
      </w:r>
      <w:r w:rsidR="001E1718" w:rsidRPr="001E1718">
        <w:rPr>
          <w:rFonts w:cs="Arial" w:hint="cs"/>
          <w:sz w:val="22"/>
          <w:szCs w:val="22"/>
          <w:rtl/>
        </w:rPr>
        <w:t>מצות</w:t>
      </w:r>
      <w:r w:rsidR="001E1718" w:rsidRPr="001E1718">
        <w:rPr>
          <w:rFonts w:cs="Arial"/>
          <w:sz w:val="22"/>
          <w:szCs w:val="22"/>
          <w:rtl/>
        </w:rPr>
        <w:t xml:space="preserve"> </w:t>
      </w:r>
      <w:r w:rsidR="001E1718" w:rsidRPr="001E1718">
        <w:rPr>
          <w:rFonts w:cs="Arial" w:hint="cs"/>
          <w:sz w:val="22"/>
          <w:szCs w:val="22"/>
          <w:rtl/>
        </w:rPr>
        <w:t>ספירת</w:t>
      </w:r>
      <w:r w:rsidR="001E1718" w:rsidRPr="001E1718">
        <w:rPr>
          <w:rFonts w:cs="Arial"/>
          <w:sz w:val="22"/>
          <w:szCs w:val="22"/>
          <w:rtl/>
        </w:rPr>
        <w:t xml:space="preserve"> </w:t>
      </w:r>
      <w:r w:rsidR="001E1718" w:rsidRPr="001E1718">
        <w:rPr>
          <w:rFonts w:cs="Arial" w:hint="cs"/>
          <w:sz w:val="22"/>
          <w:szCs w:val="22"/>
          <w:rtl/>
        </w:rPr>
        <w:t>העומר</w:t>
      </w:r>
      <w:r w:rsidR="001E1718" w:rsidRPr="001E1718">
        <w:rPr>
          <w:rFonts w:cs="Arial"/>
          <w:sz w:val="22"/>
          <w:szCs w:val="22"/>
          <w:rtl/>
        </w:rPr>
        <w:t xml:space="preserve"> </w:t>
      </w:r>
      <w:r w:rsidR="001E1718" w:rsidRPr="001E1718">
        <w:rPr>
          <w:rFonts w:cs="Arial" w:hint="cs"/>
          <w:sz w:val="22"/>
          <w:szCs w:val="22"/>
          <w:rtl/>
        </w:rPr>
        <w:t>לעשות</w:t>
      </w:r>
      <w:r w:rsidR="001E1718" w:rsidRPr="001E1718">
        <w:rPr>
          <w:rFonts w:cs="Arial"/>
          <w:sz w:val="22"/>
          <w:szCs w:val="22"/>
          <w:rtl/>
        </w:rPr>
        <w:t xml:space="preserve"> </w:t>
      </w:r>
      <w:r w:rsidR="001E1718" w:rsidRPr="001E1718">
        <w:rPr>
          <w:rFonts w:cs="Arial" w:hint="cs"/>
          <w:sz w:val="22"/>
          <w:szCs w:val="22"/>
          <w:rtl/>
        </w:rPr>
        <w:t>נחת</w:t>
      </w:r>
      <w:r w:rsidR="001E1718" w:rsidRPr="001E1718">
        <w:rPr>
          <w:rFonts w:cs="Arial"/>
          <w:sz w:val="22"/>
          <w:szCs w:val="22"/>
          <w:rtl/>
        </w:rPr>
        <w:t xml:space="preserve"> </w:t>
      </w:r>
      <w:r w:rsidR="001E1718" w:rsidRPr="001E1718">
        <w:rPr>
          <w:rFonts w:cs="Arial" w:hint="cs"/>
          <w:sz w:val="22"/>
          <w:szCs w:val="22"/>
          <w:rtl/>
        </w:rPr>
        <w:t>רוח</w:t>
      </w:r>
      <w:r w:rsidR="001E1718" w:rsidRPr="001E1718">
        <w:rPr>
          <w:rFonts w:cs="Arial"/>
          <w:sz w:val="22"/>
          <w:szCs w:val="22"/>
          <w:rtl/>
        </w:rPr>
        <w:t xml:space="preserve"> </w:t>
      </w:r>
      <w:r w:rsidR="001E1718" w:rsidRPr="001E1718">
        <w:rPr>
          <w:rFonts w:cs="Arial" w:hint="cs"/>
          <w:sz w:val="22"/>
          <w:szCs w:val="22"/>
          <w:rtl/>
        </w:rPr>
        <w:t>ליוצרינו</w:t>
      </w:r>
      <w:r w:rsidR="001E1718" w:rsidRPr="001E1718">
        <w:rPr>
          <w:rFonts w:cs="Arial"/>
          <w:sz w:val="22"/>
          <w:szCs w:val="22"/>
          <w:rtl/>
        </w:rPr>
        <w:t xml:space="preserve"> </w:t>
      </w:r>
      <w:r w:rsidR="001E1718" w:rsidRPr="001E1718">
        <w:rPr>
          <w:rFonts w:cs="Arial" w:hint="cs"/>
          <w:sz w:val="22"/>
          <w:szCs w:val="22"/>
          <w:rtl/>
        </w:rPr>
        <w:t>וכו</w:t>
      </w:r>
      <w:r w:rsidR="001E1718" w:rsidRPr="001E1718">
        <w:rPr>
          <w:rFonts w:cs="Arial"/>
          <w:sz w:val="22"/>
          <w:szCs w:val="22"/>
          <w:rtl/>
        </w:rPr>
        <w:t xml:space="preserve">'. </w:t>
      </w:r>
      <w:r w:rsidR="001E1718" w:rsidRPr="001E1718">
        <w:rPr>
          <w:rFonts w:cs="Arial" w:hint="cs"/>
          <w:sz w:val="22"/>
          <w:szCs w:val="22"/>
          <w:rtl/>
        </w:rPr>
        <w:t>ולשומעים</w:t>
      </w:r>
      <w:r w:rsidR="001E1718" w:rsidRPr="001E1718">
        <w:rPr>
          <w:rFonts w:cs="Arial"/>
          <w:sz w:val="22"/>
          <w:szCs w:val="22"/>
          <w:rtl/>
        </w:rPr>
        <w:t xml:space="preserve"> </w:t>
      </w:r>
      <w:proofErr w:type="spellStart"/>
      <w:r w:rsidR="001E1718" w:rsidRPr="001E1718">
        <w:rPr>
          <w:rFonts w:cs="Arial" w:hint="cs"/>
          <w:sz w:val="22"/>
          <w:szCs w:val="22"/>
          <w:rtl/>
        </w:rPr>
        <w:t>ינעם</w:t>
      </w:r>
      <w:proofErr w:type="spellEnd"/>
      <w:r w:rsidR="001E1718" w:rsidRPr="001E1718">
        <w:rPr>
          <w:rFonts w:cs="Arial"/>
          <w:sz w:val="22"/>
          <w:szCs w:val="22"/>
          <w:rtl/>
        </w:rPr>
        <w:t xml:space="preserve"> </w:t>
      </w:r>
      <w:r w:rsidR="001E1718" w:rsidRPr="001E1718">
        <w:rPr>
          <w:rFonts w:cs="Arial" w:hint="cs"/>
          <w:sz w:val="22"/>
          <w:szCs w:val="22"/>
          <w:rtl/>
        </w:rPr>
        <w:t>ועליהם</w:t>
      </w:r>
      <w:r w:rsidR="001E1718" w:rsidRPr="001E1718">
        <w:rPr>
          <w:rFonts w:cs="Arial"/>
          <w:sz w:val="22"/>
          <w:szCs w:val="22"/>
          <w:rtl/>
        </w:rPr>
        <w:t xml:space="preserve"> </w:t>
      </w:r>
      <w:r w:rsidR="001E1718" w:rsidRPr="001E1718">
        <w:rPr>
          <w:rFonts w:cs="Arial" w:hint="cs"/>
          <w:sz w:val="22"/>
          <w:szCs w:val="22"/>
          <w:rtl/>
        </w:rPr>
        <w:t>תבוא</w:t>
      </w:r>
      <w:r w:rsidR="001E1718" w:rsidRPr="001E1718">
        <w:rPr>
          <w:rFonts w:cs="Arial"/>
          <w:sz w:val="22"/>
          <w:szCs w:val="22"/>
          <w:rtl/>
        </w:rPr>
        <w:t xml:space="preserve"> </w:t>
      </w:r>
      <w:r w:rsidR="001E1718" w:rsidRPr="001E1718">
        <w:rPr>
          <w:rFonts w:cs="Arial" w:hint="cs"/>
          <w:sz w:val="22"/>
          <w:szCs w:val="22"/>
          <w:rtl/>
        </w:rPr>
        <w:t>ברכת</w:t>
      </w:r>
      <w:r w:rsidR="001E1718" w:rsidRPr="001E1718">
        <w:rPr>
          <w:rFonts w:cs="Arial"/>
          <w:sz w:val="22"/>
          <w:szCs w:val="22"/>
          <w:rtl/>
        </w:rPr>
        <w:t xml:space="preserve"> </w:t>
      </w:r>
      <w:r w:rsidR="001E1718" w:rsidRPr="001E1718">
        <w:rPr>
          <w:rFonts w:cs="Arial" w:hint="cs"/>
          <w:sz w:val="22"/>
          <w:szCs w:val="22"/>
          <w:rtl/>
        </w:rPr>
        <w:t>טוב</w:t>
      </w:r>
      <w:r w:rsidR="001E1718" w:rsidRPr="001E1718">
        <w:rPr>
          <w:rFonts w:cs="Arial"/>
          <w:sz w:val="22"/>
          <w:szCs w:val="22"/>
          <w:rtl/>
        </w:rPr>
        <w:t>.</w:t>
      </w:r>
      <w:r w:rsidR="00E63313">
        <w:rPr>
          <w:rFonts w:cs="Arial" w:hint="cs"/>
          <w:sz w:val="22"/>
          <w:szCs w:val="22"/>
          <w:rtl/>
        </w:rPr>
        <w:t>''</w:t>
      </w:r>
    </w:p>
    <w:p w14:paraId="708DAC79" w14:textId="45160284" w:rsidR="001E1718" w:rsidRDefault="001E1718" w:rsidP="00AE1B7B">
      <w:pPr>
        <w:pStyle w:val="a3"/>
        <w:spacing w:after="40" w:line="259" w:lineRule="auto"/>
        <w:rPr>
          <w:sz w:val="22"/>
          <w:szCs w:val="22"/>
          <w:rtl/>
        </w:rPr>
      </w:pPr>
      <w:r>
        <w:rPr>
          <w:rFonts w:hint="cs"/>
          <w:sz w:val="22"/>
          <w:szCs w:val="22"/>
          <w:rtl/>
        </w:rPr>
        <w:t xml:space="preserve">ב. </w:t>
      </w:r>
      <w:r w:rsidRPr="00340372">
        <w:rPr>
          <w:rFonts w:hint="cs"/>
          <w:b/>
          <w:bCs/>
          <w:sz w:val="22"/>
          <w:szCs w:val="22"/>
          <w:rtl/>
        </w:rPr>
        <w:t>הגרש''ז אויערבך</w:t>
      </w:r>
      <w:r>
        <w:rPr>
          <w:rFonts w:hint="cs"/>
          <w:sz w:val="22"/>
          <w:szCs w:val="22"/>
          <w:rtl/>
        </w:rPr>
        <w:t xml:space="preserve"> </w:t>
      </w:r>
      <w:r>
        <w:rPr>
          <w:rFonts w:hint="cs"/>
          <w:sz w:val="18"/>
          <w:szCs w:val="18"/>
          <w:rtl/>
        </w:rPr>
        <w:t xml:space="preserve">(הליכות שלמה </w:t>
      </w:r>
      <w:r w:rsidR="0094323D">
        <w:rPr>
          <w:rFonts w:hint="cs"/>
          <w:sz w:val="18"/>
          <w:szCs w:val="18"/>
          <w:rtl/>
        </w:rPr>
        <w:t xml:space="preserve">ניסן - אב) </w:t>
      </w:r>
      <w:r w:rsidR="00D00931">
        <w:rPr>
          <w:rFonts w:hint="cs"/>
          <w:sz w:val="22"/>
          <w:szCs w:val="22"/>
          <w:rtl/>
        </w:rPr>
        <w:t>חלק</w:t>
      </w:r>
      <w:r w:rsidR="00B44156">
        <w:rPr>
          <w:rFonts w:hint="cs"/>
          <w:sz w:val="22"/>
          <w:szCs w:val="22"/>
          <w:rtl/>
        </w:rPr>
        <w:t>,</w:t>
      </w:r>
      <w:r w:rsidR="00D00931">
        <w:rPr>
          <w:rFonts w:hint="cs"/>
          <w:sz w:val="22"/>
          <w:szCs w:val="22"/>
          <w:rtl/>
        </w:rPr>
        <w:t xml:space="preserve"> וסבר שאין צורך לשנות את הנוסח</w:t>
      </w:r>
      <w:r w:rsidR="0094323D">
        <w:rPr>
          <w:rFonts w:hint="cs"/>
          <w:sz w:val="22"/>
          <w:szCs w:val="22"/>
          <w:rtl/>
        </w:rPr>
        <w:t xml:space="preserve">. </w:t>
      </w:r>
      <w:r w:rsidR="002433E4">
        <w:rPr>
          <w:rFonts w:hint="cs"/>
          <w:sz w:val="22"/>
          <w:szCs w:val="22"/>
          <w:rtl/>
        </w:rPr>
        <w:t xml:space="preserve">לדעתו </w:t>
      </w:r>
      <w:r w:rsidR="00EE2144">
        <w:rPr>
          <w:rFonts w:hint="cs"/>
          <w:sz w:val="22"/>
          <w:szCs w:val="22"/>
          <w:rtl/>
        </w:rPr>
        <w:t xml:space="preserve">את </w:t>
      </w:r>
      <w:r w:rsidR="00D00931">
        <w:rPr>
          <w:rFonts w:hint="cs"/>
          <w:sz w:val="22"/>
          <w:szCs w:val="22"/>
          <w:rtl/>
        </w:rPr>
        <w:t>המילים '</w:t>
      </w:r>
      <w:r w:rsidR="00EE2144">
        <w:rPr>
          <w:rFonts w:hint="cs"/>
          <w:sz w:val="22"/>
          <w:szCs w:val="22"/>
          <w:rtl/>
        </w:rPr>
        <w:t>מצוות עשה</w:t>
      </w:r>
      <w:r w:rsidR="00D00931">
        <w:rPr>
          <w:rFonts w:hint="cs"/>
          <w:sz w:val="22"/>
          <w:szCs w:val="22"/>
          <w:rtl/>
        </w:rPr>
        <w:t>'</w:t>
      </w:r>
      <w:r w:rsidR="00EE2144">
        <w:rPr>
          <w:rFonts w:hint="cs"/>
          <w:sz w:val="22"/>
          <w:szCs w:val="22"/>
          <w:rtl/>
        </w:rPr>
        <w:t xml:space="preserve"> </w:t>
      </w:r>
      <w:r w:rsidR="00D00931">
        <w:rPr>
          <w:rFonts w:hint="cs"/>
          <w:sz w:val="22"/>
          <w:szCs w:val="22"/>
          <w:rtl/>
        </w:rPr>
        <w:t xml:space="preserve">מהם </w:t>
      </w:r>
      <w:r w:rsidR="00EE2144">
        <w:rPr>
          <w:rFonts w:hint="cs"/>
          <w:sz w:val="22"/>
          <w:szCs w:val="22"/>
          <w:rtl/>
        </w:rPr>
        <w:t xml:space="preserve">משמע שמדובר במצווה מדאורייתא אפשר לפרש, שהכוונה למצוות עשה מדרבנן. </w:t>
      </w:r>
      <w:r w:rsidR="00D00931">
        <w:rPr>
          <w:rFonts w:hint="cs"/>
          <w:sz w:val="22"/>
          <w:szCs w:val="22"/>
          <w:rtl/>
        </w:rPr>
        <w:t xml:space="preserve">כמו כן, </w:t>
      </w:r>
      <w:r w:rsidR="000B6B89">
        <w:rPr>
          <w:rFonts w:hint="cs"/>
          <w:sz w:val="22"/>
          <w:szCs w:val="22"/>
          <w:rtl/>
        </w:rPr>
        <w:t>את המילים 'כמו שכתוב בתורה'</w:t>
      </w:r>
      <w:r w:rsidR="00340372">
        <w:rPr>
          <w:rFonts w:hint="cs"/>
          <w:sz w:val="22"/>
          <w:szCs w:val="22"/>
          <w:rtl/>
        </w:rPr>
        <w:t xml:space="preserve"> </w:t>
      </w:r>
      <w:r w:rsidR="00D00931">
        <w:rPr>
          <w:rFonts w:hint="cs"/>
          <w:sz w:val="22"/>
          <w:szCs w:val="22"/>
          <w:rtl/>
        </w:rPr>
        <w:t>אפשר לפרש, ש</w:t>
      </w:r>
      <w:r w:rsidR="00340372">
        <w:rPr>
          <w:rFonts w:hint="cs"/>
          <w:sz w:val="22"/>
          <w:szCs w:val="22"/>
          <w:rtl/>
        </w:rPr>
        <w:t xml:space="preserve">חכמים תיקנו לקיים את מצוות ספירת העומר בהתבסס על ספירת העומר </w:t>
      </w:r>
      <w:r w:rsidR="002433E4">
        <w:rPr>
          <w:rFonts w:hint="cs"/>
          <w:sz w:val="22"/>
          <w:szCs w:val="22"/>
          <w:rtl/>
        </w:rPr>
        <w:t>ה</w:t>
      </w:r>
      <w:r w:rsidR="00340372">
        <w:rPr>
          <w:rFonts w:hint="cs"/>
          <w:sz w:val="22"/>
          <w:szCs w:val="22"/>
          <w:rtl/>
        </w:rPr>
        <w:t>מוזכרת בתורה.</w:t>
      </w:r>
    </w:p>
    <w:p w14:paraId="061E89C8" w14:textId="7F208EE1" w:rsidR="00340372" w:rsidRDefault="00D00931" w:rsidP="00AE1B7B">
      <w:pPr>
        <w:pStyle w:val="a3"/>
        <w:spacing w:after="40" w:line="259" w:lineRule="auto"/>
        <w:rPr>
          <w:sz w:val="22"/>
          <w:szCs w:val="22"/>
          <w:rtl/>
        </w:rPr>
      </w:pPr>
      <w:r>
        <w:rPr>
          <w:rFonts w:hint="cs"/>
          <w:sz w:val="22"/>
          <w:szCs w:val="22"/>
          <w:rtl/>
        </w:rPr>
        <w:t xml:space="preserve">אמנם, </w:t>
      </w:r>
      <w:r w:rsidR="00340372">
        <w:rPr>
          <w:rFonts w:hint="cs"/>
          <w:sz w:val="22"/>
          <w:szCs w:val="22"/>
          <w:rtl/>
        </w:rPr>
        <w:t xml:space="preserve">קצת קשה לפרש את הנוסח 'מצוות עשה' כמצוות עשה דרבנן, ואת המילים 'כמו שכתוב בתורה', שחכמים ביססו דבריהם על התורה. כמו כן, </w:t>
      </w:r>
      <w:r w:rsidR="00B44156">
        <w:rPr>
          <w:rFonts w:hint="cs"/>
          <w:sz w:val="22"/>
          <w:szCs w:val="22"/>
          <w:rtl/>
        </w:rPr>
        <w:t>יש ש</w:t>
      </w:r>
      <w:r w:rsidR="0094567F">
        <w:rPr>
          <w:rFonts w:hint="cs"/>
          <w:sz w:val="22"/>
          <w:szCs w:val="22"/>
          <w:rtl/>
        </w:rPr>
        <w:t xml:space="preserve">לא יודעים שפסק השולחן ערוך הוא שספירת העומר </w:t>
      </w:r>
      <w:r w:rsidR="006077AB">
        <w:rPr>
          <w:rFonts w:hint="cs"/>
          <w:sz w:val="22"/>
          <w:szCs w:val="22"/>
          <w:rtl/>
        </w:rPr>
        <w:t>בזמן הזה היא</w:t>
      </w:r>
      <w:r w:rsidR="0094567F">
        <w:rPr>
          <w:rFonts w:hint="cs"/>
          <w:sz w:val="22"/>
          <w:szCs w:val="22"/>
          <w:rtl/>
        </w:rPr>
        <w:t xml:space="preserve"> מדרבנן, כך שהם כן מתכוונים למצוות עשה מדאורייתא,</w:t>
      </w:r>
      <w:r w:rsidR="00B44156">
        <w:rPr>
          <w:rFonts w:hint="cs"/>
          <w:sz w:val="22"/>
          <w:szCs w:val="22"/>
          <w:rtl/>
        </w:rPr>
        <w:t xml:space="preserve"> אך מכל מקום, מי שמכוון לדברי הגרש''ז אין באמירתו בעיה</w:t>
      </w:r>
      <w:r w:rsidR="00E83851">
        <w:rPr>
          <w:rFonts w:hint="cs"/>
          <w:sz w:val="22"/>
          <w:szCs w:val="22"/>
          <w:rtl/>
        </w:rPr>
        <w:t xml:space="preserve"> (דבריו יכולים להוות פתרון לציבור שרוצה לשיר את הנוסח ביחד, והשיר המקובל כולל גם את המילים שהרב עובדיה משמיט)</w:t>
      </w:r>
      <w:r w:rsidR="00B44156">
        <w:rPr>
          <w:rFonts w:hint="cs"/>
          <w:sz w:val="22"/>
          <w:szCs w:val="22"/>
          <w:rtl/>
        </w:rPr>
        <w:t>.</w:t>
      </w:r>
    </w:p>
    <w:p w14:paraId="616C5DAC" w14:textId="77777777" w:rsidR="000F20E5" w:rsidRPr="004118A4" w:rsidRDefault="000F20E5" w:rsidP="00AE1B7B">
      <w:pPr>
        <w:pStyle w:val="a3"/>
        <w:spacing w:after="40" w:line="259" w:lineRule="auto"/>
        <w:rPr>
          <w:b/>
          <w:bCs/>
          <w:sz w:val="22"/>
          <w:szCs w:val="22"/>
          <w:u w:val="single"/>
          <w:rtl/>
        </w:rPr>
      </w:pPr>
      <w:r w:rsidRPr="004118A4">
        <w:rPr>
          <w:rFonts w:hint="cs"/>
          <w:b/>
          <w:bCs/>
          <w:sz w:val="22"/>
          <w:szCs w:val="22"/>
          <w:u w:val="single"/>
          <w:rtl/>
        </w:rPr>
        <w:t>שבע שבתות</w:t>
      </w:r>
    </w:p>
    <w:p w14:paraId="6B2E9BEA" w14:textId="3A80927B" w:rsidR="00A75153" w:rsidRDefault="006167EC" w:rsidP="00AE1B7B">
      <w:pPr>
        <w:pStyle w:val="a3"/>
        <w:spacing w:after="40" w:line="259" w:lineRule="auto"/>
        <w:rPr>
          <w:sz w:val="22"/>
          <w:szCs w:val="22"/>
          <w:rtl/>
        </w:rPr>
      </w:pPr>
      <w:r>
        <w:rPr>
          <w:rFonts w:hint="cs"/>
          <w:sz w:val="22"/>
          <w:szCs w:val="22"/>
          <w:rtl/>
        </w:rPr>
        <w:t xml:space="preserve">בעיה נוספת שעלולה להתעורר מהנוסח של 'לשם ייחוד', הם המילים </w:t>
      </w:r>
      <w:r w:rsidR="00651246">
        <w:rPr>
          <w:rFonts w:hint="cs"/>
          <w:sz w:val="22"/>
          <w:szCs w:val="22"/>
          <w:rtl/>
        </w:rPr>
        <w:t>'</w:t>
      </w:r>
      <w:r>
        <w:rPr>
          <w:rFonts w:hint="cs"/>
          <w:sz w:val="22"/>
          <w:szCs w:val="22"/>
          <w:rtl/>
        </w:rPr>
        <w:t>שבע שבתות</w:t>
      </w:r>
      <w:r w:rsidR="00651246">
        <w:rPr>
          <w:rFonts w:hint="cs"/>
          <w:sz w:val="22"/>
          <w:szCs w:val="22"/>
          <w:rtl/>
        </w:rPr>
        <w:t>' המופיעות בנוסח</w:t>
      </w:r>
      <w:r>
        <w:rPr>
          <w:rFonts w:hint="cs"/>
          <w:sz w:val="22"/>
          <w:szCs w:val="22"/>
          <w:rtl/>
        </w:rPr>
        <w:t>.</w:t>
      </w:r>
      <w:r w:rsidR="00E83851">
        <w:rPr>
          <w:rFonts w:hint="cs"/>
          <w:sz w:val="22"/>
          <w:szCs w:val="22"/>
          <w:rtl/>
        </w:rPr>
        <w:t xml:space="preserve"> כאשר עושים מעשה מצווה אך מתכוונים בפירוש שלא לצאת ידי חובה, מוסכם על דעת רוב ככל הפוסקים ש</w:t>
      </w:r>
      <w:r w:rsidR="00A75153">
        <w:rPr>
          <w:rFonts w:hint="cs"/>
          <w:sz w:val="22"/>
          <w:szCs w:val="22"/>
          <w:rtl/>
        </w:rPr>
        <w:t xml:space="preserve">אכן </w:t>
      </w:r>
      <w:r w:rsidR="00E83851">
        <w:rPr>
          <w:rFonts w:hint="cs"/>
          <w:sz w:val="22"/>
          <w:szCs w:val="22"/>
          <w:rtl/>
        </w:rPr>
        <w:t>לא יוצאים ידי חובה</w:t>
      </w:r>
      <w:r w:rsidR="00A75153">
        <w:rPr>
          <w:rFonts w:hint="cs"/>
          <w:sz w:val="22"/>
          <w:szCs w:val="22"/>
          <w:rtl/>
        </w:rPr>
        <w:t>.</w:t>
      </w:r>
      <w:r w:rsidR="00E83851">
        <w:rPr>
          <w:rFonts w:hint="cs"/>
          <w:sz w:val="22"/>
          <w:szCs w:val="22"/>
          <w:rtl/>
        </w:rPr>
        <w:t xml:space="preserve"> נחלקו התנאים והאמוראים בגמרא בראש השנה, האם יוצאים ידי חובה כאשר </w:t>
      </w:r>
      <w:r w:rsidR="00A75153">
        <w:rPr>
          <w:rFonts w:hint="cs"/>
          <w:sz w:val="22"/>
          <w:szCs w:val="22"/>
          <w:rtl/>
        </w:rPr>
        <w:t>מקיימים מצווה ללא כוונה.</w:t>
      </w:r>
    </w:p>
    <w:p w14:paraId="15528D24" w14:textId="2B4255D0" w:rsidR="000F20E5" w:rsidRDefault="00A75153" w:rsidP="003E5BC1">
      <w:pPr>
        <w:pStyle w:val="a3"/>
        <w:spacing w:after="60" w:line="259" w:lineRule="auto"/>
        <w:rPr>
          <w:sz w:val="22"/>
          <w:szCs w:val="22"/>
          <w:rtl/>
        </w:rPr>
      </w:pPr>
      <w:r>
        <w:rPr>
          <w:rFonts w:hint="cs"/>
          <w:sz w:val="22"/>
          <w:szCs w:val="22"/>
          <w:rtl/>
        </w:rPr>
        <w:t xml:space="preserve">למעשה פסק </w:t>
      </w:r>
      <w:r w:rsidR="004118A4" w:rsidRPr="00EB31D6">
        <w:rPr>
          <w:rFonts w:hint="cs"/>
          <w:b/>
          <w:bCs/>
          <w:sz w:val="22"/>
          <w:szCs w:val="22"/>
          <w:rtl/>
        </w:rPr>
        <w:t>השולחן ערוך</w:t>
      </w:r>
      <w:r w:rsidR="004118A4">
        <w:rPr>
          <w:rFonts w:hint="cs"/>
          <w:sz w:val="22"/>
          <w:szCs w:val="22"/>
          <w:rtl/>
        </w:rPr>
        <w:t xml:space="preserve"> </w:t>
      </w:r>
      <w:r w:rsidR="004118A4">
        <w:rPr>
          <w:rFonts w:hint="cs"/>
          <w:sz w:val="18"/>
          <w:szCs w:val="18"/>
          <w:rtl/>
        </w:rPr>
        <w:t>(או''ח ס, ד)</w:t>
      </w:r>
      <w:r w:rsidR="004118A4">
        <w:rPr>
          <w:rFonts w:hint="cs"/>
          <w:sz w:val="22"/>
          <w:szCs w:val="22"/>
          <w:rtl/>
        </w:rPr>
        <w:t xml:space="preserve"> כדעת </w:t>
      </w:r>
      <w:r w:rsidR="004118A4" w:rsidRPr="00EB31D6">
        <w:rPr>
          <w:rFonts w:hint="cs"/>
          <w:b/>
          <w:bCs/>
          <w:sz w:val="22"/>
          <w:szCs w:val="22"/>
          <w:rtl/>
        </w:rPr>
        <w:t>התוספות</w:t>
      </w:r>
      <w:r w:rsidR="004118A4">
        <w:rPr>
          <w:rFonts w:hint="cs"/>
          <w:sz w:val="22"/>
          <w:szCs w:val="22"/>
          <w:rtl/>
        </w:rPr>
        <w:t xml:space="preserve"> </w:t>
      </w:r>
      <w:r w:rsidR="004118A4">
        <w:rPr>
          <w:rFonts w:hint="cs"/>
          <w:sz w:val="18"/>
          <w:szCs w:val="18"/>
          <w:rtl/>
        </w:rPr>
        <w:t xml:space="preserve">(ר''ה כח) </w:t>
      </w:r>
      <w:r w:rsidR="004118A4" w:rsidRPr="00EB31D6">
        <w:rPr>
          <w:rFonts w:hint="cs"/>
          <w:b/>
          <w:bCs/>
          <w:sz w:val="22"/>
          <w:szCs w:val="22"/>
          <w:rtl/>
        </w:rPr>
        <w:t>והרמב''ם</w:t>
      </w:r>
      <w:r w:rsidR="004118A4">
        <w:rPr>
          <w:rFonts w:hint="cs"/>
          <w:sz w:val="22"/>
          <w:szCs w:val="22"/>
          <w:rtl/>
        </w:rPr>
        <w:t>, שמצוות צריכות כוונה</w:t>
      </w:r>
      <w:r w:rsidR="00EB31D6">
        <w:rPr>
          <w:rFonts w:hint="cs"/>
          <w:sz w:val="22"/>
          <w:szCs w:val="22"/>
          <w:rtl/>
        </w:rPr>
        <w:t xml:space="preserve"> </w:t>
      </w:r>
      <w:r w:rsidR="00EB31D6">
        <w:rPr>
          <w:rFonts w:hint="cs"/>
          <w:sz w:val="18"/>
          <w:szCs w:val="18"/>
          <w:rtl/>
        </w:rPr>
        <w:t>(שלא כדעת הרשב''א)</w:t>
      </w:r>
      <w:r>
        <w:rPr>
          <w:rFonts w:hint="cs"/>
          <w:sz w:val="22"/>
          <w:szCs w:val="22"/>
          <w:rtl/>
        </w:rPr>
        <w:t>, ולכן בשביל לצאת ידי חובה יש לכוון לשם עשיית מצווה: ''</w:t>
      </w:r>
      <w:r>
        <w:rPr>
          <w:rFonts w:cs="Arial" w:hint="cs"/>
          <w:sz w:val="22"/>
          <w:szCs w:val="22"/>
          <w:rtl/>
        </w:rPr>
        <w:t>יש אומרים</w:t>
      </w:r>
      <w:r w:rsidRPr="00A75153">
        <w:rPr>
          <w:rFonts w:cs="Arial"/>
          <w:sz w:val="22"/>
          <w:szCs w:val="22"/>
          <w:rtl/>
        </w:rPr>
        <w:t xml:space="preserve"> שאין מצ</w:t>
      </w:r>
      <w:r>
        <w:rPr>
          <w:rFonts w:cs="Arial" w:hint="cs"/>
          <w:sz w:val="22"/>
          <w:szCs w:val="22"/>
          <w:rtl/>
        </w:rPr>
        <w:t>ו</w:t>
      </w:r>
      <w:r w:rsidRPr="00A75153">
        <w:rPr>
          <w:rFonts w:cs="Arial"/>
          <w:sz w:val="22"/>
          <w:szCs w:val="22"/>
          <w:rtl/>
        </w:rPr>
        <w:t xml:space="preserve">ות צריכות כוונה, </w:t>
      </w:r>
      <w:r>
        <w:rPr>
          <w:rFonts w:cs="Arial" w:hint="cs"/>
          <w:sz w:val="22"/>
          <w:szCs w:val="22"/>
          <w:rtl/>
        </w:rPr>
        <w:t xml:space="preserve">ויש אומרים </w:t>
      </w:r>
      <w:r w:rsidRPr="00A75153">
        <w:rPr>
          <w:rFonts w:cs="Arial"/>
          <w:sz w:val="22"/>
          <w:szCs w:val="22"/>
          <w:rtl/>
        </w:rPr>
        <w:t>שצריכות כוונה לצאת בעשיית אותה מצו</w:t>
      </w:r>
      <w:r>
        <w:rPr>
          <w:rFonts w:cs="Arial" w:hint="cs"/>
          <w:sz w:val="22"/>
          <w:szCs w:val="22"/>
          <w:rtl/>
        </w:rPr>
        <w:t>ו</w:t>
      </w:r>
      <w:r w:rsidRPr="00A75153">
        <w:rPr>
          <w:rFonts w:cs="Arial"/>
          <w:sz w:val="22"/>
          <w:szCs w:val="22"/>
          <w:rtl/>
        </w:rPr>
        <w:t>ה</w:t>
      </w:r>
      <w:r>
        <w:rPr>
          <w:rFonts w:cs="Arial" w:hint="cs"/>
          <w:sz w:val="22"/>
          <w:szCs w:val="22"/>
          <w:rtl/>
        </w:rPr>
        <w:t>, וכן</w:t>
      </w:r>
      <w:r w:rsidRPr="00A75153">
        <w:rPr>
          <w:rFonts w:cs="Arial"/>
          <w:sz w:val="22"/>
          <w:szCs w:val="22"/>
          <w:rtl/>
        </w:rPr>
        <w:t xml:space="preserve"> הלכה</w:t>
      </w:r>
      <w:r>
        <w:rPr>
          <w:rFonts w:cs="Arial" w:hint="cs"/>
          <w:sz w:val="22"/>
          <w:szCs w:val="22"/>
          <w:rtl/>
        </w:rPr>
        <w:t>''</w:t>
      </w:r>
      <w:r w:rsidRPr="00A75153">
        <w:rPr>
          <w:rFonts w:cs="Arial"/>
          <w:sz w:val="22"/>
          <w:szCs w:val="22"/>
          <w:rtl/>
        </w:rPr>
        <w:t xml:space="preserve">. </w:t>
      </w:r>
      <w:r>
        <w:rPr>
          <w:rFonts w:hint="cs"/>
          <w:sz w:val="22"/>
          <w:szCs w:val="22"/>
          <w:rtl/>
        </w:rPr>
        <w:t>אמנם, אם אכן כך פסק השולחן ערוך, מתעוררת קושיה על דבריו מהלכות ספירת העומר.</w:t>
      </w:r>
      <w:r w:rsidR="004118A4">
        <w:rPr>
          <w:rFonts w:hint="cs"/>
          <w:sz w:val="22"/>
          <w:szCs w:val="22"/>
          <w:rtl/>
        </w:rPr>
        <w:t xml:space="preserve"> </w:t>
      </w:r>
    </w:p>
    <w:p w14:paraId="56B0C123" w14:textId="0810DF78" w:rsidR="00654659" w:rsidRDefault="004118A4" w:rsidP="003E5BC1">
      <w:pPr>
        <w:pStyle w:val="a3"/>
        <w:spacing w:after="60" w:line="259" w:lineRule="auto"/>
        <w:rPr>
          <w:sz w:val="22"/>
          <w:szCs w:val="22"/>
          <w:rtl/>
        </w:rPr>
      </w:pPr>
      <w:r>
        <w:rPr>
          <w:rFonts w:hint="cs"/>
          <w:sz w:val="22"/>
          <w:szCs w:val="22"/>
          <w:rtl/>
        </w:rPr>
        <w:t xml:space="preserve">בהלכות ספירת העומר </w:t>
      </w:r>
      <w:r w:rsidR="00EF0C3A">
        <w:rPr>
          <w:rFonts w:hint="cs"/>
          <w:sz w:val="18"/>
          <w:szCs w:val="18"/>
          <w:rtl/>
        </w:rPr>
        <w:t>(</w:t>
      </w:r>
      <w:proofErr w:type="spellStart"/>
      <w:r w:rsidR="00EF0C3A">
        <w:rPr>
          <w:rFonts w:hint="cs"/>
          <w:sz w:val="18"/>
          <w:szCs w:val="18"/>
          <w:rtl/>
        </w:rPr>
        <w:t>תפט</w:t>
      </w:r>
      <w:proofErr w:type="spellEnd"/>
      <w:r w:rsidR="00EF0C3A">
        <w:rPr>
          <w:rFonts w:hint="cs"/>
          <w:sz w:val="18"/>
          <w:szCs w:val="18"/>
          <w:rtl/>
        </w:rPr>
        <w:t xml:space="preserve">) </w:t>
      </w:r>
      <w:r w:rsidR="00A75153">
        <w:rPr>
          <w:rFonts w:hint="cs"/>
          <w:sz w:val="22"/>
          <w:szCs w:val="22"/>
          <w:rtl/>
        </w:rPr>
        <w:t xml:space="preserve"> </w:t>
      </w:r>
      <w:r w:rsidR="00EF0C3A">
        <w:rPr>
          <w:rFonts w:hint="cs"/>
          <w:sz w:val="22"/>
          <w:szCs w:val="22"/>
          <w:rtl/>
        </w:rPr>
        <w:t>פסק</w:t>
      </w:r>
      <w:r>
        <w:rPr>
          <w:rFonts w:hint="cs"/>
          <w:sz w:val="22"/>
          <w:szCs w:val="22"/>
          <w:rtl/>
        </w:rPr>
        <w:t xml:space="preserve">, </w:t>
      </w:r>
      <w:r w:rsidR="00A75153">
        <w:rPr>
          <w:rFonts w:hint="cs"/>
          <w:sz w:val="22"/>
          <w:szCs w:val="22"/>
          <w:rtl/>
        </w:rPr>
        <w:t xml:space="preserve">שאם </w:t>
      </w:r>
      <w:r>
        <w:rPr>
          <w:rFonts w:hint="cs"/>
          <w:sz w:val="22"/>
          <w:szCs w:val="22"/>
          <w:rtl/>
        </w:rPr>
        <w:t xml:space="preserve">אדם שואל את חברו </w:t>
      </w:r>
      <w:r w:rsidR="00B80EBA">
        <w:rPr>
          <w:rFonts w:hint="cs"/>
          <w:sz w:val="22"/>
          <w:szCs w:val="22"/>
          <w:rtl/>
        </w:rPr>
        <w:t xml:space="preserve">שעוד לא ספר ספירת העומר כמה ימים סופרים היום, </w:t>
      </w:r>
      <w:r w:rsidR="00A75153">
        <w:rPr>
          <w:rFonts w:hint="cs"/>
          <w:sz w:val="22"/>
          <w:szCs w:val="22"/>
          <w:rtl/>
        </w:rPr>
        <w:t xml:space="preserve">עליו </w:t>
      </w:r>
      <w:r w:rsidR="00B80EBA">
        <w:rPr>
          <w:rFonts w:hint="cs"/>
          <w:sz w:val="22"/>
          <w:szCs w:val="22"/>
          <w:rtl/>
        </w:rPr>
        <w:t xml:space="preserve">לומר לו 'אתמול ספרו כך וכך', שאם יאמר לו </w:t>
      </w:r>
      <w:r w:rsidR="008B1505">
        <w:rPr>
          <w:rFonts w:hint="cs"/>
          <w:sz w:val="22"/>
          <w:szCs w:val="22"/>
          <w:rtl/>
        </w:rPr>
        <w:t>'</w:t>
      </w:r>
      <w:r w:rsidR="00B80EBA">
        <w:rPr>
          <w:rFonts w:hint="cs"/>
          <w:sz w:val="22"/>
          <w:szCs w:val="22"/>
          <w:rtl/>
        </w:rPr>
        <w:t>היום סופרים כך וכך</w:t>
      </w:r>
      <w:r w:rsidR="008B1505">
        <w:rPr>
          <w:rFonts w:hint="cs"/>
          <w:sz w:val="22"/>
          <w:szCs w:val="22"/>
          <w:rtl/>
        </w:rPr>
        <w:t>'</w:t>
      </w:r>
      <w:r w:rsidR="00B80EBA">
        <w:rPr>
          <w:rFonts w:hint="cs"/>
          <w:sz w:val="22"/>
          <w:szCs w:val="22"/>
          <w:rtl/>
        </w:rPr>
        <w:t xml:space="preserve">, יצא ידי חובת </w:t>
      </w:r>
      <w:r w:rsidR="00A75153">
        <w:rPr>
          <w:rFonts w:hint="cs"/>
          <w:sz w:val="22"/>
          <w:szCs w:val="22"/>
          <w:rtl/>
        </w:rPr>
        <w:t>הספירה</w:t>
      </w:r>
      <w:r w:rsidR="00B80EBA">
        <w:rPr>
          <w:rFonts w:hint="cs"/>
          <w:sz w:val="22"/>
          <w:szCs w:val="22"/>
          <w:rtl/>
        </w:rPr>
        <w:t xml:space="preserve">, ולא יוכל לספור </w:t>
      </w:r>
      <w:r w:rsidR="00A75153">
        <w:rPr>
          <w:rFonts w:hint="cs"/>
          <w:sz w:val="22"/>
          <w:szCs w:val="22"/>
          <w:rtl/>
        </w:rPr>
        <w:t xml:space="preserve">אחר כך </w:t>
      </w:r>
      <w:r w:rsidR="00B80EBA">
        <w:rPr>
          <w:rFonts w:hint="cs"/>
          <w:sz w:val="22"/>
          <w:szCs w:val="22"/>
          <w:rtl/>
        </w:rPr>
        <w:t>בברכה</w:t>
      </w:r>
      <w:r w:rsidR="00654659">
        <w:rPr>
          <w:rFonts w:hint="cs"/>
          <w:sz w:val="22"/>
          <w:szCs w:val="22"/>
          <w:rtl/>
        </w:rPr>
        <w:t>, ובלשונו:</w:t>
      </w:r>
    </w:p>
    <w:p w14:paraId="2C3EBB6E" w14:textId="612C0911" w:rsidR="00A75153" w:rsidRDefault="00654659" w:rsidP="003E5BC1">
      <w:pPr>
        <w:pStyle w:val="a3"/>
        <w:spacing w:after="60" w:line="259" w:lineRule="auto"/>
        <w:ind w:left="720"/>
        <w:rPr>
          <w:sz w:val="22"/>
          <w:szCs w:val="22"/>
          <w:rtl/>
        </w:rPr>
      </w:pPr>
      <w:r>
        <w:rPr>
          <w:rFonts w:cs="Arial" w:hint="cs"/>
          <w:sz w:val="22"/>
          <w:szCs w:val="22"/>
          <w:rtl/>
        </w:rPr>
        <w:t>''</w:t>
      </w:r>
      <w:r w:rsidRPr="00654659">
        <w:rPr>
          <w:rFonts w:cs="Arial"/>
          <w:sz w:val="22"/>
          <w:szCs w:val="22"/>
          <w:rtl/>
        </w:rPr>
        <w:t>מי ששואל אותו חבירו בין השמשות כמה ימי הספירה בזה הלילה, יאמר לו: אתמול היה כך וכך, שאם יאמר לו: היום כך וכך, אינו יכול לחזור ולמנות בברכה</w:t>
      </w:r>
      <w:r>
        <w:rPr>
          <w:rFonts w:cs="Arial" w:hint="cs"/>
          <w:sz w:val="22"/>
          <w:szCs w:val="22"/>
          <w:rtl/>
        </w:rPr>
        <w:t>.''</w:t>
      </w:r>
      <w:r w:rsidRPr="00654659">
        <w:rPr>
          <w:rFonts w:cs="Arial"/>
          <w:sz w:val="22"/>
          <w:szCs w:val="22"/>
          <w:rtl/>
        </w:rPr>
        <w:t xml:space="preserve"> </w:t>
      </w:r>
      <w:r w:rsidR="00B80EBA">
        <w:rPr>
          <w:rFonts w:hint="cs"/>
          <w:sz w:val="22"/>
          <w:szCs w:val="22"/>
          <w:rtl/>
        </w:rPr>
        <w:t xml:space="preserve"> </w:t>
      </w:r>
    </w:p>
    <w:p w14:paraId="1AFD6902" w14:textId="18937A5F" w:rsidR="004118A4" w:rsidRDefault="00654659" w:rsidP="003E5BC1">
      <w:pPr>
        <w:pStyle w:val="a3"/>
        <w:spacing w:after="60" w:line="259" w:lineRule="auto"/>
        <w:rPr>
          <w:sz w:val="22"/>
          <w:szCs w:val="22"/>
          <w:rtl/>
        </w:rPr>
      </w:pPr>
      <w:r>
        <w:rPr>
          <w:rFonts w:hint="cs"/>
          <w:sz w:val="22"/>
          <w:szCs w:val="22"/>
          <w:rtl/>
        </w:rPr>
        <w:t xml:space="preserve">על </w:t>
      </w:r>
      <w:r w:rsidR="00A75153">
        <w:rPr>
          <w:rFonts w:hint="cs"/>
          <w:sz w:val="22"/>
          <w:szCs w:val="22"/>
          <w:rtl/>
        </w:rPr>
        <w:t xml:space="preserve">פסיקה זו קשה, שהרי כפי שראינו לדעת השולחן ערוך צריך לכוון כאשר מקיימים מצווה, וכאן וודאי שאין כוונת העונה לחברו לספור </w:t>
      </w:r>
      <w:r>
        <w:rPr>
          <w:rFonts w:hint="cs"/>
          <w:sz w:val="22"/>
          <w:szCs w:val="22"/>
          <w:rtl/>
        </w:rPr>
        <w:t xml:space="preserve">ספירת העומר ולקיים את המצווה </w:t>
      </w:r>
      <w:r w:rsidR="00A75153">
        <w:rPr>
          <w:rFonts w:hint="cs"/>
          <w:sz w:val="22"/>
          <w:szCs w:val="22"/>
          <w:rtl/>
        </w:rPr>
        <w:t xml:space="preserve">כאשר הוא </w:t>
      </w:r>
      <w:r>
        <w:rPr>
          <w:rFonts w:hint="cs"/>
          <w:sz w:val="22"/>
          <w:szCs w:val="22"/>
          <w:rtl/>
        </w:rPr>
        <w:t xml:space="preserve">משיב </w:t>
      </w:r>
      <w:r w:rsidR="00A75153">
        <w:rPr>
          <w:rFonts w:hint="cs"/>
          <w:sz w:val="22"/>
          <w:szCs w:val="22"/>
          <w:rtl/>
        </w:rPr>
        <w:t>לו 'היום סופרים כך וכך', אז מדוע הוא לא יכול לספור לאחר מכן עם ברכה כאשר ענה כך?! ביישוב הקושיה נאמרו באחרונים מספר תירוצים:</w:t>
      </w:r>
    </w:p>
    <w:p w14:paraId="06B23DC8" w14:textId="77777777" w:rsidR="0087796F" w:rsidRPr="0087796F" w:rsidRDefault="0087796F" w:rsidP="003E5BC1">
      <w:pPr>
        <w:pStyle w:val="a3"/>
        <w:spacing w:after="60" w:line="259" w:lineRule="auto"/>
        <w:rPr>
          <w:sz w:val="22"/>
          <w:szCs w:val="22"/>
          <w:u w:val="single"/>
          <w:rtl/>
        </w:rPr>
      </w:pPr>
      <w:r>
        <w:rPr>
          <w:rFonts w:hint="cs"/>
          <w:sz w:val="22"/>
          <w:szCs w:val="22"/>
          <w:u w:val="single"/>
          <w:rtl/>
        </w:rPr>
        <w:t>תירוצי האחרונים</w:t>
      </w:r>
    </w:p>
    <w:p w14:paraId="7EF8E324" w14:textId="52549506" w:rsidR="00936998" w:rsidRDefault="00936998" w:rsidP="003E5BC1">
      <w:pPr>
        <w:pStyle w:val="a3"/>
        <w:spacing w:after="60" w:line="259" w:lineRule="auto"/>
        <w:rPr>
          <w:sz w:val="22"/>
          <w:szCs w:val="22"/>
          <w:rtl/>
        </w:rPr>
      </w:pPr>
      <w:r>
        <w:rPr>
          <w:rFonts w:hint="cs"/>
          <w:sz w:val="22"/>
          <w:szCs w:val="22"/>
          <w:rtl/>
        </w:rPr>
        <w:t xml:space="preserve">א. </w:t>
      </w:r>
      <w:r w:rsidRPr="00AB3F32">
        <w:rPr>
          <w:rFonts w:hint="cs"/>
          <w:b/>
          <w:bCs/>
          <w:sz w:val="22"/>
          <w:szCs w:val="22"/>
          <w:rtl/>
        </w:rPr>
        <w:t>הט''ז</w:t>
      </w:r>
      <w:r>
        <w:rPr>
          <w:rFonts w:hint="cs"/>
          <w:sz w:val="22"/>
          <w:szCs w:val="22"/>
          <w:rtl/>
        </w:rPr>
        <w:t xml:space="preserve"> </w:t>
      </w:r>
      <w:r w:rsidR="00654659">
        <w:rPr>
          <w:rFonts w:hint="cs"/>
          <w:sz w:val="18"/>
          <w:szCs w:val="18"/>
          <w:rtl/>
        </w:rPr>
        <w:t xml:space="preserve">(שם) </w:t>
      </w:r>
      <w:r w:rsidR="00AB3F32">
        <w:rPr>
          <w:rFonts w:hint="cs"/>
          <w:sz w:val="22"/>
          <w:szCs w:val="22"/>
          <w:rtl/>
        </w:rPr>
        <w:t>דחק בלשון השולחן ערוך וכתב, שאין כוונתו</w:t>
      </w:r>
      <w:r w:rsidR="00CE00FE">
        <w:rPr>
          <w:rFonts w:hint="cs"/>
          <w:sz w:val="22"/>
          <w:szCs w:val="22"/>
          <w:rtl/>
        </w:rPr>
        <w:t xml:space="preserve"> לומר</w:t>
      </w:r>
      <w:r w:rsidR="00AB3F32">
        <w:rPr>
          <w:rFonts w:hint="cs"/>
          <w:sz w:val="22"/>
          <w:szCs w:val="22"/>
          <w:rtl/>
        </w:rPr>
        <w:t xml:space="preserve"> </w:t>
      </w:r>
      <w:r w:rsidR="00654659">
        <w:rPr>
          <w:rFonts w:hint="cs"/>
          <w:sz w:val="22"/>
          <w:szCs w:val="22"/>
          <w:rtl/>
        </w:rPr>
        <w:t xml:space="preserve">שהמשיב </w:t>
      </w:r>
      <w:r w:rsidR="00AB3F32">
        <w:rPr>
          <w:rFonts w:hint="cs"/>
          <w:sz w:val="22"/>
          <w:szCs w:val="22"/>
          <w:rtl/>
        </w:rPr>
        <w:t>ממש יצא ידי חובה, שהרי הוא לא התכוון</w:t>
      </w:r>
      <w:r w:rsidR="00AB6C1D">
        <w:rPr>
          <w:rFonts w:hint="cs"/>
          <w:sz w:val="22"/>
          <w:szCs w:val="22"/>
          <w:rtl/>
        </w:rPr>
        <w:t xml:space="preserve"> לספור ספירת העומר</w:t>
      </w:r>
      <w:r w:rsidR="00AB3F32">
        <w:rPr>
          <w:rFonts w:hint="cs"/>
          <w:sz w:val="22"/>
          <w:szCs w:val="22"/>
          <w:rtl/>
        </w:rPr>
        <w:t xml:space="preserve">, אלא </w:t>
      </w:r>
      <w:r w:rsidR="007B1A90">
        <w:rPr>
          <w:rFonts w:hint="cs"/>
          <w:sz w:val="22"/>
          <w:szCs w:val="22"/>
          <w:rtl/>
        </w:rPr>
        <w:t>שכדאי לכתחילה להיזהר שלא לומר כך</w:t>
      </w:r>
      <w:r w:rsidR="00654659">
        <w:rPr>
          <w:rFonts w:hint="cs"/>
          <w:sz w:val="22"/>
          <w:szCs w:val="22"/>
          <w:rtl/>
        </w:rPr>
        <w:t xml:space="preserve"> לחשוש לדעות הראשונים הסוברות שמצוות אינן צריכות כוונה</w:t>
      </w:r>
      <w:r w:rsidR="007B1A90">
        <w:rPr>
          <w:rFonts w:hint="cs"/>
          <w:sz w:val="22"/>
          <w:szCs w:val="22"/>
          <w:rtl/>
        </w:rPr>
        <w:t xml:space="preserve">, </w:t>
      </w:r>
      <w:r w:rsidR="00CE46B3">
        <w:rPr>
          <w:rFonts w:hint="cs"/>
          <w:sz w:val="22"/>
          <w:szCs w:val="22"/>
          <w:rtl/>
        </w:rPr>
        <w:t xml:space="preserve">אבל אם הוא אמר כן, בדיעבד </w:t>
      </w:r>
      <w:r w:rsidR="00DC04A2">
        <w:rPr>
          <w:rFonts w:hint="cs"/>
          <w:sz w:val="22"/>
          <w:szCs w:val="22"/>
          <w:rtl/>
        </w:rPr>
        <w:t>אפשר</w:t>
      </w:r>
      <w:r w:rsidR="00CE46B3">
        <w:rPr>
          <w:rFonts w:hint="cs"/>
          <w:sz w:val="22"/>
          <w:szCs w:val="22"/>
          <w:rtl/>
        </w:rPr>
        <w:t xml:space="preserve"> לספור עם ברכה.</w:t>
      </w:r>
    </w:p>
    <w:p w14:paraId="2D2ED2D7" w14:textId="0EC41150" w:rsidR="00CE46B3" w:rsidRDefault="00CE46B3" w:rsidP="003E5BC1">
      <w:pPr>
        <w:pStyle w:val="a3"/>
        <w:spacing w:after="60" w:line="259" w:lineRule="auto"/>
        <w:rPr>
          <w:sz w:val="22"/>
          <w:szCs w:val="22"/>
          <w:rtl/>
        </w:rPr>
      </w:pPr>
      <w:r>
        <w:rPr>
          <w:rFonts w:hint="cs"/>
          <w:sz w:val="22"/>
          <w:szCs w:val="22"/>
          <w:rtl/>
        </w:rPr>
        <w:t xml:space="preserve">ב. רוב האחרונים דחו את תירוצו של הט''ז, שהרי השולחן ערוך כותב בפירוש </w:t>
      </w:r>
      <w:r w:rsidR="00F850E0">
        <w:rPr>
          <w:rFonts w:hint="cs"/>
          <w:sz w:val="22"/>
          <w:szCs w:val="22"/>
          <w:rtl/>
        </w:rPr>
        <w:t>''אינו יכול לחזור ולמנות בברכה''.</w:t>
      </w:r>
      <w:r w:rsidR="004E77AC">
        <w:rPr>
          <w:rFonts w:hint="cs"/>
          <w:sz w:val="22"/>
          <w:szCs w:val="22"/>
          <w:rtl/>
        </w:rPr>
        <w:t xml:space="preserve"> משום כך תיר</w:t>
      </w:r>
      <w:r w:rsidR="001A78A9">
        <w:rPr>
          <w:rFonts w:hint="cs"/>
          <w:sz w:val="22"/>
          <w:szCs w:val="22"/>
          <w:rtl/>
        </w:rPr>
        <w:t>צו</w:t>
      </w:r>
      <w:r w:rsidR="004E77AC">
        <w:rPr>
          <w:rFonts w:hint="cs"/>
          <w:sz w:val="22"/>
          <w:szCs w:val="22"/>
          <w:rtl/>
        </w:rPr>
        <w:t xml:space="preserve"> </w:t>
      </w:r>
      <w:r w:rsidR="004E77AC" w:rsidRPr="00884B0E">
        <w:rPr>
          <w:rFonts w:hint="cs"/>
          <w:b/>
          <w:bCs/>
          <w:sz w:val="22"/>
          <w:szCs w:val="22"/>
          <w:rtl/>
        </w:rPr>
        <w:t>המגן אברהם</w:t>
      </w:r>
      <w:r w:rsidR="00AB0ED5">
        <w:rPr>
          <w:rFonts w:hint="cs"/>
          <w:b/>
          <w:bCs/>
          <w:sz w:val="22"/>
          <w:szCs w:val="22"/>
          <w:rtl/>
        </w:rPr>
        <w:t xml:space="preserve"> </w:t>
      </w:r>
      <w:r w:rsidR="00AB0ED5" w:rsidRPr="00AB0ED5">
        <w:rPr>
          <w:rFonts w:hint="cs"/>
          <w:sz w:val="18"/>
          <w:szCs w:val="18"/>
          <w:rtl/>
        </w:rPr>
        <w:t>(ס''ק י)</w:t>
      </w:r>
      <w:r w:rsidR="001A78A9" w:rsidRPr="00884B0E">
        <w:rPr>
          <w:rFonts w:hint="cs"/>
          <w:b/>
          <w:bCs/>
          <w:sz w:val="22"/>
          <w:szCs w:val="22"/>
          <w:rtl/>
        </w:rPr>
        <w:t xml:space="preserve"> </w:t>
      </w:r>
      <w:proofErr w:type="spellStart"/>
      <w:r w:rsidR="001A78A9" w:rsidRPr="00884B0E">
        <w:rPr>
          <w:rFonts w:hint="cs"/>
          <w:b/>
          <w:bCs/>
          <w:sz w:val="22"/>
          <w:szCs w:val="22"/>
          <w:rtl/>
        </w:rPr>
        <w:t>והגר''א</w:t>
      </w:r>
      <w:proofErr w:type="spellEnd"/>
      <w:r w:rsidR="00D3593A">
        <w:rPr>
          <w:rFonts w:hint="cs"/>
          <w:sz w:val="22"/>
          <w:szCs w:val="22"/>
          <w:rtl/>
        </w:rPr>
        <w:t xml:space="preserve"> </w:t>
      </w:r>
      <w:r w:rsidR="00D3593A">
        <w:rPr>
          <w:rFonts w:hint="cs"/>
          <w:sz w:val="18"/>
          <w:szCs w:val="18"/>
          <w:rtl/>
        </w:rPr>
        <w:t>(שם)</w:t>
      </w:r>
      <w:r w:rsidR="001A78A9">
        <w:rPr>
          <w:rFonts w:hint="cs"/>
          <w:sz w:val="22"/>
          <w:szCs w:val="22"/>
          <w:rtl/>
        </w:rPr>
        <w:t>, שמכיוון שלדעת הסוברים שמצוות אין צריכות כוונה</w:t>
      </w:r>
      <w:r w:rsidR="00170236">
        <w:rPr>
          <w:rFonts w:hint="cs"/>
          <w:sz w:val="22"/>
          <w:szCs w:val="22"/>
          <w:rtl/>
        </w:rPr>
        <w:t>,</w:t>
      </w:r>
      <w:r w:rsidR="001A78A9">
        <w:rPr>
          <w:rFonts w:hint="cs"/>
          <w:sz w:val="22"/>
          <w:szCs w:val="22"/>
          <w:rtl/>
        </w:rPr>
        <w:t xml:space="preserve"> יוצאים ידי חובה באמירה בלבד </w:t>
      </w:r>
      <w:r w:rsidR="00170236">
        <w:rPr>
          <w:rFonts w:hint="cs"/>
          <w:sz w:val="22"/>
          <w:szCs w:val="22"/>
          <w:rtl/>
        </w:rPr>
        <w:t>גם מ</w:t>
      </w:r>
      <w:r w:rsidR="001A78A9">
        <w:rPr>
          <w:rFonts w:hint="cs"/>
          <w:sz w:val="22"/>
          <w:szCs w:val="22"/>
          <w:rtl/>
        </w:rPr>
        <w:t>בלי להתכוון, חשש השולחן ערוך לדעתם, וכתב ש</w:t>
      </w:r>
      <w:r w:rsidR="00884B0E">
        <w:rPr>
          <w:rFonts w:hint="cs"/>
          <w:sz w:val="22"/>
          <w:szCs w:val="22"/>
          <w:rtl/>
        </w:rPr>
        <w:t>י</w:t>
      </w:r>
      <w:r w:rsidR="00170236">
        <w:rPr>
          <w:rFonts w:hint="cs"/>
          <w:sz w:val="22"/>
          <w:szCs w:val="22"/>
          <w:rtl/>
        </w:rPr>
        <w:t>ספור</w:t>
      </w:r>
      <w:r w:rsidR="00884B0E">
        <w:rPr>
          <w:rFonts w:hint="cs"/>
          <w:sz w:val="22"/>
          <w:szCs w:val="22"/>
          <w:rtl/>
        </w:rPr>
        <w:t xml:space="preserve"> בלי ברכה מ</w:t>
      </w:r>
      <w:r w:rsidR="00DC4520">
        <w:rPr>
          <w:rFonts w:hint="cs"/>
          <w:sz w:val="22"/>
          <w:szCs w:val="22"/>
          <w:rtl/>
        </w:rPr>
        <w:t>חשש שמא כבר יצא ידי חובה</w:t>
      </w:r>
      <w:r w:rsidR="003206D4">
        <w:rPr>
          <w:rFonts w:hint="cs"/>
          <w:sz w:val="22"/>
          <w:szCs w:val="22"/>
          <w:rtl/>
        </w:rPr>
        <w:t xml:space="preserve">, ובלשון </w:t>
      </w:r>
      <w:proofErr w:type="spellStart"/>
      <w:r w:rsidR="003206D4" w:rsidRPr="00C113DF">
        <w:rPr>
          <w:rFonts w:hint="cs"/>
          <w:b/>
          <w:bCs/>
          <w:sz w:val="22"/>
          <w:szCs w:val="22"/>
          <w:rtl/>
        </w:rPr>
        <w:t>העולת</w:t>
      </w:r>
      <w:proofErr w:type="spellEnd"/>
      <w:r w:rsidR="003206D4">
        <w:rPr>
          <w:rFonts w:hint="cs"/>
          <w:sz w:val="22"/>
          <w:szCs w:val="22"/>
          <w:rtl/>
        </w:rPr>
        <w:t xml:space="preserve"> </w:t>
      </w:r>
      <w:r w:rsidR="003206D4" w:rsidRPr="00C113DF">
        <w:rPr>
          <w:rFonts w:hint="cs"/>
          <w:b/>
          <w:bCs/>
          <w:sz w:val="22"/>
          <w:szCs w:val="22"/>
          <w:rtl/>
        </w:rPr>
        <w:t>שבת</w:t>
      </w:r>
      <w:r w:rsidR="003206D4">
        <w:rPr>
          <w:rFonts w:hint="cs"/>
          <w:sz w:val="22"/>
          <w:szCs w:val="22"/>
          <w:rtl/>
        </w:rPr>
        <w:t>:</w:t>
      </w:r>
    </w:p>
    <w:p w14:paraId="785B5832" w14:textId="77777777" w:rsidR="003206D4" w:rsidRDefault="003206D4" w:rsidP="003E5BC1">
      <w:pPr>
        <w:pStyle w:val="a3"/>
        <w:spacing w:after="60" w:line="259" w:lineRule="auto"/>
        <w:ind w:left="720"/>
        <w:rPr>
          <w:sz w:val="22"/>
          <w:szCs w:val="22"/>
          <w:rtl/>
        </w:rPr>
      </w:pPr>
      <w:r>
        <w:rPr>
          <w:rFonts w:cs="Arial" w:hint="cs"/>
          <w:sz w:val="22"/>
          <w:szCs w:val="22"/>
          <w:rtl/>
        </w:rPr>
        <w:t>''</w:t>
      </w:r>
      <w:r w:rsidRPr="003206D4">
        <w:rPr>
          <w:rFonts w:cs="Arial" w:hint="cs"/>
          <w:sz w:val="22"/>
          <w:szCs w:val="22"/>
          <w:rtl/>
        </w:rPr>
        <w:t>אף</w:t>
      </w:r>
      <w:r w:rsidRPr="003206D4">
        <w:rPr>
          <w:rFonts w:cs="Arial"/>
          <w:sz w:val="22"/>
          <w:szCs w:val="22"/>
          <w:rtl/>
        </w:rPr>
        <w:t xml:space="preserve"> </w:t>
      </w:r>
      <w:r w:rsidRPr="003206D4">
        <w:rPr>
          <w:rFonts w:cs="Arial" w:hint="cs"/>
          <w:sz w:val="22"/>
          <w:szCs w:val="22"/>
          <w:rtl/>
        </w:rPr>
        <w:t>על</w:t>
      </w:r>
      <w:r w:rsidRPr="003206D4">
        <w:rPr>
          <w:rFonts w:cs="Arial"/>
          <w:sz w:val="22"/>
          <w:szCs w:val="22"/>
          <w:rtl/>
        </w:rPr>
        <w:t xml:space="preserve"> </w:t>
      </w:r>
      <w:r w:rsidRPr="003206D4">
        <w:rPr>
          <w:rFonts w:cs="Arial" w:hint="cs"/>
          <w:sz w:val="22"/>
          <w:szCs w:val="22"/>
          <w:rtl/>
        </w:rPr>
        <w:t>גב</w:t>
      </w:r>
      <w:r w:rsidRPr="003206D4">
        <w:rPr>
          <w:rFonts w:cs="Arial"/>
          <w:sz w:val="22"/>
          <w:szCs w:val="22"/>
          <w:rtl/>
        </w:rPr>
        <w:t xml:space="preserve"> </w:t>
      </w:r>
      <w:r w:rsidRPr="003206D4">
        <w:rPr>
          <w:rFonts w:cs="Arial" w:hint="cs"/>
          <w:sz w:val="22"/>
          <w:szCs w:val="22"/>
          <w:rtl/>
        </w:rPr>
        <w:t>דלעיל</w:t>
      </w:r>
      <w:r w:rsidRPr="003206D4">
        <w:rPr>
          <w:rFonts w:cs="Arial"/>
          <w:sz w:val="22"/>
          <w:szCs w:val="22"/>
          <w:rtl/>
        </w:rPr>
        <w:t xml:space="preserve"> </w:t>
      </w:r>
      <w:r w:rsidRPr="003206D4">
        <w:rPr>
          <w:rFonts w:cs="Arial" w:hint="cs"/>
          <w:sz w:val="22"/>
          <w:szCs w:val="22"/>
          <w:rtl/>
        </w:rPr>
        <w:t>בסימן</w:t>
      </w:r>
      <w:r w:rsidRPr="003206D4">
        <w:rPr>
          <w:rFonts w:cs="Arial"/>
          <w:sz w:val="22"/>
          <w:szCs w:val="22"/>
          <w:rtl/>
        </w:rPr>
        <w:t xml:space="preserve"> </w:t>
      </w:r>
      <w:r w:rsidRPr="003206D4">
        <w:rPr>
          <w:rFonts w:cs="Arial" w:hint="cs"/>
          <w:sz w:val="22"/>
          <w:szCs w:val="22"/>
          <w:rtl/>
        </w:rPr>
        <w:t>ס</w:t>
      </w:r>
      <w:r w:rsidRPr="003206D4">
        <w:rPr>
          <w:rFonts w:cs="Arial"/>
          <w:sz w:val="22"/>
          <w:szCs w:val="22"/>
          <w:rtl/>
        </w:rPr>
        <w:t xml:space="preserve">' </w:t>
      </w:r>
      <w:r w:rsidRPr="003206D4">
        <w:rPr>
          <w:rFonts w:cs="Arial" w:hint="cs"/>
          <w:sz w:val="22"/>
          <w:szCs w:val="22"/>
          <w:rtl/>
        </w:rPr>
        <w:t>סעיף</w:t>
      </w:r>
      <w:r w:rsidRPr="003206D4">
        <w:rPr>
          <w:rFonts w:cs="Arial"/>
          <w:sz w:val="22"/>
          <w:szCs w:val="22"/>
          <w:rtl/>
        </w:rPr>
        <w:t xml:space="preserve"> </w:t>
      </w:r>
      <w:r w:rsidRPr="003206D4">
        <w:rPr>
          <w:rFonts w:cs="Arial" w:hint="cs"/>
          <w:sz w:val="22"/>
          <w:szCs w:val="22"/>
          <w:rtl/>
        </w:rPr>
        <w:t>ד</w:t>
      </w:r>
      <w:r w:rsidRPr="003206D4">
        <w:rPr>
          <w:rFonts w:cs="Arial"/>
          <w:sz w:val="22"/>
          <w:szCs w:val="22"/>
          <w:rtl/>
        </w:rPr>
        <w:t xml:space="preserve">' </w:t>
      </w:r>
      <w:r w:rsidRPr="003206D4">
        <w:rPr>
          <w:rFonts w:cs="Arial" w:hint="cs"/>
          <w:sz w:val="22"/>
          <w:szCs w:val="22"/>
          <w:rtl/>
        </w:rPr>
        <w:t>פסק</w:t>
      </w:r>
      <w:r w:rsidRPr="003206D4">
        <w:rPr>
          <w:rFonts w:cs="Arial"/>
          <w:sz w:val="22"/>
          <w:szCs w:val="22"/>
          <w:rtl/>
        </w:rPr>
        <w:t xml:space="preserve"> </w:t>
      </w:r>
      <w:r w:rsidRPr="003206D4">
        <w:rPr>
          <w:rFonts w:cs="Arial" w:hint="cs"/>
          <w:sz w:val="22"/>
          <w:szCs w:val="22"/>
          <w:rtl/>
        </w:rPr>
        <w:t>המחבר</w:t>
      </w:r>
      <w:r>
        <w:rPr>
          <w:rFonts w:cs="Arial" w:hint="cs"/>
          <w:sz w:val="22"/>
          <w:szCs w:val="22"/>
          <w:rtl/>
        </w:rPr>
        <w:t xml:space="preserve"> </w:t>
      </w:r>
      <w:r>
        <w:rPr>
          <w:rFonts w:cs="Arial" w:hint="cs"/>
          <w:sz w:val="18"/>
          <w:szCs w:val="18"/>
          <w:rtl/>
        </w:rPr>
        <w:t>(= השולחן ערוך)</w:t>
      </w:r>
      <w:r w:rsidRPr="003206D4">
        <w:rPr>
          <w:rFonts w:cs="Arial"/>
          <w:sz w:val="22"/>
          <w:szCs w:val="22"/>
          <w:rtl/>
        </w:rPr>
        <w:t xml:space="preserve"> </w:t>
      </w:r>
      <w:r w:rsidRPr="003206D4">
        <w:rPr>
          <w:rFonts w:cs="Arial" w:hint="cs"/>
          <w:sz w:val="22"/>
          <w:szCs w:val="22"/>
          <w:rtl/>
        </w:rPr>
        <w:t>דמצו</w:t>
      </w:r>
      <w:r w:rsidR="001124C4">
        <w:rPr>
          <w:rFonts w:cs="Arial" w:hint="cs"/>
          <w:sz w:val="22"/>
          <w:szCs w:val="22"/>
          <w:rtl/>
        </w:rPr>
        <w:t>ו</w:t>
      </w:r>
      <w:r w:rsidRPr="003206D4">
        <w:rPr>
          <w:rFonts w:cs="Arial" w:hint="cs"/>
          <w:sz w:val="22"/>
          <w:szCs w:val="22"/>
          <w:rtl/>
        </w:rPr>
        <w:t>ת</w:t>
      </w:r>
      <w:r w:rsidRPr="003206D4">
        <w:rPr>
          <w:rFonts w:cs="Arial"/>
          <w:sz w:val="22"/>
          <w:szCs w:val="22"/>
          <w:rtl/>
        </w:rPr>
        <w:t xml:space="preserve"> </w:t>
      </w:r>
      <w:r w:rsidRPr="003206D4">
        <w:rPr>
          <w:rFonts w:cs="Arial" w:hint="cs"/>
          <w:sz w:val="22"/>
          <w:szCs w:val="22"/>
          <w:rtl/>
        </w:rPr>
        <w:t>צריכות</w:t>
      </w:r>
      <w:r w:rsidRPr="003206D4">
        <w:rPr>
          <w:rFonts w:cs="Arial"/>
          <w:sz w:val="22"/>
          <w:szCs w:val="22"/>
          <w:rtl/>
        </w:rPr>
        <w:t xml:space="preserve"> </w:t>
      </w:r>
      <w:r w:rsidRPr="003206D4">
        <w:rPr>
          <w:rFonts w:cs="Arial" w:hint="cs"/>
          <w:sz w:val="22"/>
          <w:szCs w:val="22"/>
          <w:rtl/>
        </w:rPr>
        <w:t>כוונה</w:t>
      </w:r>
      <w:r w:rsidRPr="003206D4">
        <w:rPr>
          <w:rFonts w:cs="Arial"/>
          <w:sz w:val="22"/>
          <w:szCs w:val="22"/>
          <w:rtl/>
        </w:rPr>
        <w:t xml:space="preserve">, </w:t>
      </w:r>
      <w:r w:rsidRPr="003206D4">
        <w:rPr>
          <w:rFonts w:cs="Arial" w:hint="cs"/>
          <w:sz w:val="22"/>
          <w:szCs w:val="22"/>
          <w:rtl/>
        </w:rPr>
        <w:t>ואפשר</w:t>
      </w:r>
      <w:r w:rsidRPr="003206D4">
        <w:rPr>
          <w:rFonts w:cs="Arial"/>
          <w:sz w:val="22"/>
          <w:szCs w:val="22"/>
          <w:rtl/>
        </w:rPr>
        <w:t xml:space="preserve"> </w:t>
      </w:r>
      <w:proofErr w:type="spellStart"/>
      <w:r w:rsidR="001124C4">
        <w:rPr>
          <w:rFonts w:cs="Arial" w:hint="cs"/>
          <w:sz w:val="22"/>
          <w:szCs w:val="22"/>
          <w:rtl/>
        </w:rPr>
        <w:t>ש</w:t>
      </w:r>
      <w:r w:rsidRPr="003206D4">
        <w:rPr>
          <w:rFonts w:cs="Arial" w:hint="cs"/>
          <w:sz w:val="22"/>
          <w:szCs w:val="22"/>
          <w:rtl/>
        </w:rPr>
        <w:t>לענין</w:t>
      </w:r>
      <w:proofErr w:type="spellEnd"/>
      <w:r w:rsidRPr="003206D4">
        <w:rPr>
          <w:rFonts w:cs="Arial"/>
          <w:sz w:val="22"/>
          <w:szCs w:val="22"/>
          <w:rtl/>
        </w:rPr>
        <w:t xml:space="preserve"> </w:t>
      </w:r>
      <w:r w:rsidRPr="003206D4">
        <w:rPr>
          <w:rFonts w:cs="Arial" w:hint="cs"/>
          <w:sz w:val="22"/>
          <w:szCs w:val="22"/>
          <w:rtl/>
        </w:rPr>
        <w:t>ברכה</w:t>
      </w:r>
      <w:r w:rsidRPr="003206D4">
        <w:rPr>
          <w:rFonts w:cs="Arial"/>
          <w:sz w:val="22"/>
          <w:szCs w:val="22"/>
          <w:rtl/>
        </w:rPr>
        <w:t xml:space="preserve"> </w:t>
      </w:r>
      <w:proofErr w:type="spellStart"/>
      <w:r w:rsidRPr="003206D4">
        <w:rPr>
          <w:rFonts w:cs="Arial" w:hint="cs"/>
          <w:sz w:val="22"/>
          <w:szCs w:val="22"/>
          <w:rtl/>
        </w:rPr>
        <w:t>מקילין</w:t>
      </w:r>
      <w:proofErr w:type="spellEnd"/>
      <w:r w:rsidRPr="003206D4">
        <w:rPr>
          <w:rFonts w:cs="Arial"/>
          <w:sz w:val="22"/>
          <w:szCs w:val="22"/>
          <w:rtl/>
        </w:rPr>
        <w:t xml:space="preserve"> </w:t>
      </w:r>
      <w:r w:rsidRPr="003206D4">
        <w:rPr>
          <w:rFonts w:cs="Arial" w:hint="cs"/>
          <w:sz w:val="22"/>
          <w:szCs w:val="22"/>
          <w:rtl/>
        </w:rPr>
        <w:t>בספק</w:t>
      </w:r>
      <w:r w:rsidRPr="003206D4">
        <w:rPr>
          <w:rFonts w:cs="Arial"/>
          <w:sz w:val="22"/>
          <w:szCs w:val="22"/>
          <w:rtl/>
        </w:rPr>
        <w:t xml:space="preserve"> </w:t>
      </w:r>
      <w:r w:rsidRPr="003206D4">
        <w:rPr>
          <w:rFonts w:cs="Arial" w:hint="cs"/>
          <w:sz w:val="22"/>
          <w:szCs w:val="22"/>
          <w:rtl/>
        </w:rPr>
        <w:t>ברכה</w:t>
      </w:r>
      <w:r w:rsidR="00307F79">
        <w:rPr>
          <w:rFonts w:cs="Arial" w:hint="cs"/>
          <w:sz w:val="22"/>
          <w:szCs w:val="22"/>
          <w:rtl/>
        </w:rPr>
        <w:t>,</w:t>
      </w:r>
      <w:r w:rsidRPr="003206D4">
        <w:rPr>
          <w:rFonts w:cs="Arial"/>
          <w:sz w:val="22"/>
          <w:szCs w:val="22"/>
          <w:rtl/>
        </w:rPr>
        <w:t xml:space="preserve"> </w:t>
      </w:r>
      <w:r w:rsidRPr="003206D4">
        <w:rPr>
          <w:rFonts w:cs="Arial" w:hint="cs"/>
          <w:sz w:val="22"/>
          <w:szCs w:val="22"/>
          <w:rtl/>
        </w:rPr>
        <w:t>כי</w:t>
      </w:r>
      <w:r w:rsidR="00307F79">
        <w:rPr>
          <w:rFonts w:cs="Arial" w:hint="cs"/>
          <w:sz w:val="22"/>
          <w:szCs w:val="22"/>
          <w:rtl/>
        </w:rPr>
        <w:t>ו</w:t>
      </w:r>
      <w:r w:rsidRPr="003206D4">
        <w:rPr>
          <w:rFonts w:cs="Arial" w:hint="cs"/>
          <w:sz w:val="22"/>
          <w:szCs w:val="22"/>
          <w:rtl/>
        </w:rPr>
        <w:t>ון</w:t>
      </w:r>
      <w:r w:rsidRPr="003206D4">
        <w:rPr>
          <w:rFonts w:cs="Arial"/>
          <w:sz w:val="22"/>
          <w:szCs w:val="22"/>
          <w:rtl/>
        </w:rPr>
        <w:t xml:space="preserve"> </w:t>
      </w:r>
      <w:proofErr w:type="spellStart"/>
      <w:r w:rsidRPr="003206D4">
        <w:rPr>
          <w:rFonts w:cs="Arial" w:hint="cs"/>
          <w:sz w:val="22"/>
          <w:szCs w:val="22"/>
          <w:rtl/>
        </w:rPr>
        <w:t>דפלוגתא</w:t>
      </w:r>
      <w:proofErr w:type="spellEnd"/>
      <w:r w:rsidRPr="003206D4">
        <w:rPr>
          <w:rFonts w:cs="Arial"/>
          <w:sz w:val="22"/>
          <w:szCs w:val="22"/>
          <w:rtl/>
        </w:rPr>
        <w:t xml:space="preserve"> </w:t>
      </w:r>
      <w:r w:rsidRPr="003206D4">
        <w:rPr>
          <w:rFonts w:cs="Arial" w:hint="cs"/>
          <w:sz w:val="22"/>
          <w:szCs w:val="22"/>
          <w:rtl/>
        </w:rPr>
        <w:t>דרבוותא</w:t>
      </w:r>
      <w:r w:rsidR="00681051">
        <w:rPr>
          <w:rFonts w:cs="Arial" w:hint="cs"/>
          <w:sz w:val="22"/>
          <w:szCs w:val="22"/>
          <w:rtl/>
        </w:rPr>
        <w:t xml:space="preserve"> </w:t>
      </w:r>
      <w:r w:rsidR="00681051">
        <w:rPr>
          <w:rFonts w:cs="Arial" w:hint="cs"/>
          <w:sz w:val="18"/>
          <w:szCs w:val="18"/>
          <w:rtl/>
        </w:rPr>
        <w:t>(= של רבותינו)</w:t>
      </w:r>
      <w:r w:rsidRPr="003206D4">
        <w:rPr>
          <w:rFonts w:cs="Arial"/>
          <w:sz w:val="22"/>
          <w:szCs w:val="22"/>
          <w:rtl/>
        </w:rPr>
        <w:t xml:space="preserve"> </w:t>
      </w:r>
      <w:r w:rsidRPr="003206D4">
        <w:rPr>
          <w:rFonts w:cs="Arial" w:hint="cs"/>
          <w:sz w:val="22"/>
          <w:szCs w:val="22"/>
          <w:rtl/>
        </w:rPr>
        <w:t>היא</w:t>
      </w:r>
      <w:r w:rsidRPr="003206D4">
        <w:rPr>
          <w:rFonts w:cs="Arial"/>
          <w:sz w:val="22"/>
          <w:szCs w:val="22"/>
          <w:rtl/>
        </w:rPr>
        <w:t xml:space="preserve">, </w:t>
      </w:r>
      <w:r w:rsidRPr="003206D4">
        <w:rPr>
          <w:rFonts w:cs="Arial" w:hint="cs"/>
          <w:sz w:val="22"/>
          <w:szCs w:val="22"/>
          <w:rtl/>
        </w:rPr>
        <w:t>וזה</w:t>
      </w:r>
      <w:r w:rsidRPr="003206D4">
        <w:rPr>
          <w:rFonts w:cs="Arial"/>
          <w:sz w:val="22"/>
          <w:szCs w:val="22"/>
          <w:rtl/>
        </w:rPr>
        <w:t xml:space="preserve"> </w:t>
      </w:r>
      <w:r w:rsidRPr="003206D4">
        <w:rPr>
          <w:rFonts w:cs="Arial" w:hint="cs"/>
          <w:sz w:val="22"/>
          <w:szCs w:val="22"/>
          <w:rtl/>
        </w:rPr>
        <w:t>שדקדק</w:t>
      </w:r>
      <w:r w:rsidRPr="003206D4">
        <w:rPr>
          <w:rFonts w:cs="Arial"/>
          <w:sz w:val="22"/>
          <w:szCs w:val="22"/>
          <w:rtl/>
        </w:rPr>
        <w:t xml:space="preserve"> </w:t>
      </w:r>
      <w:r w:rsidRPr="003206D4">
        <w:rPr>
          <w:rFonts w:cs="Arial" w:hint="cs"/>
          <w:sz w:val="22"/>
          <w:szCs w:val="22"/>
          <w:rtl/>
        </w:rPr>
        <w:t>המחבר</w:t>
      </w:r>
      <w:r w:rsidRPr="003206D4">
        <w:rPr>
          <w:rFonts w:cs="Arial"/>
          <w:sz w:val="22"/>
          <w:szCs w:val="22"/>
          <w:rtl/>
        </w:rPr>
        <w:t xml:space="preserve"> </w:t>
      </w:r>
      <w:r w:rsidRPr="003206D4">
        <w:rPr>
          <w:rFonts w:cs="Arial" w:hint="cs"/>
          <w:sz w:val="22"/>
          <w:szCs w:val="22"/>
          <w:rtl/>
        </w:rPr>
        <w:t>אינו</w:t>
      </w:r>
      <w:r w:rsidRPr="003206D4">
        <w:rPr>
          <w:rFonts w:cs="Arial"/>
          <w:sz w:val="22"/>
          <w:szCs w:val="22"/>
          <w:rtl/>
        </w:rPr>
        <w:t xml:space="preserve"> </w:t>
      </w:r>
      <w:r w:rsidRPr="003206D4">
        <w:rPr>
          <w:rFonts w:cs="Arial" w:hint="cs"/>
          <w:sz w:val="22"/>
          <w:szCs w:val="22"/>
          <w:rtl/>
        </w:rPr>
        <w:t>יכול</w:t>
      </w:r>
      <w:r w:rsidRPr="003206D4">
        <w:rPr>
          <w:rFonts w:cs="Arial"/>
          <w:sz w:val="22"/>
          <w:szCs w:val="22"/>
          <w:rtl/>
        </w:rPr>
        <w:t xml:space="preserve"> </w:t>
      </w:r>
      <w:r w:rsidRPr="003206D4">
        <w:rPr>
          <w:rFonts w:cs="Arial" w:hint="cs"/>
          <w:sz w:val="22"/>
          <w:szCs w:val="22"/>
          <w:rtl/>
        </w:rPr>
        <w:t>לחזור</w:t>
      </w:r>
      <w:r w:rsidRPr="003206D4">
        <w:rPr>
          <w:rFonts w:cs="Arial"/>
          <w:sz w:val="22"/>
          <w:szCs w:val="22"/>
          <w:rtl/>
        </w:rPr>
        <w:t xml:space="preserve"> </w:t>
      </w:r>
      <w:r w:rsidRPr="003206D4">
        <w:rPr>
          <w:rFonts w:cs="Arial" w:hint="cs"/>
          <w:sz w:val="22"/>
          <w:szCs w:val="22"/>
          <w:rtl/>
        </w:rPr>
        <w:t>ולמנות</w:t>
      </w:r>
      <w:r w:rsidRPr="003206D4">
        <w:rPr>
          <w:rFonts w:cs="Arial"/>
          <w:sz w:val="22"/>
          <w:szCs w:val="22"/>
          <w:rtl/>
        </w:rPr>
        <w:t xml:space="preserve"> </w:t>
      </w:r>
      <w:r w:rsidRPr="003206D4">
        <w:rPr>
          <w:rFonts w:cs="Arial" w:hint="cs"/>
          <w:sz w:val="22"/>
          <w:szCs w:val="22"/>
          <w:rtl/>
        </w:rPr>
        <w:t>בברכה</w:t>
      </w:r>
      <w:r w:rsidRPr="003206D4">
        <w:rPr>
          <w:rFonts w:cs="Arial"/>
          <w:sz w:val="22"/>
          <w:szCs w:val="22"/>
          <w:rtl/>
        </w:rPr>
        <w:t xml:space="preserve">, </w:t>
      </w:r>
      <w:r w:rsidRPr="003206D4">
        <w:rPr>
          <w:rFonts w:cs="Arial" w:hint="cs"/>
          <w:sz w:val="22"/>
          <w:szCs w:val="22"/>
          <w:rtl/>
        </w:rPr>
        <w:t>אבל</w:t>
      </w:r>
      <w:r w:rsidRPr="003206D4">
        <w:rPr>
          <w:rFonts w:cs="Arial"/>
          <w:sz w:val="22"/>
          <w:szCs w:val="22"/>
          <w:rtl/>
        </w:rPr>
        <w:t xml:space="preserve"> </w:t>
      </w:r>
      <w:r w:rsidRPr="003206D4">
        <w:rPr>
          <w:rFonts w:cs="Arial" w:hint="cs"/>
          <w:sz w:val="22"/>
          <w:szCs w:val="22"/>
          <w:rtl/>
        </w:rPr>
        <w:t>חוזר</w:t>
      </w:r>
      <w:r w:rsidRPr="003206D4">
        <w:rPr>
          <w:rFonts w:cs="Arial"/>
          <w:sz w:val="22"/>
          <w:szCs w:val="22"/>
          <w:rtl/>
        </w:rPr>
        <w:t xml:space="preserve"> </w:t>
      </w:r>
      <w:r w:rsidRPr="003206D4">
        <w:rPr>
          <w:rFonts w:cs="Arial" w:hint="cs"/>
          <w:sz w:val="22"/>
          <w:szCs w:val="22"/>
          <w:rtl/>
        </w:rPr>
        <w:t>ומברך</w:t>
      </w:r>
      <w:r w:rsidRPr="003206D4">
        <w:rPr>
          <w:rFonts w:cs="Arial"/>
          <w:sz w:val="22"/>
          <w:szCs w:val="22"/>
          <w:rtl/>
        </w:rPr>
        <w:t xml:space="preserve"> </w:t>
      </w:r>
      <w:r w:rsidRPr="003206D4">
        <w:rPr>
          <w:rFonts w:cs="Arial" w:hint="cs"/>
          <w:sz w:val="22"/>
          <w:szCs w:val="22"/>
          <w:rtl/>
        </w:rPr>
        <w:t>בלא</w:t>
      </w:r>
      <w:r w:rsidRPr="003206D4">
        <w:rPr>
          <w:rFonts w:cs="Arial"/>
          <w:sz w:val="22"/>
          <w:szCs w:val="22"/>
          <w:rtl/>
        </w:rPr>
        <w:t xml:space="preserve"> </w:t>
      </w:r>
      <w:r w:rsidRPr="003206D4">
        <w:rPr>
          <w:rFonts w:cs="Arial" w:hint="cs"/>
          <w:sz w:val="22"/>
          <w:szCs w:val="22"/>
          <w:rtl/>
        </w:rPr>
        <w:t>ברכה</w:t>
      </w:r>
      <w:r w:rsidRPr="003206D4">
        <w:rPr>
          <w:rFonts w:cs="Arial"/>
          <w:sz w:val="22"/>
          <w:szCs w:val="22"/>
          <w:rtl/>
        </w:rPr>
        <w:t xml:space="preserve">. </w:t>
      </w:r>
      <w:r w:rsidRPr="003206D4">
        <w:rPr>
          <w:rFonts w:cs="Arial" w:hint="cs"/>
          <w:sz w:val="22"/>
          <w:szCs w:val="22"/>
          <w:rtl/>
        </w:rPr>
        <w:t>וכן</w:t>
      </w:r>
      <w:r w:rsidRPr="003206D4">
        <w:rPr>
          <w:rFonts w:cs="Arial"/>
          <w:sz w:val="22"/>
          <w:szCs w:val="22"/>
          <w:rtl/>
        </w:rPr>
        <w:t xml:space="preserve"> </w:t>
      </w:r>
      <w:r w:rsidRPr="003206D4">
        <w:rPr>
          <w:rFonts w:cs="Arial" w:hint="cs"/>
          <w:sz w:val="22"/>
          <w:szCs w:val="22"/>
          <w:rtl/>
        </w:rPr>
        <w:t>כתב</w:t>
      </w:r>
      <w:r w:rsidRPr="003206D4">
        <w:rPr>
          <w:rFonts w:cs="Arial"/>
          <w:sz w:val="22"/>
          <w:szCs w:val="22"/>
          <w:rtl/>
        </w:rPr>
        <w:t xml:space="preserve"> </w:t>
      </w:r>
      <w:r w:rsidRPr="003206D4">
        <w:rPr>
          <w:rFonts w:cs="Arial" w:hint="cs"/>
          <w:sz w:val="22"/>
          <w:szCs w:val="22"/>
          <w:rtl/>
        </w:rPr>
        <w:t>בכנסת</w:t>
      </w:r>
      <w:r w:rsidRPr="003206D4">
        <w:rPr>
          <w:rFonts w:cs="Arial"/>
          <w:sz w:val="22"/>
          <w:szCs w:val="22"/>
          <w:rtl/>
        </w:rPr>
        <w:t xml:space="preserve"> </w:t>
      </w:r>
      <w:r w:rsidRPr="003206D4">
        <w:rPr>
          <w:rFonts w:cs="Arial" w:hint="cs"/>
          <w:sz w:val="22"/>
          <w:szCs w:val="22"/>
          <w:rtl/>
        </w:rPr>
        <w:t>הגדולה</w:t>
      </w:r>
      <w:r w:rsidR="00826D43">
        <w:rPr>
          <w:rFonts w:hint="cs"/>
          <w:sz w:val="22"/>
          <w:szCs w:val="22"/>
          <w:rtl/>
        </w:rPr>
        <w:t>.</w:t>
      </w:r>
      <w:r>
        <w:rPr>
          <w:rFonts w:hint="cs"/>
          <w:sz w:val="22"/>
          <w:szCs w:val="22"/>
          <w:rtl/>
        </w:rPr>
        <w:t>''</w:t>
      </w:r>
    </w:p>
    <w:p w14:paraId="1D5E88C7" w14:textId="1C1E48D8" w:rsidR="00577336" w:rsidRPr="00287D28" w:rsidRDefault="00AA2802" w:rsidP="003E5BC1">
      <w:pPr>
        <w:pStyle w:val="a3"/>
        <w:spacing w:line="259" w:lineRule="auto"/>
        <w:rPr>
          <w:sz w:val="22"/>
          <w:szCs w:val="22"/>
          <w:rtl/>
        </w:rPr>
      </w:pPr>
      <w:r>
        <w:rPr>
          <w:rFonts w:hint="cs"/>
          <w:sz w:val="22"/>
          <w:szCs w:val="22"/>
          <w:rtl/>
        </w:rPr>
        <w:t xml:space="preserve">לפי תירוץ זה </w:t>
      </w:r>
      <w:r w:rsidR="002A1CEA">
        <w:rPr>
          <w:rFonts w:hint="cs"/>
          <w:sz w:val="22"/>
          <w:szCs w:val="22"/>
          <w:rtl/>
        </w:rPr>
        <w:t xml:space="preserve">מעיר </w:t>
      </w:r>
      <w:r w:rsidR="002A1CEA" w:rsidRPr="008B2F55">
        <w:rPr>
          <w:rFonts w:hint="cs"/>
          <w:b/>
          <w:bCs/>
          <w:sz w:val="22"/>
          <w:szCs w:val="22"/>
          <w:rtl/>
        </w:rPr>
        <w:t>כף החיים</w:t>
      </w:r>
      <w:r w:rsidR="008B2F55">
        <w:rPr>
          <w:rFonts w:hint="cs"/>
          <w:sz w:val="22"/>
          <w:szCs w:val="22"/>
          <w:rtl/>
        </w:rPr>
        <w:t xml:space="preserve"> </w:t>
      </w:r>
      <w:r w:rsidR="008B2F55">
        <w:rPr>
          <w:rFonts w:hint="cs"/>
          <w:sz w:val="18"/>
          <w:szCs w:val="18"/>
          <w:rtl/>
        </w:rPr>
        <w:t>(</w:t>
      </w:r>
      <w:proofErr w:type="spellStart"/>
      <w:r w:rsidR="008B2F55">
        <w:rPr>
          <w:rFonts w:hint="cs"/>
          <w:sz w:val="18"/>
          <w:szCs w:val="18"/>
          <w:rtl/>
        </w:rPr>
        <w:t>תפט</w:t>
      </w:r>
      <w:proofErr w:type="spellEnd"/>
      <w:r w:rsidR="008B2F55">
        <w:rPr>
          <w:rFonts w:hint="cs"/>
          <w:sz w:val="18"/>
          <w:szCs w:val="18"/>
          <w:rtl/>
        </w:rPr>
        <w:t>, ז)</w:t>
      </w:r>
      <w:r>
        <w:rPr>
          <w:rFonts w:hint="cs"/>
          <w:sz w:val="22"/>
          <w:szCs w:val="22"/>
          <w:rtl/>
        </w:rPr>
        <w:t>, שישנה בעיה נוספת באמירת 'הלשם ייחוד'.</w:t>
      </w:r>
      <w:r w:rsidR="002A1CEA">
        <w:rPr>
          <w:rFonts w:hint="cs"/>
          <w:sz w:val="22"/>
          <w:szCs w:val="22"/>
          <w:rtl/>
        </w:rPr>
        <w:t xml:space="preserve"> ביום האחרון של ספירת העומר סו</w:t>
      </w:r>
      <w:r w:rsidR="00144460">
        <w:rPr>
          <w:rFonts w:hint="cs"/>
          <w:sz w:val="22"/>
          <w:szCs w:val="22"/>
          <w:rtl/>
        </w:rPr>
        <w:t>פר</w:t>
      </w:r>
      <w:r w:rsidR="002A1CEA">
        <w:rPr>
          <w:rFonts w:hint="cs"/>
          <w:sz w:val="22"/>
          <w:szCs w:val="22"/>
          <w:rtl/>
        </w:rPr>
        <w:t xml:space="preserve">ים שבע </w:t>
      </w:r>
      <w:r w:rsidR="00FC3F51">
        <w:rPr>
          <w:rFonts w:hint="cs"/>
          <w:sz w:val="22"/>
          <w:szCs w:val="22"/>
          <w:rtl/>
        </w:rPr>
        <w:t>שבועות</w:t>
      </w:r>
      <w:r w:rsidR="002A1CEA">
        <w:rPr>
          <w:rFonts w:hint="cs"/>
          <w:sz w:val="22"/>
          <w:szCs w:val="22"/>
          <w:rtl/>
        </w:rPr>
        <w:t xml:space="preserve">, </w:t>
      </w:r>
      <w:r>
        <w:rPr>
          <w:rFonts w:hint="cs"/>
          <w:sz w:val="22"/>
          <w:szCs w:val="22"/>
          <w:rtl/>
        </w:rPr>
        <w:t xml:space="preserve">ובנוסח הלשם ייחוד כתוב </w:t>
      </w:r>
      <w:r w:rsidR="0046204E">
        <w:rPr>
          <w:rFonts w:hint="cs"/>
          <w:sz w:val="22"/>
          <w:szCs w:val="22"/>
          <w:rtl/>
        </w:rPr>
        <w:t>'</w:t>
      </w:r>
      <w:r w:rsidR="002A1CEA">
        <w:rPr>
          <w:rFonts w:hint="cs"/>
          <w:sz w:val="22"/>
          <w:szCs w:val="22"/>
          <w:rtl/>
        </w:rPr>
        <w:t xml:space="preserve">מיום הביאכם את עומר התנופה </w:t>
      </w:r>
      <w:r w:rsidR="002A1CEA" w:rsidRPr="0046204E">
        <w:rPr>
          <w:rFonts w:hint="cs"/>
          <w:b/>
          <w:bCs/>
          <w:sz w:val="22"/>
          <w:szCs w:val="22"/>
          <w:rtl/>
        </w:rPr>
        <w:t>שב</w:t>
      </w:r>
      <w:r w:rsidR="0046204E" w:rsidRPr="0046204E">
        <w:rPr>
          <w:rFonts w:hint="cs"/>
          <w:b/>
          <w:bCs/>
          <w:sz w:val="22"/>
          <w:szCs w:val="22"/>
          <w:rtl/>
        </w:rPr>
        <w:t>ע</w:t>
      </w:r>
      <w:r w:rsidR="002A1CEA" w:rsidRPr="0046204E">
        <w:rPr>
          <w:rFonts w:hint="cs"/>
          <w:b/>
          <w:bCs/>
          <w:sz w:val="22"/>
          <w:szCs w:val="22"/>
          <w:rtl/>
        </w:rPr>
        <w:t xml:space="preserve"> שבתות</w:t>
      </w:r>
      <w:r w:rsidR="002A1CEA">
        <w:rPr>
          <w:rFonts w:hint="cs"/>
          <w:sz w:val="22"/>
          <w:szCs w:val="22"/>
          <w:rtl/>
        </w:rPr>
        <w:t xml:space="preserve"> תמימות תהיינה</w:t>
      </w:r>
      <w:r>
        <w:rPr>
          <w:rFonts w:hint="cs"/>
          <w:sz w:val="22"/>
          <w:szCs w:val="22"/>
          <w:rtl/>
        </w:rPr>
        <w:t>'. לכאורה, יוצאים ידי חו</w:t>
      </w:r>
      <w:r w:rsidR="006F6662">
        <w:rPr>
          <w:rFonts w:hint="cs"/>
          <w:sz w:val="22"/>
          <w:szCs w:val="22"/>
          <w:rtl/>
        </w:rPr>
        <w:t>ב</w:t>
      </w:r>
      <w:r>
        <w:rPr>
          <w:rFonts w:hint="cs"/>
          <w:sz w:val="22"/>
          <w:szCs w:val="22"/>
          <w:rtl/>
        </w:rPr>
        <w:t>ת הספירה כבר באמירה זו, ואין לברך אחר על הספירה</w:t>
      </w:r>
      <w:r w:rsidR="0051538B">
        <w:rPr>
          <w:rFonts w:hint="cs"/>
          <w:sz w:val="22"/>
          <w:szCs w:val="22"/>
          <w:rtl/>
        </w:rPr>
        <w:t>!</w:t>
      </w:r>
      <w:r w:rsidR="00287D28">
        <w:rPr>
          <w:rFonts w:hint="cs"/>
          <w:sz w:val="22"/>
          <w:szCs w:val="22"/>
          <w:rtl/>
        </w:rPr>
        <w:t xml:space="preserve"> לכן כתב שביום האחרון, </w:t>
      </w:r>
      <w:r>
        <w:rPr>
          <w:rFonts w:hint="cs"/>
          <w:sz w:val="22"/>
          <w:szCs w:val="22"/>
          <w:rtl/>
        </w:rPr>
        <w:t xml:space="preserve">יש </w:t>
      </w:r>
      <w:r w:rsidR="00287D28">
        <w:rPr>
          <w:rFonts w:hint="cs"/>
          <w:sz w:val="22"/>
          <w:szCs w:val="22"/>
          <w:rtl/>
        </w:rPr>
        <w:t xml:space="preserve">להימנע מלומר </w:t>
      </w:r>
      <w:r w:rsidR="00C27302">
        <w:rPr>
          <w:rFonts w:hint="cs"/>
          <w:sz w:val="22"/>
          <w:szCs w:val="22"/>
          <w:rtl/>
        </w:rPr>
        <w:t xml:space="preserve">את </w:t>
      </w:r>
      <w:r w:rsidR="00745036">
        <w:rPr>
          <w:rFonts w:hint="cs"/>
          <w:sz w:val="22"/>
          <w:szCs w:val="22"/>
          <w:rtl/>
        </w:rPr>
        <w:t>המילים</w:t>
      </w:r>
      <w:r w:rsidR="00C27302">
        <w:rPr>
          <w:rFonts w:hint="cs"/>
          <w:sz w:val="22"/>
          <w:szCs w:val="22"/>
          <w:rtl/>
        </w:rPr>
        <w:t xml:space="preserve"> 'שבע שבתות'</w:t>
      </w:r>
      <w:r>
        <w:rPr>
          <w:rStyle w:val="a5"/>
          <w:sz w:val="22"/>
          <w:szCs w:val="22"/>
          <w:rtl/>
        </w:rPr>
        <w:footnoteReference w:id="3"/>
      </w:r>
      <w:r w:rsidR="00287D28">
        <w:rPr>
          <w:rFonts w:hint="cs"/>
          <w:sz w:val="22"/>
          <w:szCs w:val="22"/>
          <w:rtl/>
        </w:rPr>
        <w:t>.</w:t>
      </w:r>
      <w:bookmarkStart w:id="0" w:name="_GoBack"/>
      <w:bookmarkEnd w:id="0"/>
    </w:p>
    <w:p w14:paraId="123EB95A" w14:textId="77777777" w:rsidR="002C29B6" w:rsidRPr="001D1983" w:rsidRDefault="001D1983" w:rsidP="00AE1B7B">
      <w:pPr>
        <w:spacing w:after="40"/>
        <w:rPr>
          <w:sz w:val="56"/>
          <w:szCs w:val="56"/>
        </w:rPr>
      </w:pPr>
      <w:r>
        <w:rPr>
          <w:rFonts w:hint="cs"/>
          <w:b/>
          <w:bCs/>
          <w:rtl/>
        </w:rPr>
        <w:t>חג</w:t>
      </w:r>
      <w:r w:rsidRPr="000E5252">
        <w:rPr>
          <w:rFonts w:hint="cs"/>
          <w:b/>
          <w:bCs/>
          <w:rtl/>
        </w:rPr>
        <w:t xml:space="preserve"> </w:t>
      </w:r>
      <w:r>
        <w:rPr>
          <w:rFonts w:hint="cs"/>
          <w:b/>
          <w:bCs/>
          <w:rtl/>
        </w:rPr>
        <w:t>שמח</w:t>
      </w:r>
      <w:r w:rsidRPr="000E5252">
        <w:rPr>
          <w:rFonts w:hint="cs"/>
          <w:b/>
          <w:bCs/>
          <w:rtl/>
        </w:rPr>
        <w:t>!</w:t>
      </w:r>
      <w:r>
        <w:rPr>
          <w:rFonts w:hint="cs"/>
          <w:b/>
          <w:bCs/>
          <w:rtl/>
        </w:rPr>
        <w:t xml:space="preserve"> סיימת</w:t>
      </w:r>
      <w:r w:rsidRPr="000E5252">
        <w:rPr>
          <w:rFonts w:hint="cs"/>
          <w:b/>
          <w:bCs/>
          <w:rtl/>
        </w:rPr>
        <w:t xml:space="preserve"> לקרוא? קח לקרוא בשולחן </w:t>
      </w:r>
      <w:r>
        <w:rPr>
          <w:rFonts w:hint="cs"/>
          <w:b/>
          <w:bCs/>
          <w:rtl/>
        </w:rPr>
        <w:t>החג</w:t>
      </w:r>
      <w:r w:rsidRPr="000E5252">
        <w:rPr>
          <w:rFonts w:hint="cs"/>
          <w:b/>
          <w:bCs/>
          <w:rtl/>
        </w:rPr>
        <w:t xml:space="preserve"> או בבקשה תעביר הלאה </w:t>
      </w:r>
      <w:r>
        <w:rPr>
          <w:rFonts w:hint="cs"/>
          <w:b/>
          <w:bCs/>
          <w:rtl/>
        </w:rPr>
        <w:t xml:space="preserve">כדי </w:t>
      </w:r>
      <w:r w:rsidRPr="000E5252">
        <w:rPr>
          <w:rFonts w:hint="cs"/>
          <w:b/>
          <w:bCs/>
          <w:rtl/>
        </w:rPr>
        <w:t xml:space="preserve">שעוד אנשים </w:t>
      </w:r>
      <w:r>
        <w:rPr>
          <w:rFonts w:hint="cs"/>
          <w:b/>
          <w:bCs/>
          <w:rtl/>
        </w:rPr>
        <w:t>ייקראו</w:t>
      </w:r>
      <w:r w:rsidRPr="000D19D9">
        <w:rPr>
          <w:rStyle w:val="a5"/>
          <w:sz w:val="26"/>
          <w:szCs w:val="26"/>
        </w:rPr>
        <w:footnoteReference w:id="4"/>
      </w:r>
      <w:r w:rsidRPr="000E5252">
        <w:rPr>
          <w:rFonts w:hint="cs"/>
          <w:b/>
          <w:bCs/>
          <w:rtl/>
        </w:rPr>
        <w:t>.</w:t>
      </w:r>
      <w:r>
        <w:rPr>
          <w:rFonts w:hint="cs"/>
          <w:b/>
          <w:bCs/>
          <w:rtl/>
        </w:rPr>
        <w:t>..</w:t>
      </w:r>
      <w:r w:rsidR="00D74D97">
        <w:rPr>
          <w:rFonts w:hint="cs"/>
          <w:rtl/>
        </w:rPr>
        <w:t xml:space="preserve">  </w:t>
      </w:r>
    </w:p>
    <w:sectPr w:rsidR="002C29B6" w:rsidRPr="001D1983" w:rsidSect="00C308F0">
      <w:pgSz w:w="11906" w:h="16838"/>
      <w:pgMar w:top="720" w:right="737" w:bottom="822" w:left="737"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4A332A" w14:textId="77777777" w:rsidR="000F62EE" w:rsidRDefault="000F62EE" w:rsidP="00D15F2F">
      <w:pPr>
        <w:spacing w:after="0" w:line="240" w:lineRule="auto"/>
      </w:pPr>
      <w:r>
        <w:separator/>
      </w:r>
    </w:p>
  </w:endnote>
  <w:endnote w:type="continuationSeparator" w:id="0">
    <w:p w14:paraId="5E63EFAC" w14:textId="77777777" w:rsidR="000F62EE" w:rsidRDefault="000F62EE" w:rsidP="00D15F2F">
      <w:pPr>
        <w:spacing w:after="0" w:line="240" w:lineRule="auto"/>
      </w:pPr>
      <w:r>
        <w:continuationSeparator/>
      </w:r>
    </w:p>
  </w:endnote>
  <w:endnote w:type="continuationNotice" w:id="1">
    <w:p w14:paraId="68BF8957" w14:textId="77777777" w:rsidR="000F62EE" w:rsidRDefault="000F62E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864D81" w14:textId="77777777" w:rsidR="000F62EE" w:rsidRDefault="000F62EE" w:rsidP="00D15F2F">
      <w:pPr>
        <w:spacing w:after="0" w:line="240" w:lineRule="auto"/>
      </w:pPr>
      <w:r>
        <w:separator/>
      </w:r>
    </w:p>
  </w:footnote>
  <w:footnote w:type="continuationSeparator" w:id="0">
    <w:p w14:paraId="4AB0C756" w14:textId="77777777" w:rsidR="000F62EE" w:rsidRDefault="000F62EE" w:rsidP="00D15F2F">
      <w:pPr>
        <w:spacing w:after="0" w:line="240" w:lineRule="auto"/>
      </w:pPr>
      <w:r>
        <w:continuationSeparator/>
      </w:r>
    </w:p>
  </w:footnote>
  <w:footnote w:type="continuationNotice" w:id="1">
    <w:p w14:paraId="65B344DC" w14:textId="77777777" w:rsidR="000F62EE" w:rsidRDefault="000F62EE">
      <w:pPr>
        <w:spacing w:after="0" w:line="240" w:lineRule="auto"/>
      </w:pPr>
    </w:p>
  </w:footnote>
  <w:footnote w:id="2">
    <w:p w14:paraId="36DF05E7" w14:textId="1AA7D41B" w:rsidR="007B0BED" w:rsidRDefault="007B0BED">
      <w:pPr>
        <w:pStyle w:val="a3"/>
      </w:pPr>
      <w:r>
        <w:rPr>
          <w:rStyle w:val="a5"/>
        </w:rPr>
        <w:footnoteRef/>
      </w:r>
      <w:r>
        <w:rPr>
          <w:rtl/>
        </w:rPr>
        <w:t xml:space="preserve"> </w:t>
      </w:r>
      <w:proofErr w:type="spellStart"/>
      <w:r>
        <w:rPr>
          <w:rFonts w:hint="cs"/>
          <w:rtl/>
        </w:rPr>
        <w:t>הגרי''ז</w:t>
      </w:r>
      <w:proofErr w:type="spellEnd"/>
      <w:r>
        <w:rPr>
          <w:rFonts w:hint="cs"/>
          <w:rtl/>
        </w:rPr>
        <w:t xml:space="preserve"> טען שמחלוקת האמוראים תלויה בשאלה מה הכוונה 'זכר למקדש'. אפשרות ראשונה, 'זכר למקדש' הכוונה שעושים את המצווה כמו שהיה בזמן המקדש כדי שלא ישכחו כיצד עשו, ולכן למשל במקרה שלנו יהיה צריך לספור שבועות וימים. אפשרות שניה, אין עניין לעשות כמו שהיה בזמן המקדש, אלא העיקר לעשות זכר לחורבן הבית, ואז אין חובה לעשות דווקא כמו שהיה בזמן המקדש.</w:t>
      </w:r>
    </w:p>
  </w:footnote>
  <w:footnote w:id="3">
    <w:p w14:paraId="1D7BB8F8" w14:textId="6BF7AB71" w:rsidR="00AA2802" w:rsidRPr="00AA2802" w:rsidRDefault="00AA2802" w:rsidP="00D1259C">
      <w:pPr>
        <w:pStyle w:val="a3"/>
        <w:rPr>
          <w:rtl/>
        </w:rPr>
      </w:pPr>
      <w:r w:rsidRPr="00AA2802">
        <w:rPr>
          <w:rStyle w:val="a5"/>
          <w:sz w:val="18"/>
          <w:szCs w:val="18"/>
        </w:rPr>
        <w:footnoteRef/>
      </w:r>
      <w:r w:rsidRPr="00AA2802">
        <w:rPr>
          <w:sz w:val="18"/>
          <w:szCs w:val="18"/>
          <w:rtl/>
        </w:rPr>
        <w:t xml:space="preserve"> </w:t>
      </w:r>
      <w:r w:rsidRPr="00AA2802">
        <w:rPr>
          <w:rFonts w:ascii="Calibri" w:hAnsi="Calibri"/>
          <w:color w:val="000000"/>
          <w:rtl/>
        </w:rPr>
        <w:t xml:space="preserve">כבדרך אגב, אפשר להעלות אפשרות שלישית לתרץ את הסתירה בדברי השולחן ערוך. כולם מודים, שנפסק להלכה שמצוות דאורייתא צריכות כוונה. נחלקו האחרונים האם מצוות דרבנן צריכות כוונה </w:t>
      </w:r>
      <w:r w:rsidRPr="00AA2802">
        <w:rPr>
          <w:rFonts w:ascii="Calibri" w:hAnsi="Calibri" w:hint="cs"/>
          <w:color w:val="000000"/>
          <w:sz w:val="16"/>
          <w:szCs w:val="16"/>
          <w:rtl/>
        </w:rPr>
        <w:t>(</w:t>
      </w:r>
      <w:r w:rsidRPr="00AA2802">
        <w:rPr>
          <w:rFonts w:ascii="Calibri" w:hAnsi="Calibri"/>
          <w:color w:val="000000"/>
          <w:sz w:val="16"/>
          <w:szCs w:val="16"/>
          <w:rtl/>
        </w:rPr>
        <w:t xml:space="preserve">עיין </w:t>
      </w:r>
      <w:r w:rsidRPr="00AA2802">
        <w:rPr>
          <w:rFonts w:ascii="Calibri" w:hAnsi="Calibri"/>
          <w:b/>
          <w:bCs/>
          <w:color w:val="000000"/>
          <w:sz w:val="16"/>
          <w:szCs w:val="16"/>
          <w:rtl/>
        </w:rPr>
        <w:t>שדי חמד</w:t>
      </w:r>
      <w:r w:rsidRPr="00AA2802">
        <w:rPr>
          <w:rFonts w:ascii="Calibri" w:hAnsi="Calibri"/>
          <w:color w:val="000000"/>
          <w:sz w:val="16"/>
          <w:szCs w:val="16"/>
          <w:rtl/>
        </w:rPr>
        <w:t xml:space="preserve"> מערכת מ כלל ס</w:t>
      </w:r>
      <w:r w:rsidRPr="00AA2802">
        <w:rPr>
          <w:rFonts w:ascii="Calibri" w:hAnsi="Calibri" w:hint="cs"/>
          <w:color w:val="000000"/>
          <w:sz w:val="16"/>
          <w:szCs w:val="16"/>
          <w:rtl/>
        </w:rPr>
        <w:t>)</w:t>
      </w:r>
      <w:r w:rsidRPr="00AA2802">
        <w:rPr>
          <w:rFonts w:ascii="Calibri" w:hAnsi="Calibri"/>
          <w:color w:val="000000"/>
        </w:rPr>
        <w:t xml:space="preserve"> </w:t>
      </w:r>
      <w:r w:rsidRPr="00AA2802">
        <w:rPr>
          <w:rFonts w:ascii="Calibri" w:hAnsi="Calibri"/>
          <w:color w:val="000000"/>
          <w:rtl/>
        </w:rPr>
        <w:t>אפשר שהשולחן ערוך פסק להלכה כדעת הסוברים שמצוות דרבנן לא צריכות כוונה, ולכן אין קושיה מדוע מי שספר ספירת העומר בלי להתכוון יצא ידי חובה, שהרי כפי שראינו לדעת השולחן ערוך ספירת העומר בזמן הזה תוקפה מדרבנן</w:t>
      </w:r>
      <w:r w:rsidRPr="00AA2802">
        <w:rPr>
          <w:rFonts w:ascii="Calibri" w:hAnsi="Calibri" w:hint="cs"/>
          <w:color w:val="000000"/>
          <w:rtl/>
        </w:rPr>
        <w:t xml:space="preserve"> </w:t>
      </w:r>
      <w:r w:rsidRPr="00AA2802">
        <w:rPr>
          <w:rFonts w:hint="cs"/>
          <w:sz w:val="16"/>
          <w:szCs w:val="16"/>
          <w:rtl/>
        </w:rPr>
        <w:t xml:space="preserve">(וכן תירץ </w:t>
      </w:r>
      <w:r w:rsidRPr="00AA2802">
        <w:rPr>
          <w:rFonts w:hint="cs"/>
          <w:b/>
          <w:bCs/>
          <w:sz w:val="16"/>
          <w:szCs w:val="16"/>
          <w:rtl/>
        </w:rPr>
        <w:t>הפרי חדש</w:t>
      </w:r>
      <w:r w:rsidRPr="00AA2802">
        <w:rPr>
          <w:rFonts w:hint="cs"/>
          <w:sz w:val="16"/>
          <w:szCs w:val="16"/>
          <w:rtl/>
        </w:rPr>
        <w:t xml:space="preserve"> סי' </w:t>
      </w:r>
      <w:proofErr w:type="spellStart"/>
      <w:r w:rsidRPr="00AA2802">
        <w:rPr>
          <w:rFonts w:hint="cs"/>
          <w:sz w:val="16"/>
          <w:szCs w:val="16"/>
          <w:rtl/>
        </w:rPr>
        <w:t>תפט</w:t>
      </w:r>
      <w:proofErr w:type="spellEnd"/>
      <w:r w:rsidRPr="00AA2802">
        <w:rPr>
          <w:rFonts w:hint="cs"/>
          <w:sz w:val="16"/>
          <w:szCs w:val="16"/>
          <w:rtl/>
        </w:rPr>
        <w:t>)</w:t>
      </w:r>
      <w:r w:rsidRPr="00AA2802">
        <w:rPr>
          <w:rFonts w:ascii="Calibri" w:hAnsi="Calibri"/>
          <w:color w:val="000000"/>
        </w:rPr>
        <w:t>.</w:t>
      </w:r>
    </w:p>
  </w:footnote>
  <w:footnote w:id="4">
    <w:p w14:paraId="3A201B28" w14:textId="77777777" w:rsidR="001D1983" w:rsidRPr="00C22536" w:rsidRDefault="001D1983" w:rsidP="001D1983">
      <w:pPr>
        <w:pStyle w:val="a3"/>
        <w:rPr>
          <w:b/>
          <w:bCs/>
        </w:rPr>
      </w:pPr>
      <w:r w:rsidRPr="00C22536">
        <w:rPr>
          <w:rStyle w:val="a5"/>
          <w:b/>
          <w:bCs/>
        </w:rPr>
        <w:footnoteRef/>
      </w:r>
      <w:r w:rsidRPr="00C22536">
        <w:rPr>
          <w:rFonts w:hint="cs"/>
          <w:b/>
          <w:bCs/>
          <w:rtl/>
        </w:rPr>
        <w:t xml:space="preserve">מצאת טעות? נקודה לא ברורה? רוצה לקבל </w:t>
      </w:r>
      <w:r>
        <w:rPr>
          <w:rFonts w:hint="cs"/>
          <w:b/>
          <w:bCs/>
          <w:rtl/>
        </w:rPr>
        <w:t xml:space="preserve">כל שבוע </w:t>
      </w:r>
      <w:r w:rsidRPr="00C22536">
        <w:rPr>
          <w:rFonts w:hint="cs"/>
          <w:b/>
          <w:bCs/>
          <w:rtl/>
        </w:rPr>
        <w:t>את הדף למייל</w:t>
      </w:r>
      <w:r>
        <w:rPr>
          <w:rFonts w:hint="cs"/>
          <w:b/>
          <w:bCs/>
          <w:rtl/>
        </w:rPr>
        <w:t>, או לחלק את הדף במקומך</w:t>
      </w:r>
      <w:r w:rsidRPr="00C22536">
        <w:rPr>
          <w:rFonts w:hint="cs"/>
          <w:b/>
          <w:bCs/>
          <w:rtl/>
        </w:rPr>
        <w:t xml:space="preserve">? מוזמן: </w:t>
      </w:r>
      <w:hyperlink r:id="rId1" w:history="1">
        <w:r w:rsidRPr="00C22536">
          <w:rPr>
            <w:rStyle w:val="Hyperlink"/>
            <w:b/>
            <w:bCs/>
            <w:sz w:val="22"/>
            <w:szCs w:val="22"/>
          </w:rPr>
          <w:t>tora2338@gmail.com</w:t>
        </w:r>
      </w:hyperlink>
      <w:r w:rsidRPr="00C22536">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gutterAtTop/>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29B6"/>
    <w:rsid w:val="00001A59"/>
    <w:rsid w:val="00007D8D"/>
    <w:rsid w:val="000211DB"/>
    <w:rsid w:val="0002721B"/>
    <w:rsid w:val="00050867"/>
    <w:rsid w:val="00055807"/>
    <w:rsid w:val="00062853"/>
    <w:rsid w:val="000649E9"/>
    <w:rsid w:val="00065D2D"/>
    <w:rsid w:val="000747A9"/>
    <w:rsid w:val="00092A5F"/>
    <w:rsid w:val="000B2042"/>
    <w:rsid w:val="000B6B89"/>
    <w:rsid w:val="000C0589"/>
    <w:rsid w:val="000C128E"/>
    <w:rsid w:val="000C308B"/>
    <w:rsid w:val="000D38AB"/>
    <w:rsid w:val="000D6E57"/>
    <w:rsid w:val="000E1C43"/>
    <w:rsid w:val="000E3602"/>
    <w:rsid w:val="000F20E5"/>
    <w:rsid w:val="000F62EE"/>
    <w:rsid w:val="000F754D"/>
    <w:rsid w:val="001124C4"/>
    <w:rsid w:val="00144460"/>
    <w:rsid w:val="00151832"/>
    <w:rsid w:val="00157DB6"/>
    <w:rsid w:val="001640D5"/>
    <w:rsid w:val="00170236"/>
    <w:rsid w:val="0017332B"/>
    <w:rsid w:val="00184171"/>
    <w:rsid w:val="00194C1B"/>
    <w:rsid w:val="001A2304"/>
    <w:rsid w:val="001A78A9"/>
    <w:rsid w:val="001C3E66"/>
    <w:rsid w:val="001C58B9"/>
    <w:rsid w:val="001D0745"/>
    <w:rsid w:val="001D1983"/>
    <w:rsid w:val="001E1718"/>
    <w:rsid w:val="001E1D65"/>
    <w:rsid w:val="0021530C"/>
    <w:rsid w:val="00241E73"/>
    <w:rsid w:val="002433E4"/>
    <w:rsid w:val="00262747"/>
    <w:rsid w:val="002841CA"/>
    <w:rsid w:val="00287D28"/>
    <w:rsid w:val="00294683"/>
    <w:rsid w:val="002A1CEA"/>
    <w:rsid w:val="002A3596"/>
    <w:rsid w:val="002B5FA6"/>
    <w:rsid w:val="002C29B6"/>
    <w:rsid w:val="002D5D7B"/>
    <w:rsid w:val="002E2B87"/>
    <w:rsid w:val="002E2FB0"/>
    <w:rsid w:val="00302C3B"/>
    <w:rsid w:val="00307F79"/>
    <w:rsid w:val="003104F3"/>
    <w:rsid w:val="003174F1"/>
    <w:rsid w:val="003206D4"/>
    <w:rsid w:val="003264B5"/>
    <w:rsid w:val="00334CAA"/>
    <w:rsid w:val="003363BB"/>
    <w:rsid w:val="00340372"/>
    <w:rsid w:val="003416D5"/>
    <w:rsid w:val="003424A1"/>
    <w:rsid w:val="003502F1"/>
    <w:rsid w:val="00354A15"/>
    <w:rsid w:val="00355035"/>
    <w:rsid w:val="00366A9C"/>
    <w:rsid w:val="00373F68"/>
    <w:rsid w:val="00374690"/>
    <w:rsid w:val="00386699"/>
    <w:rsid w:val="003A473D"/>
    <w:rsid w:val="003B04A3"/>
    <w:rsid w:val="003B1BD5"/>
    <w:rsid w:val="003B40B2"/>
    <w:rsid w:val="003C29AF"/>
    <w:rsid w:val="003C3ED5"/>
    <w:rsid w:val="003D3DB2"/>
    <w:rsid w:val="003E16EF"/>
    <w:rsid w:val="003E2931"/>
    <w:rsid w:val="003E56EE"/>
    <w:rsid w:val="003E5BC1"/>
    <w:rsid w:val="003E707D"/>
    <w:rsid w:val="003F0898"/>
    <w:rsid w:val="004000D1"/>
    <w:rsid w:val="00401629"/>
    <w:rsid w:val="004118A4"/>
    <w:rsid w:val="004600AC"/>
    <w:rsid w:val="0046204E"/>
    <w:rsid w:val="0047760D"/>
    <w:rsid w:val="00493303"/>
    <w:rsid w:val="004B2013"/>
    <w:rsid w:val="004B63FF"/>
    <w:rsid w:val="004C4901"/>
    <w:rsid w:val="004C5D21"/>
    <w:rsid w:val="004D40B2"/>
    <w:rsid w:val="004E2079"/>
    <w:rsid w:val="004E77AC"/>
    <w:rsid w:val="004F2D49"/>
    <w:rsid w:val="0051538B"/>
    <w:rsid w:val="00517E5B"/>
    <w:rsid w:val="00523B60"/>
    <w:rsid w:val="005312E5"/>
    <w:rsid w:val="005362D1"/>
    <w:rsid w:val="00550751"/>
    <w:rsid w:val="00553517"/>
    <w:rsid w:val="005653A2"/>
    <w:rsid w:val="00571715"/>
    <w:rsid w:val="005744DE"/>
    <w:rsid w:val="00575686"/>
    <w:rsid w:val="005767DA"/>
    <w:rsid w:val="00577336"/>
    <w:rsid w:val="005915BC"/>
    <w:rsid w:val="005932BD"/>
    <w:rsid w:val="005A0B10"/>
    <w:rsid w:val="005B703E"/>
    <w:rsid w:val="005D3409"/>
    <w:rsid w:val="005E5B39"/>
    <w:rsid w:val="005F2693"/>
    <w:rsid w:val="00606074"/>
    <w:rsid w:val="00606F74"/>
    <w:rsid w:val="006077AB"/>
    <w:rsid w:val="0061024C"/>
    <w:rsid w:val="006167EC"/>
    <w:rsid w:val="00631BE5"/>
    <w:rsid w:val="00633305"/>
    <w:rsid w:val="0063480C"/>
    <w:rsid w:val="00635338"/>
    <w:rsid w:val="00645CC5"/>
    <w:rsid w:val="0065037B"/>
    <w:rsid w:val="00650759"/>
    <w:rsid w:val="00651246"/>
    <w:rsid w:val="00654659"/>
    <w:rsid w:val="00656564"/>
    <w:rsid w:val="006567F7"/>
    <w:rsid w:val="00660EFD"/>
    <w:rsid w:val="00671270"/>
    <w:rsid w:val="00671B69"/>
    <w:rsid w:val="00681051"/>
    <w:rsid w:val="006A1D29"/>
    <w:rsid w:val="006A50BB"/>
    <w:rsid w:val="006B510D"/>
    <w:rsid w:val="006B653E"/>
    <w:rsid w:val="006B7359"/>
    <w:rsid w:val="006C6637"/>
    <w:rsid w:val="006D22DB"/>
    <w:rsid w:val="006E452C"/>
    <w:rsid w:val="006F549B"/>
    <w:rsid w:val="006F6662"/>
    <w:rsid w:val="00716987"/>
    <w:rsid w:val="00724608"/>
    <w:rsid w:val="00725399"/>
    <w:rsid w:val="00745036"/>
    <w:rsid w:val="0075188E"/>
    <w:rsid w:val="00770B93"/>
    <w:rsid w:val="007874D1"/>
    <w:rsid w:val="007931F0"/>
    <w:rsid w:val="0079643F"/>
    <w:rsid w:val="007B0BED"/>
    <w:rsid w:val="007B1A90"/>
    <w:rsid w:val="007B3DFB"/>
    <w:rsid w:val="007E00F7"/>
    <w:rsid w:val="007E2F3E"/>
    <w:rsid w:val="007F05C9"/>
    <w:rsid w:val="0081578F"/>
    <w:rsid w:val="008257C2"/>
    <w:rsid w:val="00826D43"/>
    <w:rsid w:val="00831FAB"/>
    <w:rsid w:val="00842287"/>
    <w:rsid w:val="008436C6"/>
    <w:rsid w:val="00850FE7"/>
    <w:rsid w:val="00857140"/>
    <w:rsid w:val="00870195"/>
    <w:rsid w:val="0087796F"/>
    <w:rsid w:val="00884999"/>
    <w:rsid w:val="00884B0E"/>
    <w:rsid w:val="00890817"/>
    <w:rsid w:val="00895376"/>
    <w:rsid w:val="008A3599"/>
    <w:rsid w:val="008B1505"/>
    <w:rsid w:val="008B2F55"/>
    <w:rsid w:val="008B459E"/>
    <w:rsid w:val="008B7548"/>
    <w:rsid w:val="008C0C3B"/>
    <w:rsid w:val="008C554F"/>
    <w:rsid w:val="008C73FC"/>
    <w:rsid w:val="0090427D"/>
    <w:rsid w:val="00906257"/>
    <w:rsid w:val="00910978"/>
    <w:rsid w:val="00923DD0"/>
    <w:rsid w:val="00925611"/>
    <w:rsid w:val="00934495"/>
    <w:rsid w:val="00936998"/>
    <w:rsid w:val="0094323D"/>
    <w:rsid w:val="0094567F"/>
    <w:rsid w:val="00946E24"/>
    <w:rsid w:val="00950A8E"/>
    <w:rsid w:val="00977450"/>
    <w:rsid w:val="00987396"/>
    <w:rsid w:val="00995986"/>
    <w:rsid w:val="009B74FC"/>
    <w:rsid w:val="009D5A2F"/>
    <w:rsid w:val="009D797D"/>
    <w:rsid w:val="009F1325"/>
    <w:rsid w:val="009F5B1D"/>
    <w:rsid w:val="009F5CAF"/>
    <w:rsid w:val="00A00BE3"/>
    <w:rsid w:val="00A04289"/>
    <w:rsid w:val="00A22A9B"/>
    <w:rsid w:val="00A27C98"/>
    <w:rsid w:val="00A301F4"/>
    <w:rsid w:val="00A3470B"/>
    <w:rsid w:val="00A34CA4"/>
    <w:rsid w:val="00A42CC3"/>
    <w:rsid w:val="00A56341"/>
    <w:rsid w:val="00A71509"/>
    <w:rsid w:val="00A71F49"/>
    <w:rsid w:val="00A75153"/>
    <w:rsid w:val="00A82684"/>
    <w:rsid w:val="00A93959"/>
    <w:rsid w:val="00A9710E"/>
    <w:rsid w:val="00AA2802"/>
    <w:rsid w:val="00AA6FBC"/>
    <w:rsid w:val="00AB0ED5"/>
    <w:rsid w:val="00AB3F32"/>
    <w:rsid w:val="00AB6C1D"/>
    <w:rsid w:val="00AB7B5A"/>
    <w:rsid w:val="00AC4177"/>
    <w:rsid w:val="00AC6E50"/>
    <w:rsid w:val="00AD0555"/>
    <w:rsid w:val="00AE0307"/>
    <w:rsid w:val="00AE1B7B"/>
    <w:rsid w:val="00AF41F0"/>
    <w:rsid w:val="00B01B9A"/>
    <w:rsid w:val="00B03B1C"/>
    <w:rsid w:val="00B10E07"/>
    <w:rsid w:val="00B11FB8"/>
    <w:rsid w:val="00B158AA"/>
    <w:rsid w:val="00B16973"/>
    <w:rsid w:val="00B32E9C"/>
    <w:rsid w:val="00B332BE"/>
    <w:rsid w:val="00B350F4"/>
    <w:rsid w:val="00B44156"/>
    <w:rsid w:val="00B4429C"/>
    <w:rsid w:val="00B5705B"/>
    <w:rsid w:val="00B64DFB"/>
    <w:rsid w:val="00B67C3C"/>
    <w:rsid w:val="00B7520C"/>
    <w:rsid w:val="00B7759E"/>
    <w:rsid w:val="00B80EBA"/>
    <w:rsid w:val="00B9003D"/>
    <w:rsid w:val="00B9708F"/>
    <w:rsid w:val="00BB57EF"/>
    <w:rsid w:val="00BD2FA7"/>
    <w:rsid w:val="00BE5FDB"/>
    <w:rsid w:val="00C113DF"/>
    <w:rsid w:val="00C27302"/>
    <w:rsid w:val="00C308F0"/>
    <w:rsid w:val="00C40206"/>
    <w:rsid w:val="00C56D9D"/>
    <w:rsid w:val="00C645F5"/>
    <w:rsid w:val="00C6554A"/>
    <w:rsid w:val="00C65EC9"/>
    <w:rsid w:val="00C718E8"/>
    <w:rsid w:val="00C848E2"/>
    <w:rsid w:val="00C936E0"/>
    <w:rsid w:val="00C96A28"/>
    <w:rsid w:val="00CA1771"/>
    <w:rsid w:val="00CD11A3"/>
    <w:rsid w:val="00CE00FE"/>
    <w:rsid w:val="00CE061B"/>
    <w:rsid w:val="00CE0AFD"/>
    <w:rsid w:val="00CE46B3"/>
    <w:rsid w:val="00CE5B18"/>
    <w:rsid w:val="00CF1235"/>
    <w:rsid w:val="00CF2D0B"/>
    <w:rsid w:val="00CF5396"/>
    <w:rsid w:val="00CF682E"/>
    <w:rsid w:val="00D00931"/>
    <w:rsid w:val="00D00FEE"/>
    <w:rsid w:val="00D1259C"/>
    <w:rsid w:val="00D15F2F"/>
    <w:rsid w:val="00D23483"/>
    <w:rsid w:val="00D3593A"/>
    <w:rsid w:val="00D35F96"/>
    <w:rsid w:val="00D6471C"/>
    <w:rsid w:val="00D74D97"/>
    <w:rsid w:val="00D75B97"/>
    <w:rsid w:val="00DA7F65"/>
    <w:rsid w:val="00DB38DF"/>
    <w:rsid w:val="00DC04A2"/>
    <w:rsid w:val="00DC4520"/>
    <w:rsid w:val="00DC4700"/>
    <w:rsid w:val="00DD55D6"/>
    <w:rsid w:val="00DE51C9"/>
    <w:rsid w:val="00DE76A0"/>
    <w:rsid w:val="00DF1431"/>
    <w:rsid w:val="00E0288D"/>
    <w:rsid w:val="00E2196C"/>
    <w:rsid w:val="00E32BE6"/>
    <w:rsid w:val="00E37449"/>
    <w:rsid w:val="00E40D1B"/>
    <w:rsid w:val="00E44842"/>
    <w:rsid w:val="00E63313"/>
    <w:rsid w:val="00E641EB"/>
    <w:rsid w:val="00E67C3D"/>
    <w:rsid w:val="00E81E1D"/>
    <w:rsid w:val="00E83851"/>
    <w:rsid w:val="00E901D6"/>
    <w:rsid w:val="00E9103F"/>
    <w:rsid w:val="00E93E8D"/>
    <w:rsid w:val="00E947FF"/>
    <w:rsid w:val="00EB1C3A"/>
    <w:rsid w:val="00EB31D6"/>
    <w:rsid w:val="00EB5BAC"/>
    <w:rsid w:val="00EB6158"/>
    <w:rsid w:val="00ED4C01"/>
    <w:rsid w:val="00EE2144"/>
    <w:rsid w:val="00EE39BD"/>
    <w:rsid w:val="00EE7E29"/>
    <w:rsid w:val="00EF0C3A"/>
    <w:rsid w:val="00EF109D"/>
    <w:rsid w:val="00EF658A"/>
    <w:rsid w:val="00F124C0"/>
    <w:rsid w:val="00F207D1"/>
    <w:rsid w:val="00F2151C"/>
    <w:rsid w:val="00F30358"/>
    <w:rsid w:val="00F426B6"/>
    <w:rsid w:val="00F572E3"/>
    <w:rsid w:val="00F72510"/>
    <w:rsid w:val="00F769A6"/>
    <w:rsid w:val="00F82167"/>
    <w:rsid w:val="00F850E0"/>
    <w:rsid w:val="00F92CD4"/>
    <w:rsid w:val="00FA0261"/>
    <w:rsid w:val="00FC3983"/>
    <w:rsid w:val="00FC3F51"/>
    <w:rsid w:val="00FC6842"/>
    <w:rsid w:val="00FD5872"/>
    <w:rsid w:val="00FE1A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F095F"/>
  <w15:chartTrackingRefBased/>
  <w15:docId w15:val="{9D31073F-4862-47AB-BE33-0A7BAB929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bidi/>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D15F2F"/>
    <w:pPr>
      <w:spacing w:after="0" w:line="240" w:lineRule="auto"/>
    </w:pPr>
    <w:rPr>
      <w:sz w:val="20"/>
      <w:szCs w:val="20"/>
    </w:rPr>
  </w:style>
  <w:style w:type="character" w:customStyle="1" w:styleId="a4">
    <w:name w:val="טקסט הערת שוליים תו"/>
    <w:basedOn w:val="a0"/>
    <w:link w:val="a3"/>
    <w:uiPriority w:val="99"/>
    <w:rsid w:val="00D15F2F"/>
    <w:rPr>
      <w:sz w:val="20"/>
      <w:szCs w:val="20"/>
    </w:rPr>
  </w:style>
  <w:style w:type="character" w:styleId="a5">
    <w:name w:val="footnote reference"/>
    <w:basedOn w:val="a0"/>
    <w:uiPriority w:val="99"/>
    <w:semiHidden/>
    <w:unhideWhenUsed/>
    <w:rsid w:val="00D15F2F"/>
    <w:rPr>
      <w:vertAlign w:val="superscript"/>
    </w:rPr>
  </w:style>
  <w:style w:type="character" w:styleId="Hyperlink">
    <w:name w:val="Hyperlink"/>
    <w:basedOn w:val="a0"/>
    <w:uiPriority w:val="99"/>
    <w:unhideWhenUsed/>
    <w:rsid w:val="001D1983"/>
    <w:rPr>
      <w:color w:val="0000FF"/>
      <w:u w:val="single"/>
    </w:rPr>
  </w:style>
  <w:style w:type="paragraph" w:styleId="a6">
    <w:name w:val="header"/>
    <w:basedOn w:val="a"/>
    <w:link w:val="a7"/>
    <w:uiPriority w:val="99"/>
    <w:unhideWhenUsed/>
    <w:rsid w:val="00DC04A2"/>
    <w:pPr>
      <w:tabs>
        <w:tab w:val="center" w:pos="4153"/>
        <w:tab w:val="right" w:pos="8306"/>
      </w:tabs>
      <w:spacing w:after="0" w:line="240" w:lineRule="auto"/>
    </w:pPr>
  </w:style>
  <w:style w:type="character" w:customStyle="1" w:styleId="a7">
    <w:name w:val="כותרת עליונה תו"/>
    <w:basedOn w:val="a0"/>
    <w:link w:val="a6"/>
    <w:uiPriority w:val="99"/>
    <w:rsid w:val="00DC04A2"/>
  </w:style>
  <w:style w:type="paragraph" w:styleId="a8">
    <w:name w:val="footer"/>
    <w:basedOn w:val="a"/>
    <w:link w:val="a9"/>
    <w:uiPriority w:val="99"/>
    <w:unhideWhenUsed/>
    <w:rsid w:val="00DC04A2"/>
    <w:pPr>
      <w:tabs>
        <w:tab w:val="center" w:pos="4153"/>
        <w:tab w:val="right" w:pos="8306"/>
      </w:tabs>
      <w:spacing w:after="0" w:line="240" w:lineRule="auto"/>
    </w:pPr>
  </w:style>
  <w:style w:type="character" w:customStyle="1" w:styleId="a9">
    <w:name w:val="כותרת תחתונה תו"/>
    <w:basedOn w:val="a0"/>
    <w:link w:val="a8"/>
    <w:uiPriority w:val="99"/>
    <w:rsid w:val="00DC04A2"/>
  </w:style>
  <w:style w:type="paragraph" w:styleId="aa">
    <w:name w:val="Balloon Text"/>
    <w:basedOn w:val="a"/>
    <w:link w:val="ab"/>
    <w:uiPriority w:val="99"/>
    <w:semiHidden/>
    <w:unhideWhenUsed/>
    <w:rsid w:val="00DC04A2"/>
    <w:pPr>
      <w:spacing w:after="0" w:line="240" w:lineRule="auto"/>
    </w:pPr>
    <w:rPr>
      <w:rFonts w:ascii="Tahoma" w:hAnsi="Tahoma" w:cs="Tahoma"/>
      <w:sz w:val="18"/>
      <w:szCs w:val="18"/>
    </w:rPr>
  </w:style>
  <w:style w:type="character" w:customStyle="1" w:styleId="ab">
    <w:name w:val="טקסט בלונים תו"/>
    <w:basedOn w:val="a0"/>
    <w:link w:val="aa"/>
    <w:uiPriority w:val="99"/>
    <w:semiHidden/>
    <w:rsid w:val="00DC04A2"/>
    <w:rPr>
      <w:rFonts w:ascii="Tahoma" w:hAnsi="Tahoma" w:cs="Tahoma"/>
      <w:sz w:val="18"/>
      <w:szCs w:val="18"/>
    </w:rPr>
  </w:style>
  <w:style w:type="paragraph" w:styleId="ac">
    <w:name w:val="Revision"/>
    <w:hidden/>
    <w:uiPriority w:val="99"/>
    <w:semiHidden/>
    <w:rsid w:val="00DC04A2"/>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2</Pages>
  <Words>1484</Words>
  <Characters>7423</Characters>
  <Application>Microsoft Office Word</Application>
  <DocSecurity>0</DocSecurity>
  <Lines>61</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79</cp:revision>
  <dcterms:created xsi:type="dcterms:W3CDTF">2019-04-23T04:47:00Z</dcterms:created>
  <dcterms:modified xsi:type="dcterms:W3CDTF">2020-04-10T08:40:00Z</dcterms:modified>
</cp:coreProperties>
</file>