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8746" w14:textId="1E04C768" w:rsidR="0023278D" w:rsidRPr="00455C8F" w:rsidRDefault="004C0666" w:rsidP="00050832">
      <w:pPr>
        <w:spacing w:after="60"/>
        <w:rPr>
          <w:sz w:val="34"/>
          <w:szCs w:val="34"/>
          <w:rtl/>
        </w:rPr>
      </w:pPr>
      <w:r>
        <w:rPr>
          <w:rFonts w:hint="cs"/>
          <w:rtl/>
        </w:rPr>
        <w:t>בס''ד</w:t>
      </w:r>
      <w:r>
        <w:rPr>
          <w:rtl/>
        </w:rPr>
        <w:tab/>
      </w:r>
      <w:r>
        <w:rPr>
          <w:rtl/>
        </w:rPr>
        <w:tab/>
      </w:r>
      <w:r w:rsidR="001F66B1">
        <w:rPr>
          <w:rFonts w:hint="cs"/>
          <w:rtl/>
        </w:rPr>
        <w:t xml:space="preserve">       </w:t>
      </w:r>
      <w:r w:rsidR="00402B18" w:rsidRPr="00455C8F">
        <w:rPr>
          <w:rFonts w:hint="cs"/>
          <w:sz w:val="24"/>
          <w:szCs w:val="24"/>
          <w:rtl/>
        </w:rPr>
        <w:t xml:space="preserve"> </w:t>
      </w:r>
      <w:r w:rsidRPr="00455C8F">
        <w:rPr>
          <w:rFonts w:hint="cs"/>
          <w:b/>
          <w:bCs/>
          <w:sz w:val="36"/>
          <w:szCs w:val="36"/>
          <w:rtl/>
        </w:rPr>
        <w:t xml:space="preserve">פרשת וירא: </w:t>
      </w:r>
      <w:r w:rsidR="00356834" w:rsidRPr="00455C8F">
        <w:rPr>
          <w:rFonts w:hint="cs"/>
          <w:b/>
          <w:bCs/>
          <w:sz w:val="36"/>
          <w:szCs w:val="36"/>
          <w:rtl/>
        </w:rPr>
        <w:t xml:space="preserve">האם מותר לאכול </w:t>
      </w:r>
      <w:r w:rsidR="00DF6BFE" w:rsidRPr="00455C8F">
        <w:rPr>
          <w:rFonts w:hint="cs"/>
          <w:b/>
          <w:bCs/>
          <w:sz w:val="36"/>
          <w:szCs w:val="36"/>
          <w:rtl/>
        </w:rPr>
        <w:t>אבקת חלב נכרי</w:t>
      </w:r>
      <w:r w:rsidR="00CD325A" w:rsidRPr="00455C8F">
        <w:rPr>
          <w:rFonts w:hint="cs"/>
          <w:b/>
          <w:bCs/>
          <w:sz w:val="36"/>
          <w:szCs w:val="36"/>
          <w:rtl/>
        </w:rPr>
        <w:t xml:space="preserve"> </w:t>
      </w:r>
    </w:p>
    <w:p w14:paraId="73E36B42" w14:textId="77777777" w:rsidR="00617838" w:rsidRDefault="00617838" w:rsidP="00A417A3">
      <w:pPr>
        <w:spacing w:after="60"/>
        <w:rPr>
          <w:b/>
          <w:bCs/>
          <w:u w:val="single"/>
          <w:rtl/>
        </w:rPr>
      </w:pPr>
      <w:r w:rsidRPr="00617838">
        <w:rPr>
          <w:rFonts w:hint="cs"/>
          <w:b/>
          <w:bCs/>
          <w:u w:val="single"/>
          <w:rtl/>
        </w:rPr>
        <w:t>פתיחה</w:t>
      </w:r>
    </w:p>
    <w:p w14:paraId="7696B337" w14:textId="7B917D9E" w:rsidR="007C6E8B" w:rsidRDefault="00D927B9" w:rsidP="00A417A3">
      <w:pPr>
        <w:spacing w:after="60"/>
        <w:rPr>
          <w:rtl/>
        </w:rPr>
      </w:pPr>
      <w:r>
        <w:rPr>
          <w:rFonts w:hint="cs"/>
          <w:rtl/>
        </w:rPr>
        <w:t xml:space="preserve">בפרשת השבוע, </w:t>
      </w:r>
      <w:r w:rsidR="00C31F3D">
        <w:rPr>
          <w:rFonts w:hint="cs"/>
          <w:rtl/>
        </w:rPr>
        <w:t xml:space="preserve">קוראים על ביקור המלאכים באוהל אברהם, להם </w:t>
      </w:r>
      <w:r w:rsidR="006358C3">
        <w:rPr>
          <w:rFonts w:hint="cs"/>
          <w:rtl/>
        </w:rPr>
        <w:t xml:space="preserve">הוא </w:t>
      </w:r>
      <w:r w:rsidR="00C31F3D">
        <w:rPr>
          <w:rFonts w:hint="cs"/>
          <w:rtl/>
        </w:rPr>
        <w:t xml:space="preserve">מגיש </w:t>
      </w:r>
      <w:r>
        <w:rPr>
          <w:rFonts w:hint="cs"/>
          <w:rtl/>
        </w:rPr>
        <w:t>חמאה וחלב</w:t>
      </w:r>
      <w:r w:rsidR="001B028C">
        <w:rPr>
          <w:rFonts w:hint="cs"/>
          <w:rtl/>
        </w:rPr>
        <w:t xml:space="preserve"> </w:t>
      </w:r>
      <w:r w:rsidR="00C31F3D">
        <w:rPr>
          <w:rFonts w:hint="cs"/>
          <w:rtl/>
        </w:rPr>
        <w:t>ו</w:t>
      </w:r>
      <w:r w:rsidR="001B028C">
        <w:rPr>
          <w:rFonts w:hint="cs"/>
          <w:rtl/>
        </w:rPr>
        <w:t>בן בקר</w:t>
      </w:r>
      <w:r>
        <w:rPr>
          <w:rFonts w:hint="cs"/>
          <w:rtl/>
        </w:rPr>
        <w:t>.</w:t>
      </w:r>
      <w:r w:rsidR="001B028C">
        <w:rPr>
          <w:rFonts w:hint="cs"/>
          <w:rtl/>
        </w:rPr>
        <w:t xml:space="preserve"> </w:t>
      </w:r>
      <w:r w:rsidR="001B028C" w:rsidRPr="001B028C">
        <w:rPr>
          <w:rFonts w:hint="cs"/>
          <w:b/>
          <w:bCs/>
          <w:rtl/>
        </w:rPr>
        <w:t>בדעת זקנים מבעלי התוספות</w:t>
      </w:r>
      <w:r w:rsidR="001B028C">
        <w:rPr>
          <w:rFonts w:hint="cs"/>
          <w:rtl/>
        </w:rPr>
        <w:t xml:space="preserve"> </w:t>
      </w:r>
      <w:r w:rsidR="00356834">
        <w:rPr>
          <w:rFonts w:hint="cs"/>
          <w:rtl/>
        </w:rPr>
        <w:t xml:space="preserve">על הפרשה </w:t>
      </w:r>
      <w:r w:rsidR="00C31F3D">
        <w:rPr>
          <w:rFonts w:hint="cs"/>
          <w:rtl/>
        </w:rPr>
        <w:t>מובא מדרש</w:t>
      </w:r>
      <w:r w:rsidR="000223C1">
        <w:rPr>
          <w:rFonts w:hint="cs"/>
          <w:rtl/>
        </w:rPr>
        <w:t>,</w:t>
      </w:r>
      <w:r w:rsidR="00C31F3D">
        <w:rPr>
          <w:rFonts w:hint="cs"/>
          <w:rtl/>
        </w:rPr>
        <w:t xml:space="preserve"> המתאר </w:t>
      </w:r>
      <w:r w:rsidR="00413E0C">
        <w:rPr>
          <w:rFonts w:hint="cs"/>
          <w:rtl/>
        </w:rPr>
        <w:t>שכש</w:t>
      </w:r>
      <w:r w:rsidR="005E72C0">
        <w:rPr>
          <w:rFonts w:hint="cs"/>
          <w:rtl/>
        </w:rPr>
        <w:t>קיבל</w:t>
      </w:r>
      <w:r w:rsidR="00C31F3D">
        <w:rPr>
          <w:rFonts w:hint="cs"/>
          <w:rtl/>
        </w:rPr>
        <w:t>ו ישראל</w:t>
      </w:r>
      <w:r w:rsidR="005E72C0">
        <w:rPr>
          <w:rFonts w:hint="cs"/>
          <w:rtl/>
        </w:rPr>
        <w:t xml:space="preserve"> את התורה</w:t>
      </w:r>
      <w:r w:rsidR="00B876E6">
        <w:rPr>
          <w:rFonts w:hint="cs"/>
          <w:rtl/>
        </w:rPr>
        <w:t xml:space="preserve"> פנו </w:t>
      </w:r>
      <w:r w:rsidR="008476B2">
        <w:rPr>
          <w:rFonts w:hint="cs"/>
          <w:rtl/>
        </w:rPr>
        <w:t>ה</w:t>
      </w:r>
      <w:r w:rsidR="00B876E6">
        <w:rPr>
          <w:rFonts w:hint="cs"/>
          <w:rtl/>
        </w:rPr>
        <w:t>מלאכי</w:t>
      </w:r>
      <w:r w:rsidR="008476B2">
        <w:rPr>
          <w:rFonts w:hint="cs"/>
          <w:rtl/>
        </w:rPr>
        <w:t>ם</w:t>
      </w:r>
      <w:r w:rsidR="00B876E6">
        <w:rPr>
          <w:rFonts w:hint="cs"/>
          <w:rtl/>
        </w:rPr>
        <w:t xml:space="preserve"> </w:t>
      </w:r>
      <w:r w:rsidR="00356834">
        <w:rPr>
          <w:rFonts w:hint="cs"/>
          <w:rtl/>
        </w:rPr>
        <w:t xml:space="preserve">אל </w:t>
      </w:r>
      <w:r w:rsidR="008B1FC4">
        <w:rPr>
          <w:rFonts w:hint="cs"/>
          <w:rtl/>
        </w:rPr>
        <w:t>ה'</w:t>
      </w:r>
      <w:r w:rsidR="00356834">
        <w:rPr>
          <w:rFonts w:hint="cs"/>
          <w:rtl/>
        </w:rPr>
        <w:t xml:space="preserve">, </w:t>
      </w:r>
      <w:r w:rsidR="00454802">
        <w:rPr>
          <w:rFonts w:hint="cs"/>
          <w:rtl/>
        </w:rPr>
        <w:t xml:space="preserve">וביקשו </w:t>
      </w:r>
      <w:r w:rsidR="00356834">
        <w:rPr>
          <w:rFonts w:hint="cs"/>
          <w:rtl/>
        </w:rPr>
        <w:t xml:space="preserve">לקבל </w:t>
      </w:r>
      <w:r w:rsidR="005E72C0">
        <w:rPr>
          <w:rFonts w:hint="cs"/>
          <w:rtl/>
        </w:rPr>
        <w:t xml:space="preserve">את </w:t>
      </w:r>
      <w:r w:rsidR="00356834">
        <w:rPr>
          <w:rFonts w:hint="cs"/>
          <w:rtl/>
        </w:rPr>
        <w:t>התורה</w:t>
      </w:r>
      <w:r w:rsidR="000223C1">
        <w:rPr>
          <w:rFonts w:hint="cs"/>
          <w:rtl/>
        </w:rPr>
        <w:t xml:space="preserve"> במקום בני ישראל</w:t>
      </w:r>
      <w:r w:rsidR="00356834">
        <w:rPr>
          <w:rFonts w:hint="cs"/>
          <w:rtl/>
        </w:rPr>
        <w:t xml:space="preserve">. </w:t>
      </w:r>
      <w:r w:rsidR="00751F65">
        <w:rPr>
          <w:rFonts w:hint="cs"/>
          <w:rtl/>
        </w:rPr>
        <w:t>ה'</w:t>
      </w:r>
      <w:r w:rsidR="009F681B">
        <w:rPr>
          <w:rFonts w:hint="cs"/>
          <w:rtl/>
        </w:rPr>
        <w:t xml:space="preserve"> </w:t>
      </w:r>
      <w:r w:rsidR="00002539">
        <w:rPr>
          <w:rFonts w:hint="cs"/>
          <w:rtl/>
        </w:rPr>
        <w:t>השיב</w:t>
      </w:r>
      <w:r w:rsidR="00356834">
        <w:rPr>
          <w:rFonts w:hint="cs"/>
          <w:rtl/>
        </w:rPr>
        <w:t xml:space="preserve"> להם, שכיוון </w:t>
      </w:r>
      <w:r w:rsidR="005B149D">
        <w:rPr>
          <w:rFonts w:hint="cs"/>
          <w:rtl/>
        </w:rPr>
        <w:t>ש</w:t>
      </w:r>
      <w:r w:rsidR="00356834">
        <w:rPr>
          <w:rFonts w:hint="cs"/>
          <w:rtl/>
        </w:rPr>
        <w:t xml:space="preserve">אכלו אצל אברהם בשר וחלב </w:t>
      </w:r>
      <w:r w:rsidR="00C31F3D">
        <w:rPr>
          <w:rFonts w:hint="cs"/>
          <w:rtl/>
        </w:rPr>
        <w:t xml:space="preserve">שבושלו </w:t>
      </w:r>
      <w:r w:rsidR="00356834">
        <w:rPr>
          <w:rFonts w:hint="cs"/>
          <w:rtl/>
        </w:rPr>
        <w:t>יחד</w:t>
      </w:r>
      <w:r w:rsidR="000306A0">
        <w:rPr>
          <w:rFonts w:hint="cs"/>
          <w:rtl/>
        </w:rPr>
        <w:t xml:space="preserve"> </w:t>
      </w:r>
      <w:r w:rsidR="005B149D">
        <w:rPr>
          <w:rFonts w:hint="cs"/>
          <w:rtl/>
        </w:rPr>
        <w:t>ו</w:t>
      </w:r>
      <w:r w:rsidR="004660B5">
        <w:rPr>
          <w:rFonts w:hint="cs"/>
          <w:rtl/>
        </w:rPr>
        <w:t>עברו על דברי התורה</w:t>
      </w:r>
      <w:r w:rsidR="00002539">
        <w:rPr>
          <w:rFonts w:hint="cs"/>
          <w:rtl/>
        </w:rPr>
        <w:t xml:space="preserve"> -</w:t>
      </w:r>
      <w:r w:rsidR="005B149D">
        <w:rPr>
          <w:rFonts w:hint="cs"/>
          <w:rtl/>
        </w:rPr>
        <w:t xml:space="preserve"> </w:t>
      </w:r>
      <w:r w:rsidR="000306A0">
        <w:rPr>
          <w:rFonts w:hint="cs"/>
          <w:rtl/>
        </w:rPr>
        <w:t xml:space="preserve">הם לא יכולים לקבל אותה. </w:t>
      </w:r>
    </w:p>
    <w:p w14:paraId="0E664915" w14:textId="6A50931D" w:rsidR="00617838" w:rsidRDefault="002022D4" w:rsidP="00A417A3">
      <w:pPr>
        <w:spacing w:after="60"/>
        <w:rPr>
          <w:rtl/>
        </w:rPr>
      </w:pPr>
      <w:r>
        <w:rPr>
          <w:rFonts w:hint="cs"/>
          <w:rtl/>
        </w:rPr>
        <w:t>עולה מדברי המדרש, שאברהם אבינו בישל</w:t>
      </w:r>
      <w:r w:rsidR="00065156">
        <w:rPr>
          <w:rFonts w:hint="cs"/>
          <w:rtl/>
        </w:rPr>
        <w:t xml:space="preserve"> למלאכים</w:t>
      </w:r>
      <w:r>
        <w:rPr>
          <w:rFonts w:hint="cs"/>
          <w:rtl/>
        </w:rPr>
        <w:t xml:space="preserve"> בשר וחלב יחד, מכיוון שעוד לא היה מצווה </w:t>
      </w:r>
      <w:r w:rsidR="00A1160D">
        <w:rPr>
          <w:rFonts w:hint="cs"/>
          <w:rtl/>
        </w:rPr>
        <w:t xml:space="preserve">על </w:t>
      </w:r>
      <w:r>
        <w:rPr>
          <w:rFonts w:hint="cs"/>
          <w:rtl/>
        </w:rPr>
        <w:t>כך.</w:t>
      </w:r>
      <w:r w:rsidR="007C6E8B">
        <w:rPr>
          <w:rFonts w:hint="cs"/>
          <w:rtl/>
        </w:rPr>
        <w:t xml:space="preserve"> </w:t>
      </w:r>
      <w:r w:rsidR="00BC753C">
        <w:rPr>
          <w:rFonts w:hint="cs"/>
          <w:rtl/>
        </w:rPr>
        <w:t xml:space="preserve">דעה חולקת מובאת </w:t>
      </w:r>
      <w:r w:rsidR="00C31F3D">
        <w:rPr>
          <w:rFonts w:hint="cs"/>
          <w:rtl/>
        </w:rPr>
        <w:t>ב</w:t>
      </w:r>
      <w:r w:rsidR="007C6E8B">
        <w:rPr>
          <w:rFonts w:hint="cs"/>
          <w:rtl/>
        </w:rPr>
        <w:t xml:space="preserve">גמרא במסכת יומא </w:t>
      </w:r>
      <w:r w:rsidR="007C6E8B">
        <w:rPr>
          <w:rFonts w:hint="cs"/>
          <w:sz w:val="18"/>
          <w:szCs w:val="18"/>
          <w:rtl/>
        </w:rPr>
        <w:t>(כח ע''ב)</w:t>
      </w:r>
      <w:r w:rsidR="007C6E8B">
        <w:rPr>
          <w:rFonts w:hint="cs"/>
          <w:rtl/>
        </w:rPr>
        <w:t xml:space="preserve"> </w:t>
      </w:r>
      <w:r w:rsidR="00BC753C">
        <w:rPr>
          <w:rFonts w:hint="cs"/>
          <w:rtl/>
        </w:rPr>
        <w:t>הכותבת</w:t>
      </w:r>
      <w:r w:rsidR="00F956A5">
        <w:rPr>
          <w:rFonts w:hint="cs"/>
          <w:rtl/>
        </w:rPr>
        <w:t>,</w:t>
      </w:r>
      <w:r w:rsidR="007C6E8B">
        <w:rPr>
          <w:rFonts w:hint="cs"/>
          <w:rtl/>
        </w:rPr>
        <w:t xml:space="preserve"> שאברהם אבינו קיים את כל התורה כולה, ואפילו דיני דרבנן כמו עירובי תבשילין</w:t>
      </w:r>
      <w:r w:rsidR="000A7F80">
        <w:rPr>
          <w:rFonts w:hint="cs"/>
          <w:rtl/>
        </w:rPr>
        <w:t xml:space="preserve">, וכן מופיע במשנה במסכת קידושין </w:t>
      </w:r>
      <w:r w:rsidR="000A7F80">
        <w:rPr>
          <w:rFonts w:hint="cs"/>
          <w:sz w:val="18"/>
          <w:szCs w:val="18"/>
          <w:rtl/>
        </w:rPr>
        <w:t>(ד, יד)</w:t>
      </w:r>
      <w:r w:rsidR="004876B8">
        <w:rPr>
          <w:rFonts w:hint="cs"/>
          <w:rtl/>
        </w:rPr>
        <w:t>.</w:t>
      </w:r>
    </w:p>
    <w:p w14:paraId="050E671A" w14:textId="374A1C55" w:rsidR="007443C1" w:rsidRPr="00617838" w:rsidRDefault="00E4051C" w:rsidP="00A417A3">
      <w:pPr>
        <w:spacing w:after="60"/>
        <w:rPr>
          <w:rtl/>
        </w:rPr>
      </w:pPr>
      <w:r>
        <w:rPr>
          <w:rFonts w:hint="cs"/>
          <w:rtl/>
        </w:rPr>
        <w:t xml:space="preserve">במקום אחר </w:t>
      </w:r>
      <w:r>
        <w:rPr>
          <w:rFonts w:hint="cs"/>
          <w:sz w:val="18"/>
          <w:szCs w:val="18"/>
          <w:rtl/>
        </w:rPr>
        <w:t xml:space="preserve">(וישלח שנה ג') </w:t>
      </w:r>
      <w:r>
        <w:rPr>
          <w:rFonts w:hint="cs"/>
          <w:rtl/>
        </w:rPr>
        <w:t xml:space="preserve">ראינו את מחלוקת הפוסקים, האם כאשר מסופר שהאבות קיימו את כל התורה כולה הדבר בפשוטו. השבוע בעקבות </w:t>
      </w:r>
      <w:r w:rsidR="007443C1">
        <w:rPr>
          <w:rFonts w:hint="cs"/>
          <w:rtl/>
        </w:rPr>
        <w:t>ה</w:t>
      </w:r>
      <w:r w:rsidR="0072326B">
        <w:rPr>
          <w:rFonts w:hint="cs"/>
          <w:rtl/>
        </w:rPr>
        <w:t xml:space="preserve">פסוקים </w:t>
      </w:r>
      <w:r w:rsidR="00137F59">
        <w:rPr>
          <w:rFonts w:hint="cs"/>
          <w:rtl/>
        </w:rPr>
        <w:t>ה</w:t>
      </w:r>
      <w:r w:rsidR="007443C1">
        <w:rPr>
          <w:rFonts w:hint="cs"/>
          <w:rtl/>
        </w:rPr>
        <w:t>מזכיר</w:t>
      </w:r>
      <w:r w:rsidR="0072326B">
        <w:rPr>
          <w:rFonts w:hint="cs"/>
          <w:rtl/>
        </w:rPr>
        <w:t>ים</w:t>
      </w:r>
      <w:r w:rsidR="007443C1">
        <w:rPr>
          <w:rFonts w:hint="cs"/>
          <w:rtl/>
        </w:rPr>
        <w:t xml:space="preserve"> </w:t>
      </w:r>
      <w:r w:rsidR="007B1CB5">
        <w:rPr>
          <w:rFonts w:hint="cs"/>
          <w:rtl/>
        </w:rPr>
        <w:t>את ה</w:t>
      </w:r>
      <w:r w:rsidR="007443C1">
        <w:rPr>
          <w:rFonts w:hint="cs"/>
          <w:rtl/>
        </w:rPr>
        <w:t>חלב ו</w:t>
      </w:r>
      <w:r w:rsidR="007B1CB5">
        <w:rPr>
          <w:rFonts w:hint="cs"/>
          <w:rtl/>
        </w:rPr>
        <w:t>ה</w:t>
      </w:r>
      <w:r w:rsidR="007443C1">
        <w:rPr>
          <w:rFonts w:hint="cs"/>
          <w:rtl/>
        </w:rPr>
        <w:t>חמאה</w:t>
      </w:r>
      <w:r w:rsidR="007B1CB5">
        <w:rPr>
          <w:rFonts w:hint="cs"/>
          <w:rtl/>
        </w:rPr>
        <w:t xml:space="preserve"> שהגיש אברהם</w:t>
      </w:r>
      <w:r w:rsidR="00F7171A">
        <w:rPr>
          <w:rFonts w:hint="cs"/>
          <w:rtl/>
        </w:rPr>
        <w:t xml:space="preserve"> למלאכים</w:t>
      </w:r>
      <w:r w:rsidR="007443C1">
        <w:rPr>
          <w:rFonts w:hint="cs"/>
          <w:rtl/>
        </w:rPr>
        <w:t xml:space="preserve">, נעסוק בשאלה האם מותר לאכול חלב שחלב אותו גוי, גבינה וקוטג' שייצר גוי, ואבקת חלב שייצר גוי </w:t>
      </w:r>
      <w:r w:rsidR="007443C1">
        <w:rPr>
          <w:rFonts w:hint="cs"/>
          <w:sz w:val="18"/>
          <w:szCs w:val="18"/>
          <w:rtl/>
        </w:rPr>
        <w:t>(</w:t>
      </w:r>
      <w:r w:rsidR="00FF0FF0">
        <w:rPr>
          <w:rFonts w:hint="cs"/>
          <w:sz w:val="18"/>
          <w:szCs w:val="18"/>
          <w:rtl/>
        </w:rPr>
        <w:t xml:space="preserve">מה שנקרא </w:t>
      </w:r>
      <w:r w:rsidR="007443C1">
        <w:rPr>
          <w:rFonts w:hint="cs"/>
          <w:sz w:val="18"/>
          <w:szCs w:val="18"/>
          <w:rtl/>
        </w:rPr>
        <w:t>'אבקת חלב נכרי')</w:t>
      </w:r>
      <w:r w:rsidR="007443C1">
        <w:rPr>
          <w:rFonts w:hint="cs"/>
          <w:rtl/>
        </w:rPr>
        <w:t xml:space="preserve">.  </w:t>
      </w:r>
    </w:p>
    <w:p w14:paraId="1495F3F7" w14:textId="34E62CF2" w:rsidR="00617838" w:rsidRDefault="00822DB1" w:rsidP="00A417A3">
      <w:pPr>
        <w:spacing w:after="60"/>
        <w:rPr>
          <w:b/>
          <w:bCs/>
          <w:u w:val="single"/>
          <w:rtl/>
        </w:rPr>
      </w:pPr>
      <w:r w:rsidRPr="00822DB1">
        <w:rPr>
          <w:rFonts w:hint="cs"/>
          <w:b/>
          <w:bCs/>
          <w:u w:val="single"/>
          <w:rtl/>
        </w:rPr>
        <w:t>חלב</w:t>
      </w:r>
      <w:r w:rsidR="00BC022C">
        <w:rPr>
          <w:rFonts w:hint="cs"/>
          <w:b/>
          <w:bCs/>
          <w:u w:val="single"/>
          <w:rtl/>
        </w:rPr>
        <w:t xml:space="preserve"> שחלבו</w:t>
      </w:r>
      <w:r w:rsidRPr="00822DB1">
        <w:rPr>
          <w:rFonts w:hint="cs"/>
          <w:b/>
          <w:bCs/>
          <w:u w:val="single"/>
          <w:rtl/>
        </w:rPr>
        <w:t xml:space="preserve"> גויים</w:t>
      </w:r>
    </w:p>
    <w:p w14:paraId="57BD01F4" w14:textId="14BB97EF" w:rsidR="00A15A05" w:rsidRDefault="00E4051C" w:rsidP="00A417A3">
      <w:pPr>
        <w:spacing w:after="60"/>
        <w:rPr>
          <w:rtl/>
        </w:rPr>
      </w:pPr>
      <w:r>
        <w:rPr>
          <w:rFonts w:hint="cs"/>
          <w:rtl/>
        </w:rPr>
        <w:t xml:space="preserve">האם מותר לשתות חלב שחלב גוי? </w:t>
      </w:r>
      <w:r w:rsidR="00801732">
        <w:rPr>
          <w:rFonts w:hint="cs"/>
          <w:rtl/>
        </w:rPr>
        <w:t xml:space="preserve">המשנה </w:t>
      </w:r>
      <w:r w:rsidR="00822DB1">
        <w:rPr>
          <w:rFonts w:hint="cs"/>
          <w:rtl/>
        </w:rPr>
        <w:t>במסכת עבודה זרה</w:t>
      </w:r>
      <w:r w:rsidR="00337CFC">
        <w:rPr>
          <w:rFonts w:hint="cs"/>
          <w:rtl/>
        </w:rPr>
        <w:t xml:space="preserve"> </w:t>
      </w:r>
      <w:r w:rsidR="00337CFC">
        <w:rPr>
          <w:rFonts w:hint="cs"/>
          <w:sz w:val="18"/>
          <w:szCs w:val="18"/>
          <w:rtl/>
        </w:rPr>
        <w:t>(לה ע''ב)</w:t>
      </w:r>
      <w:r w:rsidR="00822DB1">
        <w:rPr>
          <w:rFonts w:hint="cs"/>
          <w:rtl/>
        </w:rPr>
        <w:t xml:space="preserve">, מונה מספר </w:t>
      </w:r>
      <w:r w:rsidR="00FE43DD">
        <w:rPr>
          <w:rFonts w:hint="cs"/>
          <w:rtl/>
        </w:rPr>
        <w:t>מאכלי</w:t>
      </w:r>
      <w:r w:rsidR="00C13121">
        <w:rPr>
          <w:rFonts w:hint="cs"/>
          <w:rtl/>
        </w:rPr>
        <w:t>ם ש</w:t>
      </w:r>
      <w:r w:rsidR="00D00EC5">
        <w:rPr>
          <w:rFonts w:hint="cs"/>
          <w:rtl/>
        </w:rPr>
        <w:t>יוצר</w:t>
      </w:r>
      <w:r w:rsidR="00C13121">
        <w:rPr>
          <w:rFonts w:hint="cs"/>
          <w:rtl/>
        </w:rPr>
        <w:t xml:space="preserve">ו </w:t>
      </w:r>
      <w:r w:rsidR="00D00EC5">
        <w:rPr>
          <w:rFonts w:hint="cs"/>
          <w:rtl/>
        </w:rPr>
        <w:t xml:space="preserve">על ידי </w:t>
      </w:r>
      <w:r w:rsidR="00822DB1">
        <w:rPr>
          <w:rFonts w:hint="cs"/>
          <w:rtl/>
        </w:rPr>
        <w:t>גו</w:t>
      </w:r>
      <w:r w:rsidR="00C70D72">
        <w:rPr>
          <w:rFonts w:hint="cs"/>
          <w:rtl/>
        </w:rPr>
        <w:t>י</w:t>
      </w:r>
      <w:r w:rsidR="00822DB1">
        <w:rPr>
          <w:rFonts w:hint="cs"/>
          <w:rtl/>
        </w:rPr>
        <w:t xml:space="preserve">ים </w:t>
      </w:r>
      <w:r w:rsidR="00D00EC5">
        <w:rPr>
          <w:rFonts w:hint="cs"/>
          <w:rtl/>
        </w:rPr>
        <w:t>ו</w:t>
      </w:r>
      <w:r w:rsidR="00822DB1">
        <w:rPr>
          <w:rFonts w:hint="cs"/>
          <w:rtl/>
        </w:rPr>
        <w:t>נאסרו</w:t>
      </w:r>
      <w:r w:rsidR="009624EE">
        <w:rPr>
          <w:rFonts w:hint="cs"/>
          <w:rtl/>
        </w:rPr>
        <w:t xml:space="preserve"> באכילה</w:t>
      </w:r>
      <w:r w:rsidR="00054D96">
        <w:rPr>
          <w:rFonts w:hint="cs"/>
          <w:rtl/>
        </w:rPr>
        <w:t xml:space="preserve"> </w:t>
      </w:r>
      <w:r w:rsidR="00A06E90">
        <w:rPr>
          <w:rFonts w:hint="cs"/>
          <w:rtl/>
        </w:rPr>
        <w:t>ובהנאה</w:t>
      </w:r>
      <w:r w:rsidR="00AA3302">
        <w:rPr>
          <w:rFonts w:hint="cs"/>
          <w:rtl/>
        </w:rPr>
        <w:t>, ו</w:t>
      </w:r>
      <w:r w:rsidR="00822DB1">
        <w:rPr>
          <w:rFonts w:hint="cs"/>
          <w:rtl/>
        </w:rPr>
        <w:t>אחד מה</w:t>
      </w:r>
      <w:r w:rsidR="002C402C">
        <w:rPr>
          <w:rFonts w:hint="cs"/>
          <w:rtl/>
        </w:rPr>
        <w:t>ם</w:t>
      </w:r>
      <w:r w:rsidR="00822DB1">
        <w:rPr>
          <w:rFonts w:hint="cs"/>
          <w:rtl/>
        </w:rPr>
        <w:t xml:space="preserve"> הוא חלב שחלבו גוי </w:t>
      </w:r>
      <w:r w:rsidR="00452047">
        <w:rPr>
          <w:rFonts w:hint="cs"/>
          <w:rtl/>
        </w:rPr>
        <w:t>ללא פיקוח של יהודי</w:t>
      </w:r>
      <w:r w:rsidR="00822DB1">
        <w:rPr>
          <w:rFonts w:hint="cs"/>
          <w:rtl/>
        </w:rPr>
        <w:t>.</w:t>
      </w:r>
      <w:r w:rsidR="00337CFC">
        <w:rPr>
          <w:rFonts w:hint="cs"/>
          <w:rtl/>
        </w:rPr>
        <w:t xml:space="preserve"> </w:t>
      </w:r>
      <w:r w:rsidR="00452047">
        <w:rPr>
          <w:rFonts w:hint="cs"/>
          <w:rtl/>
        </w:rPr>
        <w:t>הסיבה שנאסר חלב זה</w:t>
      </w:r>
      <w:r w:rsidR="002C402C">
        <w:rPr>
          <w:rFonts w:hint="cs"/>
          <w:rtl/>
        </w:rPr>
        <w:t xml:space="preserve"> היא</w:t>
      </w:r>
      <w:r w:rsidR="00452047">
        <w:rPr>
          <w:rFonts w:hint="cs"/>
          <w:rtl/>
        </w:rPr>
        <w:t xml:space="preserve"> כי יש </w:t>
      </w:r>
      <w:r w:rsidR="00D00EC5">
        <w:rPr>
          <w:rFonts w:hint="cs"/>
          <w:rtl/>
        </w:rPr>
        <w:t>חשש שהגוי</w:t>
      </w:r>
      <w:r w:rsidR="00452047">
        <w:rPr>
          <w:rFonts w:hint="cs"/>
          <w:rtl/>
        </w:rPr>
        <w:t xml:space="preserve"> מרצון להרוויח כסף, י</w:t>
      </w:r>
      <w:r w:rsidR="00860D24">
        <w:rPr>
          <w:rFonts w:hint="cs"/>
          <w:rtl/>
        </w:rPr>
        <w:t xml:space="preserve">כניס </w:t>
      </w:r>
      <w:r w:rsidR="00452047">
        <w:rPr>
          <w:rFonts w:hint="cs"/>
          <w:rtl/>
        </w:rPr>
        <w:t xml:space="preserve">לתוכו </w:t>
      </w:r>
      <w:r w:rsidR="00860D24">
        <w:rPr>
          <w:rFonts w:hint="cs"/>
          <w:rtl/>
        </w:rPr>
        <w:t>דברים טמאים</w:t>
      </w:r>
      <w:r w:rsidR="00950846">
        <w:rPr>
          <w:rFonts w:hint="cs"/>
          <w:rtl/>
        </w:rPr>
        <w:t xml:space="preserve"> הזולים יותר מחלב הבהמה הכשרה</w:t>
      </w:r>
      <w:r w:rsidR="00860D24">
        <w:rPr>
          <w:rFonts w:hint="cs"/>
          <w:rtl/>
        </w:rPr>
        <w:t xml:space="preserve">. </w:t>
      </w:r>
    </w:p>
    <w:p w14:paraId="0900C277" w14:textId="710E7493" w:rsidR="00C97B62" w:rsidRDefault="008B36D0" w:rsidP="00A417A3">
      <w:pPr>
        <w:spacing w:after="60"/>
        <w:rPr>
          <w:rtl/>
        </w:rPr>
      </w:pPr>
      <w:r>
        <w:rPr>
          <w:rFonts w:hint="cs"/>
          <w:rtl/>
        </w:rPr>
        <w:t xml:space="preserve">הגמרא תמהה על </w:t>
      </w:r>
      <w:r w:rsidR="00975E02">
        <w:rPr>
          <w:rFonts w:hint="cs"/>
          <w:rtl/>
        </w:rPr>
        <w:t xml:space="preserve">דברי </w:t>
      </w:r>
      <w:r>
        <w:rPr>
          <w:rFonts w:hint="cs"/>
          <w:rtl/>
        </w:rPr>
        <w:t xml:space="preserve">המשנה, </w:t>
      </w:r>
      <w:r w:rsidR="00D00EC5">
        <w:rPr>
          <w:rFonts w:hint="cs"/>
          <w:rtl/>
        </w:rPr>
        <w:t>ש</w:t>
      </w:r>
      <w:r w:rsidR="00DC3EA3">
        <w:rPr>
          <w:rFonts w:hint="cs"/>
          <w:rtl/>
        </w:rPr>
        <w:t xml:space="preserve">הרי אפשר לבדוק אם החלב טהור </w:t>
      </w:r>
      <w:r w:rsidR="00EB22FC">
        <w:rPr>
          <w:rFonts w:hint="cs"/>
          <w:rtl/>
        </w:rPr>
        <w:t xml:space="preserve">באמצעות צבעו - </w:t>
      </w:r>
      <w:r w:rsidR="00A15A05">
        <w:rPr>
          <w:rFonts w:hint="cs"/>
          <w:rtl/>
        </w:rPr>
        <w:t>חלב טמא כהה יותר מחלב כשר</w:t>
      </w:r>
      <w:r w:rsidR="00FA7C21">
        <w:rPr>
          <w:rFonts w:hint="cs"/>
          <w:rtl/>
        </w:rPr>
        <w:t xml:space="preserve">. </w:t>
      </w:r>
      <w:r w:rsidR="00A15A05">
        <w:rPr>
          <w:rFonts w:hint="cs"/>
          <w:rtl/>
        </w:rPr>
        <w:t xml:space="preserve">כמו כן מחלב </w:t>
      </w:r>
      <w:r w:rsidR="004876B8">
        <w:rPr>
          <w:rFonts w:hint="cs"/>
          <w:rtl/>
        </w:rPr>
        <w:t xml:space="preserve">טהור </w:t>
      </w:r>
      <w:r w:rsidR="00A15A05">
        <w:rPr>
          <w:rFonts w:hint="cs"/>
          <w:rtl/>
        </w:rPr>
        <w:t>אפשר לייצר גבינה</w:t>
      </w:r>
      <w:r w:rsidR="004876B8">
        <w:rPr>
          <w:rFonts w:hint="cs"/>
          <w:rtl/>
        </w:rPr>
        <w:t xml:space="preserve"> מה שאין </w:t>
      </w:r>
      <w:r w:rsidR="003C15C3">
        <w:rPr>
          <w:rFonts w:hint="cs"/>
          <w:rtl/>
        </w:rPr>
        <w:t xml:space="preserve">כן </w:t>
      </w:r>
      <w:r w:rsidR="004876B8">
        <w:rPr>
          <w:rFonts w:hint="cs"/>
          <w:rtl/>
        </w:rPr>
        <w:t>מחלב טמא</w:t>
      </w:r>
      <w:r w:rsidR="00452047">
        <w:rPr>
          <w:rFonts w:hint="cs"/>
          <w:rtl/>
        </w:rPr>
        <w:t>, א</w:t>
      </w:r>
      <w:r w:rsidR="002C402C">
        <w:rPr>
          <w:rFonts w:hint="cs"/>
          <w:rtl/>
        </w:rPr>
        <w:t>ם כן</w:t>
      </w:r>
      <w:r w:rsidR="00452047">
        <w:rPr>
          <w:rFonts w:hint="cs"/>
          <w:rtl/>
        </w:rPr>
        <w:t xml:space="preserve"> מדוע יש לחשוש שהגוי יכניס </w:t>
      </w:r>
      <w:r w:rsidR="00FA7C21">
        <w:rPr>
          <w:rFonts w:hint="cs"/>
          <w:rtl/>
        </w:rPr>
        <w:t xml:space="preserve">חלב טמא </w:t>
      </w:r>
      <w:r w:rsidR="00452047">
        <w:rPr>
          <w:rFonts w:hint="cs"/>
          <w:rtl/>
        </w:rPr>
        <w:t>ולא ידעו</w:t>
      </w:r>
      <w:r w:rsidR="002C402C">
        <w:rPr>
          <w:rFonts w:hint="cs"/>
          <w:rtl/>
        </w:rPr>
        <w:t xml:space="preserve"> על כך</w:t>
      </w:r>
      <w:r w:rsidR="00452047">
        <w:rPr>
          <w:rFonts w:hint="cs"/>
          <w:rtl/>
        </w:rPr>
        <w:t>?!</w:t>
      </w:r>
      <w:r w:rsidR="00A15A05">
        <w:rPr>
          <w:rFonts w:hint="cs"/>
          <w:rtl/>
        </w:rPr>
        <w:t xml:space="preserve"> </w:t>
      </w:r>
      <w:r w:rsidR="00452047">
        <w:rPr>
          <w:rFonts w:hint="cs"/>
          <w:rtl/>
        </w:rPr>
        <w:t xml:space="preserve">היא </w:t>
      </w:r>
      <w:r w:rsidR="00A15A05">
        <w:rPr>
          <w:rFonts w:hint="cs"/>
          <w:rtl/>
        </w:rPr>
        <w:t>מתרצת, שהחשש הוא שהגוי יערב מעט חלב טמא בגבינה, ולא יהיה אפשר לשים לב ש</w:t>
      </w:r>
      <w:r w:rsidR="00747D19">
        <w:rPr>
          <w:rFonts w:hint="cs"/>
          <w:rtl/>
        </w:rPr>
        <w:t xml:space="preserve">הוא </w:t>
      </w:r>
      <w:r w:rsidR="002C402C">
        <w:rPr>
          <w:rFonts w:hint="cs"/>
          <w:rtl/>
        </w:rPr>
        <w:t xml:space="preserve">אכן </w:t>
      </w:r>
      <w:r w:rsidR="003C15C3">
        <w:rPr>
          <w:rFonts w:hint="cs"/>
          <w:rtl/>
        </w:rPr>
        <w:t>נמצא</w:t>
      </w:r>
      <w:r w:rsidR="00A15A05">
        <w:rPr>
          <w:rFonts w:hint="cs"/>
          <w:rtl/>
        </w:rPr>
        <w:t xml:space="preserve"> שם.</w:t>
      </w:r>
    </w:p>
    <w:p w14:paraId="7D30F404" w14:textId="5DC0533A" w:rsidR="00077EA2" w:rsidRDefault="006440F2" w:rsidP="00A417A3">
      <w:pPr>
        <w:spacing w:after="60"/>
        <w:rPr>
          <w:rtl/>
        </w:rPr>
      </w:pPr>
      <w:r>
        <w:rPr>
          <w:rFonts w:hint="cs"/>
          <w:rtl/>
        </w:rPr>
        <w:t xml:space="preserve">עם זאת, ישנו פתרון למקרה בו גוי חלב. </w:t>
      </w:r>
      <w:r w:rsidR="00E23498">
        <w:rPr>
          <w:rFonts w:hint="cs"/>
          <w:rtl/>
        </w:rPr>
        <w:t>הגמרא אומרת</w:t>
      </w:r>
      <w:r w:rsidR="00A02E03">
        <w:rPr>
          <w:rFonts w:hint="cs"/>
          <w:rtl/>
        </w:rPr>
        <w:t>,</w:t>
      </w:r>
      <w:r w:rsidR="00E23498">
        <w:rPr>
          <w:rFonts w:hint="cs"/>
          <w:rtl/>
        </w:rPr>
        <w:t xml:space="preserve"> </w:t>
      </w:r>
      <w:r w:rsidR="00FA7C21">
        <w:rPr>
          <w:rFonts w:hint="cs"/>
          <w:rtl/>
        </w:rPr>
        <w:t xml:space="preserve">שבמקרה בו </w:t>
      </w:r>
      <w:r w:rsidR="00E23498">
        <w:rPr>
          <w:rFonts w:hint="cs"/>
          <w:rtl/>
        </w:rPr>
        <w:t xml:space="preserve">יהודי </w:t>
      </w:r>
      <w:r w:rsidR="00291EDF">
        <w:rPr>
          <w:rFonts w:hint="cs"/>
          <w:rtl/>
        </w:rPr>
        <w:t xml:space="preserve">רואה </w:t>
      </w:r>
      <w:r w:rsidR="00E23498">
        <w:rPr>
          <w:rFonts w:hint="cs"/>
          <w:rtl/>
        </w:rPr>
        <w:t>את הגוי חולב</w:t>
      </w:r>
      <w:r w:rsidR="00291EDF">
        <w:rPr>
          <w:rFonts w:hint="cs"/>
          <w:rtl/>
        </w:rPr>
        <w:t xml:space="preserve"> ויכול לפקח שלא יכניס דברים טמאים לחלב</w:t>
      </w:r>
      <w:r w:rsidR="00942F0C">
        <w:rPr>
          <w:rFonts w:hint="cs"/>
          <w:rtl/>
        </w:rPr>
        <w:t xml:space="preserve"> - </w:t>
      </w:r>
      <w:r w:rsidR="000A768C">
        <w:rPr>
          <w:rFonts w:hint="cs"/>
          <w:rtl/>
        </w:rPr>
        <w:t>החלב כשר.</w:t>
      </w:r>
      <w:r w:rsidR="000B38A0">
        <w:rPr>
          <w:rFonts w:hint="cs"/>
          <w:rtl/>
        </w:rPr>
        <w:t xml:space="preserve"> </w:t>
      </w:r>
      <w:r w:rsidR="000A768C">
        <w:rPr>
          <w:rFonts w:hint="cs"/>
          <w:rtl/>
        </w:rPr>
        <w:t xml:space="preserve">כמו כן, </w:t>
      </w:r>
      <w:r w:rsidR="00500760">
        <w:rPr>
          <w:rFonts w:hint="cs"/>
          <w:rtl/>
        </w:rPr>
        <w:t xml:space="preserve">במקרה בו </w:t>
      </w:r>
      <w:r w:rsidR="000A768C">
        <w:rPr>
          <w:rFonts w:hint="cs"/>
          <w:rtl/>
        </w:rPr>
        <w:t xml:space="preserve">היהודי </w:t>
      </w:r>
      <w:r w:rsidR="00D00EC5">
        <w:rPr>
          <w:rFonts w:hint="cs"/>
          <w:rtl/>
        </w:rPr>
        <w:t>נמצא</w:t>
      </w:r>
      <w:r w:rsidR="00E23498">
        <w:rPr>
          <w:rFonts w:hint="cs"/>
          <w:rtl/>
        </w:rPr>
        <w:t xml:space="preserve"> במקום</w:t>
      </w:r>
      <w:r w:rsidR="003B6E5E">
        <w:rPr>
          <w:rFonts w:hint="cs"/>
          <w:rtl/>
        </w:rPr>
        <w:t xml:space="preserve"> קרוב ל</w:t>
      </w:r>
      <w:r w:rsidR="00D00EC5">
        <w:rPr>
          <w:rFonts w:hint="cs"/>
          <w:rtl/>
        </w:rPr>
        <w:t>מקום ה</w:t>
      </w:r>
      <w:r w:rsidR="003B6E5E">
        <w:rPr>
          <w:rFonts w:hint="cs"/>
          <w:rtl/>
        </w:rPr>
        <w:t>חליבה</w:t>
      </w:r>
      <w:r w:rsidR="00E23498">
        <w:rPr>
          <w:rFonts w:hint="cs"/>
          <w:rtl/>
        </w:rPr>
        <w:t xml:space="preserve"> </w:t>
      </w:r>
      <w:r w:rsidR="00D00EC5">
        <w:rPr>
          <w:rFonts w:hint="cs"/>
          <w:rtl/>
        </w:rPr>
        <w:t>ו</w:t>
      </w:r>
      <w:r w:rsidR="00E23498">
        <w:rPr>
          <w:rFonts w:hint="cs"/>
          <w:rtl/>
        </w:rPr>
        <w:t>יכול לבוא כל רגע ולבדוק את הגוי,</w:t>
      </w:r>
      <w:r w:rsidR="000A768C">
        <w:rPr>
          <w:rFonts w:hint="cs"/>
          <w:rtl/>
        </w:rPr>
        <w:t xml:space="preserve"> החלב כשר</w:t>
      </w:r>
      <w:r w:rsidR="007B6B24">
        <w:rPr>
          <w:rFonts w:hint="cs"/>
          <w:rtl/>
        </w:rPr>
        <w:t xml:space="preserve"> לשתייה</w:t>
      </w:r>
      <w:r w:rsidR="008953BD">
        <w:rPr>
          <w:rFonts w:hint="cs"/>
          <w:rtl/>
        </w:rPr>
        <w:t xml:space="preserve">, כיוון </w:t>
      </w:r>
      <w:r w:rsidR="00747D19">
        <w:rPr>
          <w:rFonts w:hint="cs"/>
          <w:rtl/>
        </w:rPr>
        <w:t>ש</w:t>
      </w:r>
      <w:r w:rsidR="00E23498">
        <w:rPr>
          <w:rFonts w:hint="cs"/>
          <w:rtl/>
        </w:rPr>
        <w:t xml:space="preserve">הגוי </w:t>
      </w:r>
      <w:r w:rsidR="00EE6D26">
        <w:rPr>
          <w:rFonts w:hint="cs"/>
          <w:rtl/>
        </w:rPr>
        <w:t xml:space="preserve">מירתת </w:t>
      </w:r>
      <w:r w:rsidR="00EE6D26">
        <w:rPr>
          <w:rFonts w:hint="cs"/>
          <w:sz w:val="18"/>
          <w:szCs w:val="18"/>
          <w:rtl/>
        </w:rPr>
        <w:t xml:space="preserve">(= מפחד) </w:t>
      </w:r>
      <w:r w:rsidR="00E23498">
        <w:rPr>
          <w:rFonts w:hint="cs"/>
          <w:rtl/>
        </w:rPr>
        <w:t>שמא יבוא היהודי ויתפוס אותו מכניס דברים טמאים</w:t>
      </w:r>
      <w:r w:rsidR="00054D96">
        <w:rPr>
          <w:rFonts w:hint="cs"/>
          <w:rtl/>
        </w:rPr>
        <w:t xml:space="preserve"> לחלב</w:t>
      </w:r>
      <w:r w:rsidR="00C676A8">
        <w:rPr>
          <w:rFonts w:hint="cs"/>
          <w:rtl/>
        </w:rPr>
        <w:t>.</w:t>
      </w:r>
    </w:p>
    <w:p w14:paraId="5A0E44C6" w14:textId="77777777" w:rsidR="008C653A" w:rsidRDefault="008C653A" w:rsidP="00A417A3">
      <w:pPr>
        <w:spacing w:after="60"/>
        <w:rPr>
          <w:u w:val="single"/>
          <w:rtl/>
        </w:rPr>
      </w:pPr>
      <w:r>
        <w:rPr>
          <w:rFonts w:hint="cs"/>
          <w:u w:val="single"/>
          <w:rtl/>
        </w:rPr>
        <w:t>מחלוקת הפוסקים</w:t>
      </w:r>
    </w:p>
    <w:p w14:paraId="70713B90" w14:textId="6B95A943" w:rsidR="003B40B3" w:rsidRDefault="00E514BF" w:rsidP="00A417A3">
      <w:pPr>
        <w:spacing w:after="60"/>
        <w:rPr>
          <w:b/>
          <w:bCs/>
          <w:rtl/>
        </w:rPr>
      </w:pPr>
      <w:r>
        <w:rPr>
          <w:rFonts w:hint="cs"/>
          <w:rtl/>
        </w:rPr>
        <w:t>מה הדין במקום שאין לגוי אפשרות להכניס חלב טמא לחלב הטהור</w:t>
      </w:r>
      <w:r w:rsidR="009875C8">
        <w:rPr>
          <w:rFonts w:hint="cs"/>
          <w:rtl/>
        </w:rPr>
        <w:t xml:space="preserve"> (</w:t>
      </w:r>
      <w:r>
        <w:rPr>
          <w:rFonts w:hint="cs"/>
          <w:rtl/>
        </w:rPr>
        <w:t xml:space="preserve">למשל </w:t>
      </w:r>
      <w:r w:rsidR="00E3215F">
        <w:rPr>
          <w:rFonts w:hint="cs"/>
          <w:rtl/>
        </w:rPr>
        <w:t xml:space="preserve">כאשר </w:t>
      </w:r>
      <w:r>
        <w:rPr>
          <w:rFonts w:hint="cs"/>
          <w:rtl/>
        </w:rPr>
        <w:t>אין באזור בהמות טמאות</w:t>
      </w:r>
      <w:r w:rsidR="009875C8">
        <w:rPr>
          <w:rFonts w:hint="cs"/>
          <w:rtl/>
        </w:rPr>
        <w:t>)</w:t>
      </w:r>
      <w:r>
        <w:rPr>
          <w:rFonts w:hint="cs"/>
          <w:rtl/>
        </w:rPr>
        <w:t xml:space="preserve">, </w:t>
      </w:r>
      <w:r w:rsidR="009875C8">
        <w:rPr>
          <w:rFonts w:hint="cs"/>
          <w:rtl/>
        </w:rPr>
        <w:t xml:space="preserve">או שהחלב הטמא יקר יותר מהחלב </w:t>
      </w:r>
      <w:r w:rsidR="002C402C">
        <w:rPr>
          <w:rFonts w:hint="cs"/>
          <w:rtl/>
        </w:rPr>
        <w:t>הטהור</w:t>
      </w:r>
      <w:r w:rsidR="009875C8">
        <w:rPr>
          <w:rFonts w:hint="cs"/>
          <w:rtl/>
        </w:rPr>
        <w:t>, ואין אינטרס לגוי לערבב? נחלקו האחרונים</w:t>
      </w:r>
      <w:r w:rsidR="002C402C">
        <w:rPr>
          <w:rFonts w:hint="cs"/>
          <w:rtl/>
        </w:rPr>
        <w:t xml:space="preserve"> בשאלה זו</w:t>
      </w:r>
      <w:r w:rsidR="009875C8">
        <w:rPr>
          <w:rFonts w:hint="cs"/>
          <w:rtl/>
        </w:rPr>
        <w:t>:</w:t>
      </w:r>
    </w:p>
    <w:p w14:paraId="43070922" w14:textId="3438A7A7" w:rsidR="008C653A" w:rsidRDefault="001B1B63" w:rsidP="00A417A3">
      <w:pPr>
        <w:spacing w:after="60"/>
        <w:rPr>
          <w:rtl/>
        </w:rPr>
      </w:pPr>
      <w:r w:rsidRPr="001B1B63">
        <w:rPr>
          <w:rFonts w:hint="cs"/>
          <w:rtl/>
        </w:rPr>
        <w:t>א.</w:t>
      </w:r>
      <w:r>
        <w:rPr>
          <w:rFonts w:hint="cs"/>
          <w:b/>
          <w:bCs/>
          <w:rtl/>
        </w:rPr>
        <w:t xml:space="preserve"> </w:t>
      </w:r>
      <w:r w:rsidR="00876768" w:rsidRPr="00876768">
        <w:rPr>
          <w:rFonts w:hint="cs"/>
          <w:b/>
          <w:bCs/>
          <w:rtl/>
        </w:rPr>
        <w:t>הבית</w:t>
      </w:r>
      <w:r w:rsidR="00876768">
        <w:rPr>
          <w:rFonts w:hint="cs"/>
          <w:rtl/>
        </w:rPr>
        <w:t xml:space="preserve"> </w:t>
      </w:r>
      <w:r w:rsidR="00876768" w:rsidRPr="00876768">
        <w:rPr>
          <w:rFonts w:hint="cs"/>
          <w:b/>
          <w:bCs/>
          <w:rtl/>
        </w:rPr>
        <w:t>יוסף</w:t>
      </w:r>
      <w:r w:rsidR="00876768">
        <w:rPr>
          <w:rFonts w:hint="cs"/>
          <w:rtl/>
        </w:rPr>
        <w:t xml:space="preserve"> </w:t>
      </w:r>
      <w:r w:rsidR="00876768">
        <w:rPr>
          <w:rFonts w:hint="cs"/>
          <w:sz w:val="18"/>
          <w:szCs w:val="18"/>
          <w:rtl/>
        </w:rPr>
        <w:t xml:space="preserve">(יו''ד קטו, א) </w:t>
      </w:r>
      <w:r w:rsidR="00F00347">
        <w:rPr>
          <w:rFonts w:hint="cs"/>
          <w:rtl/>
        </w:rPr>
        <w:t xml:space="preserve">ציטט </w:t>
      </w:r>
      <w:r w:rsidR="003B40B3">
        <w:rPr>
          <w:rFonts w:hint="cs"/>
          <w:rtl/>
        </w:rPr>
        <w:t xml:space="preserve">את </w:t>
      </w:r>
      <w:r>
        <w:rPr>
          <w:rFonts w:hint="cs"/>
          <w:rtl/>
        </w:rPr>
        <w:t xml:space="preserve">דברי </w:t>
      </w:r>
      <w:r w:rsidR="003B40B3">
        <w:rPr>
          <w:rFonts w:hint="cs"/>
          <w:rtl/>
        </w:rPr>
        <w:t>המרדכי</w:t>
      </w:r>
      <w:r w:rsidR="00200DA9">
        <w:rPr>
          <w:rFonts w:hint="cs"/>
          <w:rtl/>
        </w:rPr>
        <w:t xml:space="preserve"> </w:t>
      </w:r>
      <w:r w:rsidR="00200DA9">
        <w:rPr>
          <w:rFonts w:hint="cs"/>
          <w:sz w:val="18"/>
          <w:szCs w:val="18"/>
          <w:rtl/>
        </w:rPr>
        <w:t>(עבודה זרה תתכו)</w:t>
      </w:r>
      <w:r>
        <w:rPr>
          <w:rFonts w:hint="cs"/>
          <w:rtl/>
        </w:rPr>
        <w:t xml:space="preserve"> </w:t>
      </w:r>
      <w:r w:rsidR="003B40B3">
        <w:rPr>
          <w:rFonts w:hint="cs"/>
          <w:rtl/>
        </w:rPr>
        <w:t xml:space="preserve">שהביא </w:t>
      </w:r>
      <w:r w:rsidR="00BA317F">
        <w:rPr>
          <w:rFonts w:hint="cs"/>
          <w:rtl/>
        </w:rPr>
        <w:t>פוסק אלמוני</w:t>
      </w:r>
      <w:r>
        <w:rPr>
          <w:rFonts w:hint="cs"/>
          <w:rtl/>
        </w:rPr>
        <w:t xml:space="preserve"> </w:t>
      </w:r>
      <w:r w:rsidR="00E3215F">
        <w:rPr>
          <w:rFonts w:hint="cs"/>
          <w:rtl/>
        </w:rPr>
        <w:t>ה</w:t>
      </w:r>
      <w:r>
        <w:rPr>
          <w:rFonts w:hint="cs"/>
          <w:rtl/>
        </w:rPr>
        <w:t xml:space="preserve">סובר, </w:t>
      </w:r>
      <w:r w:rsidR="003B40B3">
        <w:rPr>
          <w:rFonts w:hint="cs"/>
          <w:rtl/>
        </w:rPr>
        <w:t>ש</w:t>
      </w:r>
      <w:r w:rsidR="00C922CF">
        <w:rPr>
          <w:rFonts w:hint="cs"/>
          <w:rtl/>
        </w:rPr>
        <w:t>חז''ל תקנו שישראל יראה את הגוי חולב רק במקום שיש חשש שה</w:t>
      </w:r>
      <w:r w:rsidR="00DE0053">
        <w:rPr>
          <w:rFonts w:hint="cs"/>
          <w:rtl/>
        </w:rPr>
        <w:t>גוי</w:t>
      </w:r>
      <w:r w:rsidR="00C922CF">
        <w:rPr>
          <w:rFonts w:hint="cs"/>
          <w:rtl/>
        </w:rPr>
        <w:t xml:space="preserve"> יערב חלב טמא, אבל </w:t>
      </w:r>
      <w:r w:rsidR="003B40B3">
        <w:rPr>
          <w:rFonts w:hint="cs"/>
          <w:rtl/>
        </w:rPr>
        <w:t>במקום שאין חשש</w:t>
      </w:r>
      <w:r w:rsidR="00C922CF">
        <w:rPr>
          <w:rFonts w:hint="cs"/>
          <w:rtl/>
        </w:rPr>
        <w:t xml:space="preserve">, </w:t>
      </w:r>
      <w:r w:rsidR="003B40B3">
        <w:rPr>
          <w:rFonts w:hint="cs"/>
          <w:rtl/>
        </w:rPr>
        <w:t>החלב כשר</w:t>
      </w:r>
      <w:r w:rsidR="00C922CF">
        <w:rPr>
          <w:rFonts w:hint="cs"/>
          <w:rtl/>
        </w:rPr>
        <w:t xml:space="preserve"> גם אם היהודי לא רואה את החל</w:t>
      </w:r>
      <w:r w:rsidR="00DE0053">
        <w:rPr>
          <w:rFonts w:hint="cs"/>
          <w:rtl/>
        </w:rPr>
        <w:t>י</w:t>
      </w:r>
      <w:r w:rsidR="00C922CF">
        <w:rPr>
          <w:rFonts w:hint="cs"/>
          <w:rtl/>
        </w:rPr>
        <w:t>ב</w:t>
      </w:r>
      <w:r w:rsidR="00DE0053">
        <w:rPr>
          <w:rFonts w:hint="cs"/>
          <w:rtl/>
        </w:rPr>
        <w:t>ה.</w:t>
      </w:r>
      <w:r w:rsidR="003B40B3">
        <w:rPr>
          <w:rFonts w:hint="cs"/>
          <w:rtl/>
        </w:rPr>
        <w:t xml:space="preserve"> </w:t>
      </w:r>
      <w:r w:rsidR="00381753">
        <w:rPr>
          <w:rFonts w:hint="cs"/>
          <w:rtl/>
        </w:rPr>
        <w:t>כך פסק</w:t>
      </w:r>
      <w:r w:rsidR="00ED512F">
        <w:rPr>
          <w:rFonts w:hint="cs"/>
          <w:rtl/>
        </w:rPr>
        <w:t>ו</w:t>
      </w:r>
      <w:r w:rsidR="00381753">
        <w:rPr>
          <w:rFonts w:hint="cs"/>
          <w:rtl/>
        </w:rPr>
        <w:t xml:space="preserve"> גם </w:t>
      </w:r>
      <w:r w:rsidR="00896ECD" w:rsidRPr="00896ECD">
        <w:rPr>
          <w:rFonts w:hint="cs"/>
          <w:b/>
          <w:bCs/>
          <w:rtl/>
        </w:rPr>
        <w:t>התשב''ץ</w:t>
      </w:r>
      <w:r w:rsidR="00896ECD">
        <w:rPr>
          <w:rFonts w:hint="cs"/>
          <w:rtl/>
        </w:rPr>
        <w:t xml:space="preserve"> </w:t>
      </w:r>
      <w:r w:rsidR="00896ECD">
        <w:rPr>
          <w:rFonts w:hint="cs"/>
          <w:sz w:val="18"/>
          <w:szCs w:val="18"/>
          <w:rtl/>
        </w:rPr>
        <w:t xml:space="preserve">(ד, לב) </w:t>
      </w:r>
      <w:r w:rsidR="00896ECD">
        <w:rPr>
          <w:rFonts w:hint="cs"/>
          <w:b/>
          <w:bCs/>
          <w:rtl/>
        </w:rPr>
        <w:t>ו</w:t>
      </w:r>
      <w:r w:rsidR="00381753" w:rsidRPr="00381753">
        <w:rPr>
          <w:rFonts w:hint="cs"/>
          <w:b/>
          <w:bCs/>
          <w:rtl/>
        </w:rPr>
        <w:t>החזון איש</w:t>
      </w:r>
      <w:r w:rsidR="00381753">
        <w:rPr>
          <w:rFonts w:hint="cs"/>
          <w:rtl/>
        </w:rPr>
        <w:t xml:space="preserve"> </w:t>
      </w:r>
      <w:r w:rsidR="00381753">
        <w:rPr>
          <w:rFonts w:hint="cs"/>
          <w:sz w:val="18"/>
          <w:szCs w:val="18"/>
          <w:rtl/>
        </w:rPr>
        <w:t>(יו''ד סי' מא)</w:t>
      </w:r>
      <w:r w:rsidR="00381753">
        <w:rPr>
          <w:rFonts w:hint="cs"/>
          <w:rtl/>
        </w:rPr>
        <w:t>,</w:t>
      </w:r>
      <w:r w:rsidR="003B40B3">
        <w:rPr>
          <w:rFonts w:hint="cs"/>
          <w:rtl/>
        </w:rPr>
        <w:t xml:space="preserve"> </w:t>
      </w:r>
      <w:r w:rsidR="00896ECD">
        <w:rPr>
          <w:rFonts w:hint="cs"/>
          <w:rtl/>
        </w:rPr>
        <w:t xml:space="preserve">ובלשונו </w:t>
      </w:r>
      <w:r w:rsidR="00B92357">
        <w:rPr>
          <w:rFonts w:hint="cs"/>
          <w:rtl/>
        </w:rPr>
        <w:t xml:space="preserve">של </w:t>
      </w:r>
      <w:r w:rsidR="003B40B3" w:rsidRPr="003B40B3">
        <w:rPr>
          <w:rFonts w:hint="cs"/>
          <w:b/>
          <w:bCs/>
          <w:rtl/>
        </w:rPr>
        <w:t>הפרי חדש</w:t>
      </w:r>
      <w:r w:rsidR="00282FC4">
        <w:rPr>
          <w:rFonts w:hint="cs"/>
          <w:rtl/>
        </w:rPr>
        <w:t xml:space="preserve"> </w:t>
      </w:r>
      <w:r w:rsidR="00282FC4">
        <w:rPr>
          <w:rFonts w:hint="cs"/>
          <w:sz w:val="18"/>
          <w:szCs w:val="18"/>
          <w:rtl/>
        </w:rPr>
        <w:t>(שם, ו)</w:t>
      </w:r>
      <w:r w:rsidR="003B40B3">
        <w:rPr>
          <w:rFonts w:hint="cs"/>
          <w:rtl/>
        </w:rPr>
        <w:t>:</w:t>
      </w:r>
    </w:p>
    <w:p w14:paraId="7FF64712" w14:textId="77777777" w:rsidR="003B40B3" w:rsidRDefault="003B40B3" w:rsidP="00A417A3">
      <w:pPr>
        <w:spacing w:after="60"/>
        <w:ind w:left="720"/>
        <w:rPr>
          <w:rtl/>
        </w:rPr>
      </w:pPr>
      <w:r>
        <w:rPr>
          <w:rFonts w:hint="cs"/>
          <w:rtl/>
        </w:rPr>
        <w:t>''</w:t>
      </w:r>
      <w:r w:rsidRPr="003B40B3">
        <w:rPr>
          <w:rFonts w:hint="cs"/>
          <w:rtl/>
        </w:rPr>
        <w:t>אם חלב טמא אינו נמצא במקום, או שנמצא אלא שהוא יותר ביוקר מחלב טהור, אין לאסור חלב שחלבו גוי ואין ישראל רואהו, אלא מותר לילך ולקנות מהגויים חלב שלהם. וכן מצאתי להרדב"ז בתשובה בסי</w:t>
      </w:r>
      <w:r>
        <w:rPr>
          <w:rFonts w:hint="cs"/>
          <w:rtl/>
        </w:rPr>
        <w:t>מן</w:t>
      </w:r>
      <w:r w:rsidRPr="003B40B3">
        <w:rPr>
          <w:rFonts w:hint="cs"/>
          <w:rtl/>
        </w:rPr>
        <w:t xml:space="preserve"> ע</w:t>
      </w:r>
      <w:r w:rsidR="00274BE4">
        <w:rPr>
          <w:rFonts w:hint="cs"/>
          <w:rtl/>
        </w:rPr>
        <w:t>''</w:t>
      </w:r>
      <w:r w:rsidRPr="003B40B3">
        <w:rPr>
          <w:rFonts w:hint="cs"/>
          <w:rtl/>
        </w:rPr>
        <w:t>ה. כללא דמילתא, דאם אין לחוש כלל לדבר טמא, אפילו שאינו בצד ההיתר</w:t>
      </w:r>
      <w:r w:rsidR="003015B0">
        <w:rPr>
          <w:rFonts w:hint="cs"/>
          <w:rtl/>
        </w:rPr>
        <w:t xml:space="preserve"> </w:t>
      </w:r>
      <w:r w:rsidR="003015B0">
        <w:rPr>
          <w:rFonts w:hint="cs"/>
          <w:sz w:val="18"/>
          <w:szCs w:val="18"/>
          <w:rtl/>
        </w:rPr>
        <w:t>(= אפילו שישראל לא רואה את החליבה)</w:t>
      </w:r>
      <w:r w:rsidRPr="003B40B3">
        <w:rPr>
          <w:rFonts w:hint="cs"/>
          <w:rtl/>
        </w:rPr>
        <w:t xml:space="preserve"> - מותר.</w:t>
      </w:r>
      <w:r>
        <w:rPr>
          <w:rFonts w:hint="cs"/>
          <w:rtl/>
        </w:rPr>
        <w:t>''</w:t>
      </w:r>
      <w:r w:rsidRPr="003B40B3">
        <w:rPr>
          <w:rFonts w:hint="cs"/>
          <w:rtl/>
        </w:rPr>
        <w:t xml:space="preserve"> </w:t>
      </w:r>
    </w:p>
    <w:p w14:paraId="2611890F" w14:textId="3DCCAF90" w:rsidR="00200DA9" w:rsidRDefault="00200DA9" w:rsidP="00A417A3">
      <w:pPr>
        <w:spacing w:after="60"/>
        <w:rPr>
          <w:rtl/>
        </w:rPr>
      </w:pPr>
      <w:r>
        <w:rPr>
          <w:rFonts w:hint="cs"/>
          <w:rtl/>
        </w:rPr>
        <w:t xml:space="preserve">ב. </w:t>
      </w:r>
      <w:r w:rsidR="009875C8">
        <w:rPr>
          <w:rFonts w:hint="cs"/>
          <w:rtl/>
        </w:rPr>
        <w:t xml:space="preserve">על אף </w:t>
      </w:r>
      <w:r w:rsidR="009875C8" w:rsidRPr="00955A06">
        <w:rPr>
          <w:rFonts w:hint="cs"/>
          <w:b/>
          <w:bCs/>
          <w:rtl/>
        </w:rPr>
        <w:t>ש</w:t>
      </w:r>
      <w:r w:rsidRPr="00976170">
        <w:rPr>
          <w:rFonts w:hint="cs"/>
          <w:b/>
          <w:bCs/>
          <w:rtl/>
        </w:rPr>
        <w:t>המרדכי</w:t>
      </w:r>
      <w:r>
        <w:rPr>
          <w:rFonts w:hint="cs"/>
          <w:rtl/>
        </w:rPr>
        <w:t xml:space="preserve"> </w:t>
      </w:r>
      <w:r w:rsidR="009875C8">
        <w:rPr>
          <w:rFonts w:hint="cs"/>
          <w:rtl/>
        </w:rPr>
        <w:t>הביא את דעת המתיר</w:t>
      </w:r>
      <w:r>
        <w:rPr>
          <w:rFonts w:hint="cs"/>
          <w:rtl/>
        </w:rPr>
        <w:t xml:space="preserve">, </w:t>
      </w:r>
      <w:r w:rsidR="009875C8">
        <w:rPr>
          <w:rFonts w:hint="cs"/>
          <w:rtl/>
        </w:rPr>
        <w:t xml:space="preserve">למעשה </w:t>
      </w:r>
      <w:r>
        <w:rPr>
          <w:rFonts w:hint="cs"/>
          <w:rtl/>
        </w:rPr>
        <w:t xml:space="preserve">לא קיבל את סברתו </w:t>
      </w:r>
      <w:r w:rsidR="00DB214D">
        <w:rPr>
          <w:rFonts w:hint="cs"/>
          <w:rtl/>
        </w:rPr>
        <w:t>ונקט</w:t>
      </w:r>
      <w:r w:rsidR="0021399E">
        <w:rPr>
          <w:rFonts w:hint="cs"/>
          <w:rtl/>
        </w:rPr>
        <w:t>,</w:t>
      </w:r>
      <w:r w:rsidR="00197DF5">
        <w:rPr>
          <w:rFonts w:hint="cs"/>
          <w:rtl/>
        </w:rPr>
        <w:t xml:space="preserve"> ש</w:t>
      </w:r>
      <w:r>
        <w:rPr>
          <w:rFonts w:hint="cs"/>
          <w:rtl/>
        </w:rPr>
        <w:t>מכיוון שחכמים גזרו שצריך שישראל יראה את הגוי חולב</w:t>
      </w:r>
      <w:r w:rsidR="00BB774E">
        <w:rPr>
          <w:rFonts w:hint="cs"/>
          <w:rtl/>
        </w:rPr>
        <w:t xml:space="preserve"> - </w:t>
      </w:r>
      <w:r w:rsidR="00D650DC">
        <w:rPr>
          <w:rFonts w:hint="cs"/>
          <w:rtl/>
        </w:rPr>
        <w:t>כך יש לעשות תמיד</w:t>
      </w:r>
      <w:r>
        <w:rPr>
          <w:rFonts w:hint="cs"/>
          <w:rtl/>
        </w:rPr>
        <w:t>, גם אם אין חשש שהגוי יערב דברים</w:t>
      </w:r>
      <w:r w:rsidR="002C402C">
        <w:rPr>
          <w:rFonts w:hint="cs"/>
          <w:rtl/>
        </w:rPr>
        <w:t xml:space="preserve"> נוספים</w:t>
      </w:r>
      <w:r>
        <w:rPr>
          <w:rFonts w:hint="cs"/>
          <w:rtl/>
        </w:rPr>
        <w:t xml:space="preserve"> בחלב. כך פסקו להלכה גם </w:t>
      </w:r>
      <w:r w:rsidR="00BB774E" w:rsidRPr="00BB774E">
        <w:rPr>
          <w:rFonts w:hint="cs"/>
          <w:rtl/>
        </w:rPr>
        <w:t xml:space="preserve">רוב הפוסקים וביניהם </w:t>
      </w:r>
      <w:r w:rsidRPr="00200DA9">
        <w:rPr>
          <w:rFonts w:hint="cs"/>
          <w:b/>
          <w:bCs/>
          <w:rtl/>
        </w:rPr>
        <w:t>הבית יוסף</w:t>
      </w:r>
      <w:r w:rsidR="00976170">
        <w:rPr>
          <w:rFonts w:hint="cs"/>
          <w:b/>
          <w:bCs/>
          <w:rtl/>
        </w:rPr>
        <w:t xml:space="preserve"> </w:t>
      </w:r>
      <w:r w:rsidR="00976170" w:rsidRPr="00976170">
        <w:rPr>
          <w:rFonts w:hint="cs"/>
          <w:sz w:val="18"/>
          <w:szCs w:val="18"/>
          <w:rtl/>
        </w:rPr>
        <w:t>(יו''ד קטו)</w:t>
      </w:r>
      <w:r w:rsidR="00CD2A7D" w:rsidRPr="00982A12">
        <w:rPr>
          <w:rFonts w:hint="cs"/>
          <w:rtl/>
        </w:rPr>
        <w:t>,</w:t>
      </w:r>
      <w:r w:rsidR="00976170">
        <w:rPr>
          <w:rFonts w:hint="cs"/>
          <w:b/>
          <w:bCs/>
          <w:rtl/>
        </w:rPr>
        <w:t xml:space="preserve"> הרמ''א</w:t>
      </w:r>
      <w:r w:rsidR="00522BA2">
        <w:rPr>
          <w:rFonts w:hint="cs"/>
          <w:b/>
          <w:bCs/>
          <w:rtl/>
        </w:rPr>
        <w:t xml:space="preserve"> </w:t>
      </w:r>
      <w:r w:rsidR="00522BA2" w:rsidRPr="00522BA2">
        <w:rPr>
          <w:rFonts w:hint="cs"/>
          <w:sz w:val="18"/>
          <w:szCs w:val="18"/>
          <w:rtl/>
        </w:rPr>
        <w:t>(שם)</w:t>
      </w:r>
      <w:r w:rsidR="00E349AA">
        <w:rPr>
          <w:rFonts w:hint="cs"/>
          <w:b/>
          <w:bCs/>
          <w:rtl/>
        </w:rPr>
        <w:t xml:space="preserve">, </w:t>
      </w:r>
      <w:r w:rsidR="006E78F9" w:rsidRPr="006E78F9">
        <w:rPr>
          <w:rFonts w:hint="cs"/>
          <w:b/>
          <w:bCs/>
          <w:rtl/>
        </w:rPr>
        <w:t>החיד''א</w:t>
      </w:r>
      <w:r w:rsidR="006E78F9">
        <w:rPr>
          <w:rFonts w:hint="cs"/>
          <w:rtl/>
        </w:rPr>
        <w:t xml:space="preserve"> </w:t>
      </w:r>
      <w:r w:rsidR="006E78F9">
        <w:rPr>
          <w:rFonts w:hint="cs"/>
          <w:sz w:val="18"/>
          <w:szCs w:val="18"/>
          <w:rtl/>
        </w:rPr>
        <w:t>(יו''ד קטו)</w:t>
      </w:r>
      <w:r w:rsidR="00612831">
        <w:rPr>
          <w:rFonts w:hint="cs"/>
          <w:rtl/>
        </w:rPr>
        <w:t xml:space="preserve"> </w:t>
      </w:r>
      <w:r w:rsidR="00612831">
        <w:rPr>
          <w:rFonts w:hint="cs"/>
          <w:b/>
          <w:bCs/>
          <w:rtl/>
        </w:rPr>
        <w:t>ו</w:t>
      </w:r>
      <w:r w:rsidR="005C7532" w:rsidRPr="005C7532">
        <w:rPr>
          <w:rFonts w:hint="cs"/>
          <w:b/>
          <w:bCs/>
          <w:rtl/>
        </w:rPr>
        <w:t>הרב</w:t>
      </w:r>
      <w:r w:rsidR="005C7532">
        <w:rPr>
          <w:rFonts w:hint="cs"/>
          <w:rtl/>
        </w:rPr>
        <w:t xml:space="preserve"> </w:t>
      </w:r>
      <w:r w:rsidR="005C7532" w:rsidRPr="005C7532">
        <w:rPr>
          <w:rFonts w:hint="cs"/>
          <w:b/>
          <w:bCs/>
          <w:rtl/>
        </w:rPr>
        <w:t>עובדיה</w:t>
      </w:r>
      <w:r w:rsidR="005C7532">
        <w:rPr>
          <w:rFonts w:hint="cs"/>
          <w:rtl/>
        </w:rPr>
        <w:t xml:space="preserve"> </w:t>
      </w:r>
      <w:r w:rsidR="005C7532">
        <w:rPr>
          <w:rFonts w:hint="cs"/>
          <w:sz w:val="18"/>
          <w:szCs w:val="18"/>
          <w:rtl/>
        </w:rPr>
        <w:t>(</w:t>
      </w:r>
      <w:r w:rsidR="00AE2541">
        <w:rPr>
          <w:rFonts w:hint="cs"/>
          <w:sz w:val="18"/>
          <w:szCs w:val="18"/>
          <w:rtl/>
        </w:rPr>
        <w:t>יחווה דעת</w:t>
      </w:r>
      <w:r w:rsidR="005C7532">
        <w:rPr>
          <w:rFonts w:hint="cs"/>
          <w:sz w:val="18"/>
          <w:szCs w:val="18"/>
          <w:rtl/>
        </w:rPr>
        <w:t xml:space="preserve"> ז, קנז)</w:t>
      </w:r>
      <w:r w:rsidR="007A010E">
        <w:rPr>
          <w:rFonts w:hint="cs"/>
          <w:rtl/>
        </w:rPr>
        <w:t>.</w:t>
      </w:r>
    </w:p>
    <w:p w14:paraId="09C3C052" w14:textId="77777777" w:rsidR="003B40B3" w:rsidRPr="00982A12" w:rsidRDefault="00982A12" w:rsidP="00A417A3">
      <w:pPr>
        <w:spacing w:after="60"/>
        <w:rPr>
          <w:u w:val="single"/>
          <w:rtl/>
        </w:rPr>
      </w:pPr>
      <w:r>
        <w:rPr>
          <w:rFonts w:hint="cs"/>
          <w:u w:val="single"/>
          <w:rtl/>
        </w:rPr>
        <w:t>חלב בפיקוח ממשלתי</w:t>
      </w:r>
    </w:p>
    <w:p w14:paraId="18EB42B6" w14:textId="059F8775" w:rsidR="00AD5387" w:rsidRDefault="00EB15E7" w:rsidP="00A417A3">
      <w:pPr>
        <w:spacing w:after="60"/>
        <w:rPr>
          <w:rtl/>
        </w:rPr>
      </w:pPr>
      <w:r>
        <w:rPr>
          <w:rFonts w:hint="cs"/>
          <w:rtl/>
        </w:rPr>
        <w:t xml:space="preserve">מה הדין כאשר </w:t>
      </w:r>
      <w:r w:rsidR="00E95D98">
        <w:rPr>
          <w:rFonts w:hint="cs"/>
          <w:rtl/>
        </w:rPr>
        <w:t xml:space="preserve">יש פיקוח ממשלתי על מוצרי החלב, </w:t>
      </w:r>
      <w:r w:rsidR="001A06AC">
        <w:rPr>
          <w:rFonts w:hint="cs"/>
          <w:rtl/>
        </w:rPr>
        <w:t xml:space="preserve">ובמקרה בו </w:t>
      </w:r>
      <w:r w:rsidR="00706E79">
        <w:rPr>
          <w:rFonts w:hint="cs"/>
          <w:rtl/>
        </w:rPr>
        <w:t>החברה ת</w:t>
      </w:r>
      <w:r w:rsidR="00E95D98">
        <w:rPr>
          <w:rFonts w:hint="cs"/>
          <w:rtl/>
        </w:rPr>
        <w:t xml:space="preserve">ערבב </w:t>
      </w:r>
      <w:r w:rsidR="006A54BA">
        <w:rPr>
          <w:rFonts w:hint="cs"/>
          <w:rtl/>
        </w:rPr>
        <w:t>ב</w:t>
      </w:r>
      <w:r w:rsidR="00706E79">
        <w:rPr>
          <w:rFonts w:hint="cs"/>
          <w:rtl/>
        </w:rPr>
        <w:t>חלב</w:t>
      </w:r>
      <w:r w:rsidR="006A54BA">
        <w:rPr>
          <w:rFonts w:hint="cs"/>
          <w:rtl/>
        </w:rPr>
        <w:t xml:space="preserve"> מוצרים</w:t>
      </w:r>
      <w:r w:rsidR="000509D9">
        <w:rPr>
          <w:rFonts w:hint="cs"/>
          <w:rtl/>
        </w:rPr>
        <w:t xml:space="preserve"> שלא רשומים ברשימת </w:t>
      </w:r>
      <w:r w:rsidR="004B1F2C">
        <w:rPr>
          <w:rFonts w:hint="cs"/>
          <w:rtl/>
        </w:rPr>
        <w:t>הרכיבים</w:t>
      </w:r>
      <w:r w:rsidR="00E95D98">
        <w:rPr>
          <w:rFonts w:hint="cs"/>
          <w:rtl/>
        </w:rPr>
        <w:t xml:space="preserve">, </w:t>
      </w:r>
      <w:r w:rsidR="00706E79">
        <w:rPr>
          <w:rFonts w:hint="cs"/>
          <w:rtl/>
        </w:rPr>
        <w:t>הממשלה תקנוס אותה</w:t>
      </w:r>
      <w:r w:rsidR="00E95D98">
        <w:rPr>
          <w:rFonts w:hint="cs"/>
          <w:rtl/>
        </w:rPr>
        <w:t>?</w:t>
      </w:r>
      <w:r w:rsidR="005725B5">
        <w:rPr>
          <w:rFonts w:hint="cs"/>
          <w:rtl/>
        </w:rPr>
        <w:t xml:space="preserve"> </w:t>
      </w:r>
      <w:r w:rsidR="006F1D97">
        <w:rPr>
          <w:rFonts w:hint="cs"/>
          <w:rtl/>
        </w:rPr>
        <w:t>בפשטות</w:t>
      </w:r>
      <w:r w:rsidR="00E95D98">
        <w:rPr>
          <w:rFonts w:hint="cs"/>
          <w:rtl/>
        </w:rPr>
        <w:t xml:space="preserve"> </w:t>
      </w:r>
      <w:r w:rsidR="0027305E">
        <w:rPr>
          <w:rFonts w:hint="cs"/>
          <w:rtl/>
        </w:rPr>
        <w:t>דין</w:t>
      </w:r>
      <w:r w:rsidR="00E95D98">
        <w:rPr>
          <w:rFonts w:hint="cs"/>
          <w:rtl/>
        </w:rPr>
        <w:t xml:space="preserve"> זה </w:t>
      </w:r>
      <w:r w:rsidR="004B1F2C">
        <w:rPr>
          <w:rFonts w:hint="cs"/>
          <w:rtl/>
        </w:rPr>
        <w:t xml:space="preserve">דומה </w:t>
      </w:r>
      <w:r w:rsidR="0027305E">
        <w:rPr>
          <w:rFonts w:hint="cs"/>
          <w:rtl/>
        </w:rPr>
        <w:t>למקרה שראינו לעיל</w:t>
      </w:r>
      <w:r w:rsidR="00BC046F">
        <w:rPr>
          <w:rFonts w:hint="cs"/>
          <w:rtl/>
        </w:rPr>
        <w:t xml:space="preserve"> שאין אינטרס לגוי לערבב</w:t>
      </w:r>
      <w:r w:rsidR="00EF4C8A">
        <w:rPr>
          <w:rFonts w:hint="cs"/>
          <w:rtl/>
        </w:rPr>
        <w:t>, ו</w:t>
      </w:r>
      <w:r w:rsidR="0027305E">
        <w:rPr>
          <w:rFonts w:hint="cs"/>
          <w:rtl/>
        </w:rPr>
        <w:t xml:space="preserve">לדעת </w:t>
      </w:r>
      <w:r w:rsidR="0027305E" w:rsidRPr="00955A06">
        <w:rPr>
          <w:rFonts w:hint="cs"/>
          <w:rtl/>
        </w:rPr>
        <w:t>הפרי חדש</w:t>
      </w:r>
      <w:r w:rsidR="009A3CC6">
        <w:rPr>
          <w:rFonts w:hint="cs"/>
          <w:rtl/>
        </w:rPr>
        <w:t xml:space="preserve">, </w:t>
      </w:r>
      <w:r w:rsidR="009A3CC6" w:rsidRPr="00955A06">
        <w:rPr>
          <w:rFonts w:hint="cs"/>
          <w:rtl/>
        </w:rPr>
        <w:t>החזון איש</w:t>
      </w:r>
      <w:r w:rsidR="0027305E">
        <w:rPr>
          <w:rFonts w:hint="cs"/>
          <w:rtl/>
        </w:rPr>
        <w:t xml:space="preserve"> </w:t>
      </w:r>
      <w:r w:rsidR="00510529">
        <w:rPr>
          <w:rFonts w:hint="cs"/>
          <w:rtl/>
        </w:rPr>
        <w:t>וסיעת</w:t>
      </w:r>
      <w:r w:rsidR="009A3CC6">
        <w:rPr>
          <w:rFonts w:hint="cs"/>
          <w:rtl/>
        </w:rPr>
        <w:t xml:space="preserve">ם </w:t>
      </w:r>
      <w:r w:rsidR="0027305E">
        <w:rPr>
          <w:rFonts w:hint="cs"/>
          <w:rtl/>
        </w:rPr>
        <w:t xml:space="preserve">החלב יהיה טהור, ואילו לדעת </w:t>
      </w:r>
      <w:r w:rsidR="0027305E" w:rsidRPr="00955A06">
        <w:rPr>
          <w:rFonts w:hint="cs"/>
          <w:rtl/>
        </w:rPr>
        <w:t>השולחן ערוך</w:t>
      </w:r>
      <w:r w:rsidR="009A3CC6" w:rsidRPr="009A3CC6">
        <w:rPr>
          <w:rFonts w:hint="cs"/>
          <w:rtl/>
        </w:rPr>
        <w:t>,</w:t>
      </w:r>
      <w:r w:rsidR="009A3CC6">
        <w:rPr>
          <w:rFonts w:hint="cs"/>
          <w:b/>
          <w:bCs/>
          <w:rtl/>
        </w:rPr>
        <w:t xml:space="preserve"> </w:t>
      </w:r>
      <w:r w:rsidR="0027305E" w:rsidRPr="00955A06">
        <w:rPr>
          <w:rFonts w:hint="cs"/>
          <w:rtl/>
        </w:rPr>
        <w:t>הרמ''א</w:t>
      </w:r>
      <w:r w:rsidR="00007AF9">
        <w:rPr>
          <w:rFonts w:hint="cs"/>
          <w:b/>
          <w:bCs/>
          <w:rtl/>
        </w:rPr>
        <w:t xml:space="preserve"> </w:t>
      </w:r>
      <w:r w:rsidR="00007AF9" w:rsidRPr="00007AF9">
        <w:rPr>
          <w:rFonts w:hint="cs"/>
          <w:rtl/>
        </w:rPr>
        <w:t>וסיעתם</w:t>
      </w:r>
      <w:r w:rsidR="0027305E">
        <w:rPr>
          <w:rFonts w:hint="cs"/>
          <w:rtl/>
        </w:rPr>
        <w:t>, החלב יהיה טמא.</w:t>
      </w:r>
      <w:r w:rsidR="004B01DE">
        <w:rPr>
          <w:rFonts w:hint="cs"/>
          <w:rtl/>
        </w:rPr>
        <w:t xml:space="preserve"> </w:t>
      </w:r>
    </w:p>
    <w:p w14:paraId="146B11F1" w14:textId="19F2C2F7" w:rsidR="00783642" w:rsidRPr="00E87975" w:rsidRDefault="002868EC" w:rsidP="00A417A3">
      <w:pPr>
        <w:spacing w:after="60"/>
        <w:rPr>
          <w:sz w:val="18"/>
          <w:szCs w:val="18"/>
          <w:rtl/>
        </w:rPr>
      </w:pPr>
      <w:r>
        <w:rPr>
          <w:rFonts w:hint="cs"/>
          <w:rtl/>
        </w:rPr>
        <w:t>א</w:t>
      </w:r>
      <w:r w:rsidR="008D5DE5">
        <w:rPr>
          <w:rFonts w:hint="cs"/>
          <w:rtl/>
        </w:rPr>
        <w:t>.</w:t>
      </w:r>
      <w:r>
        <w:rPr>
          <w:rFonts w:hint="cs"/>
          <w:rtl/>
        </w:rPr>
        <w:t xml:space="preserve"> </w:t>
      </w:r>
      <w:r w:rsidR="00346E82">
        <w:rPr>
          <w:rFonts w:hint="cs"/>
          <w:rtl/>
        </w:rPr>
        <w:t xml:space="preserve">אף על פי כן, </w:t>
      </w:r>
      <w:r w:rsidR="00077EA2">
        <w:rPr>
          <w:rFonts w:hint="cs"/>
          <w:rtl/>
        </w:rPr>
        <w:t>לא כל הפוסקים קיבלו השוואה זו.</w:t>
      </w:r>
      <w:r w:rsidR="004B01DE">
        <w:rPr>
          <w:rFonts w:hint="cs"/>
          <w:rtl/>
        </w:rPr>
        <w:t xml:space="preserve"> </w:t>
      </w:r>
      <w:r w:rsidR="005C1FA6">
        <w:rPr>
          <w:rFonts w:hint="cs"/>
          <w:b/>
          <w:bCs/>
          <w:rtl/>
        </w:rPr>
        <w:t xml:space="preserve">הרב משה </w:t>
      </w:r>
      <w:r w:rsidR="00E87975">
        <w:rPr>
          <w:rFonts w:hint="cs"/>
          <w:b/>
          <w:bCs/>
          <w:rtl/>
        </w:rPr>
        <w:t>פיינשטיי</w:t>
      </w:r>
      <w:r w:rsidR="00E87975">
        <w:rPr>
          <w:rFonts w:hint="eastAsia"/>
          <w:b/>
          <w:bCs/>
          <w:rtl/>
        </w:rPr>
        <w:t>ן</w:t>
      </w:r>
      <w:r w:rsidR="005C1FA6">
        <w:rPr>
          <w:rFonts w:hint="cs"/>
          <w:b/>
          <w:bCs/>
          <w:rtl/>
        </w:rPr>
        <w:t xml:space="preserve"> </w:t>
      </w:r>
      <w:r w:rsidR="004B01DE">
        <w:rPr>
          <w:rFonts w:hint="cs"/>
          <w:sz w:val="18"/>
          <w:szCs w:val="18"/>
          <w:rtl/>
        </w:rPr>
        <w:t>(</w:t>
      </w:r>
      <w:r w:rsidR="005C1FA6">
        <w:rPr>
          <w:rFonts w:hint="cs"/>
          <w:sz w:val="18"/>
          <w:szCs w:val="18"/>
          <w:rtl/>
        </w:rPr>
        <w:t xml:space="preserve">אג''מ </w:t>
      </w:r>
      <w:r w:rsidR="004B01DE">
        <w:rPr>
          <w:rFonts w:hint="cs"/>
          <w:sz w:val="18"/>
          <w:szCs w:val="18"/>
          <w:rtl/>
        </w:rPr>
        <w:t>א, מז)</w:t>
      </w:r>
      <w:r w:rsidR="008478EB">
        <w:rPr>
          <w:rFonts w:hint="cs"/>
          <w:rtl/>
        </w:rPr>
        <w:t xml:space="preserve"> חידש</w:t>
      </w:r>
      <w:r w:rsidR="004B01DE">
        <w:rPr>
          <w:rFonts w:hint="cs"/>
          <w:rtl/>
        </w:rPr>
        <w:t xml:space="preserve">, שבמקום </w:t>
      </w:r>
      <w:r w:rsidR="00BC0378">
        <w:rPr>
          <w:rFonts w:hint="cs"/>
          <w:rtl/>
        </w:rPr>
        <w:t xml:space="preserve">שהממשלה משגיחה על תהליך </w:t>
      </w:r>
      <w:r>
        <w:rPr>
          <w:rFonts w:hint="cs"/>
          <w:rtl/>
        </w:rPr>
        <w:t>ה</w:t>
      </w:r>
      <w:r w:rsidR="00BC0378">
        <w:rPr>
          <w:rFonts w:hint="cs"/>
          <w:rtl/>
        </w:rPr>
        <w:t xml:space="preserve">ייצור ואין חשש שיכניסו חלב טמא, </w:t>
      </w:r>
      <w:r w:rsidR="004B01DE">
        <w:rPr>
          <w:rFonts w:hint="cs"/>
          <w:rtl/>
        </w:rPr>
        <w:t xml:space="preserve">זה נחשב </w:t>
      </w:r>
      <w:r w:rsidR="00BC0378">
        <w:rPr>
          <w:rFonts w:hint="cs"/>
          <w:rtl/>
        </w:rPr>
        <w:t xml:space="preserve">יותר מידיעה רגילה </w:t>
      </w:r>
      <w:r w:rsidR="00F15960">
        <w:rPr>
          <w:rFonts w:hint="cs"/>
          <w:rtl/>
        </w:rPr>
        <w:t>בה נחלקו הפוסקים</w:t>
      </w:r>
      <w:r w:rsidR="00033995">
        <w:rPr>
          <w:rFonts w:hint="cs"/>
          <w:rtl/>
        </w:rPr>
        <w:t>.</w:t>
      </w:r>
      <w:r w:rsidR="00BC0378">
        <w:rPr>
          <w:rFonts w:hint="cs"/>
          <w:rtl/>
        </w:rPr>
        <w:t xml:space="preserve"> </w:t>
      </w:r>
      <w:r w:rsidR="00F77D20">
        <w:rPr>
          <w:rFonts w:hint="cs"/>
          <w:rtl/>
        </w:rPr>
        <w:t>לשיטת</w:t>
      </w:r>
      <w:r w:rsidR="00A23B96">
        <w:rPr>
          <w:rFonts w:hint="cs"/>
          <w:rtl/>
        </w:rPr>
        <w:t>ו</w:t>
      </w:r>
      <w:r w:rsidR="00F77D20">
        <w:rPr>
          <w:rFonts w:hint="cs"/>
          <w:rtl/>
        </w:rPr>
        <w:t xml:space="preserve"> </w:t>
      </w:r>
      <w:r w:rsidR="00033995">
        <w:rPr>
          <w:rFonts w:hint="cs"/>
          <w:rtl/>
        </w:rPr>
        <w:t>במקרה כזה, זה</w:t>
      </w:r>
      <w:r w:rsidR="00DD7F9E">
        <w:rPr>
          <w:rFonts w:hint="cs"/>
          <w:rtl/>
        </w:rPr>
        <w:t xml:space="preserve"> נחשב </w:t>
      </w:r>
      <w:r w:rsidR="004B01DE">
        <w:rPr>
          <w:rFonts w:hint="cs"/>
          <w:rtl/>
        </w:rPr>
        <w:t xml:space="preserve">כאילו יש ממש יהודי שרואה את הגוי חולב, </w:t>
      </w:r>
      <w:r w:rsidR="00193E1A">
        <w:rPr>
          <w:rFonts w:hint="cs"/>
          <w:rtl/>
        </w:rPr>
        <w:t>ו</w:t>
      </w:r>
      <w:r w:rsidR="004B01DE">
        <w:rPr>
          <w:rFonts w:hint="cs"/>
          <w:rtl/>
        </w:rPr>
        <w:t xml:space="preserve">גם </w:t>
      </w:r>
      <w:r w:rsidR="00E87975">
        <w:rPr>
          <w:rFonts w:hint="cs"/>
          <w:rtl/>
        </w:rPr>
        <w:t xml:space="preserve">השולחן ערוך והרמ''א </w:t>
      </w:r>
      <w:r w:rsidR="004B01DE">
        <w:rPr>
          <w:rFonts w:hint="cs"/>
          <w:rtl/>
        </w:rPr>
        <w:t xml:space="preserve">יודו </w:t>
      </w:r>
      <w:r w:rsidR="00C77B6F">
        <w:rPr>
          <w:rFonts w:hint="cs"/>
          <w:rtl/>
        </w:rPr>
        <w:t>שהחלב כשר</w:t>
      </w:r>
      <w:r w:rsidR="00E87975">
        <w:rPr>
          <w:rFonts w:hint="cs"/>
          <w:rtl/>
        </w:rPr>
        <w:t xml:space="preserve"> </w:t>
      </w:r>
      <w:r w:rsidR="00E87975">
        <w:rPr>
          <w:rFonts w:hint="cs"/>
          <w:sz w:val="18"/>
          <w:szCs w:val="18"/>
          <w:rtl/>
        </w:rPr>
        <w:t xml:space="preserve">(אם כי סבר שבכל זאת ראוי להחמיר), </w:t>
      </w:r>
      <w:r w:rsidR="00E87975" w:rsidRPr="00E87975">
        <w:rPr>
          <w:rFonts w:hint="cs"/>
          <w:rtl/>
        </w:rPr>
        <w:t>ובלשונ</w:t>
      </w:r>
      <w:r w:rsidR="00E87975">
        <w:rPr>
          <w:rFonts w:hint="cs"/>
          <w:rtl/>
        </w:rPr>
        <w:t>ו</w:t>
      </w:r>
      <w:r w:rsidR="00E87975" w:rsidRPr="00E87975">
        <w:rPr>
          <w:rFonts w:hint="cs"/>
          <w:rtl/>
        </w:rPr>
        <w:t>:</w:t>
      </w:r>
    </w:p>
    <w:p w14:paraId="6A9C0B83" w14:textId="392505D0" w:rsidR="00783642" w:rsidRDefault="00783642" w:rsidP="00A417A3">
      <w:pPr>
        <w:spacing w:after="60"/>
        <w:ind w:left="720"/>
        <w:rPr>
          <w:rtl/>
        </w:rPr>
      </w:pPr>
      <w:r>
        <w:rPr>
          <w:rFonts w:hint="cs"/>
          <w:rtl/>
        </w:rPr>
        <w:t>''</w:t>
      </w:r>
      <w:r w:rsidRPr="00783642">
        <w:rPr>
          <w:rFonts w:hint="eastAsia"/>
          <w:rtl/>
        </w:rPr>
        <w:t>ובדבר</w:t>
      </w:r>
      <w:r w:rsidRPr="00783642">
        <w:rPr>
          <w:rtl/>
        </w:rPr>
        <w:t xml:space="preserve"> </w:t>
      </w:r>
      <w:r w:rsidRPr="00783642">
        <w:rPr>
          <w:rFonts w:hint="eastAsia"/>
          <w:rtl/>
        </w:rPr>
        <w:t>החלב</w:t>
      </w:r>
      <w:r w:rsidRPr="00783642">
        <w:rPr>
          <w:rtl/>
        </w:rPr>
        <w:t xml:space="preserve"> </w:t>
      </w:r>
      <w:r w:rsidRPr="00783642">
        <w:rPr>
          <w:rFonts w:hint="eastAsia"/>
          <w:rtl/>
        </w:rPr>
        <w:t>של</w:t>
      </w:r>
      <w:r w:rsidRPr="00783642">
        <w:rPr>
          <w:rtl/>
        </w:rPr>
        <w:t xml:space="preserve"> </w:t>
      </w:r>
      <w:r w:rsidR="00147FDE">
        <w:rPr>
          <w:rFonts w:hint="cs"/>
          <w:rtl/>
        </w:rPr>
        <w:t>החברות</w:t>
      </w:r>
      <w:r w:rsidRPr="00783642">
        <w:rPr>
          <w:rtl/>
        </w:rPr>
        <w:t xml:space="preserve"> </w:t>
      </w:r>
      <w:r w:rsidRPr="00783642">
        <w:rPr>
          <w:rFonts w:hint="eastAsia"/>
          <w:rtl/>
        </w:rPr>
        <w:t>במדינתנו</w:t>
      </w:r>
      <w:r w:rsidR="00106493">
        <w:rPr>
          <w:rFonts w:hint="cs"/>
          <w:rtl/>
        </w:rPr>
        <w:t>,</w:t>
      </w:r>
      <w:r w:rsidRPr="00783642">
        <w:rPr>
          <w:rtl/>
        </w:rPr>
        <w:t xml:space="preserve"> </w:t>
      </w:r>
      <w:r w:rsidRPr="00783642">
        <w:rPr>
          <w:rFonts w:hint="eastAsia"/>
          <w:rtl/>
        </w:rPr>
        <w:t>אשר</w:t>
      </w:r>
      <w:r w:rsidRPr="00783642">
        <w:rPr>
          <w:rtl/>
        </w:rPr>
        <w:t xml:space="preserve"> </w:t>
      </w:r>
      <w:r w:rsidRPr="00783642">
        <w:rPr>
          <w:rFonts w:hint="eastAsia"/>
          <w:rtl/>
        </w:rPr>
        <w:t>יש</w:t>
      </w:r>
      <w:r w:rsidRPr="00783642">
        <w:rPr>
          <w:rtl/>
        </w:rPr>
        <w:t xml:space="preserve"> </w:t>
      </w:r>
      <w:r w:rsidRPr="00783642">
        <w:rPr>
          <w:rFonts w:hint="eastAsia"/>
          <w:rtl/>
        </w:rPr>
        <w:t>פקוח</w:t>
      </w:r>
      <w:r w:rsidRPr="00783642">
        <w:rPr>
          <w:rtl/>
        </w:rPr>
        <w:t xml:space="preserve"> </w:t>
      </w:r>
      <w:r w:rsidRPr="00783642">
        <w:rPr>
          <w:rFonts w:hint="eastAsia"/>
          <w:rtl/>
        </w:rPr>
        <w:t>הממשלה</w:t>
      </w:r>
      <w:r w:rsidRPr="00783642">
        <w:rPr>
          <w:rtl/>
        </w:rPr>
        <w:t xml:space="preserve"> </w:t>
      </w:r>
      <w:r w:rsidRPr="00783642">
        <w:rPr>
          <w:rFonts w:hint="eastAsia"/>
          <w:rtl/>
        </w:rPr>
        <w:t>ואם</w:t>
      </w:r>
      <w:r w:rsidRPr="00783642">
        <w:rPr>
          <w:rtl/>
        </w:rPr>
        <w:t xml:space="preserve"> </w:t>
      </w:r>
      <w:r w:rsidRPr="00783642">
        <w:rPr>
          <w:rFonts w:hint="eastAsia"/>
          <w:rtl/>
        </w:rPr>
        <w:t>יערבו</w:t>
      </w:r>
      <w:r w:rsidRPr="00783642">
        <w:rPr>
          <w:rtl/>
        </w:rPr>
        <w:t xml:space="preserve"> </w:t>
      </w:r>
      <w:r w:rsidRPr="00783642">
        <w:rPr>
          <w:rFonts w:hint="eastAsia"/>
          <w:rtl/>
        </w:rPr>
        <w:t>חלב</w:t>
      </w:r>
      <w:r w:rsidRPr="00783642">
        <w:rPr>
          <w:rtl/>
        </w:rPr>
        <w:t xml:space="preserve"> </w:t>
      </w:r>
      <w:r w:rsidRPr="00783642">
        <w:rPr>
          <w:rFonts w:hint="eastAsia"/>
          <w:rtl/>
        </w:rPr>
        <w:t>בהמה</w:t>
      </w:r>
      <w:r w:rsidRPr="00783642">
        <w:rPr>
          <w:rtl/>
        </w:rPr>
        <w:t xml:space="preserve"> </w:t>
      </w:r>
      <w:r w:rsidRPr="00783642">
        <w:rPr>
          <w:rFonts w:hint="eastAsia"/>
          <w:rtl/>
        </w:rPr>
        <w:t>טמאה</w:t>
      </w:r>
      <w:r w:rsidRPr="00783642">
        <w:rPr>
          <w:rtl/>
        </w:rPr>
        <w:t xml:space="preserve"> </w:t>
      </w:r>
      <w:r w:rsidRPr="00783642">
        <w:rPr>
          <w:rFonts w:hint="eastAsia"/>
          <w:rtl/>
        </w:rPr>
        <w:t>יענ</w:t>
      </w:r>
      <w:r w:rsidR="00516746">
        <w:rPr>
          <w:rFonts w:hint="cs"/>
          <w:rtl/>
        </w:rPr>
        <w:t>י</w:t>
      </w:r>
      <w:r w:rsidRPr="00783642">
        <w:rPr>
          <w:rFonts w:hint="eastAsia"/>
          <w:rtl/>
        </w:rPr>
        <w:t>שו</w:t>
      </w:r>
      <w:r w:rsidRPr="00783642">
        <w:rPr>
          <w:rtl/>
        </w:rPr>
        <w:t xml:space="preserve"> </w:t>
      </w:r>
      <w:r w:rsidRPr="00783642">
        <w:rPr>
          <w:rFonts w:hint="eastAsia"/>
          <w:rtl/>
        </w:rPr>
        <w:t>וגם</w:t>
      </w:r>
      <w:r w:rsidRPr="00783642">
        <w:rPr>
          <w:rtl/>
        </w:rPr>
        <w:t xml:space="preserve"> </w:t>
      </w:r>
      <w:r w:rsidRPr="00783642">
        <w:rPr>
          <w:rFonts w:hint="eastAsia"/>
          <w:rtl/>
        </w:rPr>
        <w:t>יסגרו</w:t>
      </w:r>
      <w:r w:rsidRPr="00783642">
        <w:rPr>
          <w:rtl/>
        </w:rPr>
        <w:t xml:space="preserve"> </w:t>
      </w:r>
      <w:r w:rsidRPr="00783642">
        <w:rPr>
          <w:rFonts w:hint="eastAsia"/>
          <w:rtl/>
        </w:rPr>
        <w:t>את</w:t>
      </w:r>
      <w:r w:rsidRPr="00783642">
        <w:rPr>
          <w:rtl/>
        </w:rPr>
        <w:t xml:space="preserve"> </w:t>
      </w:r>
      <w:r w:rsidRPr="00783642">
        <w:rPr>
          <w:rFonts w:hint="eastAsia"/>
          <w:rtl/>
        </w:rPr>
        <w:t>העסק</w:t>
      </w:r>
      <w:r w:rsidRPr="00783642">
        <w:rPr>
          <w:rtl/>
        </w:rPr>
        <w:t xml:space="preserve"> </w:t>
      </w:r>
      <w:r w:rsidRPr="00783642">
        <w:rPr>
          <w:rFonts w:hint="eastAsia"/>
          <w:rtl/>
        </w:rPr>
        <w:t>שלהם</w:t>
      </w:r>
      <w:r w:rsidR="00B3745B">
        <w:rPr>
          <w:rFonts w:hint="cs"/>
          <w:rtl/>
        </w:rPr>
        <w:t>,</w:t>
      </w:r>
      <w:r w:rsidRPr="00783642">
        <w:rPr>
          <w:rtl/>
        </w:rPr>
        <w:t xml:space="preserve"> </w:t>
      </w:r>
      <w:r w:rsidRPr="00783642">
        <w:rPr>
          <w:rFonts w:hint="eastAsia"/>
          <w:rtl/>
        </w:rPr>
        <w:t>שלכן</w:t>
      </w:r>
      <w:r w:rsidRPr="00783642">
        <w:rPr>
          <w:rtl/>
        </w:rPr>
        <w:t xml:space="preserve"> </w:t>
      </w:r>
      <w:r w:rsidRPr="00783642">
        <w:rPr>
          <w:rFonts w:hint="eastAsia"/>
          <w:rtl/>
        </w:rPr>
        <w:t>ודאי</w:t>
      </w:r>
      <w:r w:rsidRPr="00783642">
        <w:rPr>
          <w:rtl/>
        </w:rPr>
        <w:t xml:space="preserve"> </w:t>
      </w:r>
      <w:r w:rsidRPr="00783642">
        <w:rPr>
          <w:rFonts w:hint="eastAsia"/>
          <w:rtl/>
        </w:rPr>
        <w:t>מירתתי</w:t>
      </w:r>
      <w:r w:rsidR="002C5B0B">
        <w:rPr>
          <w:rFonts w:hint="cs"/>
          <w:rtl/>
        </w:rPr>
        <w:t xml:space="preserve"> </w:t>
      </w:r>
      <w:r w:rsidR="002C5B0B">
        <w:rPr>
          <w:rFonts w:hint="cs"/>
          <w:sz w:val="18"/>
          <w:szCs w:val="18"/>
          <w:rtl/>
        </w:rPr>
        <w:t>(</w:t>
      </w:r>
      <w:r w:rsidR="00B3745B">
        <w:rPr>
          <w:rFonts w:hint="cs"/>
          <w:sz w:val="18"/>
          <w:szCs w:val="18"/>
          <w:rtl/>
        </w:rPr>
        <w:t xml:space="preserve">= </w:t>
      </w:r>
      <w:r w:rsidR="002C5B0B">
        <w:rPr>
          <w:rFonts w:hint="cs"/>
          <w:sz w:val="18"/>
          <w:szCs w:val="18"/>
          <w:rtl/>
        </w:rPr>
        <w:t>מפחדים)</w:t>
      </w:r>
      <w:r w:rsidRPr="00783642">
        <w:rPr>
          <w:rtl/>
        </w:rPr>
        <w:t xml:space="preserve"> </w:t>
      </w:r>
      <w:r w:rsidRPr="00783642">
        <w:rPr>
          <w:rFonts w:hint="eastAsia"/>
          <w:rtl/>
        </w:rPr>
        <w:t>מלערב</w:t>
      </w:r>
      <w:r w:rsidR="00B3745B">
        <w:rPr>
          <w:rFonts w:hint="cs"/>
          <w:rtl/>
        </w:rPr>
        <w:t xml:space="preserve"> חלב טמא</w:t>
      </w:r>
      <w:r w:rsidRPr="00783642">
        <w:rPr>
          <w:rtl/>
        </w:rPr>
        <w:t xml:space="preserve"> </w:t>
      </w:r>
      <w:r w:rsidRPr="00783642">
        <w:rPr>
          <w:rFonts w:hint="eastAsia"/>
          <w:rtl/>
        </w:rPr>
        <w:t>יש</w:t>
      </w:r>
      <w:r w:rsidRPr="00783642">
        <w:rPr>
          <w:rtl/>
        </w:rPr>
        <w:t xml:space="preserve"> </w:t>
      </w:r>
      <w:r w:rsidRPr="00783642">
        <w:rPr>
          <w:rFonts w:hint="eastAsia"/>
          <w:rtl/>
        </w:rPr>
        <w:t>טעם</w:t>
      </w:r>
      <w:r w:rsidRPr="00783642">
        <w:rPr>
          <w:rtl/>
        </w:rPr>
        <w:t xml:space="preserve"> </w:t>
      </w:r>
      <w:r w:rsidRPr="00783642">
        <w:rPr>
          <w:rFonts w:hint="eastAsia"/>
          <w:rtl/>
        </w:rPr>
        <w:t>גדול</w:t>
      </w:r>
      <w:r w:rsidRPr="00783642">
        <w:rPr>
          <w:rtl/>
        </w:rPr>
        <w:t xml:space="preserve"> </w:t>
      </w:r>
      <w:r w:rsidRPr="00783642">
        <w:rPr>
          <w:rFonts w:hint="eastAsia"/>
          <w:rtl/>
        </w:rPr>
        <w:t>להתיר</w:t>
      </w:r>
      <w:r w:rsidRPr="00783642">
        <w:rPr>
          <w:rtl/>
        </w:rPr>
        <w:t xml:space="preserve"> </w:t>
      </w:r>
      <w:r w:rsidRPr="00E3228B">
        <w:rPr>
          <w:rFonts w:hint="eastAsia"/>
          <w:rtl/>
        </w:rPr>
        <w:t>אף</w:t>
      </w:r>
      <w:r w:rsidRPr="00E3228B">
        <w:rPr>
          <w:rtl/>
        </w:rPr>
        <w:t xml:space="preserve"> </w:t>
      </w:r>
      <w:r w:rsidRPr="00E3228B">
        <w:rPr>
          <w:rFonts w:hint="eastAsia"/>
          <w:rtl/>
        </w:rPr>
        <w:t>בלא</w:t>
      </w:r>
      <w:r w:rsidRPr="00E3228B">
        <w:rPr>
          <w:rtl/>
        </w:rPr>
        <w:t xml:space="preserve"> </w:t>
      </w:r>
      <w:r w:rsidRPr="00E3228B">
        <w:rPr>
          <w:rFonts w:hint="eastAsia"/>
          <w:rtl/>
        </w:rPr>
        <w:t>שיטת</w:t>
      </w:r>
      <w:r w:rsidRPr="00E3228B">
        <w:rPr>
          <w:rtl/>
        </w:rPr>
        <w:t xml:space="preserve"> </w:t>
      </w:r>
      <w:r w:rsidR="00106493" w:rsidRPr="00E3228B">
        <w:rPr>
          <w:rFonts w:hint="cs"/>
          <w:rtl/>
        </w:rPr>
        <w:t>הפרי חדש</w:t>
      </w:r>
      <w:r w:rsidR="00106493">
        <w:rPr>
          <w:rFonts w:hint="cs"/>
          <w:rtl/>
        </w:rPr>
        <w:t xml:space="preserve">, </w:t>
      </w:r>
      <w:r w:rsidRPr="00213FDD">
        <w:rPr>
          <w:rFonts w:hint="eastAsia"/>
          <w:rtl/>
        </w:rPr>
        <w:t>משום</w:t>
      </w:r>
      <w:r w:rsidRPr="00213FDD">
        <w:rPr>
          <w:rtl/>
        </w:rPr>
        <w:t xml:space="preserve"> </w:t>
      </w:r>
      <w:r w:rsidRPr="00213FDD">
        <w:rPr>
          <w:rFonts w:hint="eastAsia"/>
          <w:rtl/>
        </w:rPr>
        <w:t>דהעיקר</w:t>
      </w:r>
      <w:r w:rsidRPr="00213FDD">
        <w:rPr>
          <w:rtl/>
        </w:rPr>
        <w:t xml:space="preserve"> </w:t>
      </w:r>
      <w:r w:rsidRPr="00213FDD">
        <w:rPr>
          <w:rFonts w:hint="eastAsia"/>
          <w:rtl/>
        </w:rPr>
        <w:t>דידיעה</w:t>
      </w:r>
      <w:r w:rsidRPr="00213FDD">
        <w:rPr>
          <w:rtl/>
        </w:rPr>
        <w:t xml:space="preserve"> </w:t>
      </w:r>
      <w:r w:rsidRPr="00213FDD">
        <w:rPr>
          <w:rFonts w:hint="eastAsia"/>
          <w:rtl/>
        </w:rPr>
        <w:t>ברורה</w:t>
      </w:r>
      <w:r w:rsidRPr="00213FDD">
        <w:rPr>
          <w:rtl/>
        </w:rPr>
        <w:t xml:space="preserve"> </w:t>
      </w:r>
      <w:r w:rsidRPr="00213FDD">
        <w:rPr>
          <w:rFonts w:hint="eastAsia"/>
          <w:rtl/>
        </w:rPr>
        <w:t>ה</w:t>
      </w:r>
      <w:r w:rsidR="00F72A2A" w:rsidRPr="00213FDD">
        <w:rPr>
          <w:rFonts w:hint="cs"/>
          <w:rtl/>
        </w:rPr>
        <w:t>י</w:t>
      </w:r>
      <w:r w:rsidRPr="00213FDD">
        <w:rPr>
          <w:rFonts w:hint="eastAsia"/>
          <w:rtl/>
        </w:rPr>
        <w:t>א</w:t>
      </w:r>
      <w:r w:rsidRPr="00213FDD">
        <w:rPr>
          <w:rtl/>
        </w:rPr>
        <w:t xml:space="preserve"> </w:t>
      </w:r>
      <w:r w:rsidRPr="00213FDD">
        <w:rPr>
          <w:rFonts w:hint="eastAsia"/>
          <w:rtl/>
        </w:rPr>
        <w:t>כראיה</w:t>
      </w:r>
      <w:r w:rsidRPr="00213FDD">
        <w:rPr>
          <w:rtl/>
        </w:rPr>
        <w:t xml:space="preserve"> </w:t>
      </w:r>
      <w:r w:rsidRPr="00213FDD">
        <w:rPr>
          <w:rFonts w:hint="eastAsia"/>
          <w:rtl/>
        </w:rPr>
        <w:t>ממש</w:t>
      </w:r>
      <w:r w:rsidRPr="00783642">
        <w:rPr>
          <w:rFonts w:hint="cs"/>
          <w:rtl/>
        </w:rPr>
        <w:t xml:space="preserve">. </w:t>
      </w:r>
      <w:r w:rsidRPr="00783642">
        <w:rPr>
          <w:rFonts w:hint="eastAsia"/>
          <w:rtl/>
        </w:rPr>
        <w:t>ולכן</w:t>
      </w:r>
      <w:r w:rsidRPr="00783642">
        <w:rPr>
          <w:rtl/>
        </w:rPr>
        <w:t xml:space="preserve"> </w:t>
      </w:r>
      <w:r w:rsidRPr="00783642">
        <w:rPr>
          <w:rFonts w:hint="eastAsia"/>
          <w:rtl/>
        </w:rPr>
        <w:t>הרוצה</w:t>
      </w:r>
      <w:r w:rsidRPr="00783642">
        <w:rPr>
          <w:rtl/>
        </w:rPr>
        <w:t xml:space="preserve"> </w:t>
      </w:r>
      <w:r w:rsidRPr="00783642">
        <w:rPr>
          <w:rFonts w:hint="eastAsia"/>
          <w:rtl/>
        </w:rPr>
        <w:t>לסמוך</w:t>
      </w:r>
      <w:r w:rsidRPr="00783642">
        <w:rPr>
          <w:rtl/>
        </w:rPr>
        <w:t xml:space="preserve"> </w:t>
      </w:r>
      <w:r w:rsidRPr="00783642">
        <w:rPr>
          <w:rFonts w:hint="eastAsia"/>
          <w:rtl/>
        </w:rPr>
        <w:t>ולהקל</w:t>
      </w:r>
      <w:r w:rsidR="001F3D20">
        <w:rPr>
          <w:rFonts w:hint="cs"/>
          <w:rtl/>
        </w:rPr>
        <w:t>,</w:t>
      </w:r>
      <w:r w:rsidRPr="00783642">
        <w:rPr>
          <w:rtl/>
        </w:rPr>
        <w:t xml:space="preserve"> </w:t>
      </w:r>
      <w:r w:rsidRPr="00783642">
        <w:rPr>
          <w:rFonts w:hint="eastAsia"/>
          <w:rtl/>
        </w:rPr>
        <w:t>יש</w:t>
      </w:r>
      <w:r w:rsidRPr="00783642">
        <w:rPr>
          <w:rtl/>
        </w:rPr>
        <w:t xml:space="preserve"> </w:t>
      </w:r>
      <w:r w:rsidRPr="00783642">
        <w:rPr>
          <w:rFonts w:hint="eastAsia"/>
          <w:rtl/>
        </w:rPr>
        <w:t>לו</w:t>
      </w:r>
      <w:r w:rsidRPr="00783642">
        <w:rPr>
          <w:rtl/>
        </w:rPr>
        <w:t xml:space="preserve"> </w:t>
      </w:r>
      <w:r w:rsidRPr="00783642">
        <w:rPr>
          <w:rFonts w:hint="eastAsia"/>
          <w:rtl/>
        </w:rPr>
        <w:t>טעם</w:t>
      </w:r>
      <w:r w:rsidRPr="00783642">
        <w:rPr>
          <w:rtl/>
        </w:rPr>
        <w:t xml:space="preserve"> </w:t>
      </w:r>
      <w:r w:rsidRPr="00783642">
        <w:rPr>
          <w:rFonts w:hint="eastAsia"/>
          <w:rtl/>
        </w:rPr>
        <w:t>גדול</w:t>
      </w:r>
      <w:r w:rsidRPr="00783642">
        <w:rPr>
          <w:rtl/>
        </w:rPr>
        <w:t xml:space="preserve"> </w:t>
      </w:r>
      <w:r w:rsidRPr="00783642">
        <w:rPr>
          <w:rFonts w:hint="eastAsia"/>
          <w:rtl/>
        </w:rPr>
        <w:t>ורשאי</w:t>
      </w:r>
      <w:r w:rsidRPr="00783642">
        <w:rPr>
          <w:rtl/>
        </w:rPr>
        <w:t xml:space="preserve"> </w:t>
      </w:r>
      <w:r w:rsidRPr="00783642">
        <w:rPr>
          <w:rFonts w:hint="eastAsia"/>
          <w:rtl/>
        </w:rPr>
        <w:t>וכמו</w:t>
      </w:r>
      <w:r w:rsidRPr="00783642">
        <w:rPr>
          <w:rtl/>
        </w:rPr>
        <w:t xml:space="preserve"> </w:t>
      </w:r>
      <w:r w:rsidRPr="00783642">
        <w:rPr>
          <w:rFonts w:hint="eastAsia"/>
          <w:rtl/>
        </w:rPr>
        <w:t>שמקילין</w:t>
      </w:r>
      <w:r w:rsidRPr="00783642">
        <w:rPr>
          <w:rtl/>
        </w:rPr>
        <w:t xml:space="preserve"> </w:t>
      </w:r>
      <w:r w:rsidRPr="00783642">
        <w:rPr>
          <w:rFonts w:hint="eastAsia"/>
          <w:rtl/>
        </w:rPr>
        <w:t>בזה</w:t>
      </w:r>
      <w:r w:rsidRPr="00783642">
        <w:rPr>
          <w:rtl/>
        </w:rPr>
        <w:t xml:space="preserve"> </w:t>
      </w:r>
      <w:r w:rsidRPr="00783642">
        <w:rPr>
          <w:rFonts w:hint="eastAsia"/>
          <w:rtl/>
        </w:rPr>
        <w:t>הרוב</w:t>
      </w:r>
      <w:r w:rsidRPr="00783642">
        <w:rPr>
          <w:rtl/>
        </w:rPr>
        <w:t xml:space="preserve"> </w:t>
      </w:r>
      <w:r w:rsidRPr="00783642">
        <w:rPr>
          <w:rFonts w:hint="eastAsia"/>
          <w:rtl/>
        </w:rPr>
        <w:t>שומרי</w:t>
      </w:r>
      <w:r w:rsidRPr="00783642">
        <w:rPr>
          <w:rtl/>
        </w:rPr>
        <w:t xml:space="preserve"> </w:t>
      </w:r>
      <w:r w:rsidRPr="00783642">
        <w:rPr>
          <w:rFonts w:hint="eastAsia"/>
          <w:rtl/>
        </w:rPr>
        <w:t>תורה</w:t>
      </w:r>
      <w:r w:rsidR="00213FDD">
        <w:rPr>
          <w:rFonts w:hint="cs"/>
          <w:rtl/>
        </w:rPr>
        <w:t>,</w:t>
      </w:r>
      <w:r w:rsidR="00323EA2">
        <w:rPr>
          <w:rFonts w:hint="cs"/>
          <w:rtl/>
        </w:rPr>
        <w:t xml:space="preserve"> </w:t>
      </w:r>
      <w:r w:rsidRPr="00783642">
        <w:rPr>
          <w:rFonts w:hint="eastAsia"/>
          <w:rtl/>
        </w:rPr>
        <w:t>אבל</w:t>
      </w:r>
      <w:r w:rsidRPr="00783642">
        <w:rPr>
          <w:rtl/>
        </w:rPr>
        <w:t xml:space="preserve"> </w:t>
      </w:r>
      <w:r w:rsidR="009C0612">
        <w:rPr>
          <w:rFonts w:hint="cs"/>
          <w:rtl/>
        </w:rPr>
        <w:t xml:space="preserve">מכל מקום </w:t>
      </w:r>
      <w:r w:rsidRPr="00783642">
        <w:rPr>
          <w:rFonts w:hint="eastAsia"/>
          <w:rtl/>
        </w:rPr>
        <w:t>לבעלי</w:t>
      </w:r>
      <w:r w:rsidRPr="00783642">
        <w:rPr>
          <w:rtl/>
        </w:rPr>
        <w:t xml:space="preserve"> </w:t>
      </w:r>
      <w:r w:rsidRPr="00783642">
        <w:rPr>
          <w:rFonts w:hint="eastAsia"/>
          <w:rtl/>
        </w:rPr>
        <w:t>נפש</w:t>
      </w:r>
      <w:r w:rsidRPr="00783642">
        <w:rPr>
          <w:rtl/>
        </w:rPr>
        <w:t xml:space="preserve"> </w:t>
      </w:r>
      <w:r w:rsidRPr="00783642">
        <w:rPr>
          <w:rFonts w:hint="eastAsia"/>
          <w:rtl/>
        </w:rPr>
        <w:t>מן</w:t>
      </w:r>
      <w:r w:rsidRPr="00783642">
        <w:rPr>
          <w:rtl/>
        </w:rPr>
        <w:t xml:space="preserve"> </w:t>
      </w:r>
      <w:r w:rsidRPr="00783642">
        <w:rPr>
          <w:rFonts w:hint="eastAsia"/>
          <w:rtl/>
        </w:rPr>
        <w:t>הראוי</w:t>
      </w:r>
      <w:r w:rsidRPr="00783642">
        <w:rPr>
          <w:rtl/>
        </w:rPr>
        <w:t xml:space="preserve"> </w:t>
      </w:r>
      <w:r w:rsidRPr="00783642">
        <w:rPr>
          <w:rFonts w:hint="eastAsia"/>
          <w:rtl/>
        </w:rPr>
        <w:t>להחמיר</w:t>
      </w:r>
      <w:r w:rsidR="001158CE">
        <w:rPr>
          <w:rFonts w:hint="cs"/>
          <w:rtl/>
        </w:rPr>
        <w:t>,</w:t>
      </w:r>
      <w:r w:rsidRPr="00783642">
        <w:rPr>
          <w:rtl/>
        </w:rPr>
        <w:t xml:space="preserve"> </w:t>
      </w:r>
      <w:r w:rsidRPr="00783642">
        <w:rPr>
          <w:rFonts w:hint="eastAsia"/>
          <w:rtl/>
        </w:rPr>
        <w:t>ואין</w:t>
      </w:r>
      <w:r w:rsidRPr="00783642">
        <w:rPr>
          <w:rtl/>
        </w:rPr>
        <w:t xml:space="preserve"> </w:t>
      </w:r>
      <w:r w:rsidRPr="00783642">
        <w:rPr>
          <w:rFonts w:hint="eastAsia"/>
          <w:rtl/>
        </w:rPr>
        <w:t>בזה</w:t>
      </w:r>
      <w:r w:rsidRPr="00783642">
        <w:rPr>
          <w:rtl/>
        </w:rPr>
        <w:t xml:space="preserve"> </w:t>
      </w:r>
      <w:r w:rsidRPr="00783642">
        <w:rPr>
          <w:rFonts w:hint="eastAsia"/>
          <w:rtl/>
        </w:rPr>
        <w:t>משום</w:t>
      </w:r>
      <w:r w:rsidRPr="00783642">
        <w:rPr>
          <w:rtl/>
        </w:rPr>
        <w:t xml:space="preserve"> </w:t>
      </w:r>
      <w:r w:rsidRPr="00783642">
        <w:rPr>
          <w:rFonts w:hint="eastAsia"/>
          <w:rtl/>
        </w:rPr>
        <w:t>יוהרא</w:t>
      </w:r>
      <w:r w:rsidR="001158CE">
        <w:rPr>
          <w:rFonts w:hint="cs"/>
          <w:rtl/>
        </w:rPr>
        <w:t>,</w:t>
      </w:r>
      <w:r w:rsidRPr="00783642">
        <w:rPr>
          <w:rtl/>
        </w:rPr>
        <w:t xml:space="preserve"> </w:t>
      </w:r>
      <w:r w:rsidRPr="00783642">
        <w:rPr>
          <w:rFonts w:hint="eastAsia"/>
          <w:rtl/>
        </w:rPr>
        <w:t>וכך</w:t>
      </w:r>
      <w:r w:rsidRPr="00783642">
        <w:rPr>
          <w:rtl/>
        </w:rPr>
        <w:t xml:space="preserve"> </w:t>
      </w:r>
      <w:r w:rsidRPr="00783642">
        <w:rPr>
          <w:rFonts w:hint="eastAsia"/>
          <w:rtl/>
        </w:rPr>
        <w:t>אני</w:t>
      </w:r>
      <w:r w:rsidRPr="00783642">
        <w:rPr>
          <w:rtl/>
        </w:rPr>
        <w:t xml:space="preserve"> </w:t>
      </w:r>
      <w:r w:rsidRPr="00783642">
        <w:rPr>
          <w:rFonts w:hint="eastAsia"/>
          <w:rtl/>
        </w:rPr>
        <w:t>נוהג</w:t>
      </w:r>
      <w:r w:rsidRPr="00783642">
        <w:rPr>
          <w:rtl/>
        </w:rPr>
        <w:t xml:space="preserve"> </w:t>
      </w:r>
      <w:r w:rsidRPr="00783642">
        <w:rPr>
          <w:rFonts w:hint="eastAsia"/>
          <w:rtl/>
        </w:rPr>
        <w:t>להחמיר</w:t>
      </w:r>
      <w:r w:rsidRPr="00783642">
        <w:rPr>
          <w:rtl/>
        </w:rPr>
        <w:t xml:space="preserve"> </w:t>
      </w:r>
      <w:r w:rsidRPr="00783642">
        <w:rPr>
          <w:rFonts w:hint="eastAsia"/>
          <w:rtl/>
        </w:rPr>
        <w:t>לעצמי</w:t>
      </w:r>
      <w:r w:rsidR="00323EA2">
        <w:rPr>
          <w:rFonts w:hint="cs"/>
          <w:rtl/>
        </w:rPr>
        <w:t>.''</w:t>
      </w:r>
    </w:p>
    <w:p w14:paraId="7F728CEF" w14:textId="3FAE5C2A" w:rsidR="0090579A" w:rsidRDefault="008D5DE5" w:rsidP="00A417A3">
      <w:pPr>
        <w:spacing w:after="60"/>
        <w:rPr>
          <w:rtl/>
        </w:rPr>
      </w:pPr>
      <w:r>
        <w:rPr>
          <w:rFonts w:hint="cs"/>
          <w:rtl/>
        </w:rPr>
        <w:t>ב</w:t>
      </w:r>
      <w:r w:rsidR="007C60D9">
        <w:rPr>
          <w:rFonts w:hint="cs"/>
          <w:rtl/>
        </w:rPr>
        <w:t>. למעשה ב</w:t>
      </w:r>
      <w:r w:rsidR="002628E1">
        <w:rPr>
          <w:rFonts w:hint="cs"/>
          <w:rtl/>
        </w:rPr>
        <w:t>ארץ ישראל כיום</w:t>
      </w:r>
      <w:r w:rsidR="00E624EF">
        <w:rPr>
          <w:rFonts w:hint="cs"/>
          <w:rtl/>
        </w:rPr>
        <w:t>,</w:t>
      </w:r>
      <w:r w:rsidR="001341AA">
        <w:rPr>
          <w:rFonts w:hint="cs"/>
          <w:rtl/>
        </w:rPr>
        <w:t xml:space="preserve"> </w:t>
      </w:r>
      <w:r w:rsidR="001341AA" w:rsidRPr="00871633">
        <w:rPr>
          <w:rFonts w:hint="cs"/>
          <w:rtl/>
        </w:rPr>
        <w:t>הרבנות</w:t>
      </w:r>
      <w:r w:rsidR="008E1664">
        <w:rPr>
          <w:rFonts w:hint="cs"/>
          <w:rtl/>
        </w:rPr>
        <w:t xml:space="preserve"> הראשית</w:t>
      </w:r>
      <w:r w:rsidR="001341AA" w:rsidRPr="007C669A">
        <w:rPr>
          <w:rFonts w:hint="cs"/>
          <w:b/>
          <w:bCs/>
          <w:rtl/>
        </w:rPr>
        <w:t xml:space="preserve"> </w:t>
      </w:r>
      <w:r w:rsidR="001341AA">
        <w:rPr>
          <w:rFonts w:hint="cs"/>
          <w:rtl/>
        </w:rPr>
        <w:t xml:space="preserve">לא נותנת הכשר </w:t>
      </w:r>
      <w:r w:rsidR="00193E1A">
        <w:rPr>
          <w:rFonts w:hint="cs"/>
          <w:rtl/>
        </w:rPr>
        <w:t>לחלב</w:t>
      </w:r>
      <w:r w:rsidR="001341AA">
        <w:rPr>
          <w:rFonts w:hint="cs"/>
          <w:rtl/>
        </w:rPr>
        <w:t xml:space="preserve"> </w:t>
      </w:r>
      <w:r w:rsidR="007A1365">
        <w:rPr>
          <w:rFonts w:hint="cs"/>
          <w:rtl/>
        </w:rPr>
        <w:t xml:space="preserve">שנחלב במחלבה של גויים </w:t>
      </w:r>
      <w:r w:rsidR="002C402C">
        <w:rPr>
          <w:rFonts w:hint="cs"/>
          <w:rtl/>
        </w:rPr>
        <w:t xml:space="preserve">שבה </w:t>
      </w:r>
      <w:r w:rsidR="000153F0">
        <w:rPr>
          <w:rFonts w:hint="cs"/>
          <w:rtl/>
        </w:rPr>
        <w:t>רק</w:t>
      </w:r>
      <w:r w:rsidR="007A1365">
        <w:rPr>
          <w:rFonts w:hint="cs"/>
          <w:rtl/>
        </w:rPr>
        <w:t xml:space="preserve"> פיקוח </w:t>
      </w:r>
      <w:r w:rsidR="00621269">
        <w:rPr>
          <w:rFonts w:hint="cs"/>
          <w:rtl/>
        </w:rPr>
        <w:t>ממשלתי</w:t>
      </w:r>
      <w:r w:rsidR="00B45004">
        <w:rPr>
          <w:rFonts w:hint="cs"/>
          <w:rtl/>
        </w:rPr>
        <w:t xml:space="preserve"> וללא השגחה ישירה של יהודי</w:t>
      </w:r>
      <w:r w:rsidR="002628E1">
        <w:rPr>
          <w:rFonts w:hint="cs"/>
          <w:rtl/>
        </w:rPr>
        <w:t>,</w:t>
      </w:r>
      <w:r w:rsidR="007A1365">
        <w:rPr>
          <w:rFonts w:hint="cs"/>
          <w:rtl/>
        </w:rPr>
        <w:t xml:space="preserve"> מכיוון ש</w:t>
      </w:r>
      <w:r w:rsidR="00CB1B82">
        <w:rPr>
          <w:rFonts w:hint="cs"/>
          <w:rtl/>
        </w:rPr>
        <w:t>הרבה חולקים על הרב פיינשטיין</w:t>
      </w:r>
      <w:r w:rsidR="00C70BAD">
        <w:rPr>
          <w:rFonts w:hint="cs"/>
          <w:rtl/>
        </w:rPr>
        <w:t xml:space="preserve"> וסוברים שאין לחלק בין המקרים</w:t>
      </w:r>
      <w:r w:rsidR="00CB1B82">
        <w:rPr>
          <w:rFonts w:hint="cs"/>
          <w:rtl/>
        </w:rPr>
        <w:t xml:space="preserve">, וגם הוא </w:t>
      </w:r>
      <w:r w:rsidR="00967D0B">
        <w:rPr>
          <w:rFonts w:hint="cs"/>
          <w:rtl/>
        </w:rPr>
        <w:t>ש</w:t>
      </w:r>
      <w:r w:rsidR="007A1365">
        <w:rPr>
          <w:rFonts w:hint="cs"/>
          <w:rtl/>
        </w:rPr>
        <w:t xml:space="preserve">התיר, התיר רק במקום שאין חלב יהודי זמין </w:t>
      </w:r>
      <w:r w:rsidR="000A0972">
        <w:rPr>
          <w:rFonts w:hint="cs"/>
          <w:rtl/>
        </w:rPr>
        <w:t xml:space="preserve">ואילו </w:t>
      </w:r>
      <w:r w:rsidR="007A1365">
        <w:rPr>
          <w:rFonts w:hint="cs"/>
          <w:rtl/>
        </w:rPr>
        <w:t xml:space="preserve">בארץ </w:t>
      </w:r>
      <w:r w:rsidR="002C402C">
        <w:rPr>
          <w:rFonts w:hint="cs"/>
          <w:rtl/>
        </w:rPr>
        <w:t xml:space="preserve">הרי </w:t>
      </w:r>
      <w:r w:rsidR="007A1365">
        <w:rPr>
          <w:rFonts w:hint="cs"/>
          <w:rtl/>
        </w:rPr>
        <w:t>יש</w:t>
      </w:r>
      <w:r w:rsidR="00232403">
        <w:rPr>
          <w:rFonts w:hint="cs"/>
          <w:rtl/>
        </w:rPr>
        <w:t xml:space="preserve"> תחליף</w:t>
      </w:r>
      <w:r w:rsidR="007A1365">
        <w:rPr>
          <w:rFonts w:hint="cs"/>
          <w:rtl/>
        </w:rPr>
        <w:t xml:space="preserve">. </w:t>
      </w:r>
      <w:r w:rsidR="002628E1">
        <w:rPr>
          <w:rFonts w:hint="cs"/>
          <w:rtl/>
        </w:rPr>
        <w:t xml:space="preserve"> </w:t>
      </w:r>
    </w:p>
    <w:p w14:paraId="68959FB0" w14:textId="20391FD3" w:rsidR="00E1263E" w:rsidRDefault="00E1263E" w:rsidP="00050832">
      <w:pPr>
        <w:spacing w:after="60"/>
        <w:rPr>
          <w:b/>
          <w:bCs/>
          <w:u w:val="single"/>
          <w:rtl/>
        </w:rPr>
      </w:pPr>
      <w:r w:rsidRPr="00E1263E">
        <w:rPr>
          <w:rFonts w:hint="cs"/>
          <w:b/>
          <w:bCs/>
          <w:u w:val="single"/>
          <w:rtl/>
        </w:rPr>
        <w:t>גבינת גויים</w:t>
      </w:r>
    </w:p>
    <w:p w14:paraId="7EF68A51" w14:textId="791CAF28" w:rsidR="002062CB" w:rsidRDefault="00BD6F03" w:rsidP="00050832">
      <w:pPr>
        <w:spacing w:after="60"/>
        <w:rPr>
          <w:rtl/>
        </w:rPr>
      </w:pPr>
      <w:r>
        <w:rPr>
          <w:rFonts w:hint="cs"/>
          <w:rtl/>
        </w:rPr>
        <w:t>עד כה עסקנו בדינו</w:t>
      </w:r>
      <w:r w:rsidR="002C402C">
        <w:rPr>
          <w:rFonts w:hint="cs"/>
          <w:rtl/>
        </w:rPr>
        <w:t xml:space="preserve"> </w:t>
      </w:r>
      <w:r>
        <w:rPr>
          <w:rFonts w:hint="cs"/>
          <w:rtl/>
        </w:rPr>
        <w:t>של חלב טמא</w:t>
      </w:r>
      <w:r w:rsidR="008F34D6">
        <w:rPr>
          <w:rFonts w:hint="cs"/>
          <w:rtl/>
        </w:rPr>
        <w:t>,</w:t>
      </w:r>
      <w:r>
        <w:rPr>
          <w:rFonts w:hint="cs"/>
          <w:rtl/>
        </w:rPr>
        <w:t xml:space="preserve"> שאלה נוספת שדנו בה הפוסקים היא גבינת גויים. </w:t>
      </w:r>
      <w:r w:rsidR="003C786F">
        <w:rPr>
          <w:rFonts w:hint="cs"/>
          <w:rtl/>
        </w:rPr>
        <w:t>הגמרא במסכת עבודה זרה</w:t>
      </w:r>
      <w:r w:rsidR="008129F8">
        <w:rPr>
          <w:rFonts w:hint="cs"/>
          <w:rtl/>
        </w:rPr>
        <w:t xml:space="preserve"> </w:t>
      </w:r>
      <w:r w:rsidR="008129F8">
        <w:rPr>
          <w:rFonts w:hint="cs"/>
          <w:sz w:val="18"/>
          <w:szCs w:val="18"/>
          <w:rtl/>
        </w:rPr>
        <w:t>(כט ע''ב)</w:t>
      </w:r>
      <w:r w:rsidR="003C786F">
        <w:rPr>
          <w:rFonts w:hint="cs"/>
          <w:rtl/>
        </w:rPr>
        <w:t xml:space="preserve"> </w:t>
      </w:r>
      <w:r w:rsidR="00704C7D">
        <w:rPr>
          <w:rFonts w:hint="cs"/>
          <w:rtl/>
        </w:rPr>
        <w:t xml:space="preserve">מביאה </w:t>
      </w:r>
      <w:r w:rsidR="003C786F">
        <w:rPr>
          <w:rFonts w:hint="cs"/>
          <w:rtl/>
        </w:rPr>
        <w:t>ש</w:t>
      </w:r>
      <w:r w:rsidR="009B0D53">
        <w:rPr>
          <w:rFonts w:hint="cs"/>
          <w:rtl/>
        </w:rPr>
        <w:t xml:space="preserve">חז''ל </w:t>
      </w:r>
      <w:r w:rsidR="003C786F">
        <w:rPr>
          <w:rFonts w:hint="cs"/>
          <w:rtl/>
        </w:rPr>
        <w:t xml:space="preserve">אסרו </w:t>
      </w:r>
      <w:r w:rsidR="00622568">
        <w:rPr>
          <w:rFonts w:hint="cs"/>
          <w:rtl/>
        </w:rPr>
        <w:t>לאכול</w:t>
      </w:r>
      <w:r w:rsidR="003C786F">
        <w:rPr>
          <w:rFonts w:hint="cs"/>
          <w:rtl/>
        </w:rPr>
        <w:t xml:space="preserve"> גבינ</w:t>
      </w:r>
      <w:r w:rsidR="008129F8">
        <w:rPr>
          <w:rFonts w:hint="cs"/>
          <w:rtl/>
        </w:rPr>
        <w:t xml:space="preserve">ת </w:t>
      </w:r>
      <w:r w:rsidR="00622568">
        <w:rPr>
          <w:rFonts w:hint="cs"/>
          <w:rtl/>
        </w:rPr>
        <w:t>גויים</w:t>
      </w:r>
      <w:r w:rsidR="003C786F">
        <w:rPr>
          <w:rFonts w:hint="cs"/>
          <w:rtl/>
        </w:rPr>
        <w:t xml:space="preserve">, </w:t>
      </w:r>
      <w:r w:rsidR="00622568">
        <w:rPr>
          <w:rFonts w:hint="cs"/>
          <w:rtl/>
        </w:rPr>
        <w:t xml:space="preserve">אבל לא </w:t>
      </w:r>
      <w:r w:rsidR="003C786F">
        <w:rPr>
          <w:rFonts w:hint="cs"/>
          <w:rtl/>
        </w:rPr>
        <w:t>רצו לספר מדוע אסרו אותה, כדי שאנשים לא</w:t>
      </w:r>
      <w:r w:rsidR="00747D19">
        <w:rPr>
          <w:rFonts w:hint="cs"/>
          <w:rtl/>
        </w:rPr>
        <w:t xml:space="preserve"> </w:t>
      </w:r>
      <w:r w:rsidR="003C786F">
        <w:rPr>
          <w:rFonts w:hint="cs"/>
          <w:rtl/>
        </w:rPr>
        <w:t xml:space="preserve">יזלזלו בטעם האיסור. </w:t>
      </w:r>
      <w:r w:rsidR="00CA0959">
        <w:rPr>
          <w:rFonts w:hint="cs"/>
          <w:rtl/>
        </w:rPr>
        <w:t xml:space="preserve">למסקנה </w:t>
      </w:r>
      <w:r w:rsidR="003C786F">
        <w:rPr>
          <w:rFonts w:hint="cs"/>
          <w:rtl/>
        </w:rPr>
        <w:t xml:space="preserve">האמוראים </w:t>
      </w:r>
      <w:r w:rsidR="00D839A5">
        <w:rPr>
          <w:rFonts w:hint="cs"/>
          <w:rtl/>
        </w:rPr>
        <w:t xml:space="preserve">הביאו </w:t>
      </w:r>
      <w:r w:rsidR="001516CF">
        <w:rPr>
          <w:rFonts w:hint="cs"/>
          <w:rtl/>
        </w:rPr>
        <w:t xml:space="preserve">מספר </w:t>
      </w:r>
      <w:r w:rsidR="003C786F">
        <w:rPr>
          <w:rFonts w:hint="cs"/>
          <w:rtl/>
        </w:rPr>
        <w:t>טעמים</w:t>
      </w:r>
      <w:r w:rsidR="00790884">
        <w:rPr>
          <w:rFonts w:hint="cs"/>
          <w:rtl/>
        </w:rPr>
        <w:t xml:space="preserve"> </w:t>
      </w:r>
      <w:r w:rsidR="003C786F">
        <w:rPr>
          <w:rFonts w:hint="cs"/>
          <w:sz w:val="18"/>
          <w:szCs w:val="18"/>
          <w:rtl/>
        </w:rPr>
        <w:t>(לה ע''ב)</w:t>
      </w:r>
      <w:r w:rsidR="003C786F">
        <w:rPr>
          <w:rFonts w:hint="cs"/>
          <w:rtl/>
        </w:rPr>
        <w:t xml:space="preserve">, ולהלכה נפסק כשמואל, שיש חשש שמא </w:t>
      </w:r>
      <w:r w:rsidR="0048138C">
        <w:rPr>
          <w:rFonts w:hint="cs"/>
          <w:rtl/>
        </w:rPr>
        <w:t xml:space="preserve">הגוי </w:t>
      </w:r>
      <w:r w:rsidR="00915696">
        <w:rPr>
          <w:rFonts w:hint="cs"/>
          <w:rtl/>
        </w:rPr>
        <w:t>יעמיד</w:t>
      </w:r>
      <w:r w:rsidR="00B06F7C">
        <w:rPr>
          <w:rFonts w:hint="cs"/>
          <w:rtl/>
        </w:rPr>
        <w:t xml:space="preserve"> </w:t>
      </w:r>
      <w:r w:rsidR="003C786F">
        <w:rPr>
          <w:rFonts w:hint="cs"/>
          <w:rtl/>
        </w:rPr>
        <w:t>את הגבינה באמצעות קיבה של בהמה טמאה</w:t>
      </w:r>
      <w:r w:rsidR="0012307D">
        <w:rPr>
          <w:rFonts w:hint="cs"/>
          <w:rtl/>
        </w:rPr>
        <w:t>.</w:t>
      </w:r>
    </w:p>
    <w:p w14:paraId="2AEEF592" w14:textId="77777777" w:rsidR="008F34D6" w:rsidRDefault="007D6415" w:rsidP="009620EE">
      <w:pPr>
        <w:spacing w:after="80"/>
        <w:rPr>
          <w:rtl/>
        </w:rPr>
      </w:pPr>
      <w:r>
        <w:rPr>
          <w:rFonts w:hint="cs"/>
          <w:rtl/>
        </w:rPr>
        <w:lastRenderedPageBreak/>
        <w:t>נחלקו הראשונים, מה הדין כאשר אנו יודעים שלא העמידו את החלב בקיבה של בהמה טמאה</w:t>
      </w:r>
      <w:r w:rsidR="0048392B">
        <w:rPr>
          <w:rFonts w:hint="cs"/>
          <w:rtl/>
        </w:rPr>
        <w:t>:</w:t>
      </w:r>
      <w:r w:rsidR="007D291C">
        <w:rPr>
          <w:rFonts w:hint="cs"/>
          <w:rtl/>
        </w:rPr>
        <w:t xml:space="preserve"> </w:t>
      </w:r>
    </w:p>
    <w:p w14:paraId="44F23634" w14:textId="00254DBA" w:rsidR="008F34D6" w:rsidRDefault="0048392B" w:rsidP="008F34D6">
      <w:pPr>
        <w:spacing w:after="80"/>
        <w:rPr>
          <w:rtl/>
        </w:rPr>
      </w:pPr>
      <w:r>
        <w:rPr>
          <w:rFonts w:hint="cs"/>
          <w:b/>
          <w:bCs/>
          <w:rtl/>
        </w:rPr>
        <w:t>ה</w:t>
      </w:r>
      <w:r w:rsidR="009B56C0" w:rsidRPr="009B56C0">
        <w:rPr>
          <w:rFonts w:hint="cs"/>
          <w:b/>
          <w:bCs/>
          <w:rtl/>
        </w:rPr>
        <w:t>תוספות</w:t>
      </w:r>
      <w:r w:rsidR="006319D1">
        <w:rPr>
          <w:rFonts w:hint="cs"/>
          <w:rtl/>
        </w:rPr>
        <w:t xml:space="preserve"> </w:t>
      </w:r>
      <w:r w:rsidR="009B56C0">
        <w:rPr>
          <w:rFonts w:hint="cs"/>
          <w:sz w:val="18"/>
          <w:szCs w:val="18"/>
          <w:rtl/>
        </w:rPr>
        <w:t>(ע</w:t>
      </w:r>
      <w:r w:rsidR="00282E6C">
        <w:rPr>
          <w:rFonts w:hint="cs"/>
          <w:sz w:val="18"/>
          <w:szCs w:val="18"/>
          <w:rtl/>
        </w:rPr>
        <w:t xml:space="preserve">בודה זרה </w:t>
      </w:r>
      <w:r w:rsidR="009B56C0">
        <w:rPr>
          <w:rFonts w:hint="cs"/>
          <w:sz w:val="18"/>
          <w:szCs w:val="18"/>
          <w:rtl/>
        </w:rPr>
        <w:t>לה ע''א ד''ה חדא)</w:t>
      </w:r>
      <w:r w:rsidR="003C786F">
        <w:rPr>
          <w:rFonts w:hint="cs"/>
          <w:rtl/>
        </w:rPr>
        <w:t xml:space="preserve"> </w:t>
      </w:r>
      <w:r>
        <w:rPr>
          <w:rFonts w:hint="cs"/>
          <w:rtl/>
        </w:rPr>
        <w:t xml:space="preserve">סברו, </w:t>
      </w:r>
      <w:r w:rsidR="009B56C0">
        <w:rPr>
          <w:rFonts w:hint="cs"/>
          <w:rtl/>
        </w:rPr>
        <w:t>שהאיסור</w:t>
      </w:r>
      <w:r w:rsidR="002A4540">
        <w:rPr>
          <w:rFonts w:hint="cs"/>
          <w:rtl/>
        </w:rPr>
        <w:t xml:space="preserve"> </w:t>
      </w:r>
      <w:r w:rsidR="0055440B">
        <w:rPr>
          <w:rFonts w:hint="cs"/>
          <w:rtl/>
        </w:rPr>
        <w:t xml:space="preserve">קיים </w:t>
      </w:r>
      <w:r>
        <w:rPr>
          <w:rFonts w:hint="cs"/>
          <w:rtl/>
        </w:rPr>
        <w:t>רק במקום שהעמידו בבהמה טמאה, אבל במקום שאנו יודעים שמעמידים את החלב ב</w:t>
      </w:r>
      <w:r w:rsidR="005669D4">
        <w:rPr>
          <w:rFonts w:hint="cs"/>
          <w:rtl/>
        </w:rPr>
        <w:t>דברים אחרים</w:t>
      </w:r>
      <w:r w:rsidR="00422F16">
        <w:rPr>
          <w:rFonts w:hint="cs"/>
          <w:rtl/>
        </w:rPr>
        <w:t xml:space="preserve"> כמו פרחים ועשבים</w:t>
      </w:r>
      <w:r>
        <w:rPr>
          <w:rFonts w:hint="cs"/>
          <w:rtl/>
        </w:rPr>
        <w:t>, הגבינה מותרת.</w:t>
      </w:r>
      <w:r w:rsidR="008F34D6">
        <w:rPr>
          <w:rFonts w:hint="cs"/>
          <w:rtl/>
        </w:rPr>
        <w:t xml:space="preserve"> </w:t>
      </w:r>
      <w:r w:rsidRPr="00FD00B2">
        <w:rPr>
          <w:rFonts w:hint="cs"/>
          <w:b/>
          <w:bCs/>
          <w:rtl/>
        </w:rPr>
        <w:t>הרמב''ם</w:t>
      </w:r>
      <w:r>
        <w:rPr>
          <w:rFonts w:hint="cs"/>
          <w:rtl/>
        </w:rPr>
        <w:t xml:space="preserve"> </w:t>
      </w:r>
      <w:r>
        <w:rPr>
          <w:rFonts w:hint="cs"/>
          <w:sz w:val="18"/>
          <w:szCs w:val="18"/>
          <w:rtl/>
        </w:rPr>
        <w:t>(</w:t>
      </w:r>
      <w:r w:rsidR="00954C7D">
        <w:rPr>
          <w:rFonts w:hint="cs"/>
          <w:sz w:val="18"/>
          <w:szCs w:val="18"/>
          <w:rtl/>
        </w:rPr>
        <w:t>שם</w:t>
      </w:r>
      <w:r>
        <w:rPr>
          <w:rFonts w:hint="cs"/>
          <w:sz w:val="18"/>
          <w:szCs w:val="18"/>
          <w:rtl/>
        </w:rPr>
        <w:t xml:space="preserve"> ג, יד)</w:t>
      </w:r>
      <w:r>
        <w:rPr>
          <w:rFonts w:hint="cs"/>
          <w:rtl/>
        </w:rPr>
        <w:t xml:space="preserve"> חלק ופסק, שמכיוון שגזרו לאסור שמא יעמידו אסרו בכל עניין, ולכן אפילו אם יודעים בוודאות שלא העמידו את החלב ב</w:t>
      </w:r>
      <w:r w:rsidR="005669D4">
        <w:rPr>
          <w:rFonts w:hint="cs"/>
          <w:rtl/>
        </w:rPr>
        <w:t xml:space="preserve">קיבת </w:t>
      </w:r>
      <w:r>
        <w:rPr>
          <w:rFonts w:hint="cs"/>
          <w:rtl/>
        </w:rPr>
        <w:t>בהמה טמאה</w:t>
      </w:r>
      <w:r w:rsidR="00CB5071">
        <w:rPr>
          <w:rFonts w:hint="cs"/>
          <w:rtl/>
        </w:rPr>
        <w:t xml:space="preserve"> הגבינה אסורה</w:t>
      </w:r>
      <w:r w:rsidR="008F34D6">
        <w:rPr>
          <w:rFonts w:hint="cs"/>
          <w:rtl/>
        </w:rPr>
        <w:t>.</w:t>
      </w:r>
    </w:p>
    <w:p w14:paraId="592D5A69" w14:textId="08646E9B" w:rsidR="00CB5071" w:rsidRDefault="00CB5071" w:rsidP="00CB5071">
      <w:pPr>
        <w:spacing w:after="80"/>
        <w:rPr>
          <w:rtl/>
        </w:rPr>
      </w:pPr>
      <w:r>
        <w:rPr>
          <w:rFonts w:hint="cs"/>
          <w:rtl/>
        </w:rPr>
        <w:t xml:space="preserve">א. </w:t>
      </w:r>
      <w:r w:rsidR="008F34D6">
        <w:rPr>
          <w:rFonts w:hint="cs"/>
          <w:rtl/>
        </w:rPr>
        <w:t xml:space="preserve">להלכה </w:t>
      </w:r>
      <w:r w:rsidR="008F34D6">
        <w:rPr>
          <w:rFonts w:hint="cs"/>
          <w:rtl/>
        </w:rPr>
        <w:t xml:space="preserve">פסק </w:t>
      </w:r>
      <w:r w:rsidR="008F34D6" w:rsidRPr="007017B8">
        <w:rPr>
          <w:rFonts w:hint="cs"/>
          <w:b/>
          <w:bCs/>
          <w:rtl/>
        </w:rPr>
        <w:t>השולחן ערוך</w:t>
      </w:r>
      <w:r w:rsidR="008F34D6">
        <w:rPr>
          <w:rFonts w:hint="cs"/>
          <w:rtl/>
        </w:rPr>
        <w:t xml:space="preserve"> </w:t>
      </w:r>
      <w:r w:rsidR="008F34D6">
        <w:rPr>
          <w:rFonts w:hint="cs"/>
          <w:sz w:val="18"/>
          <w:szCs w:val="18"/>
          <w:rtl/>
        </w:rPr>
        <w:t>(קטו, ב)</w:t>
      </w:r>
      <w:r>
        <w:rPr>
          <w:rFonts w:hint="cs"/>
          <w:rtl/>
        </w:rPr>
        <w:t xml:space="preserve"> כדעת הרמב''ם, שגם אם יודעים שהעמידו בקיבה טהורה הגבינה אסורה</w:t>
      </w:r>
      <w:r w:rsidR="008F34D6">
        <w:rPr>
          <w:rFonts w:hint="cs"/>
          <w:rtl/>
        </w:rPr>
        <w:t>.</w:t>
      </w:r>
      <w:r>
        <w:rPr>
          <w:rFonts w:hint="cs"/>
          <w:rtl/>
        </w:rPr>
        <w:t xml:space="preserve"> אולם, </w:t>
      </w:r>
      <w:r w:rsidRPr="00CB5071">
        <w:rPr>
          <w:rFonts w:hint="cs"/>
          <w:rtl/>
        </w:rPr>
        <w:t xml:space="preserve">הפרי חדש טען שהאיסור נאמר רק בגבינות קשות, אותם מעמידים באמצעות קיבה, ויש חשש שיעמדו אותו בקיבה של בהמה טמאה, אבל גבינות רכות וכדומה - מותר לאכלן, וכן כתבו </w:t>
      </w:r>
      <w:r w:rsidRPr="00CB5071">
        <w:rPr>
          <w:rFonts w:hint="cs"/>
          <w:b/>
          <w:bCs/>
          <w:rtl/>
        </w:rPr>
        <w:t xml:space="preserve">ערוך השולחן </w:t>
      </w:r>
      <w:r w:rsidRPr="00CB5071">
        <w:rPr>
          <w:rFonts w:hint="cs"/>
          <w:sz w:val="18"/>
          <w:szCs w:val="18"/>
          <w:rtl/>
        </w:rPr>
        <w:t>(שם)</w:t>
      </w:r>
      <w:r w:rsidRPr="00CB5071">
        <w:rPr>
          <w:rFonts w:hint="cs"/>
          <w:b/>
          <w:bCs/>
          <w:sz w:val="18"/>
          <w:szCs w:val="18"/>
          <w:rtl/>
        </w:rPr>
        <w:t xml:space="preserve"> </w:t>
      </w:r>
      <w:r w:rsidRPr="00CB5071">
        <w:rPr>
          <w:rFonts w:hint="cs"/>
          <w:b/>
          <w:bCs/>
          <w:rtl/>
        </w:rPr>
        <w:t>והרב פיינשטיין</w:t>
      </w:r>
      <w:r w:rsidRPr="00CB5071">
        <w:rPr>
          <w:rFonts w:hint="cs"/>
          <w:rtl/>
        </w:rPr>
        <w:t xml:space="preserve"> </w:t>
      </w:r>
      <w:r w:rsidR="00E804B8">
        <w:rPr>
          <w:rFonts w:hint="cs"/>
          <w:rtl/>
        </w:rPr>
        <w:t>שיש מקום</w:t>
      </w:r>
      <w:r w:rsidRPr="00CB5071">
        <w:rPr>
          <w:rFonts w:hint="cs"/>
          <w:rtl/>
        </w:rPr>
        <w:t xml:space="preserve"> להקל </w:t>
      </w:r>
      <w:r w:rsidRPr="00CB5071">
        <w:rPr>
          <w:rFonts w:hint="cs"/>
          <w:sz w:val="18"/>
          <w:szCs w:val="18"/>
          <w:rtl/>
        </w:rPr>
        <w:t>(ב, מח)</w:t>
      </w:r>
      <w:r w:rsidRPr="00CB5071">
        <w:rPr>
          <w:rFonts w:hint="cs"/>
          <w:rtl/>
        </w:rPr>
        <w:t>.</w:t>
      </w:r>
      <w:r>
        <w:rPr>
          <w:rFonts w:hint="cs"/>
          <w:rtl/>
        </w:rPr>
        <w:t xml:space="preserve"> ובלשונו:</w:t>
      </w:r>
    </w:p>
    <w:p w14:paraId="0FF3855A" w14:textId="24C805B8" w:rsidR="00CB5071" w:rsidRPr="00E804B8" w:rsidRDefault="00E804B8" w:rsidP="00E804B8">
      <w:pPr>
        <w:spacing w:after="80"/>
        <w:ind w:left="720"/>
        <w:rPr>
          <w:rtl/>
        </w:rPr>
      </w:pPr>
      <w:r>
        <w:rPr>
          <w:rFonts w:cs="Arial" w:hint="cs"/>
          <w:rtl/>
        </w:rPr>
        <w:t xml:space="preserve">''מכל מקום </w:t>
      </w:r>
      <w:r w:rsidRPr="00E804B8">
        <w:rPr>
          <w:rFonts w:cs="Arial"/>
          <w:rtl/>
        </w:rPr>
        <w:t>למעשה איני אומר בזה היתר</w:t>
      </w:r>
      <w:r>
        <w:rPr>
          <w:rFonts w:cs="Arial" w:hint="cs"/>
          <w:rtl/>
        </w:rPr>
        <w:t>,</w:t>
      </w:r>
      <w:r w:rsidRPr="00E804B8">
        <w:rPr>
          <w:rFonts w:cs="Arial"/>
          <w:rtl/>
        </w:rPr>
        <w:t xml:space="preserve"> אבל גם איני מוחה בהמקילין מאחר שיש טעם להיתר והוא מלתא דרבנן, וגם הא יש גאונים שהתירו לגמרי ויש לצרף שיטתם שלא למחות. ולכן איני רואה חובה על </w:t>
      </w:r>
      <w:r>
        <w:rPr>
          <w:rFonts w:cs="Arial" w:hint="cs"/>
          <w:rtl/>
        </w:rPr>
        <w:t xml:space="preserve">כבוד תורתו </w:t>
      </w:r>
      <w:r w:rsidRPr="00E804B8">
        <w:rPr>
          <w:rFonts w:cs="Arial"/>
          <w:rtl/>
        </w:rPr>
        <w:t>להורות לאיסור</w:t>
      </w:r>
      <w:r>
        <w:rPr>
          <w:rFonts w:cs="Arial" w:hint="cs"/>
          <w:rtl/>
        </w:rPr>
        <w:t>.''</w:t>
      </w:r>
    </w:p>
    <w:p w14:paraId="5DE5769D" w14:textId="521DF96A" w:rsidR="008F34D6" w:rsidRDefault="00CB5071" w:rsidP="00CB5071">
      <w:pPr>
        <w:spacing w:after="80"/>
        <w:rPr>
          <w:rtl/>
        </w:rPr>
      </w:pPr>
      <w:r w:rsidRPr="00CB5071">
        <w:rPr>
          <w:rFonts w:hint="cs"/>
          <w:rtl/>
        </w:rPr>
        <w:t>ב.</w:t>
      </w:r>
      <w:r>
        <w:rPr>
          <w:rFonts w:hint="cs"/>
          <w:b/>
          <w:bCs/>
          <w:rtl/>
        </w:rPr>
        <w:t xml:space="preserve"> הרמ''א </w:t>
      </w:r>
      <w:r w:rsidRPr="00CB5071">
        <w:rPr>
          <w:rFonts w:hint="cs"/>
          <w:sz w:val="18"/>
          <w:szCs w:val="18"/>
          <w:rtl/>
        </w:rPr>
        <w:t>(שם)</w:t>
      </w:r>
      <w:r>
        <w:rPr>
          <w:rFonts w:hint="cs"/>
          <w:b/>
          <w:bCs/>
          <w:sz w:val="18"/>
          <w:szCs w:val="18"/>
          <w:rtl/>
        </w:rPr>
        <w:t xml:space="preserve"> </w:t>
      </w:r>
      <w:r w:rsidRPr="00CB5071">
        <w:rPr>
          <w:rFonts w:hint="cs"/>
          <w:rtl/>
        </w:rPr>
        <w:t>חלק על השולחן ערוך</w:t>
      </w:r>
      <w:r>
        <w:rPr>
          <w:rFonts w:hint="cs"/>
          <w:rtl/>
        </w:rPr>
        <w:t>, וסבר שבמקרה בו ידוע שהגוי העמיד את הגבינה בדברים טהורים, הגבינה כשרה</w:t>
      </w:r>
      <w:r w:rsidR="002674CF">
        <w:rPr>
          <w:rFonts w:hint="cs"/>
          <w:rtl/>
        </w:rPr>
        <w:t xml:space="preserve"> ובדומה לדעת התוספות</w:t>
      </w:r>
      <w:r>
        <w:rPr>
          <w:rFonts w:hint="cs"/>
          <w:rtl/>
        </w:rPr>
        <w:t>.</w:t>
      </w:r>
      <w:r>
        <w:rPr>
          <w:rFonts w:hint="cs"/>
          <w:b/>
          <w:bCs/>
          <w:rtl/>
        </w:rPr>
        <w:t xml:space="preserve"> </w:t>
      </w:r>
      <w:r w:rsidRPr="00CB5071">
        <w:rPr>
          <w:rFonts w:hint="cs"/>
          <w:rtl/>
        </w:rPr>
        <w:t>גם</w:t>
      </w:r>
      <w:r>
        <w:rPr>
          <w:rFonts w:hint="cs"/>
          <w:b/>
          <w:bCs/>
          <w:rtl/>
        </w:rPr>
        <w:t xml:space="preserve"> </w:t>
      </w:r>
      <w:r w:rsidRPr="00CB5071">
        <w:rPr>
          <w:rFonts w:hint="cs"/>
          <w:b/>
          <w:bCs/>
          <w:rtl/>
        </w:rPr>
        <w:t>הרב וואזנר</w:t>
      </w:r>
      <w:r w:rsidRPr="00CB5071">
        <w:rPr>
          <w:rFonts w:hint="cs"/>
          <w:rtl/>
        </w:rPr>
        <w:t xml:space="preserve"> </w:t>
      </w:r>
      <w:r w:rsidRPr="00CB5071">
        <w:rPr>
          <w:rFonts w:hint="cs"/>
          <w:sz w:val="18"/>
          <w:szCs w:val="18"/>
          <w:rtl/>
        </w:rPr>
        <w:t>(שבט הלוי ד, פו)</w:t>
      </w:r>
      <w:r>
        <w:rPr>
          <w:rFonts w:hint="cs"/>
          <w:rtl/>
        </w:rPr>
        <w:t xml:space="preserve"> פסק כך, אך החמיר בעקבות</w:t>
      </w:r>
      <w:r>
        <w:rPr>
          <w:rFonts w:hint="cs"/>
          <w:sz w:val="18"/>
          <w:szCs w:val="18"/>
          <w:rtl/>
        </w:rPr>
        <w:t xml:space="preserve"> </w:t>
      </w:r>
      <w:r w:rsidRPr="00CB5071">
        <w:rPr>
          <w:rFonts w:hint="cs"/>
          <w:b/>
          <w:bCs/>
          <w:rtl/>
        </w:rPr>
        <w:t xml:space="preserve">הרדב''ז </w:t>
      </w:r>
      <w:r w:rsidRPr="00CB5071">
        <w:rPr>
          <w:rFonts w:hint="cs"/>
          <w:rtl/>
        </w:rPr>
        <w:t>ונקט,</w:t>
      </w:r>
      <w:r>
        <w:rPr>
          <w:rFonts w:hint="cs"/>
          <w:b/>
          <w:bCs/>
          <w:rtl/>
        </w:rPr>
        <w:t xml:space="preserve"> </w:t>
      </w:r>
      <w:r>
        <w:rPr>
          <w:rFonts w:hint="cs"/>
          <w:rtl/>
        </w:rPr>
        <w:t>שאין לחלק בין סוגי הגבינות, וכשם שצריך פיקוח בגבינות קשות, כך צריך פיקוח בגבינות רכות.</w:t>
      </w:r>
    </w:p>
    <w:p w14:paraId="276268CF" w14:textId="7FC9C75A" w:rsidR="008F34D6" w:rsidRPr="008F34D6" w:rsidRDefault="00B774D6" w:rsidP="008F34D6">
      <w:pPr>
        <w:spacing w:after="80"/>
        <w:rPr>
          <w:rFonts w:cs="Arial"/>
          <w:b/>
          <w:bCs/>
          <w:sz w:val="20"/>
          <w:szCs w:val="20"/>
          <w:u w:val="single"/>
          <w:rtl/>
        </w:rPr>
      </w:pPr>
      <w:r>
        <w:rPr>
          <w:rFonts w:cs="Arial" w:hint="cs"/>
          <w:b/>
          <w:bCs/>
          <w:u w:val="single"/>
          <w:rtl/>
        </w:rPr>
        <w:t>אבקת חלב נכרי</w:t>
      </w:r>
      <w:r w:rsidR="008D7799" w:rsidRPr="00B774D6">
        <w:rPr>
          <w:rFonts w:cs="Arial"/>
          <w:b/>
          <w:bCs/>
          <w:sz w:val="20"/>
          <w:szCs w:val="20"/>
          <w:u w:val="single"/>
          <w:rtl/>
        </w:rPr>
        <w:t xml:space="preserve">  </w:t>
      </w:r>
    </w:p>
    <w:p w14:paraId="6282AEEB" w14:textId="6A750C36" w:rsidR="00A54E34" w:rsidRDefault="00464FEB" w:rsidP="009620EE">
      <w:pPr>
        <w:spacing w:after="80"/>
        <w:rPr>
          <w:rFonts w:cs="Arial"/>
          <w:rtl/>
        </w:rPr>
      </w:pPr>
      <w:r>
        <w:rPr>
          <w:rFonts w:cs="Arial" w:hint="cs"/>
          <w:rtl/>
        </w:rPr>
        <w:t xml:space="preserve">לפי מה שראינו עד כה, יש לדון במעמדה של </w:t>
      </w:r>
      <w:r w:rsidR="00773913">
        <w:rPr>
          <w:rFonts w:cs="Arial" w:hint="cs"/>
          <w:rtl/>
        </w:rPr>
        <w:t>אבקת חלב נכרי</w:t>
      </w:r>
      <w:r w:rsidR="00B71AA9">
        <w:rPr>
          <w:rFonts w:cs="Arial" w:hint="cs"/>
          <w:rtl/>
        </w:rPr>
        <w:t xml:space="preserve"> אך </w:t>
      </w:r>
      <w:r w:rsidR="00396E50">
        <w:rPr>
          <w:rFonts w:cs="Arial" w:hint="cs"/>
          <w:rtl/>
        </w:rPr>
        <w:t xml:space="preserve">לפני כן </w:t>
      </w:r>
      <w:r w:rsidR="00B71AA9">
        <w:rPr>
          <w:rFonts w:cs="Arial" w:hint="cs"/>
          <w:rtl/>
        </w:rPr>
        <w:t>יש להקדים את ביאור תהליך הייצור</w:t>
      </w:r>
      <w:r w:rsidR="00733BD2">
        <w:rPr>
          <w:rFonts w:cs="Arial" w:hint="cs"/>
          <w:rtl/>
        </w:rPr>
        <w:t>.</w:t>
      </w:r>
      <w:r w:rsidR="00773913">
        <w:rPr>
          <w:rFonts w:cs="Arial" w:hint="cs"/>
          <w:rtl/>
        </w:rPr>
        <w:t xml:space="preserve"> בשביל לייצר אבק</w:t>
      </w:r>
      <w:r w:rsidR="00727AF0">
        <w:rPr>
          <w:rFonts w:cs="Arial" w:hint="cs"/>
          <w:rtl/>
        </w:rPr>
        <w:t>ת חלב</w:t>
      </w:r>
      <w:r w:rsidR="00773913">
        <w:rPr>
          <w:rFonts w:cs="Arial" w:hint="cs"/>
          <w:rtl/>
        </w:rPr>
        <w:t>, לוקחים חלב</w:t>
      </w:r>
      <w:r w:rsidR="005669D4">
        <w:rPr>
          <w:rFonts w:cs="Arial" w:hint="cs"/>
          <w:rtl/>
        </w:rPr>
        <w:t>,</w:t>
      </w:r>
      <w:r w:rsidR="00773913">
        <w:rPr>
          <w:rFonts w:cs="Arial" w:hint="cs"/>
          <w:rtl/>
        </w:rPr>
        <w:t xml:space="preserve"> מייבשים אותו</w:t>
      </w:r>
      <w:r w:rsidR="009F23F2">
        <w:rPr>
          <w:rFonts w:cs="Arial" w:hint="cs"/>
          <w:rtl/>
        </w:rPr>
        <w:t>,</w:t>
      </w:r>
      <w:r w:rsidR="00B40408">
        <w:rPr>
          <w:rFonts w:cs="Arial" w:hint="cs"/>
          <w:rtl/>
        </w:rPr>
        <w:t xml:space="preserve"> </w:t>
      </w:r>
      <w:r w:rsidR="00721AFD">
        <w:rPr>
          <w:rFonts w:cs="Arial" w:hint="cs"/>
          <w:rtl/>
        </w:rPr>
        <w:t xml:space="preserve">ומחלקים אותו לרכיבים שונים </w:t>
      </w:r>
      <w:r w:rsidR="00B40408">
        <w:rPr>
          <w:rFonts w:cs="Arial" w:hint="cs"/>
          <w:rtl/>
        </w:rPr>
        <w:t>עד שהוא נהיה פירורים</w:t>
      </w:r>
      <w:r w:rsidR="00773913">
        <w:rPr>
          <w:rFonts w:cs="Arial" w:hint="cs"/>
          <w:rtl/>
        </w:rPr>
        <w:t xml:space="preserve">. </w:t>
      </w:r>
      <w:r w:rsidR="00B40408">
        <w:rPr>
          <w:rFonts w:cs="Arial" w:hint="cs"/>
          <w:rtl/>
        </w:rPr>
        <w:t>ב</w:t>
      </w:r>
      <w:r w:rsidR="00773913" w:rsidRPr="00773913">
        <w:rPr>
          <w:rFonts w:cs="Arial"/>
          <w:rtl/>
        </w:rPr>
        <w:t xml:space="preserve">אבקת חלב עם אחוז נמוך של שומן משתמשים </w:t>
      </w:r>
      <w:r w:rsidR="008C7CFB">
        <w:rPr>
          <w:rFonts w:cs="Arial" w:hint="cs"/>
          <w:rtl/>
        </w:rPr>
        <w:t>ל</w:t>
      </w:r>
      <w:r w:rsidR="00773913" w:rsidRPr="00773913">
        <w:rPr>
          <w:rFonts w:cs="Arial"/>
          <w:rtl/>
        </w:rPr>
        <w:t>מעדנים, ו</w:t>
      </w:r>
      <w:r w:rsidR="00747D19">
        <w:rPr>
          <w:rFonts w:cs="Arial" w:hint="cs"/>
          <w:rtl/>
        </w:rPr>
        <w:t>ב</w:t>
      </w:r>
      <w:r w:rsidR="00773913" w:rsidRPr="00773913">
        <w:rPr>
          <w:rFonts w:cs="Arial"/>
          <w:rtl/>
        </w:rPr>
        <w:t xml:space="preserve">אבקת חלב </w:t>
      </w:r>
      <w:r w:rsidR="00773913">
        <w:rPr>
          <w:rFonts w:cs="Arial" w:hint="cs"/>
          <w:rtl/>
        </w:rPr>
        <w:t xml:space="preserve">עם אחוז גבוה של </w:t>
      </w:r>
      <w:r w:rsidR="00773913" w:rsidRPr="00773913">
        <w:rPr>
          <w:rFonts w:cs="Arial"/>
          <w:rtl/>
        </w:rPr>
        <w:t>ש</w:t>
      </w:r>
      <w:r w:rsidR="00773913">
        <w:rPr>
          <w:rFonts w:cs="Arial" w:hint="cs"/>
          <w:rtl/>
        </w:rPr>
        <w:t>ו</w:t>
      </w:r>
      <w:r w:rsidR="00773913" w:rsidRPr="00773913">
        <w:rPr>
          <w:rFonts w:cs="Arial"/>
          <w:rtl/>
        </w:rPr>
        <w:t>מן</w:t>
      </w:r>
      <w:r w:rsidR="00773913">
        <w:rPr>
          <w:rFonts w:cs="Arial" w:hint="cs"/>
          <w:rtl/>
        </w:rPr>
        <w:t xml:space="preserve"> </w:t>
      </w:r>
      <w:r w:rsidR="00773913" w:rsidRPr="00773913">
        <w:rPr>
          <w:rFonts w:cs="Arial"/>
          <w:rtl/>
        </w:rPr>
        <w:t xml:space="preserve">משתמשים </w:t>
      </w:r>
      <w:r w:rsidR="004F1958">
        <w:rPr>
          <w:rFonts w:cs="Arial" w:hint="cs"/>
          <w:rtl/>
        </w:rPr>
        <w:t>ל</w:t>
      </w:r>
      <w:r w:rsidR="00773913" w:rsidRPr="00773913">
        <w:rPr>
          <w:rFonts w:cs="Arial"/>
          <w:rtl/>
        </w:rPr>
        <w:t>שוקולד</w:t>
      </w:r>
      <w:r w:rsidR="00BC1D40">
        <w:rPr>
          <w:rFonts w:cs="Arial" w:hint="cs"/>
          <w:rtl/>
        </w:rPr>
        <w:t xml:space="preserve"> </w:t>
      </w:r>
      <w:r w:rsidR="00BC1D40" w:rsidRPr="00BC1D40">
        <w:rPr>
          <w:rFonts w:cs="Arial" w:hint="cs"/>
          <w:sz w:val="18"/>
          <w:szCs w:val="18"/>
          <w:rtl/>
        </w:rPr>
        <w:t xml:space="preserve">(כיום בארץ מייבאים אבקת חלב </w:t>
      </w:r>
      <w:r w:rsidR="00A7331E">
        <w:rPr>
          <w:rFonts w:cs="Arial" w:hint="cs"/>
          <w:sz w:val="18"/>
          <w:szCs w:val="18"/>
          <w:rtl/>
        </w:rPr>
        <w:t xml:space="preserve">רק </w:t>
      </w:r>
      <w:r w:rsidR="00BC1D40" w:rsidRPr="00BC1D40">
        <w:rPr>
          <w:rFonts w:cs="Arial" w:hint="cs"/>
          <w:sz w:val="18"/>
          <w:szCs w:val="18"/>
          <w:rtl/>
        </w:rPr>
        <w:t>לשוקולד)</w:t>
      </w:r>
      <w:r w:rsidR="00773913" w:rsidRPr="00773913">
        <w:rPr>
          <w:rFonts w:cs="Arial"/>
        </w:rPr>
        <w:t>.</w:t>
      </w:r>
      <w:r w:rsidR="00773913">
        <w:rPr>
          <w:rFonts w:cs="Arial" w:hint="cs"/>
          <w:rtl/>
        </w:rPr>
        <w:t xml:space="preserve"> </w:t>
      </w:r>
    </w:p>
    <w:p w14:paraId="6DB32312" w14:textId="1F6B1AAB" w:rsidR="00A7331E" w:rsidRDefault="00A7331E" w:rsidP="009620EE">
      <w:pPr>
        <w:spacing w:after="80"/>
        <w:rPr>
          <w:rFonts w:cs="Arial"/>
          <w:u w:val="single"/>
          <w:rtl/>
        </w:rPr>
      </w:pPr>
      <w:r>
        <w:rPr>
          <w:rFonts w:cs="Arial" w:hint="cs"/>
          <w:u w:val="single"/>
          <w:rtl/>
        </w:rPr>
        <w:t>מחלוקת האחרונים</w:t>
      </w:r>
    </w:p>
    <w:p w14:paraId="6AEAE12B" w14:textId="686A4F3F" w:rsidR="00626992" w:rsidRPr="00626992" w:rsidRDefault="00626992" w:rsidP="009620EE">
      <w:pPr>
        <w:spacing w:after="80"/>
        <w:rPr>
          <w:rFonts w:cs="Arial"/>
          <w:rtl/>
        </w:rPr>
      </w:pPr>
      <w:r>
        <w:rPr>
          <w:rFonts w:cs="Arial" w:hint="cs"/>
          <w:rtl/>
        </w:rPr>
        <w:t>בעקבות תהליך הייצור</w:t>
      </w:r>
      <w:r w:rsidR="00D67320">
        <w:rPr>
          <w:rFonts w:cs="Arial" w:hint="cs"/>
          <w:rtl/>
        </w:rPr>
        <w:t xml:space="preserve"> של אבקת החלב</w:t>
      </w:r>
      <w:r>
        <w:rPr>
          <w:rFonts w:cs="Arial" w:hint="cs"/>
          <w:rtl/>
        </w:rPr>
        <w:t>, נחלקו האחרונים:</w:t>
      </w:r>
    </w:p>
    <w:p w14:paraId="060B6781" w14:textId="003EA7E0" w:rsidR="00216DA0" w:rsidRDefault="00A54E34" w:rsidP="009620EE">
      <w:pPr>
        <w:spacing w:after="80"/>
        <w:rPr>
          <w:rFonts w:cs="Arial"/>
          <w:rtl/>
        </w:rPr>
      </w:pPr>
      <w:r>
        <w:rPr>
          <w:rFonts w:cs="Arial" w:hint="cs"/>
          <w:rtl/>
        </w:rPr>
        <w:t xml:space="preserve">א. </w:t>
      </w:r>
      <w:r w:rsidRPr="00A54E34">
        <w:rPr>
          <w:rFonts w:cs="Arial" w:hint="cs"/>
          <w:b/>
          <w:bCs/>
          <w:rtl/>
        </w:rPr>
        <w:t>הרב פרנק</w:t>
      </w:r>
      <w:r>
        <w:rPr>
          <w:rFonts w:cs="Arial" w:hint="cs"/>
          <w:rtl/>
        </w:rPr>
        <w:t xml:space="preserve"> </w:t>
      </w:r>
      <w:r>
        <w:rPr>
          <w:rFonts w:cs="Arial" w:hint="cs"/>
          <w:sz w:val="18"/>
          <w:szCs w:val="18"/>
          <w:rtl/>
        </w:rPr>
        <w:t>(הר צבי יו''ד קג)</w:t>
      </w:r>
      <w:r w:rsidR="00626992">
        <w:rPr>
          <w:rFonts w:cs="Arial" w:hint="cs"/>
          <w:rtl/>
        </w:rPr>
        <w:t xml:space="preserve"> פסק</w:t>
      </w:r>
      <w:r>
        <w:rPr>
          <w:rFonts w:cs="Arial" w:hint="cs"/>
          <w:rtl/>
        </w:rPr>
        <w:t xml:space="preserve">, שמותר לכתחילה לאכול אבקת חלב נכרי. בטעם הדבר </w:t>
      </w:r>
      <w:r w:rsidR="00562EBF">
        <w:rPr>
          <w:rFonts w:cs="Arial" w:hint="cs"/>
          <w:rtl/>
        </w:rPr>
        <w:t>נימק</w:t>
      </w:r>
      <w:r>
        <w:rPr>
          <w:rFonts w:cs="Arial" w:hint="cs"/>
          <w:rtl/>
        </w:rPr>
        <w:t>, ש</w:t>
      </w:r>
      <w:r w:rsidR="005669D4">
        <w:rPr>
          <w:rFonts w:cs="Arial" w:hint="cs"/>
          <w:rtl/>
        </w:rPr>
        <w:t xml:space="preserve">כאשר גזרו </w:t>
      </w:r>
      <w:r>
        <w:rPr>
          <w:rFonts w:cs="Arial" w:hint="cs"/>
          <w:rtl/>
        </w:rPr>
        <w:t>חכמים ש</w:t>
      </w:r>
      <w:r w:rsidR="004112E7">
        <w:rPr>
          <w:rFonts w:cs="Arial" w:hint="cs"/>
          <w:rtl/>
        </w:rPr>
        <w:t xml:space="preserve">יהודי </w:t>
      </w:r>
      <w:r>
        <w:rPr>
          <w:rFonts w:cs="Arial" w:hint="cs"/>
          <w:rtl/>
        </w:rPr>
        <w:t xml:space="preserve">צריך לראות </w:t>
      </w:r>
      <w:r w:rsidR="005669D4">
        <w:rPr>
          <w:rFonts w:cs="Arial" w:hint="cs"/>
          <w:rtl/>
        </w:rPr>
        <w:t>את החליבה</w:t>
      </w:r>
      <w:r>
        <w:rPr>
          <w:rFonts w:cs="Arial" w:hint="cs"/>
          <w:rtl/>
        </w:rPr>
        <w:t>, זה</w:t>
      </w:r>
      <w:r w:rsidR="00747D19">
        <w:rPr>
          <w:rFonts w:cs="Arial" w:hint="cs"/>
          <w:rtl/>
        </w:rPr>
        <w:t>ו</w:t>
      </w:r>
      <w:r>
        <w:rPr>
          <w:rFonts w:cs="Arial" w:hint="cs"/>
          <w:rtl/>
        </w:rPr>
        <w:t xml:space="preserve"> דווקא בחלב ממש</w:t>
      </w:r>
      <w:r w:rsidR="00E2282B">
        <w:rPr>
          <w:rFonts w:cs="Arial" w:hint="cs"/>
          <w:rtl/>
        </w:rPr>
        <w:t xml:space="preserve"> או בגבינה כפי שראינו לעיל</w:t>
      </w:r>
      <w:r>
        <w:rPr>
          <w:rFonts w:cs="Arial" w:hint="cs"/>
          <w:rtl/>
        </w:rPr>
        <w:t>, אבל על אבקת חלב</w:t>
      </w:r>
      <w:r w:rsidR="0024300B">
        <w:rPr>
          <w:rFonts w:cs="Arial" w:hint="cs"/>
          <w:rtl/>
        </w:rPr>
        <w:t xml:space="preserve"> </w:t>
      </w:r>
      <w:r>
        <w:rPr>
          <w:rFonts w:cs="Arial" w:hint="cs"/>
          <w:rtl/>
        </w:rPr>
        <w:t xml:space="preserve">לא גזרו, ומשום כך </w:t>
      </w:r>
      <w:r w:rsidR="005776E7">
        <w:rPr>
          <w:rFonts w:cs="Arial" w:hint="cs"/>
          <w:rtl/>
        </w:rPr>
        <w:t xml:space="preserve">מותר לאוכלה </w:t>
      </w:r>
      <w:r w:rsidR="00E36D83">
        <w:rPr>
          <w:rFonts w:cs="Arial" w:hint="cs"/>
          <w:rtl/>
        </w:rPr>
        <w:t xml:space="preserve">גם אם אין יהודי שמפקח על התהליך </w:t>
      </w:r>
      <w:r w:rsidR="00E36D83" w:rsidRPr="00C81D32">
        <w:rPr>
          <w:rFonts w:cs="Arial" w:hint="cs"/>
          <w:sz w:val="18"/>
          <w:szCs w:val="18"/>
          <w:rtl/>
        </w:rPr>
        <w:t>(</w:t>
      </w:r>
      <w:r w:rsidR="004D6396">
        <w:rPr>
          <w:rFonts w:cs="Arial" w:hint="cs"/>
          <w:sz w:val="18"/>
          <w:szCs w:val="18"/>
          <w:rtl/>
        </w:rPr>
        <w:t>ו</w:t>
      </w:r>
      <w:r w:rsidR="00E36D83" w:rsidRPr="00C81D32">
        <w:rPr>
          <w:rFonts w:cs="Arial" w:hint="cs"/>
          <w:sz w:val="18"/>
          <w:szCs w:val="18"/>
          <w:rtl/>
        </w:rPr>
        <w:t>בתנאי כמובן שאין דברים טמאים באבקה)</w:t>
      </w:r>
      <w:r w:rsidR="00CF76CC">
        <w:rPr>
          <w:rFonts w:cs="Arial" w:hint="cs"/>
          <w:rtl/>
        </w:rPr>
        <w:t>,</w:t>
      </w:r>
      <w:r w:rsidR="00C00C76">
        <w:rPr>
          <w:rFonts w:cs="Arial" w:hint="cs"/>
          <w:rtl/>
        </w:rPr>
        <w:t xml:space="preserve"> וכ</w:t>
      </w:r>
      <w:r w:rsidR="00835453">
        <w:rPr>
          <w:rFonts w:cs="Arial" w:hint="cs"/>
          <w:rtl/>
        </w:rPr>
        <w:t>ך</w:t>
      </w:r>
      <w:r w:rsidR="00C00C76">
        <w:rPr>
          <w:rFonts w:cs="Arial" w:hint="cs"/>
          <w:rtl/>
        </w:rPr>
        <w:t xml:space="preserve"> פסק </w:t>
      </w:r>
      <w:r w:rsidR="00C00C76" w:rsidRPr="002402E3">
        <w:rPr>
          <w:rFonts w:cs="Arial" w:hint="cs"/>
          <w:b/>
          <w:bCs/>
          <w:rtl/>
        </w:rPr>
        <w:t>הציץ אליעזר</w:t>
      </w:r>
      <w:r w:rsidR="00C00C76">
        <w:rPr>
          <w:rFonts w:cs="Arial" w:hint="cs"/>
          <w:rtl/>
        </w:rPr>
        <w:t xml:space="preserve"> </w:t>
      </w:r>
      <w:r w:rsidR="00C00C76">
        <w:rPr>
          <w:rFonts w:cs="Arial" w:hint="cs"/>
          <w:sz w:val="18"/>
          <w:szCs w:val="18"/>
          <w:rtl/>
        </w:rPr>
        <w:t>(טז, כה)</w:t>
      </w:r>
      <w:r w:rsidR="00216DA0">
        <w:rPr>
          <w:rFonts w:cs="Arial" w:hint="cs"/>
          <w:rtl/>
        </w:rPr>
        <w:t>.</w:t>
      </w:r>
    </w:p>
    <w:p w14:paraId="4A7D554C" w14:textId="164C9AAD" w:rsidR="00B93C94" w:rsidRDefault="00216DA0" w:rsidP="008C0C3F">
      <w:pPr>
        <w:spacing w:after="60"/>
        <w:rPr>
          <w:rFonts w:cs="Arial"/>
          <w:rtl/>
        </w:rPr>
      </w:pPr>
      <w:r>
        <w:rPr>
          <w:rFonts w:cs="Arial" w:hint="cs"/>
          <w:rtl/>
        </w:rPr>
        <w:t>ראייה לדברי</w:t>
      </w:r>
      <w:r w:rsidR="00866417">
        <w:rPr>
          <w:rFonts w:cs="Arial" w:hint="cs"/>
          <w:rtl/>
        </w:rPr>
        <w:t>הם</w:t>
      </w:r>
      <w:r>
        <w:rPr>
          <w:rFonts w:cs="Arial" w:hint="cs"/>
          <w:rtl/>
        </w:rPr>
        <w:t xml:space="preserve"> הביא</w:t>
      </w:r>
      <w:r w:rsidR="00866417">
        <w:rPr>
          <w:rFonts w:cs="Arial" w:hint="cs"/>
          <w:rtl/>
        </w:rPr>
        <w:t>ו</w:t>
      </w:r>
      <w:r>
        <w:rPr>
          <w:rFonts w:cs="Arial" w:hint="cs"/>
          <w:rtl/>
        </w:rPr>
        <w:t xml:space="preserve"> מדברי </w:t>
      </w:r>
      <w:r w:rsidRPr="00D73488">
        <w:rPr>
          <w:rFonts w:cs="Arial" w:hint="cs"/>
          <w:b/>
          <w:bCs/>
          <w:rtl/>
        </w:rPr>
        <w:t>רבינו פרץ</w:t>
      </w:r>
      <w:r>
        <w:rPr>
          <w:rFonts w:cs="Arial" w:hint="cs"/>
          <w:rtl/>
        </w:rPr>
        <w:t xml:space="preserve"> </w:t>
      </w:r>
      <w:r>
        <w:rPr>
          <w:rFonts w:cs="Arial" w:hint="cs"/>
          <w:sz w:val="18"/>
          <w:szCs w:val="18"/>
          <w:rtl/>
        </w:rPr>
        <w:t>(טור יו''ד רטו)</w:t>
      </w:r>
      <w:r>
        <w:rPr>
          <w:rFonts w:cs="Arial" w:hint="cs"/>
          <w:rtl/>
        </w:rPr>
        <w:t xml:space="preserve">. לפי </w:t>
      </w:r>
      <w:r w:rsidR="00D73488">
        <w:rPr>
          <w:rFonts w:cs="Arial" w:hint="cs"/>
          <w:rtl/>
        </w:rPr>
        <w:t xml:space="preserve">דעת </w:t>
      </w:r>
      <w:r>
        <w:rPr>
          <w:rFonts w:cs="Arial" w:hint="cs"/>
          <w:rtl/>
        </w:rPr>
        <w:t>רבינו פרץ, כאשר חז''ל גזרו שיש חובה שישראל יראה את תהליך הייצור</w:t>
      </w:r>
      <w:r w:rsidR="00DB2682">
        <w:rPr>
          <w:rFonts w:cs="Arial" w:hint="cs"/>
          <w:rtl/>
        </w:rPr>
        <w:t xml:space="preserve">, גזרו דין זה בחלב בלבד. בחמאה לעומת זאת לא גזרו, ומשום כך אפשר לאוכלה גם במקרה </w:t>
      </w:r>
      <w:r w:rsidR="00F97E0D">
        <w:rPr>
          <w:rFonts w:cs="Arial" w:hint="cs"/>
          <w:rtl/>
        </w:rPr>
        <w:t xml:space="preserve">בו </w:t>
      </w:r>
      <w:r w:rsidR="00DB2682">
        <w:rPr>
          <w:rFonts w:cs="Arial" w:hint="cs"/>
          <w:rtl/>
        </w:rPr>
        <w:t xml:space="preserve">יהודי </w:t>
      </w:r>
      <w:r w:rsidR="00F97E0D">
        <w:rPr>
          <w:rFonts w:cs="Arial" w:hint="cs"/>
          <w:rtl/>
        </w:rPr>
        <w:t>לא ראה את תהליך הייצור</w:t>
      </w:r>
      <w:r w:rsidR="00EF4DBE">
        <w:rPr>
          <w:rFonts w:cs="Arial" w:hint="cs"/>
          <w:rtl/>
        </w:rPr>
        <w:t xml:space="preserve"> </w:t>
      </w:r>
      <w:r w:rsidR="00EF4DBE" w:rsidRPr="00EF4DBE">
        <w:rPr>
          <w:rFonts w:cs="Arial" w:hint="cs"/>
          <w:sz w:val="18"/>
          <w:szCs w:val="18"/>
          <w:rtl/>
        </w:rPr>
        <w:t>(</w:t>
      </w:r>
      <w:r w:rsidR="00DB2682" w:rsidRPr="00EF4DBE">
        <w:rPr>
          <w:rFonts w:cs="Arial" w:hint="cs"/>
          <w:sz w:val="18"/>
          <w:szCs w:val="18"/>
          <w:rtl/>
        </w:rPr>
        <w:t>ובלבד שיידעו ש</w:t>
      </w:r>
      <w:r w:rsidR="00F97E0D" w:rsidRPr="00EF4DBE">
        <w:rPr>
          <w:rFonts w:cs="Arial" w:hint="cs"/>
          <w:sz w:val="18"/>
          <w:szCs w:val="18"/>
          <w:rtl/>
        </w:rPr>
        <w:t xml:space="preserve">לא הכניסו </w:t>
      </w:r>
      <w:r w:rsidR="00DB2682" w:rsidRPr="00EF4DBE">
        <w:rPr>
          <w:rFonts w:cs="Arial" w:hint="cs"/>
          <w:sz w:val="18"/>
          <w:szCs w:val="18"/>
          <w:rtl/>
        </w:rPr>
        <w:t>חומרים טמאי</w:t>
      </w:r>
      <w:r w:rsidR="00EF4DBE" w:rsidRPr="00EF4DBE">
        <w:rPr>
          <w:rFonts w:cs="Arial" w:hint="cs"/>
          <w:sz w:val="18"/>
          <w:szCs w:val="18"/>
          <w:rtl/>
        </w:rPr>
        <w:t>ם)</w:t>
      </w:r>
      <w:r w:rsidR="00EF4DBE">
        <w:rPr>
          <w:rFonts w:cs="Arial" w:hint="cs"/>
          <w:rtl/>
        </w:rPr>
        <w:t xml:space="preserve"> - והוא הדין לאבקת חלב נכרי.</w:t>
      </w:r>
      <w:r>
        <w:rPr>
          <w:rFonts w:cs="Arial" w:hint="cs"/>
          <w:rtl/>
        </w:rPr>
        <w:t xml:space="preserve"> </w:t>
      </w:r>
    </w:p>
    <w:p w14:paraId="29DDAA25" w14:textId="32E57B61" w:rsidR="008C0C3F" w:rsidRDefault="008C0C3F" w:rsidP="008C0C3F">
      <w:pPr>
        <w:spacing w:after="60"/>
        <w:rPr>
          <w:rFonts w:cs="Arial"/>
          <w:rtl/>
        </w:rPr>
      </w:pPr>
      <w:bookmarkStart w:id="0" w:name="_Hlk2210629"/>
      <w:r>
        <w:rPr>
          <w:rFonts w:cs="Arial" w:hint="cs"/>
          <w:rtl/>
        </w:rPr>
        <w:t>ג</w:t>
      </w:r>
      <w:r w:rsidRPr="00003123">
        <w:rPr>
          <w:rFonts w:cs="Arial" w:hint="cs"/>
          <w:rtl/>
        </w:rPr>
        <w:t>ם</w:t>
      </w:r>
      <w:r>
        <w:rPr>
          <w:rFonts w:cs="Arial" w:hint="cs"/>
          <w:b/>
          <w:bCs/>
          <w:rtl/>
        </w:rPr>
        <w:t xml:space="preserve"> </w:t>
      </w:r>
      <w:r w:rsidRPr="00B93C94">
        <w:rPr>
          <w:rFonts w:cs="Arial" w:hint="cs"/>
          <w:b/>
          <w:bCs/>
          <w:rtl/>
        </w:rPr>
        <w:t>החזון איש</w:t>
      </w:r>
      <w:r>
        <w:rPr>
          <w:rFonts w:cs="Arial" w:hint="cs"/>
          <w:rtl/>
        </w:rPr>
        <w:t xml:space="preserve"> </w:t>
      </w:r>
      <w:r>
        <w:rPr>
          <w:rFonts w:cs="Arial" w:hint="cs"/>
          <w:sz w:val="18"/>
          <w:szCs w:val="18"/>
          <w:rtl/>
        </w:rPr>
        <w:t>(יו''ד מא)</w:t>
      </w:r>
      <w:r>
        <w:rPr>
          <w:rFonts w:cs="Arial" w:hint="cs"/>
          <w:rtl/>
        </w:rPr>
        <w:t xml:space="preserve"> על אף שחלק על שיטת הרב פרנק, וסובר שדינה של אבקת החלב כמו חלב גויים שזקוק להשגחה, למעשה התיר אבקת חלב נכרי. הסיבה לכך היא, שכפי שראינו הוא פסק כדעת </w:t>
      </w:r>
      <w:r w:rsidRPr="003A1F05">
        <w:rPr>
          <w:rFonts w:cs="Arial" w:hint="cs"/>
          <w:rtl/>
        </w:rPr>
        <w:t>הפרי חדש</w:t>
      </w:r>
      <w:r>
        <w:rPr>
          <w:rFonts w:cs="Arial" w:hint="cs"/>
          <w:rtl/>
        </w:rPr>
        <w:t>, שבמקום שיש השגחה של הממשלה על תהליך ייצור החלב אין בעיה לשתות, והוא הדין לאבקת חלב שנמצאת בפיקוח</w:t>
      </w:r>
      <w:r>
        <w:rPr>
          <w:rFonts w:cs="Arial" w:hint="cs"/>
          <w:sz w:val="18"/>
          <w:szCs w:val="18"/>
          <w:rtl/>
        </w:rPr>
        <w:t>.</w:t>
      </w:r>
      <w:r>
        <w:rPr>
          <w:rFonts w:cs="Arial" w:hint="cs"/>
          <w:sz w:val="18"/>
          <w:szCs w:val="18"/>
          <w:rtl/>
        </w:rPr>
        <w:t xml:space="preserve"> </w:t>
      </w:r>
      <w:r>
        <w:rPr>
          <w:rFonts w:cs="Arial" w:hint="cs"/>
          <w:rtl/>
        </w:rPr>
        <w:t>ובלשונו של הציץ אליעזר:</w:t>
      </w:r>
    </w:p>
    <w:p w14:paraId="5337C56D" w14:textId="6E9C9D84" w:rsidR="00216DA0" w:rsidRDefault="00CF76CC" w:rsidP="008C0C3F">
      <w:pPr>
        <w:spacing w:after="60"/>
        <w:ind w:left="720"/>
        <w:rPr>
          <w:rFonts w:cs="Arial"/>
          <w:rtl/>
        </w:rPr>
      </w:pPr>
      <w:r>
        <w:rPr>
          <w:rFonts w:cs="Arial" w:hint="cs"/>
          <w:rtl/>
        </w:rPr>
        <w:t>''</w:t>
      </w:r>
      <w:r w:rsidRPr="00CF76CC">
        <w:rPr>
          <w:rFonts w:cs="Arial" w:hint="cs"/>
          <w:rtl/>
        </w:rPr>
        <w:t>דתנאי</w:t>
      </w:r>
      <w:r w:rsidRPr="00CF76CC">
        <w:rPr>
          <w:rFonts w:cs="Arial"/>
          <w:rtl/>
        </w:rPr>
        <w:t xml:space="preserve"> </w:t>
      </w:r>
      <w:r w:rsidRPr="00CF76CC">
        <w:rPr>
          <w:rFonts w:cs="Arial" w:hint="cs"/>
          <w:rtl/>
        </w:rPr>
        <w:t>דגזירת</w:t>
      </w:r>
      <w:r w:rsidRPr="00CF76CC">
        <w:rPr>
          <w:rFonts w:cs="Arial"/>
          <w:rtl/>
        </w:rPr>
        <w:t xml:space="preserve"> </w:t>
      </w:r>
      <w:r w:rsidRPr="00CF76CC">
        <w:rPr>
          <w:rFonts w:cs="Arial" w:hint="cs"/>
          <w:rtl/>
        </w:rPr>
        <w:t>חלב</w:t>
      </w:r>
      <w:r w:rsidRPr="00CF76CC">
        <w:rPr>
          <w:rFonts w:cs="Arial"/>
          <w:rtl/>
        </w:rPr>
        <w:t xml:space="preserve"> </w:t>
      </w:r>
      <w:r w:rsidRPr="00CF76CC">
        <w:rPr>
          <w:rFonts w:cs="Arial" w:hint="cs"/>
          <w:rtl/>
        </w:rPr>
        <w:t>היה</w:t>
      </w:r>
      <w:r w:rsidRPr="00CF76CC">
        <w:rPr>
          <w:rFonts w:cs="Arial"/>
          <w:rtl/>
        </w:rPr>
        <w:t xml:space="preserve"> </w:t>
      </w:r>
      <w:r w:rsidRPr="00CF76CC">
        <w:rPr>
          <w:rFonts w:cs="Arial" w:hint="cs"/>
          <w:rtl/>
        </w:rPr>
        <w:t>שלא</w:t>
      </w:r>
      <w:r w:rsidRPr="00CF76CC">
        <w:rPr>
          <w:rFonts w:cs="Arial"/>
          <w:rtl/>
        </w:rPr>
        <w:t xml:space="preserve"> </w:t>
      </w:r>
      <w:r w:rsidRPr="00CF76CC">
        <w:rPr>
          <w:rFonts w:cs="Arial" w:hint="cs"/>
          <w:rtl/>
        </w:rPr>
        <w:t>נאסר</w:t>
      </w:r>
      <w:r w:rsidRPr="00CF76CC">
        <w:rPr>
          <w:rFonts w:cs="Arial"/>
          <w:rtl/>
        </w:rPr>
        <w:t xml:space="preserve"> </w:t>
      </w:r>
      <w:r w:rsidRPr="00CF76CC">
        <w:rPr>
          <w:rFonts w:cs="Arial" w:hint="cs"/>
          <w:rtl/>
        </w:rPr>
        <w:t>אלא</w:t>
      </w:r>
      <w:r w:rsidRPr="00CF76CC">
        <w:rPr>
          <w:rFonts w:cs="Arial"/>
          <w:rtl/>
        </w:rPr>
        <w:t xml:space="preserve"> </w:t>
      </w:r>
      <w:r w:rsidRPr="00CF76CC">
        <w:rPr>
          <w:rFonts w:cs="Arial" w:hint="cs"/>
          <w:rtl/>
        </w:rPr>
        <w:t>כשבא</w:t>
      </w:r>
      <w:r w:rsidRPr="00CF76CC">
        <w:rPr>
          <w:rFonts w:cs="Arial"/>
          <w:rtl/>
        </w:rPr>
        <w:t xml:space="preserve"> </w:t>
      </w:r>
      <w:r w:rsidRPr="00CF76CC">
        <w:rPr>
          <w:rFonts w:cs="Arial" w:hint="cs"/>
          <w:rtl/>
        </w:rPr>
        <w:t>לידי</w:t>
      </w:r>
      <w:r w:rsidRPr="00CF76CC">
        <w:rPr>
          <w:rFonts w:cs="Arial"/>
          <w:rtl/>
        </w:rPr>
        <w:t xml:space="preserve"> </w:t>
      </w:r>
      <w:r w:rsidRPr="00CF76CC">
        <w:rPr>
          <w:rFonts w:cs="Arial" w:hint="cs"/>
          <w:rtl/>
        </w:rPr>
        <w:t>ישראל</w:t>
      </w:r>
      <w:r w:rsidRPr="00CF76CC">
        <w:rPr>
          <w:rFonts w:cs="Arial"/>
          <w:rtl/>
        </w:rPr>
        <w:t xml:space="preserve"> </w:t>
      </w:r>
      <w:r w:rsidRPr="00CF76CC">
        <w:rPr>
          <w:rFonts w:cs="Arial" w:hint="cs"/>
          <w:rtl/>
        </w:rPr>
        <w:t>בצורתו</w:t>
      </w:r>
      <w:r w:rsidRPr="00CF76CC">
        <w:rPr>
          <w:rFonts w:cs="Arial"/>
          <w:rtl/>
        </w:rPr>
        <w:t xml:space="preserve"> </w:t>
      </w:r>
      <w:r w:rsidRPr="00CF76CC">
        <w:rPr>
          <w:rFonts w:cs="Arial" w:hint="cs"/>
          <w:rtl/>
        </w:rPr>
        <w:t>הראשונה</w:t>
      </w:r>
      <w:r>
        <w:rPr>
          <w:rFonts w:cs="Arial" w:hint="cs"/>
          <w:rtl/>
        </w:rPr>
        <w:t>,</w:t>
      </w:r>
      <w:r w:rsidRPr="00CF76CC">
        <w:rPr>
          <w:rFonts w:cs="Arial"/>
          <w:rtl/>
        </w:rPr>
        <w:t xml:space="preserve"> </w:t>
      </w:r>
      <w:r w:rsidRPr="00CF76CC">
        <w:rPr>
          <w:rFonts w:cs="Arial" w:hint="cs"/>
          <w:rtl/>
        </w:rPr>
        <w:t>אבל</w:t>
      </w:r>
      <w:r w:rsidRPr="00CF76CC">
        <w:rPr>
          <w:rFonts w:cs="Arial"/>
          <w:rtl/>
        </w:rPr>
        <w:t xml:space="preserve"> </w:t>
      </w:r>
      <w:r w:rsidRPr="00CF76CC">
        <w:rPr>
          <w:rFonts w:cs="Arial" w:hint="cs"/>
          <w:rtl/>
        </w:rPr>
        <w:t>שינוי</w:t>
      </w:r>
      <w:r w:rsidRPr="00CF76CC">
        <w:rPr>
          <w:rFonts w:cs="Arial"/>
          <w:rtl/>
        </w:rPr>
        <w:t xml:space="preserve"> </w:t>
      </w:r>
      <w:r w:rsidRPr="00CF76CC">
        <w:rPr>
          <w:rFonts w:cs="Arial" w:hint="cs"/>
          <w:rtl/>
        </w:rPr>
        <w:t>צורה</w:t>
      </w:r>
      <w:r w:rsidRPr="00CF76CC">
        <w:rPr>
          <w:rFonts w:cs="Arial"/>
          <w:rtl/>
        </w:rPr>
        <w:t xml:space="preserve"> </w:t>
      </w:r>
      <w:r w:rsidRPr="00CF76CC">
        <w:rPr>
          <w:rFonts w:cs="Arial" w:hint="cs"/>
          <w:rtl/>
        </w:rPr>
        <w:t>מחלב</w:t>
      </w:r>
      <w:r w:rsidRPr="00CF76CC">
        <w:rPr>
          <w:rFonts w:cs="Arial"/>
          <w:rtl/>
        </w:rPr>
        <w:t xml:space="preserve"> </w:t>
      </w:r>
      <w:r w:rsidRPr="00CF76CC">
        <w:rPr>
          <w:rFonts w:cs="Arial" w:hint="cs"/>
          <w:rtl/>
        </w:rPr>
        <w:t>לצורה</w:t>
      </w:r>
      <w:r w:rsidRPr="00CF76CC">
        <w:rPr>
          <w:rFonts w:cs="Arial"/>
          <w:rtl/>
        </w:rPr>
        <w:t xml:space="preserve"> </w:t>
      </w:r>
      <w:r w:rsidRPr="00CF76CC">
        <w:rPr>
          <w:rFonts w:cs="Arial" w:hint="cs"/>
          <w:rtl/>
        </w:rPr>
        <w:t>אחרת</w:t>
      </w:r>
      <w:r w:rsidRPr="00CF76CC">
        <w:rPr>
          <w:rFonts w:cs="Arial"/>
          <w:rtl/>
        </w:rPr>
        <w:t xml:space="preserve"> </w:t>
      </w:r>
      <w:r w:rsidRPr="00CF76CC">
        <w:rPr>
          <w:rFonts w:cs="Arial" w:hint="cs"/>
          <w:rtl/>
        </w:rPr>
        <w:t>פקע</w:t>
      </w:r>
      <w:r w:rsidRPr="00CF76CC">
        <w:rPr>
          <w:rFonts w:cs="Arial"/>
          <w:rtl/>
        </w:rPr>
        <w:t xml:space="preserve"> </w:t>
      </w:r>
      <w:r w:rsidRPr="00CF76CC">
        <w:rPr>
          <w:rFonts w:cs="Arial" w:hint="cs"/>
          <w:rtl/>
        </w:rPr>
        <w:t>איסורו</w:t>
      </w:r>
      <w:r w:rsidRPr="00CF76CC">
        <w:rPr>
          <w:rFonts w:cs="Arial"/>
          <w:rtl/>
        </w:rPr>
        <w:t xml:space="preserve"> </w:t>
      </w:r>
      <w:r w:rsidRPr="00CF76CC">
        <w:rPr>
          <w:rFonts w:cs="Arial" w:hint="cs"/>
          <w:rtl/>
        </w:rPr>
        <w:t>ואינו</w:t>
      </w:r>
      <w:r w:rsidRPr="00CF76CC">
        <w:rPr>
          <w:rFonts w:cs="Arial"/>
          <w:rtl/>
        </w:rPr>
        <w:t xml:space="preserve"> </w:t>
      </w:r>
      <w:r w:rsidRPr="00CF76CC">
        <w:rPr>
          <w:rFonts w:cs="Arial" w:hint="cs"/>
          <w:rtl/>
        </w:rPr>
        <w:t>בכלל</w:t>
      </w:r>
      <w:r w:rsidRPr="00CF76CC">
        <w:rPr>
          <w:rFonts w:cs="Arial"/>
          <w:rtl/>
        </w:rPr>
        <w:t xml:space="preserve"> </w:t>
      </w:r>
      <w:r w:rsidRPr="00CF76CC">
        <w:rPr>
          <w:rFonts w:cs="Arial" w:hint="cs"/>
          <w:rtl/>
        </w:rPr>
        <w:t>גזירה</w:t>
      </w:r>
      <w:r w:rsidRPr="00CF76CC">
        <w:rPr>
          <w:rFonts w:cs="Arial"/>
          <w:rtl/>
        </w:rPr>
        <w:t xml:space="preserve"> </w:t>
      </w:r>
      <w:r w:rsidRPr="00CF76CC">
        <w:rPr>
          <w:rFonts w:cs="Arial" w:hint="cs"/>
          <w:rtl/>
        </w:rPr>
        <w:t>ראשונה</w:t>
      </w:r>
      <w:r w:rsidRPr="00CF76CC">
        <w:rPr>
          <w:rFonts w:cs="Arial"/>
          <w:rtl/>
        </w:rPr>
        <w:t xml:space="preserve"> </w:t>
      </w:r>
      <w:r w:rsidRPr="00CF76CC">
        <w:rPr>
          <w:rFonts w:cs="Arial" w:hint="cs"/>
          <w:rtl/>
        </w:rPr>
        <w:t>דחלב</w:t>
      </w:r>
      <w:r w:rsidRPr="00CF76CC">
        <w:rPr>
          <w:rFonts w:cs="Arial"/>
          <w:rtl/>
        </w:rPr>
        <w:t xml:space="preserve">, </w:t>
      </w:r>
      <w:r w:rsidR="0024300B">
        <w:rPr>
          <w:rFonts w:cs="Arial" w:hint="cs"/>
          <w:rtl/>
        </w:rPr>
        <w:t xml:space="preserve">ומהטעם הזה סבירא ליה </w:t>
      </w:r>
      <w:r w:rsidRPr="00CF76CC">
        <w:rPr>
          <w:rFonts w:cs="Arial" w:hint="cs"/>
          <w:rtl/>
        </w:rPr>
        <w:t>למקצת</w:t>
      </w:r>
      <w:r w:rsidRPr="00CF76CC">
        <w:rPr>
          <w:rFonts w:cs="Arial"/>
          <w:rtl/>
        </w:rPr>
        <w:t xml:space="preserve"> </w:t>
      </w:r>
      <w:r w:rsidRPr="00CF76CC">
        <w:rPr>
          <w:rFonts w:cs="Arial" w:hint="cs"/>
          <w:rtl/>
        </w:rPr>
        <w:t>גאונים</w:t>
      </w:r>
      <w:r w:rsidR="00AC067F">
        <w:rPr>
          <w:rFonts w:cs="Arial" w:hint="cs"/>
          <w:rtl/>
        </w:rPr>
        <w:t>,</w:t>
      </w:r>
      <w:r w:rsidRPr="00CF76CC">
        <w:rPr>
          <w:rFonts w:cs="Arial"/>
          <w:rtl/>
        </w:rPr>
        <w:t xml:space="preserve"> </w:t>
      </w:r>
      <w:r w:rsidRPr="00CF76CC">
        <w:rPr>
          <w:rFonts w:cs="Arial" w:hint="cs"/>
          <w:rtl/>
        </w:rPr>
        <w:t>דחמאה</w:t>
      </w:r>
      <w:r w:rsidRPr="00CF76CC">
        <w:rPr>
          <w:rFonts w:cs="Arial"/>
          <w:rtl/>
        </w:rPr>
        <w:t xml:space="preserve"> </w:t>
      </w:r>
      <w:r w:rsidRPr="00CF76CC">
        <w:rPr>
          <w:rFonts w:cs="Arial" w:hint="cs"/>
          <w:rtl/>
        </w:rPr>
        <w:t>של</w:t>
      </w:r>
      <w:r w:rsidRPr="00CF76CC">
        <w:rPr>
          <w:rFonts w:cs="Arial"/>
          <w:rtl/>
        </w:rPr>
        <w:t xml:space="preserve"> </w:t>
      </w:r>
      <w:r w:rsidRPr="00CF76CC">
        <w:rPr>
          <w:rFonts w:cs="Arial" w:hint="cs"/>
          <w:rtl/>
        </w:rPr>
        <w:t>עכו</w:t>
      </w:r>
      <w:r w:rsidRPr="00CF76CC">
        <w:rPr>
          <w:rFonts w:cs="Arial"/>
          <w:rtl/>
        </w:rPr>
        <w:t>"</w:t>
      </w:r>
      <w:r w:rsidRPr="00CF76CC">
        <w:rPr>
          <w:rFonts w:cs="Arial" w:hint="cs"/>
          <w:rtl/>
        </w:rPr>
        <w:t>ם</w:t>
      </w:r>
      <w:r w:rsidRPr="00CF76CC">
        <w:rPr>
          <w:rFonts w:cs="Arial"/>
          <w:rtl/>
        </w:rPr>
        <w:t xml:space="preserve"> </w:t>
      </w:r>
      <w:r w:rsidRPr="00CF76CC">
        <w:rPr>
          <w:rFonts w:cs="Arial" w:hint="cs"/>
          <w:rtl/>
        </w:rPr>
        <w:t>מותרת</w:t>
      </w:r>
      <w:r w:rsidR="00AC067F">
        <w:rPr>
          <w:rFonts w:cs="Arial" w:hint="cs"/>
          <w:rtl/>
        </w:rPr>
        <w:t>,</w:t>
      </w:r>
      <w:r w:rsidRPr="00CF76CC">
        <w:rPr>
          <w:rFonts w:cs="Arial"/>
          <w:rtl/>
        </w:rPr>
        <w:t xml:space="preserve"> </w:t>
      </w:r>
      <w:r w:rsidRPr="00CF76CC">
        <w:rPr>
          <w:rFonts w:cs="Arial" w:hint="cs"/>
          <w:rtl/>
        </w:rPr>
        <w:t>שאיננה</w:t>
      </w:r>
      <w:r w:rsidRPr="00CF76CC">
        <w:rPr>
          <w:rFonts w:cs="Arial"/>
          <w:rtl/>
        </w:rPr>
        <w:t xml:space="preserve"> </w:t>
      </w:r>
      <w:r w:rsidRPr="00CF76CC">
        <w:rPr>
          <w:rFonts w:cs="Arial" w:hint="cs"/>
          <w:rtl/>
        </w:rPr>
        <w:t>בכלל</w:t>
      </w:r>
      <w:r w:rsidRPr="00CF76CC">
        <w:rPr>
          <w:rFonts w:cs="Arial"/>
          <w:rtl/>
        </w:rPr>
        <w:t xml:space="preserve"> </w:t>
      </w:r>
      <w:r w:rsidRPr="00CF76CC">
        <w:rPr>
          <w:rFonts w:cs="Arial" w:hint="cs"/>
          <w:rtl/>
        </w:rPr>
        <w:t>גזירה</w:t>
      </w:r>
      <w:r w:rsidRPr="00CF76CC">
        <w:rPr>
          <w:rFonts w:cs="Arial"/>
          <w:rtl/>
        </w:rPr>
        <w:t xml:space="preserve"> </w:t>
      </w:r>
      <w:r w:rsidRPr="00CF76CC">
        <w:rPr>
          <w:rFonts w:cs="Arial" w:hint="cs"/>
          <w:rtl/>
        </w:rPr>
        <w:t>ראשו</w:t>
      </w:r>
      <w:r w:rsidR="00AB258A">
        <w:rPr>
          <w:rFonts w:cs="Arial" w:hint="cs"/>
          <w:rtl/>
        </w:rPr>
        <w:t>נ</w:t>
      </w:r>
      <w:r w:rsidRPr="00CF76CC">
        <w:rPr>
          <w:rFonts w:cs="Arial" w:hint="cs"/>
          <w:rtl/>
        </w:rPr>
        <w:t>ה</w:t>
      </w:r>
      <w:r w:rsidRPr="00CF76CC">
        <w:rPr>
          <w:rFonts w:cs="Arial"/>
          <w:rtl/>
        </w:rPr>
        <w:t xml:space="preserve"> </w:t>
      </w:r>
      <w:r w:rsidRPr="00CF76CC">
        <w:rPr>
          <w:rFonts w:cs="Arial" w:hint="cs"/>
          <w:rtl/>
        </w:rPr>
        <w:t>דחלב</w:t>
      </w:r>
      <w:r w:rsidR="00566F52">
        <w:rPr>
          <w:rFonts w:cs="Arial" w:hint="cs"/>
          <w:rtl/>
        </w:rPr>
        <w:t>,</w:t>
      </w:r>
      <w:r w:rsidR="00A669D5">
        <w:rPr>
          <w:rFonts w:cs="Arial" w:hint="cs"/>
          <w:rtl/>
        </w:rPr>
        <w:t xml:space="preserve"> </w:t>
      </w:r>
      <w:r w:rsidRPr="00CF76CC">
        <w:rPr>
          <w:rFonts w:cs="Arial" w:hint="cs"/>
          <w:rtl/>
        </w:rPr>
        <w:t>והרי</w:t>
      </w:r>
      <w:r w:rsidRPr="00CF76CC">
        <w:rPr>
          <w:rFonts w:cs="Arial"/>
          <w:rtl/>
        </w:rPr>
        <w:t xml:space="preserve"> </w:t>
      </w:r>
      <w:r w:rsidRPr="00CF76CC">
        <w:rPr>
          <w:rFonts w:cs="Arial" w:hint="cs"/>
          <w:rtl/>
        </w:rPr>
        <w:t>אבקת</w:t>
      </w:r>
      <w:r w:rsidRPr="00CF76CC">
        <w:rPr>
          <w:rFonts w:cs="Arial"/>
          <w:rtl/>
        </w:rPr>
        <w:t xml:space="preserve"> </w:t>
      </w:r>
      <w:r w:rsidRPr="00CF76CC">
        <w:rPr>
          <w:rFonts w:cs="Arial" w:hint="cs"/>
          <w:rtl/>
        </w:rPr>
        <w:t>חלב</w:t>
      </w:r>
      <w:r w:rsidRPr="00CF76CC">
        <w:rPr>
          <w:rFonts w:cs="Arial"/>
          <w:rtl/>
        </w:rPr>
        <w:t xml:space="preserve"> </w:t>
      </w:r>
      <w:r w:rsidRPr="00CF76CC">
        <w:rPr>
          <w:rFonts w:cs="Arial" w:hint="cs"/>
          <w:rtl/>
        </w:rPr>
        <w:t>נמי</w:t>
      </w:r>
      <w:r w:rsidRPr="00CF76CC">
        <w:rPr>
          <w:rFonts w:cs="Arial"/>
          <w:rtl/>
        </w:rPr>
        <w:t xml:space="preserve"> </w:t>
      </w:r>
      <w:r w:rsidRPr="00CF76CC">
        <w:rPr>
          <w:rFonts w:cs="Arial" w:hint="cs"/>
          <w:rtl/>
        </w:rPr>
        <w:t>אינה</w:t>
      </w:r>
      <w:r w:rsidRPr="00CF76CC">
        <w:rPr>
          <w:rFonts w:cs="Arial"/>
          <w:rtl/>
        </w:rPr>
        <w:t xml:space="preserve"> </w:t>
      </w:r>
      <w:r w:rsidRPr="00CF76CC">
        <w:rPr>
          <w:rFonts w:cs="Arial" w:hint="cs"/>
          <w:rtl/>
        </w:rPr>
        <w:t>בכלל</w:t>
      </w:r>
      <w:r w:rsidRPr="00CF76CC">
        <w:rPr>
          <w:rFonts w:cs="Arial"/>
          <w:rtl/>
        </w:rPr>
        <w:t xml:space="preserve"> </w:t>
      </w:r>
      <w:r w:rsidRPr="00CF76CC">
        <w:rPr>
          <w:rFonts w:cs="Arial" w:hint="cs"/>
          <w:rtl/>
        </w:rPr>
        <w:t>גזירה</w:t>
      </w:r>
      <w:r w:rsidRPr="00CF76CC">
        <w:rPr>
          <w:rFonts w:cs="Arial"/>
          <w:rtl/>
        </w:rPr>
        <w:t xml:space="preserve"> </w:t>
      </w:r>
      <w:r w:rsidRPr="00CF76CC">
        <w:rPr>
          <w:rFonts w:cs="Arial" w:hint="cs"/>
          <w:rtl/>
        </w:rPr>
        <w:t>לא</w:t>
      </w:r>
      <w:r w:rsidRPr="00CF76CC">
        <w:rPr>
          <w:rFonts w:cs="Arial"/>
          <w:rtl/>
        </w:rPr>
        <w:t xml:space="preserve"> </w:t>
      </w:r>
      <w:r w:rsidRPr="00CF76CC">
        <w:rPr>
          <w:rFonts w:cs="Arial" w:hint="cs"/>
          <w:rtl/>
        </w:rPr>
        <w:t>בחלב</w:t>
      </w:r>
      <w:r w:rsidRPr="00CF76CC">
        <w:rPr>
          <w:rFonts w:cs="Arial"/>
          <w:rtl/>
        </w:rPr>
        <w:t xml:space="preserve"> </w:t>
      </w:r>
      <w:r w:rsidRPr="00CF76CC">
        <w:rPr>
          <w:rFonts w:cs="Arial" w:hint="cs"/>
          <w:rtl/>
        </w:rPr>
        <w:t>ולא</w:t>
      </w:r>
      <w:r w:rsidRPr="00CF76CC">
        <w:rPr>
          <w:rFonts w:cs="Arial"/>
          <w:rtl/>
        </w:rPr>
        <w:t xml:space="preserve"> </w:t>
      </w:r>
      <w:r w:rsidRPr="00CF76CC">
        <w:rPr>
          <w:rFonts w:cs="Arial" w:hint="cs"/>
          <w:rtl/>
        </w:rPr>
        <w:t>בגבינה</w:t>
      </w:r>
      <w:r w:rsidRPr="00CF76CC">
        <w:rPr>
          <w:rFonts w:cs="Arial"/>
          <w:rtl/>
        </w:rPr>
        <w:t>.</w:t>
      </w:r>
      <w:r w:rsidR="00AC067F">
        <w:rPr>
          <w:rFonts w:cs="Arial" w:hint="cs"/>
          <w:rtl/>
        </w:rPr>
        <w:t>''</w:t>
      </w:r>
    </w:p>
    <w:bookmarkEnd w:id="0"/>
    <w:p w14:paraId="3ED58D98" w14:textId="7A2266B0" w:rsidR="001C5E2E" w:rsidRDefault="00467888" w:rsidP="00282A2C">
      <w:pPr>
        <w:spacing w:after="60"/>
        <w:rPr>
          <w:rFonts w:cs="Arial"/>
          <w:rtl/>
        </w:rPr>
      </w:pPr>
      <w:r>
        <w:rPr>
          <w:rFonts w:cs="Arial" w:hint="cs"/>
          <w:rtl/>
        </w:rPr>
        <w:t xml:space="preserve">ב. </w:t>
      </w:r>
      <w:r w:rsidR="00106B59" w:rsidRPr="008363FE">
        <w:rPr>
          <w:rFonts w:cs="Arial" w:hint="cs"/>
          <w:b/>
          <w:bCs/>
          <w:rtl/>
        </w:rPr>
        <w:t>הרב מרדכי אליהו</w:t>
      </w:r>
      <w:r w:rsidR="00106B59">
        <w:rPr>
          <w:rFonts w:cs="Arial" w:hint="cs"/>
          <w:rtl/>
        </w:rPr>
        <w:t xml:space="preserve"> </w:t>
      </w:r>
      <w:r w:rsidR="00106B59">
        <w:rPr>
          <w:rFonts w:cs="Arial" w:hint="cs"/>
          <w:sz w:val="18"/>
          <w:szCs w:val="18"/>
          <w:rtl/>
        </w:rPr>
        <w:t xml:space="preserve">(מאמר מרדכי יו''ד </w:t>
      </w:r>
      <w:r w:rsidR="00DD61F8">
        <w:rPr>
          <w:rFonts w:cs="Arial" w:hint="cs"/>
          <w:sz w:val="18"/>
          <w:szCs w:val="18"/>
          <w:rtl/>
        </w:rPr>
        <w:t>א,</w:t>
      </w:r>
      <w:r w:rsidR="00106B59">
        <w:rPr>
          <w:rFonts w:cs="Arial" w:hint="cs"/>
          <w:sz w:val="18"/>
          <w:szCs w:val="18"/>
          <w:rtl/>
        </w:rPr>
        <w:t xml:space="preserve"> ד)</w:t>
      </w:r>
      <w:r w:rsidR="007677FE">
        <w:rPr>
          <w:rFonts w:cs="Arial" w:hint="cs"/>
          <w:rtl/>
        </w:rPr>
        <w:t xml:space="preserve"> </w:t>
      </w:r>
      <w:r w:rsidR="00FF5ABB">
        <w:rPr>
          <w:rFonts w:cs="Arial" w:hint="cs"/>
          <w:rtl/>
        </w:rPr>
        <w:t>חלק ו</w:t>
      </w:r>
      <w:r w:rsidR="007677FE">
        <w:rPr>
          <w:rFonts w:cs="Arial" w:hint="cs"/>
          <w:rtl/>
        </w:rPr>
        <w:t>פסק</w:t>
      </w:r>
      <w:r w:rsidR="00106B59">
        <w:rPr>
          <w:rFonts w:cs="Arial" w:hint="cs"/>
          <w:rtl/>
        </w:rPr>
        <w:t xml:space="preserve">, שאסור לאכול אבקת חלב נכרי. </w:t>
      </w:r>
      <w:r w:rsidR="008F79FE">
        <w:rPr>
          <w:rFonts w:cs="Arial" w:hint="cs"/>
          <w:rtl/>
        </w:rPr>
        <w:t>בטעם הדבר נימק</w:t>
      </w:r>
      <w:r w:rsidR="00106B59">
        <w:rPr>
          <w:rFonts w:cs="Arial" w:hint="cs"/>
          <w:rtl/>
        </w:rPr>
        <w:t xml:space="preserve">, </w:t>
      </w:r>
      <w:r w:rsidR="00706C4E">
        <w:rPr>
          <w:rFonts w:cs="Arial" w:hint="cs"/>
          <w:rtl/>
        </w:rPr>
        <w:t xml:space="preserve">שאחרי הכל </w:t>
      </w:r>
      <w:r w:rsidR="007677FE">
        <w:rPr>
          <w:rFonts w:cs="Arial" w:hint="cs"/>
          <w:rtl/>
        </w:rPr>
        <w:t xml:space="preserve">לפני שייצרו את </w:t>
      </w:r>
      <w:r w:rsidR="00106B59">
        <w:rPr>
          <w:rFonts w:cs="Arial" w:hint="cs"/>
          <w:rtl/>
        </w:rPr>
        <w:t xml:space="preserve">אבקת </w:t>
      </w:r>
      <w:r w:rsidR="007677FE">
        <w:rPr>
          <w:rFonts w:cs="Arial" w:hint="cs"/>
          <w:rtl/>
        </w:rPr>
        <w:t>ה</w:t>
      </w:r>
      <w:r w:rsidR="00106B59">
        <w:rPr>
          <w:rFonts w:cs="Arial" w:hint="cs"/>
          <w:rtl/>
        </w:rPr>
        <w:t xml:space="preserve">חלב </w:t>
      </w:r>
      <w:r w:rsidR="007677FE">
        <w:rPr>
          <w:rFonts w:cs="Arial" w:hint="cs"/>
          <w:rtl/>
        </w:rPr>
        <w:t>היא הייתה חלב ממש</w:t>
      </w:r>
      <w:r w:rsidR="00706C4E">
        <w:rPr>
          <w:rFonts w:cs="Arial" w:hint="cs"/>
          <w:rtl/>
        </w:rPr>
        <w:t xml:space="preserve"> שזקוק להשגחה</w:t>
      </w:r>
      <w:r w:rsidR="00106B59">
        <w:rPr>
          <w:rFonts w:cs="Arial" w:hint="cs"/>
          <w:rtl/>
        </w:rPr>
        <w:t xml:space="preserve">, </w:t>
      </w:r>
      <w:r w:rsidR="00396E50">
        <w:rPr>
          <w:rFonts w:cs="Arial" w:hint="cs"/>
          <w:rtl/>
        </w:rPr>
        <w:t xml:space="preserve">אם כן </w:t>
      </w:r>
      <w:r w:rsidR="005669D4">
        <w:rPr>
          <w:rFonts w:cs="Arial" w:hint="cs"/>
          <w:rtl/>
        </w:rPr>
        <w:t xml:space="preserve">אין </w:t>
      </w:r>
      <w:r w:rsidR="00436F6A">
        <w:rPr>
          <w:rFonts w:cs="Arial" w:hint="cs"/>
          <w:rtl/>
        </w:rPr>
        <w:t xml:space="preserve">משמעות לשינוי החלב </w:t>
      </w:r>
      <w:r w:rsidR="007677FE">
        <w:rPr>
          <w:rFonts w:cs="Arial" w:hint="cs"/>
          <w:rtl/>
        </w:rPr>
        <w:t>לאבקה</w:t>
      </w:r>
      <w:r w:rsidR="00F31879">
        <w:rPr>
          <w:rFonts w:cs="Arial" w:hint="cs"/>
          <w:rtl/>
        </w:rPr>
        <w:t xml:space="preserve"> - </w:t>
      </w:r>
      <w:r w:rsidR="005669D4">
        <w:rPr>
          <w:rFonts w:cs="Arial" w:hint="cs"/>
          <w:rtl/>
        </w:rPr>
        <w:t>החלב נאסר</w:t>
      </w:r>
      <w:r w:rsidR="000C5F83">
        <w:rPr>
          <w:rFonts w:cs="Arial" w:hint="cs"/>
          <w:rtl/>
        </w:rPr>
        <w:t xml:space="preserve"> בשעה שהי</w:t>
      </w:r>
      <w:r w:rsidR="005669D4">
        <w:rPr>
          <w:rFonts w:cs="Arial" w:hint="cs"/>
          <w:rtl/>
        </w:rPr>
        <w:t xml:space="preserve">ה </w:t>
      </w:r>
      <w:r w:rsidR="000C5F83">
        <w:rPr>
          <w:rFonts w:cs="Arial" w:hint="cs"/>
          <w:rtl/>
        </w:rPr>
        <w:t xml:space="preserve">חלב, </w:t>
      </w:r>
      <w:r w:rsidR="001C5E2E">
        <w:rPr>
          <w:rFonts w:cs="Arial" w:hint="cs"/>
          <w:rtl/>
        </w:rPr>
        <w:t>ו</w:t>
      </w:r>
      <w:r w:rsidR="000C5F83">
        <w:rPr>
          <w:rFonts w:cs="Arial" w:hint="cs"/>
          <w:rtl/>
        </w:rPr>
        <w:t>האיסור לא פקע בעקבות שינוי הצורה</w:t>
      </w:r>
      <w:r w:rsidR="001C5E2E">
        <w:rPr>
          <w:rFonts w:cs="Arial" w:hint="cs"/>
          <w:rtl/>
        </w:rPr>
        <w:t>,</w:t>
      </w:r>
      <w:r w:rsidR="004B2E0B">
        <w:rPr>
          <w:rFonts w:cs="Arial" w:hint="cs"/>
          <w:rtl/>
        </w:rPr>
        <w:t xml:space="preserve"> וכן </w:t>
      </w:r>
      <w:r w:rsidR="00566F52">
        <w:rPr>
          <w:rFonts w:cs="Arial" w:hint="cs"/>
          <w:rtl/>
        </w:rPr>
        <w:t xml:space="preserve">פסק </w:t>
      </w:r>
      <w:r w:rsidR="00566F52" w:rsidRPr="00472931">
        <w:rPr>
          <w:rFonts w:cs="Arial" w:hint="cs"/>
          <w:b/>
          <w:bCs/>
          <w:rtl/>
        </w:rPr>
        <w:t>הרב שטרנבוך</w:t>
      </w:r>
      <w:r w:rsidR="00472931" w:rsidRPr="00566F52">
        <w:rPr>
          <w:rStyle w:val="a5"/>
          <w:rFonts w:cs="Arial"/>
          <w:rtl/>
        </w:rPr>
        <w:footnoteReference w:id="2"/>
      </w:r>
      <w:r w:rsidR="00566F52">
        <w:rPr>
          <w:rFonts w:cs="Arial" w:hint="cs"/>
          <w:rtl/>
        </w:rPr>
        <w:t xml:space="preserve"> </w:t>
      </w:r>
      <w:r w:rsidR="004B2E0B">
        <w:rPr>
          <w:rFonts w:cs="Arial" w:hint="cs"/>
          <w:sz w:val="18"/>
          <w:szCs w:val="18"/>
          <w:rtl/>
        </w:rPr>
        <w:t>(</w:t>
      </w:r>
      <w:r w:rsidR="00566F52">
        <w:rPr>
          <w:rFonts w:cs="Arial" w:hint="cs"/>
          <w:sz w:val="18"/>
          <w:szCs w:val="18"/>
          <w:rtl/>
        </w:rPr>
        <w:t>תשובות והנהגות ב, שעג</w:t>
      </w:r>
      <w:r w:rsidR="004B2E0B">
        <w:rPr>
          <w:rFonts w:cs="Arial" w:hint="cs"/>
          <w:sz w:val="18"/>
          <w:szCs w:val="18"/>
          <w:rtl/>
        </w:rPr>
        <w:t>)</w:t>
      </w:r>
      <w:r w:rsidR="001C5E2E">
        <w:rPr>
          <w:rFonts w:cs="Arial" w:hint="cs"/>
          <w:rtl/>
        </w:rPr>
        <w:t>.</w:t>
      </w:r>
    </w:p>
    <w:p w14:paraId="4FCEB5C6" w14:textId="4EAB9B9C" w:rsidR="008751D1" w:rsidRDefault="001C5E2E" w:rsidP="00282A2C">
      <w:pPr>
        <w:spacing w:after="60"/>
        <w:rPr>
          <w:rFonts w:cs="Arial"/>
          <w:rtl/>
        </w:rPr>
      </w:pPr>
      <w:r>
        <w:rPr>
          <w:rFonts w:cs="Arial" w:hint="cs"/>
          <w:rtl/>
        </w:rPr>
        <w:t xml:space="preserve">ראייה לדבריו הביא הרב אליהו מדברי </w:t>
      </w:r>
      <w:r w:rsidR="00065C60" w:rsidRPr="009069F7">
        <w:rPr>
          <w:rFonts w:cs="Arial" w:hint="cs"/>
          <w:b/>
          <w:bCs/>
          <w:rtl/>
        </w:rPr>
        <w:t>החוות</w:t>
      </w:r>
      <w:r w:rsidR="00065C60">
        <w:rPr>
          <w:rFonts w:cs="Arial" w:hint="cs"/>
          <w:rtl/>
        </w:rPr>
        <w:t xml:space="preserve"> </w:t>
      </w:r>
      <w:r w:rsidR="00065C60" w:rsidRPr="009069F7">
        <w:rPr>
          <w:rFonts w:cs="Arial" w:hint="cs"/>
          <w:b/>
          <w:bCs/>
          <w:rtl/>
        </w:rPr>
        <w:t>דעת</w:t>
      </w:r>
      <w:r w:rsidR="00065C60">
        <w:rPr>
          <w:rFonts w:cs="Arial" w:hint="cs"/>
          <w:rtl/>
        </w:rPr>
        <w:t xml:space="preserve"> </w:t>
      </w:r>
      <w:r w:rsidR="00065C60">
        <w:rPr>
          <w:rFonts w:cs="Arial" w:hint="cs"/>
          <w:sz w:val="18"/>
          <w:szCs w:val="18"/>
          <w:rtl/>
        </w:rPr>
        <w:t xml:space="preserve">(פתחי תשובה סי' צז) </w:t>
      </w:r>
      <w:r w:rsidR="009069F7">
        <w:rPr>
          <w:rFonts w:cs="Arial" w:hint="cs"/>
          <w:rtl/>
        </w:rPr>
        <w:t>שפסק</w:t>
      </w:r>
      <w:r w:rsidR="00065C60">
        <w:rPr>
          <w:rFonts w:cs="Arial" w:hint="cs"/>
          <w:rtl/>
        </w:rPr>
        <w:t xml:space="preserve">, שבמקרה בו לשו לחם בחלב בצורה שאסור ללוש </w:t>
      </w:r>
      <w:r w:rsidR="00065C60">
        <w:rPr>
          <w:rFonts w:cs="Arial" w:hint="cs"/>
          <w:sz w:val="18"/>
          <w:szCs w:val="18"/>
          <w:rtl/>
        </w:rPr>
        <w:t xml:space="preserve">(וכפי שראינו </w:t>
      </w:r>
      <w:r w:rsidR="007A749C">
        <w:rPr>
          <w:rFonts w:cs="Arial" w:hint="cs"/>
          <w:sz w:val="18"/>
          <w:szCs w:val="18"/>
          <w:rtl/>
        </w:rPr>
        <w:t xml:space="preserve">בפרשת </w:t>
      </w:r>
      <w:r w:rsidR="00065C60">
        <w:rPr>
          <w:rFonts w:cs="Arial" w:hint="cs"/>
          <w:sz w:val="18"/>
          <w:szCs w:val="18"/>
          <w:rtl/>
        </w:rPr>
        <w:t>ראה שנה ג')</w:t>
      </w:r>
      <w:r w:rsidR="009515A0">
        <w:rPr>
          <w:rFonts w:cs="Arial" w:hint="cs"/>
          <w:rtl/>
        </w:rPr>
        <w:t xml:space="preserve"> - </w:t>
      </w:r>
      <w:r w:rsidR="00065C60">
        <w:rPr>
          <w:rFonts w:cs="Arial" w:hint="cs"/>
          <w:rtl/>
        </w:rPr>
        <w:t xml:space="preserve">אין זה </w:t>
      </w:r>
      <w:r w:rsidR="009069F7">
        <w:rPr>
          <w:rFonts w:cs="Arial" w:hint="cs"/>
          <w:rtl/>
        </w:rPr>
        <w:t xml:space="preserve">משנה שלאחר מכן שינו את צורתו לצורה המותרת, </w:t>
      </w:r>
      <w:r w:rsidR="007A749C">
        <w:rPr>
          <w:rFonts w:cs="Arial" w:hint="cs"/>
          <w:rtl/>
        </w:rPr>
        <w:t xml:space="preserve">בשעת האפייה הוא נאסר. הוא הדין </w:t>
      </w:r>
      <w:r w:rsidR="009515A0">
        <w:rPr>
          <w:rFonts w:cs="Arial" w:hint="cs"/>
          <w:rtl/>
        </w:rPr>
        <w:t>ב</w:t>
      </w:r>
      <w:r w:rsidR="007A749C">
        <w:rPr>
          <w:rFonts w:cs="Arial" w:hint="cs"/>
          <w:rtl/>
        </w:rPr>
        <w:t>אבקת חלב</w:t>
      </w:r>
      <w:r w:rsidR="009515A0">
        <w:rPr>
          <w:rFonts w:cs="Arial" w:hint="cs"/>
          <w:rtl/>
        </w:rPr>
        <w:t>,</w:t>
      </w:r>
      <w:r w:rsidR="00C07086">
        <w:rPr>
          <w:rFonts w:cs="Arial" w:hint="cs"/>
          <w:rtl/>
        </w:rPr>
        <w:t xml:space="preserve"> </w:t>
      </w:r>
      <w:r w:rsidR="009515A0">
        <w:rPr>
          <w:rFonts w:cs="Arial" w:hint="cs"/>
          <w:rtl/>
        </w:rPr>
        <w:t xml:space="preserve">גם אם הוא לא חייב בפיקוח, החלב היה </w:t>
      </w:r>
      <w:r w:rsidR="007A749C">
        <w:rPr>
          <w:rFonts w:cs="Arial" w:hint="cs"/>
          <w:rtl/>
        </w:rPr>
        <w:t>חייב</w:t>
      </w:r>
      <w:r w:rsidR="00CC3B03">
        <w:rPr>
          <w:rFonts w:cs="Arial" w:hint="cs"/>
          <w:rtl/>
        </w:rPr>
        <w:t xml:space="preserve"> בפיקוח</w:t>
      </w:r>
      <w:r w:rsidR="009515A0">
        <w:rPr>
          <w:rFonts w:cs="Arial" w:hint="cs"/>
          <w:rtl/>
        </w:rPr>
        <w:t>.</w:t>
      </w:r>
      <w:r w:rsidR="002D1CFE">
        <w:rPr>
          <w:rFonts w:cs="Arial" w:hint="cs"/>
          <w:rtl/>
        </w:rPr>
        <w:t xml:space="preserve"> </w:t>
      </w:r>
    </w:p>
    <w:p w14:paraId="06ED8D10" w14:textId="38A067F8" w:rsidR="00062729" w:rsidRDefault="00062729" w:rsidP="00062729">
      <w:pPr>
        <w:spacing w:after="60"/>
        <w:rPr>
          <w:rFonts w:cs="Arial"/>
          <w:rtl/>
        </w:rPr>
      </w:pPr>
      <w:r>
        <w:rPr>
          <w:rFonts w:cs="Arial" w:hint="cs"/>
          <w:rtl/>
        </w:rPr>
        <w:t xml:space="preserve">יש להוסיף כסברא לאסור, שבמקרים רבים על אף שכתוב על האריזה שהיא מכילה רק אבקת חלב נכרי, </w:t>
      </w:r>
      <w:r w:rsidR="00A50E8C">
        <w:rPr>
          <w:rFonts w:cs="Arial" w:hint="cs"/>
          <w:rtl/>
        </w:rPr>
        <w:t xml:space="preserve">אך </w:t>
      </w:r>
      <w:r>
        <w:rPr>
          <w:rFonts w:cs="Arial" w:hint="cs"/>
          <w:rtl/>
        </w:rPr>
        <w:t>למעשה היא כוללת בתוכה עוד הרבה אבקות שמעמדם ההלכתי חמור יותר, כמו אבקת ה'קזאין', שמופרדת מהחלב באמצעות חומצות וכדומה, ואז דינה ההלכתי שווה לדינה של גבינת גויים שכפי שראינו לעיל החמירו בה יותר</w:t>
      </w:r>
      <w:r>
        <w:rPr>
          <w:rFonts w:hint="cs"/>
          <w:rtl/>
        </w:rPr>
        <w:t>.</w:t>
      </w:r>
      <w:r>
        <w:rPr>
          <w:rFonts w:hint="cs"/>
          <w:rtl/>
        </w:rPr>
        <w:t xml:space="preserve"> </w:t>
      </w:r>
      <w:r>
        <w:rPr>
          <w:rFonts w:cs="Arial" w:hint="cs"/>
          <w:rtl/>
        </w:rPr>
        <w:t>ובלשון הרב אליהו:</w:t>
      </w:r>
    </w:p>
    <w:p w14:paraId="6DC5030E" w14:textId="6951EC92" w:rsidR="00C07086" w:rsidRDefault="00C07086" w:rsidP="00282A2C">
      <w:pPr>
        <w:spacing w:after="60"/>
        <w:ind w:left="720"/>
        <w:rPr>
          <w:rFonts w:cs="Arial"/>
          <w:rtl/>
        </w:rPr>
      </w:pPr>
      <w:r>
        <w:rPr>
          <w:rFonts w:cs="Arial" w:hint="cs"/>
          <w:rtl/>
        </w:rPr>
        <w:t>''</w:t>
      </w:r>
      <w:r w:rsidRPr="00C07086">
        <w:rPr>
          <w:rFonts w:cs="Arial"/>
          <w:rtl/>
        </w:rPr>
        <w:t>אך יש לדחות את טענת המתירים, דכיו</w:t>
      </w:r>
      <w:r w:rsidR="0060035D">
        <w:rPr>
          <w:rFonts w:cs="Arial" w:hint="cs"/>
          <w:rtl/>
        </w:rPr>
        <w:t>ו</w:t>
      </w:r>
      <w:r w:rsidRPr="00C07086">
        <w:rPr>
          <w:rFonts w:cs="Arial"/>
          <w:rtl/>
        </w:rPr>
        <w:t xml:space="preserve">ן שהאבקת חלב נאסר בהיותו חלב, </w:t>
      </w:r>
      <w:r w:rsidR="0060035D">
        <w:rPr>
          <w:rFonts w:cs="Arial" w:hint="cs"/>
          <w:rtl/>
        </w:rPr>
        <w:t xml:space="preserve">אם כן </w:t>
      </w:r>
      <w:r w:rsidRPr="00C07086">
        <w:rPr>
          <w:rFonts w:cs="Arial"/>
          <w:rtl/>
        </w:rPr>
        <w:t>איך יפקע האיסור</w:t>
      </w:r>
      <w:r w:rsidR="0060035D">
        <w:rPr>
          <w:rFonts w:cs="Arial" w:hint="cs"/>
          <w:rtl/>
        </w:rPr>
        <w:t xml:space="preserve">? </w:t>
      </w:r>
      <w:r w:rsidRPr="00C07086">
        <w:rPr>
          <w:rFonts w:cs="Arial"/>
          <w:rtl/>
        </w:rPr>
        <w:t xml:space="preserve">ועיין בסי' צ"ז </w:t>
      </w:r>
      <w:r w:rsidR="0060035D">
        <w:rPr>
          <w:rFonts w:cs="Arial" w:hint="cs"/>
          <w:rtl/>
        </w:rPr>
        <w:t xml:space="preserve">סעיף </w:t>
      </w:r>
      <w:r w:rsidRPr="00C07086">
        <w:rPr>
          <w:rFonts w:cs="Arial"/>
          <w:rtl/>
        </w:rPr>
        <w:t xml:space="preserve">א' לגבי פסק </w:t>
      </w:r>
      <w:r w:rsidR="0060035D">
        <w:rPr>
          <w:rFonts w:cs="Arial" w:hint="cs"/>
          <w:rtl/>
        </w:rPr>
        <w:t xml:space="preserve">השולחן ערוך </w:t>
      </w:r>
      <w:r w:rsidRPr="00C07086">
        <w:rPr>
          <w:rFonts w:cs="Arial"/>
          <w:rtl/>
        </w:rPr>
        <w:t>שאין לשים עיסה בחלב</w:t>
      </w:r>
      <w:r w:rsidR="0060035D">
        <w:rPr>
          <w:rFonts w:cs="Arial" w:hint="cs"/>
          <w:rtl/>
        </w:rPr>
        <w:t xml:space="preserve">, </w:t>
      </w:r>
      <w:r w:rsidRPr="00C07086">
        <w:rPr>
          <w:rFonts w:cs="Arial"/>
          <w:rtl/>
        </w:rPr>
        <w:t xml:space="preserve">והביא שם </w:t>
      </w:r>
      <w:r w:rsidR="001B7E07">
        <w:rPr>
          <w:rFonts w:cs="Arial" w:hint="cs"/>
          <w:rtl/>
        </w:rPr>
        <w:t xml:space="preserve">הפתחי תשובה את החוות דעת </w:t>
      </w:r>
      <w:r w:rsidRPr="00C07086">
        <w:rPr>
          <w:rFonts w:cs="Arial"/>
          <w:rtl/>
        </w:rPr>
        <w:t>שכתב</w:t>
      </w:r>
      <w:r w:rsidR="001B7E07">
        <w:rPr>
          <w:rFonts w:cs="Arial" w:hint="cs"/>
          <w:rtl/>
        </w:rPr>
        <w:t>,</w:t>
      </w:r>
      <w:r w:rsidRPr="00C07086">
        <w:rPr>
          <w:rFonts w:cs="Arial"/>
          <w:rtl/>
        </w:rPr>
        <w:t xml:space="preserve"> שאין מועיל עשיית שינוי בפת לאחר האפיה, ומבואר דמאחר שחל האיסור שוב לא פקע.</w:t>
      </w:r>
      <w:r w:rsidR="00A005F2">
        <w:rPr>
          <w:rFonts w:cs="Arial" w:hint="cs"/>
          <w:rtl/>
        </w:rPr>
        <w:t>''</w:t>
      </w:r>
    </w:p>
    <w:p w14:paraId="6C7C2F78" w14:textId="087B9BDF" w:rsidR="00CD5170" w:rsidRPr="00600CF6" w:rsidRDefault="00CD5170" w:rsidP="00282A2C">
      <w:pPr>
        <w:spacing w:after="60"/>
        <w:rPr>
          <w:rFonts w:cs="Arial"/>
          <w:rtl/>
        </w:rPr>
      </w:pPr>
      <w:r>
        <w:rPr>
          <w:rFonts w:cs="Arial" w:hint="cs"/>
          <w:rtl/>
        </w:rPr>
        <w:t xml:space="preserve">ג. גישה שלישית בפוסקים היא גישתם של </w:t>
      </w:r>
      <w:r w:rsidRPr="00600CF6">
        <w:rPr>
          <w:rFonts w:cs="Arial" w:hint="cs"/>
          <w:b/>
          <w:bCs/>
          <w:rtl/>
        </w:rPr>
        <w:t>הרב יצחק יוסף</w:t>
      </w:r>
      <w:r>
        <w:rPr>
          <w:rFonts w:cs="Arial" w:hint="cs"/>
          <w:rtl/>
        </w:rPr>
        <w:t xml:space="preserve"> </w:t>
      </w:r>
      <w:r>
        <w:rPr>
          <w:rFonts w:cs="Arial" w:hint="cs"/>
          <w:sz w:val="18"/>
          <w:szCs w:val="18"/>
          <w:rtl/>
        </w:rPr>
        <w:t>(ילקוט יוסף ש</w:t>
      </w:r>
      <w:r w:rsidR="00600CF6">
        <w:rPr>
          <w:rFonts w:cs="Arial" w:hint="cs"/>
          <w:sz w:val="18"/>
          <w:szCs w:val="18"/>
          <w:rtl/>
        </w:rPr>
        <w:t>ח</w:t>
      </w:r>
      <w:r>
        <w:rPr>
          <w:rFonts w:cs="Arial" w:hint="cs"/>
          <w:sz w:val="18"/>
          <w:szCs w:val="18"/>
          <w:rtl/>
        </w:rPr>
        <w:t xml:space="preserve">, </w:t>
      </w:r>
      <w:r w:rsidR="00600CF6">
        <w:rPr>
          <w:rFonts w:cs="Arial" w:hint="cs"/>
          <w:sz w:val="18"/>
          <w:szCs w:val="18"/>
          <w:rtl/>
        </w:rPr>
        <w:t>י</w:t>
      </w:r>
      <w:r>
        <w:rPr>
          <w:rFonts w:cs="Arial" w:hint="cs"/>
          <w:sz w:val="18"/>
          <w:szCs w:val="18"/>
          <w:rtl/>
        </w:rPr>
        <w:t>)</w:t>
      </w:r>
      <w:r w:rsidR="00600CF6">
        <w:rPr>
          <w:rFonts w:cs="Arial" w:hint="cs"/>
          <w:sz w:val="18"/>
          <w:szCs w:val="18"/>
          <w:rtl/>
        </w:rPr>
        <w:t xml:space="preserve"> </w:t>
      </w:r>
      <w:r w:rsidR="00600CF6" w:rsidRPr="00600CF6">
        <w:rPr>
          <w:rFonts w:cs="Arial" w:hint="cs"/>
          <w:b/>
          <w:bCs/>
          <w:rtl/>
        </w:rPr>
        <w:t>והרב יעקב אריאל</w:t>
      </w:r>
      <w:r w:rsidR="00600CF6">
        <w:rPr>
          <w:rFonts w:cs="Arial" w:hint="cs"/>
          <w:b/>
          <w:bCs/>
          <w:rtl/>
        </w:rPr>
        <w:t xml:space="preserve"> </w:t>
      </w:r>
      <w:r w:rsidR="00600CF6" w:rsidRPr="00600CF6">
        <w:rPr>
          <w:rFonts w:cs="Arial" w:hint="cs"/>
          <w:sz w:val="18"/>
          <w:szCs w:val="18"/>
          <w:rtl/>
        </w:rPr>
        <w:t>(</w:t>
      </w:r>
      <w:r w:rsidR="00600CF6">
        <w:rPr>
          <w:rFonts w:cs="Arial" w:hint="cs"/>
          <w:sz w:val="18"/>
          <w:szCs w:val="18"/>
          <w:rtl/>
        </w:rPr>
        <w:t>תשובה באתר ישיבה)</w:t>
      </w:r>
      <w:r w:rsidR="00600CF6">
        <w:rPr>
          <w:rFonts w:cs="Arial" w:hint="cs"/>
          <w:rtl/>
        </w:rPr>
        <w:t>. הם סברו שלכתחילה ראוי להחמיר</w:t>
      </w:r>
      <w:r w:rsidR="00887EF9">
        <w:rPr>
          <w:rFonts w:cs="Arial" w:hint="cs"/>
          <w:rtl/>
        </w:rPr>
        <w:t xml:space="preserve"> ולא לאכול אבקת חלב נכרי</w:t>
      </w:r>
      <w:r w:rsidR="00600CF6">
        <w:rPr>
          <w:rFonts w:cs="Arial" w:hint="cs"/>
          <w:rtl/>
        </w:rPr>
        <w:t xml:space="preserve">, מכיוון שיש האוסרים ולא </w:t>
      </w:r>
      <w:r w:rsidR="00125F4D">
        <w:rPr>
          <w:rFonts w:cs="Arial" w:hint="cs"/>
          <w:rtl/>
        </w:rPr>
        <w:t>מורכב</w:t>
      </w:r>
      <w:r w:rsidR="00600CF6">
        <w:rPr>
          <w:rFonts w:cs="Arial" w:hint="cs"/>
          <w:rtl/>
        </w:rPr>
        <w:t xml:space="preserve"> להשיג שוקולד המכיל חלב ישראל בלבד</w:t>
      </w:r>
      <w:r w:rsidR="00D57640">
        <w:rPr>
          <w:rFonts w:cs="Arial" w:hint="cs"/>
          <w:rtl/>
        </w:rPr>
        <w:t xml:space="preserve">, אך מכל מקום העיקר להלכה כדעת המתירים, ולכן </w:t>
      </w:r>
      <w:r w:rsidR="00DB744B">
        <w:rPr>
          <w:rFonts w:cs="Arial" w:hint="cs"/>
          <w:rtl/>
        </w:rPr>
        <w:t>ה</w:t>
      </w:r>
      <w:r w:rsidR="005C58D3">
        <w:rPr>
          <w:rFonts w:cs="Arial" w:hint="cs"/>
          <w:rtl/>
        </w:rPr>
        <w:t>רוצה</w:t>
      </w:r>
      <w:r w:rsidR="00D57640">
        <w:rPr>
          <w:rFonts w:cs="Arial" w:hint="cs"/>
          <w:rtl/>
        </w:rPr>
        <w:t xml:space="preserve"> להקל</w:t>
      </w:r>
      <w:r w:rsidR="00DB744B">
        <w:rPr>
          <w:rFonts w:cs="Arial" w:hint="cs"/>
          <w:rtl/>
        </w:rPr>
        <w:t xml:space="preserve"> יכול</w:t>
      </w:r>
      <w:r w:rsidR="00600CF6">
        <w:rPr>
          <w:rFonts w:cs="Arial" w:hint="cs"/>
          <w:rtl/>
        </w:rPr>
        <w:t>.</w:t>
      </w:r>
    </w:p>
    <w:p w14:paraId="0487B0C0" w14:textId="18BD301A" w:rsidR="002204C9" w:rsidRDefault="00946304" w:rsidP="009620EE">
      <w:pPr>
        <w:spacing w:after="80"/>
        <w:rPr>
          <w:rFonts w:cs="Arial"/>
          <w:sz w:val="24"/>
          <w:szCs w:val="24"/>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2204C9" w:rsidSect="0028098B">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8B5E" w14:textId="77777777" w:rsidR="001B7BA2" w:rsidRDefault="001B7BA2" w:rsidP="00DF18E5">
      <w:pPr>
        <w:spacing w:after="0" w:line="240" w:lineRule="auto"/>
      </w:pPr>
      <w:r>
        <w:separator/>
      </w:r>
    </w:p>
  </w:endnote>
  <w:endnote w:type="continuationSeparator" w:id="0">
    <w:p w14:paraId="1207D4D1" w14:textId="77777777" w:rsidR="001B7BA2" w:rsidRDefault="001B7BA2" w:rsidP="00DF18E5">
      <w:pPr>
        <w:spacing w:after="0" w:line="240" w:lineRule="auto"/>
      </w:pPr>
      <w:r>
        <w:continuationSeparator/>
      </w:r>
    </w:p>
  </w:endnote>
  <w:endnote w:type="continuationNotice" w:id="1">
    <w:p w14:paraId="22613979" w14:textId="77777777" w:rsidR="001B7BA2" w:rsidRDefault="001B7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DBAC" w14:textId="77777777" w:rsidR="001B7BA2" w:rsidRDefault="001B7BA2" w:rsidP="00DF18E5">
      <w:pPr>
        <w:spacing w:after="0" w:line="240" w:lineRule="auto"/>
      </w:pPr>
      <w:r>
        <w:separator/>
      </w:r>
    </w:p>
  </w:footnote>
  <w:footnote w:type="continuationSeparator" w:id="0">
    <w:p w14:paraId="784FD02A" w14:textId="77777777" w:rsidR="001B7BA2" w:rsidRDefault="001B7BA2" w:rsidP="00DF18E5">
      <w:pPr>
        <w:spacing w:after="0" w:line="240" w:lineRule="auto"/>
      </w:pPr>
      <w:r>
        <w:continuationSeparator/>
      </w:r>
    </w:p>
  </w:footnote>
  <w:footnote w:type="continuationNotice" w:id="1">
    <w:p w14:paraId="622F4798" w14:textId="77777777" w:rsidR="001B7BA2" w:rsidRDefault="001B7BA2">
      <w:pPr>
        <w:spacing w:after="0" w:line="240" w:lineRule="auto"/>
      </w:pPr>
    </w:p>
  </w:footnote>
  <w:footnote w:id="2">
    <w:p w14:paraId="1AF0C95B" w14:textId="7B94FF66" w:rsidR="00472931" w:rsidRDefault="00472931" w:rsidP="00472931">
      <w:pPr>
        <w:pStyle w:val="a3"/>
        <w:rPr>
          <w:rtl/>
        </w:rPr>
      </w:pPr>
      <w:r>
        <w:rPr>
          <w:rStyle w:val="a5"/>
        </w:rPr>
        <w:footnoteRef/>
      </w:r>
      <w:r>
        <w:rPr>
          <w:rtl/>
        </w:rPr>
        <w:t xml:space="preserve"> </w:t>
      </w:r>
      <w:r>
        <w:rPr>
          <w:rFonts w:hint="cs"/>
          <w:rtl/>
        </w:rPr>
        <w:t xml:space="preserve">עוד הוסיף </w:t>
      </w:r>
      <w:r w:rsidR="00396E50">
        <w:rPr>
          <w:rFonts w:hint="cs"/>
          <w:rtl/>
        </w:rPr>
        <w:t>ו</w:t>
      </w:r>
      <w:r>
        <w:rPr>
          <w:rFonts w:hint="cs"/>
          <w:rtl/>
        </w:rPr>
        <w:t>טען הרב שטרנבוך, שלמעשה גם החזון איש שכפי שראינו הקל כאשר יש פיקוח ממשלתי, בזמן הזה יודה שהפיקוח לא יועיל, מכיוון שהעונשים הניתנים לחברות קטנים מאוד, ושווה לה</w:t>
      </w:r>
      <w:r w:rsidR="00396E50">
        <w:rPr>
          <w:rFonts w:hint="cs"/>
          <w:rtl/>
        </w:rPr>
        <w:t>ן</w:t>
      </w:r>
      <w:r>
        <w:rPr>
          <w:rFonts w:hint="cs"/>
          <w:rtl/>
        </w:rPr>
        <w:t xml:space="preserve"> </w:t>
      </w:r>
      <w:r w:rsidR="00651B74">
        <w:rPr>
          <w:rFonts w:hint="cs"/>
          <w:rtl/>
        </w:rPr>
        <w:t>כלכלית לערבב חומרים טמאים</w:t>
      </w:r>
      <w:r>
        <w:rPr>
          <w:rFonts w:hint="cs"/>
          <w:rtl/>
        </w:rPr>
        <w:t>. כמו כן, במפעלים כל כך גדולים היכולת להשגיח שלא מערבבים מדיי פעם חומרים אחרים</w:t>
      </w:r>
      <w:r w:rsidR="00396E50">
        <w:rPr>
          <w:rFonts w:hint="cs"/>
          <w:rtl/>
        </w:rPr>
        <w:t>,</w:t>
      </w:r>
      <w:r>
        <w:rPr>
          <w:rFonts w:hint="cs"/>
          <w:rtl/>
        </w:rPr>
        <w:t xml:space="preserve"> נמוכה</w:t>
      </w:r>
      <w:r w:rsidR="0049005C">
        <w:rPr>
          <w:rFonts w:hint="cs"/>
          <w:rtl/>
        </w:rPr>
        <w:t>, ולכן קשה לסמוך עליה</w:t>
      </w:r>
      <w:r>
        <w:rPr>
          <w:rFonts w:hint="cs"/>
          <w:rtl/>
        </w:rPr>
        <w:t>.</w:t>
      </w:r>
    </w:p>
  </w:footnote>
  <w:footnote w:id="3">
    <w:p w14:paraId="2AE8DF61" w14:textId="77777777" w:rsidR="00946304" w:rsidRDefault="00946304" w:rsidP="0094630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66"/>
    <w:rsid w:val="00002539"/>
    <w:rsid w:val="0000303C"/>
    <w:rsid w:val="00003123"/>
    <w:rsid w:val="0000560F"/>
    <w:rsid w:val="00006FF8"/>
    <w:rsid w:val="00007AF9"/>
    <w:rsid w:val="000120D5"/>
    <w:rsid w:val="000132A6"/>
    <w:rsid w:val="000153F0"/>
    <w:rsid w:val="000223C1"/>
    <w:rsid w:val="000306A0"/>
    <w:rsid w:val="0003176E"/>
    <w:rsid w:val="000328BF"/>
    <w:rsid w:val="00033995"/>
    <w:rsid w:val="000379BE"/>
    <w:rsid w:val="00044A61"/>
    <w:rsid w:val="00050832"/>
    <w:rsid w:val="000509D9"/>
    <w:rsid w:val="00054D96"/>
    <w:rsid w:val="000568BE"/>
    <w:rsid w:val="00062729"/>
    <w:rsid w:val="000649EA"/>
    <w:rsid w:val="00065156"/>
    <w:rsid w:val="00065C60"/>
    <w:rsid w:val="000735FA"/>
    <w:rsid w:val="00075DF9"/>
    <w:rsid w:val="00077EA2"/>
    <w:rsid w:val="00091A05"/>
    <w:rsid w:val="000A0972"/>
    <w:rsid w:val="000A65F3"/>
    <w:rsid w:val="000A6673"/>
    <w:rsid w:val="000A750A"/>
    <w:rsid w:val="000A768C"/>
    <w:rsid w:val="000A7F80"/>
    <w:rsid w:val="000B0E5C"/>
    <w:rsid w:val="000B38A0"/>
    <w:rsid w:val="000B38C9"/>
    <w:rsid w:val="000C1365"/>
    <w:rsid w:val="000C5888"/>
    <w:rsid w:val="000C5F83"/>
    <w:rsid w:val="000D5E29"/>
    <w:rsid w:val="000D7B95"/>
    <w:rsid w:val="000E07AB"/>
    <w:rsid w:val="000E339B"/>
    <w:rsid w:val="000E6688"/>
    <w:rsid w:val="000F2C10"/>
    <w:rsid w:val="000F7693"/>
    <w:rsid w:val="00106493"/>
    <w:rsid w:val="00106B59"/>
    <w:rsid w:val="001073BE"/>
    <w:rsid w:val="001158CE"/>
    <w:rsid w:val="001159C2"/>
    <w:rsid w:val="00115F37"/>
    <w:rsid w:val="00121493"/>
    <w:rsid w:val="00122F54"/>
    <w:rsid w:val="0012307D"/>
    <w:rsid w:val="00124ADF"/>
    <w:rsid w:val="00125F4D"/>
    <w:rsid w:val="00127736"/>
    <w:rsid w:val="00132D03"/>
    <w:rsid w:val="00133360"/>
    <w:rsid w:val="001341AA"/>
    <w:rsid w:val="00134507"/>
    <w:rsid w:val="00137F59"/>
    <w:rsid w:val="00144145"/>
    <w:rsid w:val="00147FDE"/>
    <w:rsid w:val="001516CF"/>
    <w:rsid w:val="00156723"/>
    <w:rsid w:val="001618CE"/>
    <w:rsid w:val="00180C16"/>
    <w:rsid w:val="001811C1"/>
    <w:rsid w:val="00182A09"/>
    <w:rsid w:val="00182FF7"/>
    <w:rsid w:val="001850A6"/>
    <w:rsid w:val="001916F7"/>
    <w:rsid w:val="00192820"/>
    <w:rsid w:val="00193E1A"/>
    <w:rsid w:val="00194D67"/>
    <w:rsid w:val="00197DF5"/>
    <w:rsid w:val="001A06AC"/>
    <w:rsid w:val="001A339F"/>
    <w:rsid w:val="001B028C"/>
    <w:rsid w:val="001B1B63"/>
    <w:rsid w:val="001B374D"/>
    <w:rsid w:val="001B3A6B"/>
    <w:rsid w:val="001B7BA2"/>
    <w:rsid w:val="001B7E07"/>
    <w:rsid w:val="001C1B7E"/>
    <w:rsid w:val="001C5E2E"/>
    <w:rsid w:val="001D0DB4"/>
    <w:rsid w:val="001D1E47"/>
    <w:rsid w:val="001D691A"/>
    <w:rsid w:val="001F3D20"/>
    <w:rsid w:val="001F66B1"/>
    <w:rsid w:val="00200DA9"/>
    <w:rsid w:val="002022D4"/>
    <w:rsid w:val="0020273A"/>
    <w:rsid w:val="00205281"/>
    <w:rsid w:val="002062CB"/>
    <w:rsid w:val="0021399E"/>
    <w:rsid w:val="00213EAA"/>
    <w:rsid w:val="00213FDD"/>
    <w:rsid w:val="00214C45"/>
    <w:rsid w:val="00215D66"/>
    <w:rsid w:val="00216DA0"/>
    <w:rsid w:val="002204C9"/>
    <w:rsid w:val="0022188E"/>
    <w:rsid w:val="00221AD9"/>
    <w:rsid w:val="002220E6"/>
    <w:rsid w:val="00230535"/>
    <w:rsid w:val="002308B7"/>
    <w:rsid w:val="00232403"/>
    <w:rsid w:val="0023278D"/>
    <w:rsid w:val="002402E3"/>
    <w:rsid w:val="0024300B"/>
    <w:rsid w:val="00250670"/>
    <w:rsid w:val="00250E69"/>
    <w:rsid w:val="00253798"/>
    <w:rsid w:val="00254544"/>
    <w:rsid w:val="00262478"/>
    <w:rsid w:val="0026266D"/>
    <w:rsid w:val="002628E1"/>
    <w:rsid w:val="002674CF"/>
    <w:rsid w:val="0027226C"/>
    <w:rsid w:val="0027305E"/>
    <w:rsid w:val="00273740"/>
    <w:rsid w:val="00274BE4"/>
    <w:rsid w:val="00275283"/>
    <w:rsid w:val="00276E25"/>
    <w:rsid w:val="0028098B"/>
    <w:rsid w:val="00280FF7"/>
    <w:rsid w:val="00282A2C"/>
    <w:rsid w:val="00282E6C"/>
    <w:rsid w:val="00282FC4"/>
    <w:rsid w:val="0028683D"/>
    <w:rsid w:val="002868EC"/>
    <w:rsid w:val="00291EDF"/>
    <w:rsid w:val="002A1660"/>
    <w:rsid w:val="002A4540"/>
    <w:rsid w:val="002A482C"/>
    <w:rsid w:val="002A5011"/>
    <w:rsid w:val="002B1C59"/>
    <w:rsid w:val="002B1D18"/>
    <w:rsid w:val="002B5A37"/>
    <w:rsid w:val="002C3E40"/>
    <w:rsid w:val="002C402C"/>
    <w:rsid w:val="002C5B0B"/>
    <w:rsid w:val="002D1CFE"/>
    <w:rsid w:val="002D49E6"/>
    <w:rsid w:val="002D67F7"/>
    <w:rsid w:val="002D7B25"/>
    <w:rsid w:val="002F47C1"/>
    <w:rsid w:val="003015B0"/>
    <w:rsid w:val="0030196D"/>
    <w:rsid w:val="003024C3"/>
    <w:rsid w:val="003130F0"/>
    <w:rsid w:val="00314242"/>
    <w:rsid w:val="00320DE3"/>
    <w:rsid w:val="00323EA2"/>
    <w:rsid w:val="0032503C"/>
    <w:rsid w:val="003379A1"/>
    <w:rsid w:val="00337CFC"/>
    <w:rsid w:val="00346E82"/>
    <w:rsid w:val="00347E06"/>
    <w:rsid w:val="00353FA1"/>
    <w:rsid w:val="00356834"/>
    <w:rsid w:val="00367B3D"/>
    <w:rsid w:val="00373145"/>
    <w:rsid w:val="00375018"/>
    <w:rsid w:val="003805A0"/>
    <w:rsid w:val="00381753"/>
    <w:rsid w:val="00383DA0"/>
    <w:rsid w:val="00392286"/>
    <w:rsid w:val="00396E50"/>
    <w:rsid w:val="003A1F05"/>
    <w:rsid w:val="003A3880"/>
    <w:rsid w:val="003B07E6"/>
    <w:rsid w:val="003B3DC4"/>
    <w:rsid w:val="003B3F2E"/>
    <w:rsid w:val="003B40B3"/>
    <w:rsid w:val="003B5B2E"/>
    <w:rsid w:val="003B6E5E"/>
    <w:rsid w:val="003C15C3"/>
    <w:rsid w:val="003C5EC4"/>
    <w:rsid w:val="003C786F"/>
    <w:rsid w:val="003D144C"/>
    <w:rsid w:val="003D506A"/>
    <w:rsid w:val="003E0B71"/>
    <w:rsid w:val="003E76D3"/>
    <w:rsid w:val="003F29F0"/>
    <w:rsid w:val="003F5B97"/>
    <w:rsid w:val="00402B18"/>
    <w:rsid w:val="004034DD"/>
    <w:rsid w:val="00406332"/>
    <w:rsid w:val="004064DE"/>
    <w:rsid w:val="004100D6"/>
    <w:rsid w:val="004112E7"/>
    <w:rsid w:val="00412409"/>
    <w:rsid w:val="00413E0C"/>
    <w:rsid w:val="00422F16"/>
    <w:rsid w:val="00436F6A"/>
    <w:rsid w:val="0044142D"/>
    <w:rsid w:val="00441D02"/>
    <w:rsid w:val="004426C2"/>
    <w:rsid w:val="00452047"/>
    <w:rsid w:val="00454802"/>
    <w:rsid w:val="00455519"/>
    <w:rsid w:val="00455C8F"/>
    <w:rsid w:val="00464FEB"/>
    <w:rsid w:val="00465521"/>
    <w:rsid w:val="004660B5"/>
    <w:rsid w:val="00466ECC"/>
    <w:rsid w:val="00467888"/>
    <w:rsid w:val="00472931"/>
    <w:rsid w:val="00473059"/>
    <w:rsid w:val="004765F3"/>
    <w:rsid w:val="0048032F"/>
    <w:rsid w:val="0048138C"/>
    <w:rsid w:val="00481B5C"/>
    <w:rsid w:val="0048392B"/>
    <w:rsid w:val="004876B8"/>
    <w:rsid w:val="0049005C"/>
    <w:rsid w:val="0049095C"/>
    <w:rsid w:val="00496E4F"/>
    <w:rsid w:val="004A1A8D"/>
    <w:rsid w:val="004A56C1"/>
    <w:rsid w:val="004B01DE"/>
    <w:rsid w:val="004B1BAA"/>
    <w:rsid w:val="004B1F2C"/>
    <w:rsid w:val="004B2E0B"/>
    <w:rsid w:val="004B45E0"/>
    <w:rsid w:val="004B749D"/>
    <w:rsid w:val="004C0666"/>
    <w:rsid w:val="004C27F7"/>
    <w:rsid w:val="004C410D"/>
    <w:rsid w:val="004D47A7"/>
    <w:rsid w:val="004D6396"/>
    <w:rsid w:val="004E424B"/>
    <w:rsid w:val="004F05EA"/>
    <w:rsid w:val="004F1958"/>
    <w:rsid w:val="00500760"/>
    <w:rsid w:val="00501C6E"/>
    <w:rsid w:val="00502840"/>
    <w:rsid w:val="00507532"/>
    <w:rsid w:val="00510529"/>
    <w:rsid w:val="00514A8D"/>
    <w:rsid w:val="00514AE3"/>
    <w:rsid w:val="00516746"/>
    <w:rsid w:val="00521BAB"/>
    <w:rsid w:val="00522BA2"/>
    <w:rsid w:val="00532B3D"/>
    <w:rsid w:val="0053353C"/>
    <w:rsid w:val="00533E5A"/>
    <w:rsid w:val="00540691"/>
    <w:rsid w:val="00544D11"/>
    <w:rsid w:val="00545D8B"/>
    <w:rsid w:val="0055440B"/>
    <w:rsid w:val="00562EBF"/>
    <w:rsid w:val="005650DA"/>
    <w:rsid w:val="005669D4"/>
    <w:rsid w:val="00566F52"/>
    <w:rsid w:val="005715FA"/>
    <w:rsid w:val="005725B5"/>
    <w:rsid w:val="005776E7"/>
    <w:rsid w:val="00580AAF"/>
    <w:rsid w:val="00581D0A"/>
    <w:rsid w:val="00585906"/>
    <w:rsid w:val="005A20C7"/>
    <w:rsid w:val="005A43EE"/>
    <w:rsid w:val="005A6E2F"/>
    <w:rsid w:val="005B0E3E"/>
    <w:rsid w:val="005B149D"/>
    <w:rsid w:val="005C098E"/>
    <w:rsid w:val="005C1FA6"/>
    <w:rsid w:val="005C4A57"/>
    <w:rsid w:val="005C4D05"/>
    <w:rsid w:val="005C58D3"/>
    <w:rsid w:val="005C7532"/>
    <w:rsid w:val="005D2398"/>
    <w:rsid w:val="005D6561"/>
    <w:rsid w:val="005E6D07"/>
    <w:rsid w:val="005E72C0"/>
    <w:rsid w:val="005F68FF"/>
    <w:rsid w:val="0060035D"/>
    <w:rsid w:val="0060095A"/>
    <w:rsid w:val="00600CF6"/>
    <w:rsid w:val="006024BA"/>
    <w:rsid w:val="00603BD7"/>
    <w:rsid w:val="00612831"/>
    <w:rsid w:val="00616F07"/>
    <w:rsid w:val="00617838"/>
    <w:rsid w:val="00621269"/>
    <w:rsid w:val="006215F4"/>
    <w:rsid w:val="00622568"/>
    <w:rsid w:val="0062442E"/>
    <w:rsid w:val="00624D83"/>
    <w:rsid w:val="00626992"/>
    <w:rsid w:val="006319D1"/>
    <w:rsid w:val="006345CD"/>
    <w:rsid w:val="006358C3"/>
    <w:rsid w:val="006440F2"/>
    <w:rsid w:val="00650D2D"/>
    <w:rsid w:val="00651B74"/>
    <w:rsid w:val="006573EE"/>
    <w:rsid w:val="006608F5"/>
    <w:rsid w:val="00661CD6"/>
    <w:rsid w:val="00661E60"/>
    <w:rsid w:val="006644DB"/>
    <w:rsid w:val="0066742E"/>
    <w:rsid w:val="006745CB"/>
    <w:rsid w:val="00682D58"/>
    <w:rsid w:val="00685FCA"/>
    <w:rsid w:val="00694211"/>
    <w:rsid w:val="00697491"/>
    <w:rsid w:val="006A10DD"/>
    <w:rsid w:val="006A54BA"/>
    <w:rsid w:val="006A746A"/>
    <w:rsid w:val="006B35D7"/>
    <w:rsid w:val="006B7E30"/>
    <w:rsid w:val="006C5323"/>
    <w:rsid w:val="006C7951"/>
    <w:rsid w:val="006D4F52"/>
    <w:rsid w:val="006D58FA"/>
    <w:rsid w:val="006D7DE2"/>
    <w:rsid w:val="006E05BD"/>
    <w:rsid w:val="006E5712"/>
    <w:rsid w:val="006E78F9"/>
    <w:rsid w:val="006F0134"/>
    <w:rsid w:val="006F0B99"/>
    <w:rsid w:val="006F199C"/>
    <w:rsid w:val="006F1D97"/>
    <w:rsid w:val="006F2B41"/>
    <w:rsid w:val="006F2EED"/>
    <w:rsid w:val="006F48B1"/>
    <w:rsid w:val="007017B8"/>
    <w:rsid w:val="00704329"/>
    <w:rsid w:val="00704C7D"/>
    <w:rsid w:val="00706C4E"/>
    <w:rsid w:val="00706E79"/>
    <w:rsid w:val="00710149"/>
    <w:rsid w:val="0071414A"/>
    <w:rsid w:val="007175AE"/>
    <w:rsid w:val="00721AFD"/>
    <w:rsid w:val="0072326B"/>
    <w:rsid w:val="0072355E"/>
    <w:rsid w:val="00724327"/>
    <w:rsid w:val="00725EAE"/>
    <w:rsid w:val="00727AF0"/>
    <w:rsid w:val="00731C5B"/>
    <w:rsid w:val="00733BD2"/>
    <w:rsid w:val="00736DFC"/>
    <w:rsid w:val="00741A0C"/>
    <w:rsid w:val="007443C1"/>
    <w:rsid w:val="00747D19"/>
    <w:rsid w:val="00751F65"/>
    <w:rsid w:val="007551CC"/>
    <w:rsid w:val="00756E55"/>
    <w:rsid w:val="00761218"/>
    <w:rsid w:val="007677FE"/>
    <w:rsid w:val="00772FC9"/>
    <w:rsid w:val="00773913"/>
    <w:rsid w:val="0078269C"/>
    <w:rsid w:val="00783642"/>
    <w:rsid w:val="00784690"/>
    <w:rsid w:val="007848C5"/>
    <w:rsid w:val="00784EA7"/>
    <w:rsid w:val="00790884"/>
    <w:rsid w:val="007977B6"/>
    <w:rsid w:val="00797F9E"/>
    <w:rsid w:val="007A010E"/>
    <w:rsid w:val="007A1365"/>
    <w:rsid w:val="007A749C"/>
    <w:rsid w:val="007B1CB5"/>
    <w:rsid w:val="007B60CC"/>
    <w:rsid w:val="007B6B24"/>
    <w:rsid w:val="007C427F"/>
    <w:rsid w:val="007C5372"/>
    <w:rsid w:val="007C5C14"/>
    <w:rsid w:val="007C60D9"/>
    <w:rsid w:val="007C669A"/>
    <w:rsid w:val="007C6E8B"/>
    <w:rsid w:val="007D098B"/>
    <w:rsid w:val="007D291C"/>
    <w:rsid w:val="007D6415"/>
    <w:rsid w:val="007F4B3A"/>
    <w:rsid w:val="00801732"/>
    <w:rsid w:val="00803595"/>
    <w:rsid w:val="00805021"/>
    <w:rsid w:val="0080542D"/>
    <w:rsid w:val="00806604"/>
    <w:rsid w:val="008129F8"/>
    <w:rsid w:val="00815FC4"/>
    <w:rsid w:val="008171B9"/>
    <w:rsid w:val="00822DB1"/>
    <w:rsid w:val="0082381D"/>
    <w:rsid w:val="00831173"/>
    <w:rsid w:val="008316DF"/>
    <w:rsid w:val="0083395F"/>
    <w:rsid w:val="00835453"/>
    <w:rsid w:val="008363FE"/>
    <w:rsid w:val="0084423D"/>
    <w:rsid w:val="008476B2"/>
    <w:rsid w:val="008478EB"/>
    <w:rsid w:val="008535A4"/>
    <w:rsid w:val="00860D24"/>
    <w:rsid w:val="00861C09"/>
    <w:rsid w:val="00862881"/>
    <w:rsid w:val="00863A20"/>
    <w:rsid w:val="00864951"/>
    <w:rsid w:val="00866417"/>
    <w:rsid w:val="008667AD"/>
    <w:rsid w:val="00866998"/>
    <w:rsid w:val="00871633"/>
    <w:rsid w:val="008751D1"/>
    <w:rsid w:val="00875EC6"/>
    <w:rsid w:val="00876768"/>
    <w:rsid w:val="00880C35"/>
    <w:rsid w:val="008833DD"/>
    <w:rsid w:val="0088377E"/>
    <w:rsid w:val="00885258"/>
    <w:rsid w:val="00885F1F"/>
    <w:rsid w:val="00887EF9"/>
    <w:rsid w:val="00893075"/>
    <w:rsid w:val="008953BD"/>
    <w:rsid w:val="00896ECD"/>
    <w:rsid w:val="008971BA"/>
    <w:rsid w:val="00897567"/>
    <w:rsid w:val="008A5272"/>
    <w:rsid w:val="008A70DE"/>
    <w:rsid w:val="008B1FC4"/>
    <w:rsid w:val="008B36D0"/>
    <w:rsid w:val="008C0C3F"/>
    <w:rsid w:val="008C653A"/>
    <w:rsid w:val="008C7CFB"/>
    <w:rsid w:val="008D13BF"/>
    <w:rsid w:val="008D3599"/>
    <w:rsid w:val="008D4077"/>
    <w:rsid w:val="008D5DE5"/>
    <w:rsid w:val="008D7799"/>
    <w:rsid w:val="008E1664"/>
    <w:rsid w:val="008E1BE2"/>
    <w:rsid w:val="008E21E2"/>
    <w:rsid w:val="008E47C9"/>
    <w:rsid w:val="008E7F6D"/>
    <w:rsid w:val="008F21CC"/>
    <w:rsid w:val="008F34D6"/>
    <w:rsid w:val="008F38EE"/>
    <w:rsid w:val="008F53CC"/>
    <w:rsid w:val="008F742E"/>
    <w:rsid w:val="008F79FE"/>
    <w:rsid w:val="00900582"/>
    <w:rsid w:val="00902400"/>
    <w:rsid w:val="00902E67"/>
    <w:rsid w:val="00903440"/>
    <w:rsid w:val="00904A8B"/>
    <w:rsid w:val="0090579A"/>
    <w:rsid w:val="009069F7"/>
    <w:rsid w:val="00915696"/>
    <w:rsid w:val="00927593"/>
    <w:rsid w:val="00933339"/>
    <w:rsid w:val="00936A2D"/>
    <w:rsid w:val="009420D6"/>
    <w:rsid w:val="00942F0C"/>
    <w:rsid w:val="00946304"/>
    <w:rsid w:val="00950846"/>
    <w:rsid w:val="00950F4B"/>
    <w:rsid w:val="009515A0"/>
    <w:rsid w:val="00951933"/>
    <w:rsid w:val="00954C7D"/>
    <w:rsid w:val="00955A06"/>
    <w:rsid w:val="00961E15"/>
    <w:rsid w:val="009620EE"/>
    <w:rsid w:val="009624EE"/>
    <w:rsid w:val="00967D0B"/>
    <w:rsid w:val="00973613"/>
    <w:rsid w:val="00973D82"/>
    <w:rsid w:val="00975E02"/>
    <w:rsid w:val="00976170"/>
    <w:rsid w:val="00981F4B"/>
    <w:rsid w:val="00982A12"/>
    <w:rsid w:val="009875C8"/>
    <w:rsid w:val="0099488F"/>
    <w:rsid w:val="00995939"/>
    <w:rsid w:val="00995B68"/>
    <w:rsid w:val="00995ED0"/>
    <w:rsid w:val="00997C1E"/>
    <w:rsid w:val="009A3CC6"/>
    <w:rsid w:val="009B0D53"/>
    <w:rsid w:val="009B4362"/>
    <w:rsid w:val="009B56C0"/>
    <w:rsid w:val="009C0612"/>
    <w:rsid w:val="009C1F9F"/>
    <w:rsid w:val="009C2812"/>
    <w:rsid w:val="009C3A26"/>
    <w:rsid w:val="009C58EA"/>
    <w:rsid w:val="009C680D"/>
    <w:rsid w:val="009D4274"/>
    <w:rsid w:val="009E030D"/>
    <w:rsid w:val="009E45AC"/>
    <w:rsid w:val="009E7F74"/>
    <w:rsid w:val="009F23F2"/>
    <w:rsid w:val="009F4086"/>
    <w:rsid w:val="009F4D66"/>
    <w:rsid w:val="009F681B"/>
    <w:rsid w:val="00A005F2"/>
    <w:rsid w:val="00A02E03"/>
    <w:rsid w:val="00A06E90"/>
    <w:rsid w:val="00A11031"/>
    <w:rsid w:val="00A1160D"/>
    <w:rsid w:val="00A15A05"/>
    <w:rsid w:val="00A21FFF"/>
    <w:rsid w:val="00A237B2"/>
    <w:rsid w:val="00A23B96"/>
    <w:rsid w:val="00A3154C"/>
    <w:rsid w:val="00A417A3"/>
    <w:rsid w:val="00A43B86"/>
    <w:rsid w:val="00A45FEB"/>
    <w:rsid w:val="00A47E11"/>
    <w:rsid w:val="00A50E8C"/>
    <w:rsid w:val="00A5157C"/>
    <w:rsid w:val="00A51F03"/>
    <w:rsid w:val="00A54E34"/>
    <w:rsid w:val="00A608B7"/>
    <w:rsid w:val="00A64454"/>
    <w:rsid w:val="00A648A6"/>
    <w:rsid w:val="00A669D5"/>
    <w:rsid w:val="00A676D2"/>
    <w:rsid w:val="00A7331E"/>
    <w:rsid w:val="00A847F4"/>
    <w:rsid w:val="00A84DED"/>
    <w:rsid w:val="00A866FC"/>
    <w:rsid w:val="00A9087B"/>
    <w:rsid w:val="00A95E06"/>
    <w:rsid w:val="00AA3302"/>
    <w:rsid w:val="00AA6B11"/>
    <w:rsid w:val="00AB258A"/>
    <w:rsid w:val="00AB49B8"/>
    <w:rsid w:val="00AC067F"/>
    <w:rsid w:val="00AD5387"/>
    <w:rsid w:val="00AE14DD"/>
    <w:rsid w:val="00AE2541"/>
    <w:rsid w:val="00AE6206"/>
    <w:rsid w:val="00AF0C06"/>
    <w:rsid w:val="00AF5C11"/>
    <w:rsid w:val="00B06F7C"/>
    <w:rsid w:val="00B177EF"/>
    <w:rsid w:val="00B20BCA"/>
    <w:rsid w:val="00B22647"/>
    <w:rsid w:val="00B2319A"/>
    <w:rsid w:val="00B2450C"/>
    <w:rsid w:val="00B2476C"/>
    <w:rsid w:val="00B36848"/>
    <w:rsid w:val="00B3745B"/>
    <w:rsid w:val="00B40408"/>
    <w:rsid w:val="00B45004"/>
    <w:rsid w:val="00B5080B"/>
    <w:rsid w:val="00B6508E"/>
    <w:rsid w:val="00B71AA9"/>
    <w:rsid w:val="00B774D6"/>
    <w:rsid w:val="00B8555E"/>
    <w:rsid w:val="00B85589"/>
    <w:rsid w:val="00B876E6"/>
    <w:rsid w:val="00B877F3"/>
    <w:rsid w:val="00B91ECF"/>
    <w:rsid w:val="00B92357"/>
    <w:rsid w:val="00B93C94"/>
    <w:rsid w:val="00B944B5"/>
    <w:rsid w:val="00BA1C5C"/>
    <w:rsid w:val="00BA317F"/>
    <w:rsid w:val="00BB0DD5"/>
    <w:rsid w:val="00BB699D"/>
    <w:rsid w:val="00BB774E"/>
    <w:rsid w:val="00BC022C"/>
    <w:rsid w:val="00BC0378"/>
    <w:rsid w:val="00BC046F"/>
    <w:rsid w:val="00BC1D40"/>
    <w:rsid w:val="00BC5A3D"/>
    <w:rsid w:val="00BC753C"/>
    <w:rsid w:val="00BD6F03"/>
    <w:rsid w:val="00BD7900"/>
    <w:rsid w:val="00BE054F"/>
    <w:rsid w:val="00BE0708"/>
    <w:rsid w:val="00BE070D"/>
    <w:rsid w:val="00BE102C"/>
    <w:rsid w:val="00BE33F7"/>
    <w:rsid w:val="00BE63C2"/>
    <w:rsid w:val="00BE7A12"/>
    <w:rsid w:val="00BF22E9"/>
    <w:rsid w:val="00BF373D"/>
    <w:rsid w:val="00BF3EC5"/>
    <w:rsid w:val="00BF42BF"/>
    <w:rsid w:val="00BF501E"/>
    <w:rsid w:val="00BF54D7"/>
    <w:rsid w:val="00BF6E5F"/>
    <w:rsid w:val="00BF70B3"/>
    <w:rsid w:val="00C00C76"/>
    <w:rsid w:val="00C01C57"/>
    <w:rsid w:val="00C07086"/>
    <w:rsid w:val="00C07D1E"/>
    <w:rsid w:val="00C12235"/>
    <w:rsid w:val="00C13121"/>
    <w:rsid w:val="00C162F0"/>
    <w:rsid w:val="00C168D4"/>
    <w:rsid w:val="00C22262"/>
    <w:rsid w:val="00C250DA"/>
    <w:rsid w:val="00C31F3D"/>
    <w:rsid w:val="00C417C2"/>
    <w:rsid w:val="00C5774D"/>
    <w:rsid w:val="00C65E65"/>
    <w:rsid w:val="00C676A8"/>
    <w:rsid w:val="00C70BAD"/>
    <w:rsid w:val="00C70D72"/>
    <w:rsid w:val="00C7772B"/>
    <w:rsid w:val="00C77B6F"/>
    <w:rsid w:val="00C81D32"/>
    <w:rsid w:val="00C822ED"/>
    <w:rsid w:val="00C87436"/>
    <w:rsid w:val="00C922CF"/>
    <w:rsid w:val="00C97B62"/>
    <w:rsid w:val="00CA0959"/>
    <w:rsid w:val="00CA09F6"/>
    <w:rsid w:val="00CA2833"/>
    <w:rsid w:val="00CA466A"/>
    <w:rsid w:val="00CA4DE8"/>
    <w:rsid w:val="00CA5163"/>
    <w:rsid w:val="00CA6B6C"/>
    <w:rsid w:val="00CA7316"/>
    <w:rsid w:val="00CB05F7"/>
    <w:rsid w:val="00CB1B82"/>
    <w:rsid w:val="00CB45A5"/>
    <w:rsid w:val="00CB5071"/>
    <w:rsid w:val="00CB5D68"/>
    <w:rsid w:val="00CC0E9B"/>
    <w:rsid w:val="00CC3B03"/>
    <w:rsid w:val="00CD0CE0"/>
    <w:rsid w:val="00CD2A7D"/>
    <w:rsid w:val="00CD325A"/>
    <w:rsid w:val="00CD5170"/>
    <w:rsid w:val="00CE227D"/>
    <w:rsid w:val="00CE310A"/>
    <w:rsid w:val="00CE5DE5"/>
    <w:rsid w:val="00CF760B"/>
    <w:rsid w:val="00CF76CC"/>
    <w:rsid w:val="00D00C19"/>
    <w:rsid w:val="00D00EC5"/>
    <w:rsid w:val="00D03C05"/>
    <w:rsid w:val="00D0648C"/>
    <w:rsid w:val="00D203C8"/>
    <w:rsid w:val="00D27C1E"/>
    <w:rsid w:val="00D3090D"/>
    <w:rsid w:val="00D339FA"/>
    <w:rsid w:val="00D361D4"/>
    <w:rsid w:val="00D365F4"/>
    <w:rsid w:val="00D374CA"/>
    <w:rsid w:val="00D4464A"/>
    <w:rsid w:val="00D46242"/>
    <w:rsid w:val="00D46CE5"/>
    <w:rsid w:val="00D5394D"/>
    <w:rsid w:val="00D57640"/>
    <w:rsid w:val="00D61C04"/>
    <w:rsid w:val="00D62AE8"/>
    <w:rsid w:val="00D650DC"/>
    <w:rsid w:val="00D67320"/>
    <w:rsid w:val="00D73488"/>
    <w:rsid w:val="00D76074"/>
    <w:rsid w:val="00D76BF0"/>
    <w:rsid w:val="00D80354"/>
    <w:rsid w:val="00D81E89"/>
    <w:rsid w:val="00D839A5"/>
    <w:rsid w:val="00D845AB"/>
    <w:rsid w:val="00D927B9"/>
    <w:rsid w:val="00D9430A"/>
    <w:rsid w:val="00DA3EC0"/>
    <w:rsid w:val="00DA7D3E"/>
    <w:rsid w:val="00DB214D"/>
    <w:rsid w:val="00DB2682"/>
    <w:rsid w:val="00DB2707"/>
    <w:rsid w:val="00DB68B0"/>
    <w:rsid w:val="00DB744B"/>
    <w:rsid w:val="00DB7C88"/>
    <w:rsid w:val="00DC3EA3"/>
    <w:rsid w:val="00DC5CD0"/>
    <w:rsid w:val="00DD0482"/>
    <w:rsid w:val="00DD18F0"/>
    <w:rsid w:val="00DD1ECE"/>
    <w:rsid w:val="00DD61F8"/>
    <w:rsid w:val="00DD7F9E"/>
    <w:rsid w:val="00DE0053"/>
    <w:rsid w:val="00DE564A"/>
    <w:rsid w:val="00DF18E5"/>
    <w:rsid w:val="00DF6BFE"/>
    <w:rsid w:val="00E04D17"/>
    <w:rsid w:val="00E1263E"/>
    <w:rsid w:val="00E2282B"/>
    <w:rsid w:val="00E23043"/>
    <w:rsid w:val="00E23498"/>
    <w:rsid w:val="00E26CAB"/>
    <w:rsid w:val="00E3215F"/>
    <w:rsid w:val="00E3226C"/>
    <w:rsid w:val="00E3228B"/>
    <w:rsid w:val="00E33188"/>
    <w:rsid w:val="00E347C3"/>
    <w:rsid w:val="00E349AA"/>
    <w:rsid w:val="00E35282"/>
    <w:rsid w:val="00E36D83"/>
    <w:rsid w:val="00E4051C"/>
    <w:rsid w:val="00E43120"/>
    <w:rsid w:val="00E44C02"/>
    <w:rsid w:val="00E44CAC"/>
    <w:rsid w:val="00E514BF"/>
    <w:rsid w:val="00E624EF"/>
    <w:rsid w:val="00E72F56"/>
    <w:rsid w:val="00E76DF3"/>
    <w:rsid w:val="00E80183"/>
    <w:rsid w:val="00E8036B"/>
    <w:rsid w:val="00E804B8"/>
    <w:rsid w:val="00E80C48"/>
    <w:rsid w:val="00E86CAE"/>
    <w:rsid w:val="00E87975"/>
    <w:rsid w:val="00E93A9C"/>
    <w:rsid w:val="00E95391"/>
    <w:rsid w:val="00E95D98"/>
    <w:rsid w:val="00E96F1C"/>
    <w:rsid w:val="00EA1C73"/>
    <w:rsid w:val="00EA1F2D"/>
    <w:rsid w:val="00EA2A1F"/>
    <w:rsid w:val="00EA6FC4"/>
    <w:rsid w:val="00EB15E7"/>
    <w:rsid w:val="00EB22FC"/>
    <w:rsid w:val="00ED145C"/>
    <w:rsid w:val="00ED2A9E"/>
    <w:rsid w:val="00ED2CA5"/>
    <w:rsid w:val="00ED3289"/>
    <w:rsid w:val="00ED512F"/>
    <w:rsid w:val="00EE21C6"/>
    <w:rsid w:val="00EE4D7C"/>
    <w:rsid w:val="00EE6D26"/>
    <w:rsid w:val="00EF4C8A"/>
    <w:rsid w:val="00EF4DBE"/>
    <w:rsid w:val="00EF78EF"/>
    <w:rsid w:val="00F00347"/>
    <w:rsid w:val="00F03756"/>
    <w:rsid w:val="00F04144"/>
    <w:rsid w:val="00F052CF"/>
    <w:rsid w:val="00F131DF"/>
    <w:rsid w:val="00F15960"/>
    <w:rsid w:val="00F17B78"/>
    <w:rsid w:val="00F27E8D"/>
    <w:rsid w:val="00F307A7"/>
    <w:rsid w:val="00F31879"/>
    <w:rsid w:val="00F31EF4"/>
    <w:rsid w:val="00F43A56"/>
    <w:rsid w:val="00F4674B"/>
    <w:rsid w:val="00F63D78"/>
    <w:rsid w:val="00F7171A"/>
    <w:rsid w:val="00F72A2A"/>
    <w:rsid w:val="00F77D20"/>
    <w:rsid w:val="00F82731"/>
    <w:rsid w:val="00F87BE2"/>
    <w:rsid w:val="00F956A5"/>
    <w:rsid w:val="00F95A0B"/>
    <w:rsid w:val="00F97E0D"/>
    <w:rsid w:val="00FA42A0"/>
    <w:rsid w:val="00FA7C21"/>
    <w:rsid w:val="00FB6070"/>
    <w:rsid w:val="00FC1FF0"/>
    <w:rsid w:val="00FC30CE"/>
    <w:rsid w:val="00FD00B2"/>
    <w:rsid w:val="00FD1069"/>
    <w:rsid w:val="00FD25FB"/>
    <w:rsid w:val="00FE26B4"/>
    <w:rsid w:val="00FE316B"/>
    <w:rsid w:val="00FE43DD"/>
    <w:rsid w:val="00FE6904"/>
    <w:rsid w:val="00FF0FF0"/>
    <w:rsid w:val="00FF2F48"/>
    <w:rsid w:val="00FF5ABB"/>
    <w:rsid w:val="00FF68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A654"/>
  <w15:docId w15:val="{094BB744-B833-4C93-A5E6-41C577A6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F18E5"/>
    <w:pPr>
      <w:spacing w:after="0" w:line="240" w:lineRule="auto"/>
    </w:pPr>
    <w:rPr>
      <w:sz w:val="20"/>
      <w:szCs w:val="20"/>
    </w:rPr>
  </w:style>
  <w:style w:type="character" w:customStyle="1" w:styleId="a4">
    <w:name w:val="טקסט הערת שוליים תו"/>
    <w:basedOn w:val="a0"/>
    <w:link w:val="a3"/>
    <w:uiPriority w:val="99"/>
    <w:semiHidden/>
    <w:rsid w:val="00DF18E5"/>
    <w:rPr>
      <w:sz w:val="20"/>
      <w:szCs w:val="20"/>
    </w:rPr>
  </w:style>
  <w:style w:type="character" w:styleId="a5">
    <w:name w:val="footnote reference"/>
    <w:basedOn w:val="a0"/>
    <w:uiPriority w:val="99"/>
    <w:semiHidden/>
    <w:unhideWhenUsed/>
    <w:rsid w:val="00DF18E5"/>
    <w:rPr>
      <w:vertAlign w:val="superscript"/>
    </w:rPr>
  </w:style>
  <w:style w:type="character" w:styleId="Hyperlink">
    <w:name w:val="Hyperlink"/>
    <w:basedOn w:val="a0"/>
    <w:uiPriority w:val="99"/>
    <w:semiHidden/>
    <w:unhideWhenUsed/>
    <w:rsid w:val="008751D1"/>
    <w:rPr>
      <w:color w:val="0000FF"/>
      <w:u w:val="single"/>
    </w:rPr>
  </w:style>
  <w:style w:type="paragraph" w:styleId="a6">
    <w:name w:val="header"/>
    <w:basedOn w:val="a"/>
    <w:link w:val="a7"/>
    <w:uiPriority w:val="99"/>
    <w:unhideWhenUsed/>
    <w:rsid w:val="005C7532"/>
    <w:pPr>
      <w:tabs>
        <w:tab w:val="center" w:pos="4153"/>
        <w:tab w:val="right" w:pos="8306"/>
      </w:tabs>
      <w:spacing w:after="0" w:line="240" w:lineRule="auto"/>
    </w:pPr>
  </w:style>
  <w:style w:type="character" w:customStyle="1" w:styleId="a7">
    <w:name w:val="כותרת עליונה תו"/>
    <w:basedOn w:val="a0"/>
    <w:link w:val="a6"/>
    <w:uiPriority w:val="99"/>
    <w:rsid w:val="005C7532"/>
  </w:style>
  <w:style w:type="paragraph" w:styleId="a8">
    <w:name w:val="footer"/>
    <w:basedOn w:val="a"/>
    <w:link w:val="a9"/>
    <w:uiPriority w:val="99"/>
    <w:unhideWhenUsed/>
    <w:rsid w:val="005C7532"/>
    <w:pPr>
      <w:tabs>
        <w:tab w:val="center" w:pos="4153"/>
        <w:tab w:val="right" w:pos="8306"/>
      </w:tabs>
      <w:spacing w:after="0" w:line="240" w:lineRule="auto"/>
    </w:pPr>
  </w:style>
  <w:style w:type="character" w:customStyle="1" w:styleId="a9">
    <w:name w:val="כותרת תחתונה תו"/>
    <w:basedOn w:val="a0"/>
    <w:link w:val="a8"/>
    <w:uiPriority w:val="99"/>
    <w:rsid w:val="005C7532"/>
  </w:style>
  <w:style w:type="paragraph" w:styleId="aa">
    <w:name w:val="Revision"/>
    <w:hidden/>
    <w:uiPriority w:val="99"/>
    <w:semiHidden/>
    <w:rsid w:val="005C7532"/>
    <w:pPr>
      <w:bidi w:val="0"/>
      <w:spacing w:after="0" w:line="240" w:lineRule="auto"/>
      <w:jc w:val="left"/>
    </w:pPr>
  </w:style>
  <w:style w:type="paragraph" w:styleId="ab">
    <w:name w:val="Balloon Text"/>
    <w:basedOn w:val="a"/>
    <w:link w:val="ac"/>
    <w:uiPriority w:val="99"/>
    <w:semiHidden/>
    <w:unhideWhenUsed/>
    <w:rsid w:val="005C7532"/>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C753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0278A-3B34-4F18-AF23-5DEFA2D85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1495</Words>
  <Characters>7477</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38</cp:revision>
  <cp:lastPrinted>2022-11-08T07:30:00Z</cp:lastPrinted>
  <dcterms:created xsi:type="dcterms:W3CDTF">2020-11-04T12:19:00Z</dcterms:created>
  <dcterms:modified xsi:type="dcterms:W3CDTF">2022-11-08T07:32:00Z</dcterms:modified>
</cp:coreProperties>
</file>