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559F" w14:textId="35CACC6A" w:rsidR="001B6458" w:rsidRDefault="004D4CE8" w:rsidP="00BB5A34">
      <w:pPr>
        <w:spacing w:after="80"/>
        <w:rPr>
          <w:sz w:val="30"/>
          <w:szCs w:val="30"/>
          <w:rtl/>
        </w:rPr>
      </w:pPr>
      <w:r>
        <w:rPr>
          <w:rFonts w:hint="cs"/>
          <w:rtl/>
        </w:rPr>
        <w:t>בס''ד</w:t>
      </w:r>
      <w:r>
        <w:rPr>
          <w:rFonts w:hint="cs"/>
          <w:rtl/>
        </w:rPr>
        <w:tab/>
      </w:r>
      <w:r>
        <w:rPr>
          <w:rFonts w:hint="cs"/>
          <w:rtl/>
        </w:rPr>
        <w:tab/>
      </w:r>
      <w:r w:rsidR="00C416FD">
        <w:rPr>
          <w:rFonts w:hint="cs"/>
          <w:rtl/>
        </w:rPr>
        <w:t xml:space="preserve"> </w:t>
      </w:r>
      <w:r w:rsidR="004A1E45">
        <w:rPr>
          <w:rFonts w:hint="cs"/>
          <w:b/>
          <w:bCs/>
          <w:sz w:val="36"/>
          <w:szCs w:val="36"/>
          <w:rtl/>
        </w:rPr>
        <w:t xml:space="preserve">   </w:t>
      </w:r>
      <w:r w:rsidR="00CF26BF">
        <w:rPr>
          <w:rFonts w:hint="cs"/>
          <w:b/>
          <w:bCs/>
          <w:sz w:val="36"/>
          <w:szCs w:val="36"/>
          <w:rtl/>
        </w:rPr>
        <w:t xml:space="preserve">   </w:t>
      </w:r>
      <w:r w:rsidR="004A1E45">
        <w:rPr>
          <w:rFonts w:hint="cs"/>
          <w:b/>
          <w:bCs/>
          <w:sz w:val="36"/>
          <w:szCs w:val="36"/>
          <w:rtl/>
        </w:rPr>
        <w:t xml:space="preserve"> </w:t>
      </w:r>
      <w:r w:rsidR="004620BF">
        <w:rPr>
          <w:rFonts w:hint="cs"/>
          <w:b/>
          <w:bCs/>
          <w:sz w:val="36"/>
          <w:szCs w:val="36"/>
          <w:rtl/>
        </w:rPr>
        <w:t xml:space="preserve"> </w:t>
      </w:r>
      <w:r w:rsidR="00AB5AD7" w:rsidRPr="00C416FD">
        <w:rPr>
          <w:rFonts w:hint="cs"/>
          <w:b/>
          <w:bCs/>
          <w:sz w:val="36"/>
          <w:szCs w:val="36"/>
          <w:rtl/>
        </w:rPr>
        <w:t>פרשת ויצא: הא</w:t>
      </w:r>
      <w:r w:rsidR="002020DD">
        <w:rPr>
          <w:rFonts w:hint="cs"/>
          <w:b/>
          <w:bCs/>
          <w:sz w:val="36"/>
          <w:szCs w:val="36"/>
          <w:rtl/>
        </w:rPr>
        <w:t>ם</w:t>
      </w:r>
      <w:r w:rsidR="00AB5AD7" w:rsidRPr="00C416FD">
        <w:rPr>
          <w:rFonts w:hint="cs"/>
          <w:b/>
          <w:bCs/>
          <w:sz w:val="36"/>
          <w:szCs w:val="36"/>
          <w:rtl/>
        </w:rPr>
        <w:t xml:space="preserve"> מותר לשאת </w:t>
      </w:r>
      <w:r w:rsidR="00715A83">
        <w:rPr>
          <w:rFonts w:hint="cs"/>
          <w:b/>
          <w:bCs/>
          <w:sz w:val="36"/>
          <w:szCs w:val="36"/>
          <w:rtl/>
        </w:rPr>
        <w:t>שתי נשים</w:t>
      </w:r>
    </w:p>
    <w:p w14:paraId="1340805E" w14:textId="77777777" w:rsidR="00AB5AD7" w:rsidRDefault="00AB5AD7" w:rsidP="00BB5A34">
      <w:pPr>
        <w:spacing w:after="80"/>
        <w:rPr>
          <w:b/>
          <w:bCs/>
          <w:u w:val="single"/>
          <w:rtl/>
        </w:rPr>
      </w:pPr>
      <w:r w:rsidRPr="00AB5AD7">
        <w:rPr>
          <w:rFonts w:hint="cs"/>
          <w:b/>
          <w:bCs/>
          <w:u w:val="single"/>
          <w:rtl/>
        </w:rPr>
        <w:t>פתיחה</w:t>
      </w:r>
    </w:p>
    <w:p w14:paraId="06B10280" w14:textId="6E04CC0B" w:rsidR="00430788" w:rsidRDefault="00AB5AD7" w:rsidP="00B76238">
      <w:pPr>
        <w:spacing w:after="100"/>
        <w:rPr>
          <w:rtl/>
        </w:rPr>
      </w:pPr>
      <w:r>
        <w:rPr>
          <w:rFonts w:hint="cs"/>
          <w:rtl/>
        </w:rPr>
        <w:t xml:space="preserve">בפרשת השבוע </w:t>
      </w:r>
      <w:r w:rsidR="00430788">
        <w:rPr>
          <w:rFonts w:hint="cs"/>
          <w:rtl/>
        </w:rPr>
        <w:t>מספרת התורה</w:t>
      </w:r>
      <w:r w:rsidR="004F0A01">
        <w:rPr>
          <w:rFonts w:hint="cs"/>
          <w:rtl/>
        </w:rPr>
        <w:t>,</w:t>
      </w:r>
      <w:r w:rsidR="00E2313E">
        <w:rPr>
          <w:rFonts w:hint="cs"/>
          <w:rtl/>
        </w:rPr>
        <w:t xml:space="preserve"> כיצד עבד </w:t>
      </w:r>
      <w:r>
        <w:rPr>
          <w:rFonts w:hint="cs"/>
          <w:rtl/>
        </w:rPr>
        <w:t xml:space="preserve">יעקב אבינו את לבן ארבע עשרה שנה, בשביל לזכות גם </w:t>
      </w:r>
      <w:r w:rsidR="0011069F">
        <w:rPr>
          <w:rFonts w:hint="cs"/>
          <w:rtl/>
        </w:rPr>
        <w:t>ברחל</w:t>
      </w:r>
      <w:r>
        <w:rPr>
          <w:rFonts w:hint="cs"/>
          <w:rtl/>
        </w:rPr>
        <w:t xml:space="preserve"> וגם </w:t>
      </w:r>
      <w:r w:rsidR="0011069F">
        <w:rPr>
          <w:rFonts w:hint="cs"/>
          <w:rtl/>
        </w:rPr>
        <w:t>בלאה</w:t>
      </w:r>
      <w:r>
        <w:rPr>
          <w:rFonts w:hint="cs"/>
          <w:rtl/>
        </w:rPr>
        <w:t>.</w:t>
      </w:r>
      <w:r w:rsidR="005D6094">
        <w:rPr>
          <w:rFonts w:hint="cs"/>
          <w:rtl/>
        </w:rPr>
        <w:t xml:space="preserve"> כפי שראינו בעבר </w:t>
      </w:r>
      <w:r w:rsidR="005D6094">
        <w:rPr>
          <w:rFonts w:hint="cs"/>
          <w:sz w:val="18"/>
          <w:szCs w:val="18"/>
          <w:rtl/>
        </w:rPr>
        <w:t>(</w:t>
      </w:r>
      <w:r w:rsidR="00430788">
        <w:rPr>
          <w:rFonts w:hint="cs"/>
          <w:sz w:val="18"/>
          <w:szCs w:val="18"/>
          <w:rtl/>
        </w:rPr>
        <w:t>וישלח</w:t>
      </w:r>
      <w:r w:rsidR="005D6094">
        <w:rPr>
          <w:rFonts w:hint="cs"/>
          <w:sz w:val="18"/>
          <w:szCs w:val="18"/>
          <w:rtl/>
        </w:rPr>
        <w:t xml:space="preserve"> שנה </w:t>
      </w:r>
      <w:r w:rsidR="00430788">
        <w:rPr>
          <w:rFonts w:hint="cs"/>
          <w:sz w:val="18"/>
          <w:szCs w:val="18"/>
          <w:rtl/>
        </w:rPr>
        <w:t>ג</w:t>
      </w:r>
      <w:r w:rsidR="005D6094">
        <w:rPr>
          <w:rFonts w:hint="cs"/>
          <w:sz w:val="18"/>
          <w:szCs w:val="18"/>
          <w:rtl/>
        </w:rPr>
        <w:t>')</w:t>
      </w:r>
      <w:r w:rsidR="005D6094">
        <w:rPr>
          <w:rFonts w:hint="cs"/>
          <w:rtl/>
        </w:rPr>
        <w:t xml:space="preserve"> </w:t>
      </w:r>
      <w:r w:rsidR="00430788">
        <w:rPr>
          <w:rFonts w:hint="cs"/>
          <w:rtl/>
        </w:rPr>
        <w:t xml:space="preserve">נחלקו הפרשנים </w:t>
      </w:r>
      <w:r w:rsidR="005D6094">
        <w:rPr>
          <w:rFonts w:hint="cs"/>
          <w:rtl/>
        </w:rPr>
        <w:t>האם האבות קיימו את כל התורה</w:t>
      </w:r>
      <w:r w:rsidR="00F361C0">
        <w:rPr>
          <w:rFonts w:hint="cs"/>
          <w:rtl/>
        </w:rPr>
        <w:t>,</w:t>
      </w:r>
      <w:r w:rsidR="00430788">
        <w:rPr>
          <w:rFonts w:hint="cs"/>
          <w:rtl/>
        </w:rPr>
        <w:t xml:space="preserve"> </w:t>
      </w:r>
      <w:r w:rsidR="00F361C0">
        <w:rPr>
          <w:rFonts w:hint="cs"/>
          <w:rtl/>
        </w:rPr>
        <w:t>ו</w:t>
      </w:r>
      <w:r w:rsidR="00430788">
        <w:rPr>
          <w:rFonts w:hint="cs"/>
          <w:rtl/>
        </w:rPr>
        <w:t xml:space="preserve">הגישה שלישית והמרחיבה ביותר סוברת </w:t>
      </w:r>
      <w:r w:rsidR="00CD2B21">
        <w:rPr>
          <w:rFonts w:hint="cs"/>
          <w:rtl/>
        </w:rPr>
        <w:t>ש</w:t>
      </w:r>
      <w:r w:rsidR="00430788">
        <w:rPr>
          <w:rFonts w:hint="cs"/>
          <w:rtl/>
        </w:rPr>
        <w:t xml:space="preserve">הכוונה </w:t>
      </w:r>
      <w:r w:rsidR="00CD2B21">
        <w:rPr>
          <w:rFonts w:hint="cs"/>
          <w:rtl/>
        </w:rPr>
        <w:t xml:space="preserve">שקיימו את כל התורה </w:t>
      </w:r>
      <w:r w:rsidR="00430788">
        <w:rPr>
          <w:rFonts w:hint="cs"/>
          <w:rtl/>
        </w:rPr>
        <w:t xml:space="preserve">כפשוטו. כיצד לשיטה זו יעקב נשא שתי אחיות? </w:t>
      </w:r>
      <w:r w:rsidR="00CF26BF">
        <w:rPr>
          <w:rFonts w:hint="cs"/>
          <w:rtl/>
        </w:rPr>
        <w:t>נאמרו שתי אפשרויות:</w:t>
      </w:r>
    </w:p>
    <w:p w14:paraId="4FB99D8C" w14:textId="76EF86FE" w:rsidR="00430788" w:rsidRDefault="00430788" w:rsidP="00B76238">
      <w:pPr>
        <w:spacing w:after="100"/>
        <w:rPr>
          <w:rtl/>
        </w:rPr>
      </w:pPr>
      <w:r>
        <w:rPr>
          <w:rFonts w:hint="cs"/>
          <w:rtl/>
        </w:rPr>
        <w:t xml:space="preserve">הפרשת דרכים </w:t>
      </w:r>
      <w:r>
        <w:rPr>
          <w:rFonts w:hint="cs"/>
          <w:sz w:val="18"/>
          <w:szCs w:val="18"/>
          <w:rtl/>
        </w:rPr>
        <w:t xml:space="preserve">(דרך האתרים, דרוש ראשון) </w:t>
      </w:r>
      <w:r>
        <w:rPr>
          <w:rFonts w:hint="cs"/>
          <w:rtl/>
        </w:rPr>
        <w:t xml:space="preserve">תירץ שיעקב אבינו גיירן לפני שנשא אותן, והגמרא כותבת שגר שנתגייר נחשב כמו קטן שנולד, וממילא הן לא נחשבות אחיות. </w:t>
      </w:r>
      <w:r w:rsidRPr="00785EB4">
        <w:rPr>
          <w:rFonts w:hint="cs"/>
          <w:b/>
          <w:bCs/>
          <w:rtl/>
        </w:rPr>
        <w:t>הרמ''א</w:t>
      </w:r>
      <w:r>
        <w:rPr>
          <w:rFonts w:hint="cs"/>
          <w:rtl/>
        </w:rPr>
        <w:t xml:space="preserve"> </w:t>
      </w:r>
      <w:r>
        <w:rPr>
          <w:rFonts w:hint="cs"/>
          <w:sz w:val="18"/>
          <w:szCs w:val="18"/>
          <w:rtl/>
        </w:rPr>
        <w:t>(שו''ת סי' י')</w:t>
      </w:r>
      <w:r>
        <w:rPr>
          <w:rFonts w:hint="cs"/>
          <w:rtl/>
        </w:rPr>
        <w:t xml:space="preserve"> כתב, שכאשר הגמרא כותבת שאברהם אבינו קיים את כל התורה כולה, כוונתה לאברהם בדווקא ולא ליעקב </w:t>
      </w:r>
      <w:r w:rsidRPr="00430788">
        <w:rPr>
          <w:rFonts w:hint="cs"/>
          <w:sz w:val="18"/>
          <w:szCs w:val="18"/>
          <w:rtl/>
        </w:rPr>
        <w:t xml:space="preserve">(וכנראה דחה את דברי המדרש האומר שיעקב אבינו קיים תרי''ג מצוות), </w:t>
      </w:r>
      <w:r>
        <w:rPr>
          <w:rFonts w:hint="cs"/>
          <w:rtl/>
        </w:rPr>
        <w:t>ובלשונו:</w:t>
      </w:r>
    </w:p>
    <w:p w14:paraId="1EDDF4C7" w14:textId="77777777" w:rsidR="00430788" w:rsidRDefault="00430788" w:rsidP="00B76238">
      <w:pPr>
        <w:spacing w:after="100"/>
        <w:ind w:left="720"/>
        <w:rPr>
          <w:rFonts w:cs="Arial"/>
          <w:rtl/>
        </w:rPr>
      </w:pPr>
      <w:r>
        <w:rPr>
          <w:rFonts w:cs="Arial" w:hint="cs"/>
          <w:rtl/>
        </w:rPr>
        <w:t>''</w:t>
      </w:r>
      <w:r w:rsidRPr="00834DEA">
        <w:rPr>
          <w:rFonts w:cs="Arial"/>
          <w:rtl/>
        </w:rPr>
        <w:t>ואף על גב דדרשינן עקב אשר שמע אברהם בקולי</w:t>
      </w:r>
      <w:r>
        <w:rPr>
          <w:rFonts w:cs="Arial" w:hint="cs"/>
          <w:rtl/>
        </w:rPr>
        <w:t>,</w:t>
      </w:r>
      <w:r w:rsidRPr="00834DEA">
        <w:rPr>
          <w:rFonts w:cs="Arial"/>
          <w:rtl/>
        </w:rPr>
        <w:t xml:space="preserve"> מלמד ששמר אברהם אפילו עירוב תבשילי</w:t>
      </w:r>
      <w:r>
        <w:rPr>
          <w:rFonts w:cs="Arial" w:hint="cs"/>
          <w:rtl/>
        </w:rPr>
        <w:t>ן,</w:t>
      </w:r>
      <w:r w:rsidRPr="00834DEA">
        <w:rPr>
          <w:rFonts w:cs="Arial"/>
          <w:rtl/>
        </w:rPr>
        <w:t xml:space="preserve"> אם כן שמע מינה שהיה נוהג כפי התורה והמצ</w:t>
      </w:r>
      <w:r>
        <w:rPr>
          <w:rFonts w:cs="Arial" w:hint="cs"/>
          <w:rtl/>
        </w:rPr>
        <w:t>ו</w:t>
      </w:r>
      <w:r w:rsidRPr="00834DEA">
        <w:rPr>
          <w:rFonts w:cs="Arial"/>
          <w:rtl/>
        </w:rPr>
        <w:t>וה אפילו מצוה מדרבנן. מכל מקום נוכל לומר</w:t>
      </w:r>
      <w:r>
        <w:rPr>
          <w:rFonts w:cs="Arial" w:hint="cs"/>
          <w:rtl/>
        </w:rPr>
        <w:t>,</w:t>
      </w:r>
      <w:r w:rsidRPr="00834DEA">
        <w:rPr>
          <w:rFonts w:cs="Arial"/>
          <w:rtl/>
        </w:rPr>
        <w:t xml:space="preserve"> אם הוא שמר אנשי ביתו לא שמרו רק הח</w:t>
      </w:r>
      <w:r>
        <w:rPr>
          <w:rFonts w:cs="Arial" w:hint="cs"/>
          <w:rtl/>
        </w:rPr>
        <w:t>ו</w:t>
      </w:r>
      <w:r w:rsidRPr="00834DEA">
        <w:rPr>
          <w:rFonts w:cs="Arial"/>
          <w:rtl/>
        </w:rPr>
        <w:t xml:space="preserve">ק הנימוסי הנמסר להם, דהיינו </w:t>
      </w:r>
      <w:r>
        <w:rPr>
          <w:rFonts w:cs="Arial" w:hint="cs"/>
          <w:rtl/>
        </w:rPr>
        <w:t xml:space="preserve">שבע </w:t>
      </w:r>
      <w:r w:rsidRPr="00834DEA">
        <w:rPr>
          <w:rFonts w:cs="Arial"/>
          <w:rtl/>
        </w:rPr>
        <w:t xml:space="preserve">מצות בני נח. דמי לנו גדול מאדוננו אבינו יעקב </w:t>
      </w:r>
      <w:r>
        <w:rPr>
          <w:rFonts w:cs="Arial" w:hint="cs"/>
          <w:rtl/>
        </w:rPr>
        <w:t xml:space="preserve">עליו השלום </w:t>
      </w:r>
      <w:r w:rsidRPr="00834DEA">
        <w:rPr>
          <w:rFonts w:cs="Arial"/>
          <w:rtl/>
        </w:rPr>
        <w:t>אשר נשא שתי אחיות</w:t>
      </w:r>
      <w:r>
        <w:rPr>
          <w:rFonts w:cs="Arial" w:hint="cs"/>
          <w:rtl/>
        </w:rPr>
        <w:t>.''</w:t>
      </w:r>
    </w:p>
    <w:p w14:paraId="7648D850" w14:textId="4B708FE7" w:rsidR="000F4FC2" w:rsidRDefault="000F4FC2" w:rsidP="00B76238">
      <w:pPr>
        <w:spacing w:after="100"/>
        <w:rPr>
          <w:rtl/>
        </w:rPr>
      </w:pPr>
      <w:r>
        <w:rPr>
          <w:rFonts w:hint="cs"/>
          <w:rtl/>
        </w:rPr>
        <w:t xml:space="preserve">בעקבות </w:t>
      </w:r>
      <w:r w:rsidR="00C614AE">
        <w:rPr>
          <w:rFonts w:hint="cs"/>
          <w:rtl/>
        </w:rPr>
        <w:t>יעקב אבינו</w:t>
      </w:r>
      <w:r w:rsidR="005D7CFC">
        <w:rPr>
          <w:rFonts w:hint="cs"/>
          <w:rtl/>
        </w:rPr>
        <w:t xml:space="preserve"> שנשא שתי נשים</w:t>
      </w:r>
      <w:r>
        <w:rPr>
          <w:rFonts w:hint="cs"/>
          <w:rtl/>
        </w:rPr>
        <w:t>, נעסוק השבוע בשאלה האם מותר בזמנינו לשאת אשה נוספת</w:t>
      </w:r>
      <w:r w:rsidR="001E085F">
        <w:rPr>
          <w:rFonts w:hint="cs"/>
          <w:rtl/>
        </w:rPr>
        <w:t xml:space="preserve">. </w:t>
      </w:r>
      <w:r w:rsidR="00A723FC">
        <w:rPr>
          <w:rFonts w:hint="cs"/>
          <w:rtl/>
        </w:rPr>
        <w:t xml:space="preserve">נראה ראשית את דיון הגמרא מתי מותר לשאת שתי נשים, ואת מעמדו ותוקפו של </w:t>
      </w:r>
      <w:r w:rsidR="00136F98">
        <w:rPr>
          <w:rFonts w:hint="cs"/>
          <w:rtl/>
        </w:rPr>
        <w:t>'</w:t>
      </w:r>
      <w:r w:rsidR="00BF00E5">
        <w:rPr>
          <w:rFonts w:hint="cs"/>
          <w:rtl/>
        </w:rPr>
        <w:t>חרם דרב</w:t>
      </w:r>
      <w:r>
        <w:rPr>
          <w:rFonts w:hint="cs"/>
          <w:rtl/>
        </w:rPr>
        <w:t>נו גרשום</w:t>
      </w:r>
      <w:r w:rsidR="00136F98">
        <w:rPr>
          <w:rFonts w:hint="cs"/>
          <w:rtl/>
        </w:rPr>
        <w:t>'</w:t>
      </w:r>
      <w:r w:rsidR="001E085F">
        <w:rPr>
          <w:rFonts w:hint="cs"/>
          <w:rtl/>
        </w:rPr>
        <w:t xml:space="preserve">. כמו כן נראה את מחלוקת הפוסקים </w:t>
      </w:r>
      <w:r w:rsidR="00E758C5">
        <w:rPr>
          <w:rFonts w:hint="cs"/>
          <w:rtl/>
        </w:rPr>
        <w:t xml:space="preserve">מה הדין במקרים מיוחדים, </w:t>
      </w:r>
      <w:r w:rsidR="009460A1">
        <w:rPr>
          <w:rFonts w:hint="cs"/>
          <w:rtl/>
        </w:rPr>
        <w:t>ו</w:t>
      </w:r>
      <w:r w:rsidR="00E758C5">
        <w:rPr>
          <w:rFonts w:hint="cs"/>
          <w:rtl/>
        </w:rPr>
        <w:t>כמו אדם שאשתו נפגעה בתאונה ואיבדה את שיקול דעתה</w:t>
      </w:r>
      <w:r>
        <w:rPr>
          <w:rFonts w:hint="cs"/>
          <w:rtl/>
        </w:rPr>
        <w:t xml:space="preserve">. </w:t>
      </w:r>
    </w:p>
    <w:p w14:paraId="639F696D" w14:textId="0E5F75AF" w:rsidR="00BB6681" w:rsidRDefault="00BB6681" w:rsidP="00B76238">
      <w:pPr>
        <w:spacing w:after="100"/>
        <w:rPr>
          <w:b/>
          <w:bCs/>
          <w:u w:val="single"/>
          <w:rtl/>
        </w:rPr>
      </w:pPr>
      <w:r>
        <w:rPr>
          <w:rFonts w:hint="cs"/>
          <w:b/>
          <w:bCs/>
          <w:u w:val="single"/>
          <w:rtl/>
        </w:rPr>
        <w:t xml:space="preserve">דין </w:t>
      </w:r>
      <w:r w:rsidR="000341E5">
        <w:rPr>
          <w:rFonts w:hint="cs"/>
          <w:b/>
          <w:bCs/>
          <w:u w:val="single"/>
          <w:rtl/>
        </w:rPr>
        <w:t>ה</w:t>
      </w:r>
      <w:r>
        <w:rPr>
          <w:rFonts w:hint="cs"/>
          <w:b/>
          <w:bCs/>
          <w:u w:val="single"/>
          <w:rtl/>
        </w:rPr>
        <w:t>גמרא</w:t>
      </w:r>
      <w:r w:rsidR="00500DE3">
        <w:rPr>
          <w:rFonts w:hint="cs"/>
          <w:b/>
          <w:bCs/>
          <w:u w:val="single"/>
          <w:rtl/>
        </w:rPr>
        <w:t xml:space="preserve"> והתקנה</w:t>
      </w:r>
    </w:p>
    <w:p w14:paraId="4C02E7A7" w14:textId="77777777" w:rsidR="00FF2B1E" w:rsidRDefault="00771383" w:rsidP="00B76238">
      <w:pPr>
        <w:spacing w:after="100"/>
        <w:rPr>
          <w:rtl/>
        </w:rPr>
      </w:pPr>
      <w:r>
        <w:rPr>
          <w:rFonts w:hint="cs"/>
          <w:rtl/>
        </w:rPr>
        <w:t xml:space="preserve">האם מותר לשאת שתי נשים? </w:t>
      </w:r>
    </w:p>
    <w:p w14:paraId="09E4586A" w14:textId="67866EFC" w:rsidR="00B30CBF" w:rsidRDefault="00FF2B1E" w:rsidP="00B76238">
      <w:pPr>
        <w:spacing w:after="100"/>
        <w:rPr>
          <w:rtl/>
        </w:rPr>
      </w:pPr>
      <w:r>
        <w:rPr>
          <w:rFonts w:hint="cs"/>
          <w:rtl/>
        </w:rPr>
        <w:t xml:space="preserve">א. </w:t>
      </w:r>
      <w:r w:rsidR="002D3214">
        <w:rPr>
          <w:rFonts w:hint="cs"/>
          <w:rtl/>
        </w:rPr>
        <w:t>כפי שכותבת</w:t>
      </w:r>
      <w:r w:rsidR="00B30CBF">
        <w:rPr>
          <w:rFonts w:hint="cs"/>
          <w:rtl/>
        </w:rPr>
        <w:t xml:space="preserve"> הגמרא</w:t>
      </w:r>
      <w:r w:rsidR="00F75F5F">
        <w:rPr>
          <w:rFonts w:hint="cs"/>
          <w:rtl/>
        </w:rPr>
        <w:t xml:space="preserve"> </w:t>
      </w:r>
      <w:r w:rsidR="00F75F5F">
        <w:rPr>
          <w:rFonts w:hint="cs"/>
          <w:sz w:val="18"/>
          <w:szCs w:val="18"/>
          <w:rtl/>
        </w:rPr>
        <w:t>(יבמות סה ע''א)</w:t>
      </w:r>
      <w:r w:rsidR="004B2EAD">
        <w:rPr>
          <w:rFonts w:hint="cs"/>
          <w:rtl/>
        </w:rPr>
        <w:t xml:space="preserve"> אין מחלוקת </w:t>
      </w:r>
      <w:r w:rsidR="004E72FE">
        <w:rPr>
          <w:rFonts w:hint="cs"/>
          <w:rtl/>
        </w:rPr>
        <w:t xml:space="preserve">שאם </w:t>
      </w:r>
      <w:r w:rsidR="00B30CBF">
        <w:rPr>
          <w:rFonts w:hint="cs"/>
          <w:rtl/>
        </w:rPr>
        <w:t>אשתו של אדם מסכימה, הוא יכול לשאת אשה נוספת</w:t>
      </w:r>
      <w:r w:rsidR="002D66F8">
        <w:rPr>
          <w:rFonts w:hint="cs"/>
          <w:rtl/>
        </w:rPr>
        <w:t xml:space="preserve">. נחלקו האמוראים </w:t>
      </w:r>
      <w:r w:rsidR="00B30CBF">
        <w:rPr>
          <w:rFonts w:hint="cs"/>
          <w:rtl/>
        </w:rPr>
        <w:t>מה הדין</w:t>
      </w:r>
      <w:r w:rsidR="003F6E26">
        <w:rPr>
          <w:rFonts w:hint="cs"/>
          <w:rtl/>
        </w:rPr>
        <w:t>,</w:t>
      </w:r>
      <w:r w:rsidR="00E2313E">
        <w:rPr>
          <w:rFonts w:hint="cs"/>
          <w:rtl/>
        </w:rPr>
        <w:t xml:space="preserve"> כאשר האשה מסרבת ש</w:t>
      </w:r>
      <w:r w:rsidR="00B30CBF">
        <w:rPr>
          <w:rFonts w:hint="cs"/>
          <w:rtl/>
        </w:rPr>
        <w:t>בעל</w:t>
      </w:r>
      <w:r w:rsidR="00E2313E">
        <w:rPr>
          <w:rFonts w:hint="cs"/>
          <w:rtl/>
        </w:rPr>
        <w:t>ה</w:t>
      </w:r>
      <w:r w:rsidR="00B30CBF">
        <w:rPr>
          <w:rFonts w:hint="cs"/>
          <w:rtl/>
        </w:rPr>
        <w:t xml:space="preserve"> יתחתן עם אשה נוספת</w:t>
      </w:r>
      <w:r w:rsidR="00D6143F">
        <w:rPr>
          <w:rFonts w:hint="cs"/>
          <w:rtl/>
        </w:rPr>
        <w:t xml:space="preserve">. </w:t>
      </w:r>
      <w:r w:rsidR="00212BFA">
        <w:rPr>
          <w:rFonts w:hint="cs"/>
          <w:rtl/>
        </w:rPr>
        <w:t xml:space="preserve">לדעת רב אמי </w:t>
      </w:r>
      <w:r w:rsidR="00E2313E">
        <w:rPr>
          <w:rFonts w:hint="cs"/>
          <w:rtl/>
        </w:rPr>
        <w:t xml:space="preserve">הדבר </w:t>
      </w:r>
      <w:r w:rsidR="00212BFA">
        <w:rPr>
          <w:rFonts w:hint="cs"/>
          <w:rtl/>
        </w:rPr>
        <w:t>אסור, ואילו לדעת רבא הוא יכול שלא להתחשב ברצון אשתו,</w:t>
      </w:r>
      <w:r w:rsidR="0052237D">
        <w:rPr>
          <w:rFonts w:hint="cs"/>
          <w:rtl/>
        </w:rPr>
        <w:t xml:space="preserve"> ולשאת אשה נוספת.</w:t>
      </w:r>
      <w:r w:rsidR="00212BFA">
        <w:rPr>
          <w:rFonts w:hint="cs"/>
          <w:rtl/>
        </w:rPr>
        <w:t xml:space="preserve"> </w:t>
      </w:r>
    </w:p>
    <w:p w14:paraId="0F7B1876" w14:textId="788AED05" w:rsidR="002E3D14" w:rsidRDefault="000910C7" w:rsidP="00B76238">
      <w:pPr>
        <w:spacing w:after="100"/>
        <w:rPr>
          <w:rtl/>
        </w:rPr>
      </w:pPr>
      <w:r>
        <w:rPr>
          <w:rFonts w:hint="cs"/>
          <w:rtl/>
        </w:rPr>
        <w:t xml:space="preserve">להלכה </w:t>
      </w:r>
      <w:r w:rsidR="0012675D">
        <w:rPr>
          <w:rFonts w:hint="cs"/>
          <w:rtl/>
        </w:rPr>
        <w:t xml:space="preserve">פסקו </w:t>
      </w:r>
      <w:r w:rsidR="0012675D" w:rsidRPr="0012675D">
        <w:rPr>
          <w:rFonts w:hint="cs"/>
          <w:b/>
          <w:bCs/>
          <w:rtl/>
        </w:rPr>
        <w:t>הרמב''ם</w:t>
      </w:r>
      <w:r w:rsidR="0012675D">
        <w:rPr>
          <w:rFonts w:hint="cs"/>
          <w:rtl/>
        </w:rPr>
        <w:t xml:space="preserve"> </w:t>
      </w:r>
      <w:r w:rsidR="0012675D">
        <w:rPr>
          <w:rFonts w:hint="cs"/>
          <w:sz w:val="18"/>
          <w:szCs w:val="18"/>
          <w:rtl/>
        </w:rPr>
        <w:t xml:space="preserve">(אישות יד, ג) </w:t>
      </w:r>
      <w:r w:rsidR="0012675D" w:rsidRPr="0012675D">
        <w:rPr>
          <w:rFonts w:hint="cs"/>
          <w:b/>
          <w:bCs/>
          <w:rtl/>
        </w:rPr>
        <w:t>והרא''ש</w:t>
      </w:r>
      <w:r w:rsidR="0012675D">
        <w:rPr>
          <w:rFonts w:hint="cs"/>
          <w:rtl/>
        </w:rPr>
        <w:t xml:space="preserve"> </w:t>
      </w:r>
      <w:r w:rsidR="0012675D">
        <w:rPr>
          <w:rFonts w:hint="cs"/>
          <w:sz w:val="18"/>
          <w:szCs w:val="18"/>
          <w:rtl/>
        </w:rPr>
        <w:t>(יבמות ו, יז)</w:t>
      </w:r>
      <w:r w:rsidR="00B63756">
        <w:rPr>
          <w:rFonts w:hint="cs"/>
          <w:sz w:val="18"/>
          <w:szCs w:val="18"/>
          <w:rtl/>
        </w:rPr>
        <w:t xml:space="preserve"> </w:t>
      </w:r>
      <w:r>
        <w:rPr>
          <w:rFonts w:hint="cs"/>
          <w:rtl/>
        </w:rPr>
        <w:t>כדעת רבא, שאדם יכול לשאת אשה נוספת</w:t>
      </w:r>
      <w:r w:rsidR="00047473">
        <w:rPr>
          <w:rFonts w:hint="cs"/>
          <w:rtl/>
        </w:rPr>
        <w:t xml:space="preserve"> בניגוד לרצון אשתו</w:t>
      </w:r>
      <w:r w:rsidR="0012675D">
        <w:rPr>
          <w:rFonts w:hint="cs"/>
          <w:rtl/>
        </w:rPr>
        <w:t xml:space="preserve">, וכן פסק </w:t>
      </w:r>
      <w:r w:rsidR="0012675D">
        <w:rPr>
          <w:rFonts w:hint="cs"/>
          <w:b/>
          <w:bCs/>
          <w:rtl/>
        </w:rPr>
        <w:t>ה</w:t>
      </w:r>
      <w:r w:rsidR="0012675D" w:rsidRPr="00047473">
        <w:rPr>
          <w:rFonts w:hint="cs"/>
          <w:b/>
          <w:bCs/>
          <w:rtl/>
        </w:rPr>
        <w:t>שולחן</w:t>
      </w:r>
      <w:r w:rsidR="0012675D">
        <w:rPr>
          <w:rFonts w:hint="cs"/>
          <w:rtl/>
        </w:rPr>
        <w:t xml:space="preserve"> </w:t>
      </w:r>
      <w:r w:rsidR="0012675D" w:rsidRPr="00047473">
        <w:rPr>
          <w:rFonts w:hint="cs"/>
          <w:b/>
          <w:bCs/>
          <w:rtl/>
        </w:rPr>
        <w:t>ערוך</w:t>
      </w:r>
      <w:r w:rsidR="0012675D">
        <w:rPr>
          <w:rFonts w:hint="cs"/>
          <w:rtl/>
        </w:rPr>
        <w:t xml:space="preserve"> </w:t>
      </w:r>
      <w:r w:rsidR="0012675D">
        <w:rPr>
          <w:rFonts w:hint="cs"/>
          <w:sz w:val="18"/>
          <w:szCs w:val="18"/>
          <w:rtl/>
        </w:rPr>
        <w:t>(אבה''ע א, ט)</w:t>
      </w:r>
      <w:r w:rsidR="0012675D">
        <w:rPr>
          <w:rFonts w:hint="cs"/>
          <w:rtl/>
        </w:rPr>
        <w:t xml:space="preserve"> בעקבות</w:t>
      </w:r>
      <w:r w:rsidR="002B61A5">
        <w:rPr>
          <w:rFonts w:hint="cs"/>
          <w:rtl/>
        </w:rPr>
        <w:t>יה</w:t>
      </w:r>
      <w:r w:rsidR="0012675D">
        <w:rPr>
          <w:rFonts w:hint="cs"/>
          <w:rtl/>
        </w:rPr>
        <w:t>ם</w:t>
      </w:r>
      <w:r>
        <w:rPr>
          <w:rFonts w:hint="cs"/>
          <w:rtl/>
        </w:rPr>
        <w:t>.</w:t>
      </w:r>
      <w:r w:rsidR="0045645D">
        <w:rPr>
          <w:rFonts w:hint="cs"/>
          <w:rtl/>
        </w:rPr>
        <w:t xml:space="preserve"> </w:t>
      </w:r>
      <w:r w:rsidR="00B46FDE">
        <w:rPr>
          <w:rFonts w:hint="cs"/>
          <w:rtl/>
        </w:rPr>
        <w:t>אמנם, כפי שכ</w:t>
      </w:r>
      <w:r w:rsidR="00A07FE0">
        <w:rPr>
          <w:rFonts w:hint="cs"/>
          <w:rtl/>
        </w:rPr>
        <w:t xml:space="preserve">בר עולה </w:t>
      </w:r>
      <w:r w:rsidR="0045645D">
        <w:rPr>
          <w:rFonts w:hint="cs"/>
          <w:rtl/>
        </w:rPr>
        <w:t>מדברי רבא בגמרא</w:t>
      </w:r>
      <w:r w:rsidR="00680D04">
        <w:rPr>
          <w:rFonts w:hint="cs"/>
          <w:rtl/>
        </w:rPr>
        <w:t xml:space="preserve"> (וכך נפסק להלכה)</w:t>
      </w:r>
      <w:r w:rsidR="0045645D">
        <w:rPr>
          <w:rFonts w:hint="cs"/>
          <w:rtl/>
        </w:rPr>
        <w:t xml:space="preserve">, </w:t>
      </w:r>
      <w:r w:rsidR="00A60803">
        <w:rPr>
          <w:rFonts w:hint="cs"/>
          <w:rtl/>
        </w:rPr>
        <w:t>היתר זה שייך</w:t>
      </w:r>
      <w:r w:rsidR="003659F7">
        <w:rPr>
          <w:rFonts w:hint="cs"/>
          <w:rtl/>
        </w:rPr>
        <w:t xml:space="preserve"> רק</w:t>
      </w:r>
      <w:r w:rsidR="00A60803">
        <w:rPr>
          <w:rFonts w:hint="cs"/>
          <w:rtl/>
        </w:rPr>
        <w:t xml:space="preserve"> </w:t>
      </w:r>
      <w:r w:rsidR="00A07FE0">
        <w:rPr>
          <w:rFonts w:hint="cs"/>
          <w:rtl/>
        </w:rPr>
        <w:t xml:space="preserve">בתנאי </w:t>
      </w:r>
      <w:r w:rsidR="00A60803">
        <w:rPr>
          <w:rFonts w:hint="cs"/>
          <w:rtl/>
        </w:rPr>
        <w:t xml:space="preserve">שהבעל </w:t>
      </w:r>
      <w:r w:rsidR="00A07FE0">
        <w:rPr>
          <w:rFonts w:hint="cs"/>
          <w:rtl/>
        </w:rPr>
        <w:t xml:space="preserve">יכול לפרנס </w:t>
      </w:r>
      <w:r w:rsidR="0045645D">
        <w:rPr>
          <w:rFonts w:hint="cs"/>
          <w:rtl/>
        </w:rPr>
        <w:t>כל אשה כראוי</w:t>
      </w:r>
      <w:r w:rsidR="00A07FE0">
        <w:rPr>
          <w:rFonts w:hint="cs"/>
          <w:rtl/>
        </w:rPr>
        <w:t>.</w:t>
      </w:r>
      <w:r w:rsidR="004B2EAD">
        <w:rPr>
          <w:rFonts w:hint="cs"/>
          <w:rtl/>
        </w:rPr>
        <w:t xml:space="preserve"> </w:t>
      </w:r>
      <w:r w:rsidR="002E3D14">
        <w:rPr>
          <w:rFonts w:hint="cs"/>
          <w:rtl/>
        </w:rPr>
        <w:t>ובלשון הרמב''ם:</w:t>
      </w:r>
    </w:p>
    <w:p w14:paraId="57DD9D39" w14:textId="503822D6" w:rsidR="002E3D14" w:rsidRDefault="002E3D14" w:rsidP="00B76238">
      <w:pPr>
        <w:spacing w:after="100"/>
        <w:ind w:left="720"/>
        <w:rPr>
          <w:rtl/>
        </w:rPr>
      </w:pPr>
      <w:r>
        <w:rPr>
          <w:rFonts w:cs="Arial" w:hint="cs"/>
          <w:rtl/>
        </w:rPr>
        <w:t>''</w:t>
      </w:r>
      <w:r w:rsidRPr="002E3D14">
        <w:rPr>
          <w:rtl/>
        </w:rPr>
        <w:t xml:space="preserve"> </w:t>
      </w:r>
      <w:r w:rsidRPr="002E3D14">
        <w:rPr>
          <w:rFonts w:cs="Arial"/>
          <w:rtl/>
        </w:rPr>
        <w:t>עונה האמורה בתורה, לכל איש ואיש כפי כחו וכפי מלאכתו</w:t>
      </w:r>
      <w:r>
        <w:rPr>
          <w:rFonts w:cs="Arial" w:hint="cs"/>
          <w:rtl/>
        </w:rPr>
        <w:t xml:space="preserve">... </w:t>
      </w:r>
      <w:r w:rsidRPr="002E3D14">
        <w:rPr>
          <w:rFonts w:cs="Arial"/>
          <w:rtl/>
        </w:rPr>
        <w:t>נושא אדם כמה נשים אפילו מאה בין בבת אחת בין בזו אחר זו ואין אשתו יכולה לעכב, והוא שיהיה יכול ליתן שאר כסות ועונה כראוי לכל אחת ואחת, ואינו יכול לכוף אותן לשכון בחצר אחת אלא כל אחת ואחת לעצמה.</w:t>
      </w:r>
      <w:r>
        <w:rPr>
          <w:rFonts w:cs="Arial" w:hint="cs"/>
          <w:rtl/>
        </w:rPr>
        <w:t>''</w:t>
      </w:r>
    </w:p>
    <w:p w14:paraId="63986663" w14:textId="603A7980" w:rsidR="00B34FBE" w:rsidRDefault="00FF2B1E" w:rsidP="00B76238">
      <w:pPr>
        <w:spacing w:after="100"/>
        <w:rPr>
          <w:rtl/>
        </w:rPr>
      </w:pPr>
      <w:r>
        <w:rPr>
          <w:rFonts w:hint="cs"/>
          <w:rtl/>
        </w:rPr>
        <w:t xml:space="preserve">ב. </w:t>
      </w:r>
      <w:r w:rsidR="004B2EAD" w:rsidRPr="004B2EAD">
        <w:rPr>
          <w:rFonts w:hint="cs"/>
          <w:rtl/>
        </w:rPr>
        <w:t xml:space="preserve">למרות </w:t>
      </w:r>
      <w:r w:rsidR="00414BA9">
        <w:rPr>
          <w:rFonts w:hint="cs"/>
          <w:rtl/>
        </w:rPr>
        <w:t xml:space="preserve">דברי </w:t>
      </w:r>
      <w:r w:rsidR="004B2EAD" w:rsidRPr="004B2EAD">
        <w:rPr>
          <w:rFonts w:hint="cs"/>
          <w:rtl/>
        </w:rPr>
        <w:t>הגמרא</w:t>
      </w:r>
      <w:r w:rsidR="004B2EAD">
        <w:rPr>
          <w:rFonts w:hint="cs"/>
          <w:rtl/>
        </w:rPr>
        <w:t>,</w:t>
      </w:r>
      <w:r w:rsidR="004B2EAD">
        <w:rPr>
          <w:rFonts w:hint="cs"/>
          <w:b/>
          <w:bCs/>
          <w:rtl/>
        </w:rPr>
        <w:t xml:space="preserve"> </w:t>
      </w:r>
      <w:r w:rsidR="004B2EAD" w:rsidRPr="00021E37">
        <w:rPr>
          <w:rFonts w:hint="cs"/>
          <w:b/>
          <w:bCs/>
          <w:rtl/>
        </w:rPr>
        <w:t>רבינו</w:t>
      </w:r>
      <w:r w:rsidR="004B2EAD">
        <w:rPr>
          <w:rFonts w:hint="cs"/>
          <w:rtl/>
        </w:rPr>
        <w:t xml:space="preserve"> </w:t>
      </w:r>
      <w:r w:rsidR="004B2EAD" w:rsidRPr="00021E37">
        <w:rPr>
          <w:rFonts w:hint="cs"/>
          <w:b/>
          <w:bCs/>
          <w:rtl/>
        </w:rPr>
        <w:t>גרשום</w:t>
      </w:r>
      <w:r w:rsidR="004B2EAD">
        <w:rPr>
          <w:rFonts w:hint="cs"/>
          <w:rtl/>
        </w:rPr>
        <w:t xml:space="preserve"> </w:t>
      </w:r>
      <w:r w:rsidR="00184BC4">
        <w:rPr>
          <w:rFonts w:hint="cs"/>
          <w:rtl/>
        </w:rPr>
        <w:t xml:space="preserve">ממנהיגי יהדות אשכנז לפני כאלף שנה, </w:t>
      </w:r>
      <w:r w:rsidR="0064261D">
        <w:rPr>
          <w:rFonts w:hint="cs"/>
          <w:rtl/>
        </w:rPr>
        <w:t>כ</w:t>
      </w:r>
      <w:r w:rsidR="00EB6FE4">
        <w:rPr>
          <w:rFonts w:hint="cs"/>
          <w:rtl/>
        </w:rPr>
        <w:t xml:space="preserve">חלק ממספר תקנות אותן </w:t>
      </w:r>
      <w:r w:rsidR="004B2EAD">
        <w:rPr>
          <w:rFonts w:hint="cs"/>
          <w:rtl/>
        </w:rPr>
        <w:t>תיקן</w:t>
      </w:r>
      <w:r w:rsidR="00EB6FE4">
        <w:rPr>
          <w:rFonts w:hint="cs"/>
          <w:rtl/>
        </w:rPr>
        <w:t>, תיקן</w:t>
      </w:r>
      <w:r w:rsidR="004B2EAD">
        <w:rPr>
          <w:rFonts w:hint="cs"/>
          <w:rtl/>
        </w:rPr>
        <w:t xml:space="preserve"> שאסור לשאת שתי נשים, ובמקרה בו אדם יעבור על התקנה - יחרימו אותו. </w:t>
      </w:r>
      <w:r w:rsidR="00B34FBE">
        <w:rPr>
          <w:rFonts w:hint="cs"/>
          <w:rtl/>
        </w:rPr>
        <w:t xml:space="preserve">מדוע </w:t>
      </w:r>
      <w:r w:rsidR="0099476E">
        <w:rPr>
          <w:rFonts w:hint="cs"/>
          <w:rtl/>
        </w:rPr>
        <w:t xml:space="preserve">דווקא באותו הזמן </w:t>
      </w:r>
      <w:r w:rsidR="008B1118">
        <w:rPr>
          <w:rFonts w:hint="cs"/>
          <w:rtl/>
        </w:rPr>
        <w:t xml:space="preserve">התעורר </w:t>
      </w:r>
      <w:r w:rsidR="00F00280">
        <w:rPr>
          <w:rFonts w:hint="cs"/>
          <w:rtl/>
        </w:rPr>
        <w:t>ה</w:t>
      </w:r>
      <w:r w:rsidR="00B34FBE">
        <w:rPr>
          <w:rFonts w:hint="cs"/>
          <w:rtl/>
        </w:rPr>
        <w:t xml:space="preserve">צורך לתקן תקנה זו? </w:t>
      </w:r>
      <w:r w:rsidR="00052EE2">
        <w:rPr>
          <w:rFonts w:hint="cs"/>
          <w:rtl/>
        </w:rPr>
        <w:t>המפרשים</w:t>
      </w:r>
      <w:r w:rsidR="0099476E">
        <w:rPr>
          <w:rFonts w:hint="cs"/>
          <w:rtl/>
        </w:rPr>
        <w:t xml:space="preserve"> העלו </w:t>
      </w:r>
      <w:r w:rsidR="00B230E5">
        <w:rPr>
          <w:rFonts w:hint="cs"/>
          <w:rtl/>
        </w:rPr>
        <w:t>מספר אפשרויות:</w:t>
      </w:r>
    </w:p>
    <w:p w14:paraId="689CCE4A" w14:textId="46886272" w:rsidR="000D57CE" w:rsidRDefault="00FF2B1E" w:rsidP="00B76238">
      <w:pPr>
        <w:spacing w:after="100"/>
        <w:rPr>
          <w:rtl/>
        </w:rPr>
      </w:pPr>
      <w:r>
        <w:rPr>
          <w:rFonts w:hint="cs"/>
          <w:rtl/>
        </w:rPr>
        <w:t xml:space="preserve">אפשרות ראשונה העלה </w:t>
      </w:r>
      <w:r w:rsidR="00B34FBE" w:rsidRPr="005C2824">
        <w:rPr>
          <w:rFonts w:hint="cs"/>
          <w:b/>
          <w:bCs/>
          <w:rtl/>
        </w:rPr>
        <w:t>המהר''ם</w:t>
      </w:r>
      <w:r w:rsidR="00B34FBE">
        <w:rPr>
          <w:rFonts w:hint="cs"/>
          <w:rtl/>
        </w:rPr>
        <w:t xml:space="preserve"> </w:t>
      </w:r>
      <w:r w:rsidR="005B087C">
        <w:rPr>
          <w:rFonts w:hint="cs"/>
          <w:b/>
          <w:bCs/>
          <w:rtl/>
        </w:rPr>
        <w:t>פדוא</w:t>
      </w:r>
      <w:r w:rsidR="00B34FBE" w:rsidRPr="005C2824">
        <w:rPr>
          <w:rFonts w:hint="cs"/>
          <w:b/>
          <w:bCs/>
          <w:rtl/>
        </w:rPr>
        <w:t>ה</w:t>
      </w:r>
      <w:r w:rsidR="00B34FBE">
        <w:rPr>
          <w:rFonts w:hint="cs"/>
          <w:rtl/>
        </w:rPr>
        <w:t xml:space="preserve"> </w:t>
      </w:r>
      <w:r w:rsidR="00B34FBE">
        <w:rPr>
          <w:rFonts w:hint="cs"/>
          <w:sz w:val="18"/>
          <w:szCs w:val="18"/>
          <w:rtl/>
        </w:rPr>
        <w:t>(</w:t>
      </w:r>
      <w:r w:rsidR="005C2824">
        <w:rPr>
          <w:rFonts w:hint="cs"/>
          <w:sz w:val="18"/>
          <w:szCs w:val="18"/>
          <w:rtl/>
        </w:rPr>
        <w:t xml:space="preserve">שו''ת </w:t>
      </w:r>
      <w:r w:rsidR="00924200">
        <w:rPr>
          <w:rFonts w:hint="cs"/>
          <w:sz w:val="18"/>
          <w:szCs w:val="18"/>
          <w:rtl/>
        </w:rPr>
        <w:t>סי' יד</w:t>
      </w:r>
      <w:r w:rsidR="00B34FBE">
        <w:rPr>
          <w:rFonts w:hint="cs"/>
          <w:sz w:val="18"/>
          <w:szCs w:val="18"/>
          <w:rtl/>
        </w:rPr>
        <w:t xml:space="preserve">) </w:t>
      </w:r>
      <w:r>
        <w:rPr>
          <w:rFonts w:hint="cs"/>
          <w:rtl/>
        </w:rPr>
        <w:t>ש</w:t>
      </w:r>
      <w:r w:rsidR="00B34FBE">
        <w:rPr>
          <w:rFonts w:hint="cs"/>
          <w:rtl/>
        </w:rPr>
        <w:t xml:space="preserve">טען, שרבינו גרשום </w:t>
      </w:r>
      <w:r w:rsidR="00C03646">
        <w:rPr>
          <w:rFonts w:hint="cs"/>
          <w:rtl/>
        </w:rPr>
        <w:t xml:space="preserve">ראה </w:t>
      </w:r>
      <w:r w:rsidR="003F065F">
        <w:rPr>
          <w:rFonts w:hint="cs"/>
          <w:rtl/>
        </w:rPr>
        <w:t xml:space="preserve">שבעקבות הגלות כאשר </w:t>
      </w:r>
      <w:r w:rsidR="00C03646">
        <w:rPr>
          <w:rFonts w:hint="cs"/>
          <w:rtl/>
        </w:rPr>
        <w:t>אדם נושא שתי נשים ונולדים לו ילדים רבים</w:t>
      </w:r>
      <w:r w:rsidR="00B34FBE">
        <w:rPr>
          <w:rFonts w:hint="cs"/>
          <w:rtl/>
        </w:rPr>
        <w:t xml:space="preserve">, הוא לא </w:t>
      </w:r>
      <w:r w:rsidR="007970FF">
        <w:rPr>
          <w:rFonts w:hint="cs"/>
          <w:rtl/>
        </w:rPr>
        <w:t xml:space="preserve">מסוגל </w:t>
      </w:r>
      <w:r w:rsidR="00B34FBE">
        <w:rPr>
          <w:rFonts w:hint="cs"/>
          <w:rtl/>
        </w:rPr>
        <w:t>לפרנס אותם כראוי</w:t>
      </w:r>
      <w:r>
        <w:rPr>
          <w:rFonts w:hint="cs"/>
          <w:rtl/>
        </w:rPr>
        <w:t>,</w:t>
      </w:r>
      <w:r w:rsidR="009942A7">
        <w:rPr>
          <w:rFonts w:hint="cs"/>
          <w:rtl/>
        </w:rPr>
        <w:t xml:space="preserve"> ולכן גזר שאין לשאת אשה נוספת. ככל נראה, למרות ש</w:t>
      </w:r>
      <w:r>
        <w:rPr>
          <w:rFonts w:hint="cs"/>
          <w:rtl/>
        </w:rPr>
        <w:t>הגמרא מתנה את ההיתר לשאת שתי נשים בכך שאדם יוכל לפרנס כל אשה כראוי</w:t>
      </w:r>
      <w:r w:rsidR="009942A7">
        <w:rPr>
          <w:rFonts w:hint="cs"/>
          <w:rtl/>
        </w:rPr>
        <w:t>, אנשים לא שמרו על דין הגמרא והיה צורך בתקנה</w:t>
      </w:r>
      <w:r>
        <w:rPr>
          <w:rFonts w:hint="cs"/>
          <w:rtl/>
        </w:rPr>
        <w:t>.</w:t>
      </w:r>
      <w:r w:rsidR="009942A7">
        <w:rPr>
          <w:rFonts w:hint="cs"/>
          <w:rtl/>
        </w:rPr>
        <w:t xml:space="preserve"> </w:t>
      </w:r>
    </w:p>
    <w:p w14:paraId="62A2D40F" w14:textId="33BE71DC" w:rsidR="00740070" w:rsidRDefault="00773E78" w:rsidP="00B76238">
      <w:pPr>
        <w:spacing w:after="100"/>
        <w:rPr>
          <w:rtl/>
        </w:rPr>
      </w:pPr>
      <w:r>
        <w:rPr>
          <w:rFonts w:hint="cs"/>
          <w:rtl/>
        </w:rPr>
        <w:t xml:space="preserve">אפשרות שניה העלו </w:t>
      </w:r>
      <w:r w:rsidRPr="001B6512">
        <w:rPr>
          <w:rFonts w:hint="cs"/>
          <w:b/>
          <w:bCs/>
          <w:rtl/>
        </w:rPr>
        <w:t>המרדכי</w:t>
      </w:r>
      <w:r>
        <w:rPr>
          <w:rFonts w:hint="cs"/>
          <w:rtl/>
        </w:rPr>
        <w:t xml:space="preserve"> </w:t>
      </w:r>
      <w:r>
        <w:rPr>
          <w:rFonts w:hint="cs"/>
          <w:sz w:val="18"/>
          <w:szCs w:val="18"/>
          <w:rtl/>
        </w:rPr>
        <w:t xml:space="preserve">(כתובות רצא) </w:t>
      </w:r>
      <w:r w:rsidR="00740070" w:rsidRPr="00E47242">
        <w:rPr>
          <w:rFonts w:hint="cs"/>
          <w:b/>
          <w:bCs/>
          <w:rtl/>
        </w:rPr>
        <w:t>הר''ן</w:t>
      </w:r>
      <w:r w:rsidR="00740070">
        <w:rPr>
          <w:rFonts w:hint="cs"/>
          <w:rtl/>
        </w:rPr>
        <w:t xml:space="preserve"> </w:t>
      </w:r>
      <w:r w:rsidR="00E47242">
        <w:rPr>
          <w:rFonts w:hint="cs"/>
          <w:sz w:val="18"/>
          <w:szCs w:val="18"/>
          <w:rtl/>
        </w:rPr>
        <w:t>(שו''ת סי' מח)</w:t>
      </w:r>
      <w:r w:rsidR="006B594D">
        <w:rPr>
          <w:rFonts w:hint="cs"/>
          <w:sz w:val="18"/>
          <w:szCs w:val="18"/>
          <w:rtl/>
        </w:rPr>
        <w:t xml:space="preserve"> </w:t>
      </w:r>
      <w:r w:rsidR="00BB5D7B">
        <w:rPr>
          <w:rFonts w:hint="cs"/>
          <w:rtl/>
        </w:rPr>
        <w:t>שטענו, שרבינו גרשום תיקן שלא יישאו שתי נשים</w:t>
      </w:r>
      <w:r w:rsidR="00B84E4B">
        <w:rPr>
          <w:rFonts w:hint="cs"/>
          <w:rtl/>
        </w:rPr>
        <w:t xml:space="preserve"> </w:t>
      </w:r>
      <w:r w:rsidR="00BB5D7B">
        <w:rPr>
          <w:rFonts w:hint="cs"/>
          <w:rtl/>
        </w:rPr>
        <w:t xml:space="preserve">כיוון שזה עלול </w:t>
      </w:r>
      <w:r w:rsidR="008B3EC4">
        <w:rPr>
          <w:rFonts w:hint="cs"/>
          <w:rtl/>
        </w:rPr>
        <w:t>לגרום לצרות ולבעיות</w:t>
      </w:r>
      <w:r w:rsidR="00F94F49">
        <w:rPr>
          <w:rFonts w:hint="cs"/>
          <w:rtl/>
        </w:rPr>
        <w:t xml:space="preserve"> </w:t>
      </w:r>
      <w:r w:rsidR="008B3EC4" w:rsidRPr="008B3EC4">
        <w:rPr>
          <w:rFonts w:hint="cs"/>
          <w:sz w:val="18"/>
          <w:szCs w:val="18"/>
          <w:rtl/>
        </w:rPr>
        <w:t>(</w:t>
      </w:r>
      <w:r w:rsidR="00F6293B">
        <w:rPr>
          <w:rFonts w:hint="cs"/>
          <w:sz w:val="18"/>
          <w:szCs w:val="18"/>
          <w:rtl/>
        </w:rPr>
        <w:t>ו</w:t>
      </w:r>
      <w:r w:rsidR="00F94F49" w:rsidRPr="008B3EC4">
        <w:rPr>
          <w:rFonts w:hint="cs"/>
          <w:sz w:val="18"/>
          <w:szCs w:val="18"/>
          <w:rtl/>
        </w:rPr>
        <w:t>כפי שכבר רומזת התורה</w:t>
      </w:r>
      <w:r w:rsidR="008B3EC4">
        <w:rPr>
          <w:rFonts w:hint="cs"/>
          <w:sz w:val="18"/>
          <w:szCs w:val="18"/>
          <w:rtl/>
        </w:rPr>
        <w:t>)</w:t>
      </w:r>
      <w:r w:rsidR="00F94F49">
        <w:rPr>
          <w:rFonts w:hint="cs"/>
          <w:rtl/>
        </w:rPr>
        <w:t xml:space="preserve">. </w:t>
      </w:r>
      <w:r w:rsidR="005360BE">
        <w:rPr>
          <w:rFonts w:hint="cs"/>
          <w:rtl/>
        </w:rPr>
        <w:t xml:space="preserve">לא זו בלבד, יש </w:t>
      </w:r>
      <w:r w:rsidR="00B75F4F">
        <w:rPr>
          <w:rFonts w:hint="cs"/>
          <w:rtl/>
        </w:rPr>
        <w:t>ה</w:t>
      </w:r>
      <w:r w:rsidR="005360BE">
        <w:rPr>
          <w:rFonts w:hint="cs"/>
          <w:rtl/>
        </w:rPr>
        <w:t xml:space="preserve">טוענים שרבינו גרשום התעורר לתקן את החרם, בעקבות </w:t>
      </w:r>
      <w:r w:rsidR="00E2313E">
        <w:rPr>
          <w:rFonts w:hint="cs"/>
          <w:rtl/>
        </w:rPr>
        <w:t>נ</w:t>
      </w:r>
      <w:r w:rsidR="00704718">
        <w:rPr>
          <w:rFonts w:hint="cs"/>
          <w:rtl/>
        </w:rPr>
        <w:t>י</w:t>
      </w:r>
      <w:r w:rsidR="00E2313E">
        <w:rPr>
          <w:rFonts w:hint="cs"/>
          <w:rtl/>
        </w:rPr>
        <w:t>סיון אישי</w:t>
      </w:r>
      <w:r w:rsidR="005360BE">
        <w:rPr>
          <w:rFonts w:hint="cs"/>
          <w:rtl/>
        </w:rPr>
        <w:t xml:space="preserve">. </w:t>
      </w:r>
      <w:r w:rsidR="00911EE5">
        <w:rPr>
          <w:rFonts w:hint="cs"/>
          <w:rtl/>
        </w:rPr>
        <w:t xml:space="preserve">הם </w:t>
      </w:r>
      <w:r w:rsidR="00E2313E">
        <w:rPr>
          <w:rFonts w:hint="cs"/>
          <w:rtl/>
        </w:rPr>
        <w:t>טוענים שרבנו גרשום נשא</w:t>
      </w:r>
      <w:r w:rsidR="005360BE">
        <w:rPr>
          <w:rFonts w:hint="cs"/>
          <w:rtl/>
        </w:rPr>
        <w:t xml:space="preserve"> שתי נשים, ואחת מה</w:t>
      </w:r>
      <w:r w:rsidR="00E2313E">
        <w:rPr>
          <w:rFonts w:hint="cs"/>
          <w:rtl/>
        </w:rPr>
        <w:t>ן</w:t>
      </w:r>
      <w:r w:rsidR="00173AD6">
        <w:rPr>
          <w:rFonts w:hint="cs"/>
          <w:rtl/>
        </w:rPr>
        <w:t xml:space="preserve"> קינאה ב</w:t>
      </w:r>
      <w:r w:rsidR="00E2313E">
        <w:rPr>
          <w:rFonts w:hint="cs"/>
          <w:rtl/>
        </w:rPr>
        <w:t>רעותה, דבר שגרם לה לנסות</w:t>
      </w:r>
      <w:r w:rsidR="005360BE">
        <w:rPr>
          <w:rFonts w:hint="cs"/>
          <w:rtl/>
        </w:rPr>
        <w:t xml:space="preserve"> להרוג </w:t>
      </w:r>
      <w:r w:rsidR="0099277E">
        <w:rPr>
          <w:rFonts w:hint="cs"/>
          <w:rtl/>
        </w:rPr>
        <w:t>אותו</w:t>
      </w:r>
      <w:r w:rsidR="005360BE">
        <w:rPr>
          <w:rFonts w:hint="cs"/>
          <w:rtl/>
        </w:rPr>
        <w:t xml:space="preserve">. </w:t>
      </w:r>
    </w:p>
    <w:p w14:paraId="512BD41A" w14:textId="5CF8882B" w:rsidR="00314B72" w:rsidRDefault="004B2EAD" w:rsidP="00B76238">
      <w:pPr>
        <w:spacing w:after="100"/>
        <w:rPr>
          <w:u w:val="single"/>
          <w:rtl/>
        </w:rPr>
      </w:pPr>
      <w:r>
        <w:rPr>
          <w:rFonts w:hint="cs"/>
          <w:u w:val="single"/>
          <w:rtl/>
        </w:rPr>
        <w:t>מחלוקת הראשונים</w:t>
      </w:r>
    </w:p>
    <w:p w14:paraId="458CCD03" w14:textId="2DBD8B15" w:rsidR="004B2EAD" w:rsidRPr="004B2EAD" w:rsidRDefault="004B2EAD" w:rsidP="00B76238">
      <w:pPr>
        <w:spacing w:after="100"/>
        <w:rPr>
          <w:rtl/>
        </w:rPr>
      </w:pPr>
      <w:r w:rsidRPr="004B2EAD">
        <w:rPr>
          <w:rFonts w:hint="cs"/>
          <w:rtl/>
        </w:rPr>
        <w:t xml:space="preserve">נחלקו הראשונים האם </w:t>
      </w:r>
      <w:r>
        <w:rPr>
          <w:rFonts w:hint="cs"/>
          <w:rtl/>
        </w:rPr>
        <w:t>יש לקבל את חרם רבינו גרשום:</w:t>
      </w:r>
    </w:p>
    <w:p w14:paraId="6B82EABB" w14:textId="1663E6C3" w:rsidR="00BD095F" w:rsidRDefault="00BD095F" w:rsidP="00B76238">
      <w:pPr>
        <w:spacing w:after="100"/>
        <w:rPr>
          <w:rtl/>
        </w:rPr>
      </w:pPr>
      <w:r>
        <w:rPr>
          <w:rFonts w:hint="cs"/>
          <w:rtl/>
        </w:rPr>
        <w:t xml:space="preserve">א. </w:t>
      </w:r>
      <w:r w:rsidRPr="00EC154C">
        <w:rPr>
          <w:rFonts w:hint="cs"/>
          <w:rtl/>
        </w:rPr>
        <w:t>רבינו גרשום</w:t>
      </w:r>
      <w:r>
        <w:rPr>
          <w:rFonts w:hint="cs"/>
          <w:rtl/>
        </w:rPr>
        <w:t xml:space="preserve"> חי באזור צרפת, ובעקבות כך החרם התפשט במיוחד אצל האשכנזים, באזורי צרפת </w:t>
      </w:r>
      <w:r>
        <w:rPr>
          <w:rtl/>
        </w:rPr>
        <w:t>–</w:t>
      </w:r>
      <w:r>
        <w:rPr>
          <w:rFonts w:hint="cs"/>
          <w:rtl/>
        </w:rPr>
        <w:t xml:space="preserve"> גרמניה - פולין, ופסקו אותו להלכה </w:t>
      </w:r>
      <w:r w:rsidRPr="00962972">
        <w:rPr>
          <w:rFonts w:hint="cs"/>
          <w:b/>
          <w:bCs/>
          <w:rtl/>
        </w:rPr>
        <w:t>המרדכי</w:t>
      </w:r>
      <w:r>
        <w:rPr>
          <w:rFonts w:hint="cs"/>
          <w:rtl/>
        </w:rPr>
        <w:t xml:space="preserve">, </w:t>
      </w:r>
      <w:r w:rsidRPr="00962972">
        <w:rPr>
          <w:rFonts w:hint="cs"/>
          <w:b/>
          <w:bCs/>
          <w:rtl/>
        </w:rPr>
        <w:t>הראבי''ה</w:t>
      </w:r>
      <w:r>
        <w:rPr>
          <w:rFonts w:hint="cs"/>
          <w:rtl/>
        </w:rPr>
        <w:t xml:space="preserve"> </w:t>
      </w:r>
      <w:r w:rsidRPr="00962972">
        <w:rPr>
          <w:rFonts w:hint="cs"/>
          <w:b/>
          <w:bCs/>
          <w:rtl/>
        </w:rPr>
        <w:t>והמהר''ם</w:t>
      </w:r>
      <w:r>
        <w:rPr>
          <w:rFonts w:hint="cs"/>
          <w:rtl/>
        </w:rPr>
        <w:t xml:space="preserve"> </w:t>
      </w:r>
      <w:r w:rsidRPr="00962972">
        <w:rPr>
          <w:rFonts w:hint="cs"/>
          <w:b/>
          <w:bCs/>
          <w:rtl/>
        </w:rPr>
        <w:t>מרוטנבורג</w:t>
      </w:r>
      <w:r>
        <w:rPr>
          <w:rFonts w:hint="cs"/>
          <w:rtl/>
        </w:rPr>
        <w:t>, כולם מחכמי האשכנזים</w:t>
      </w:r>
      <w:r w:rsidR="0023126E">
        <w:rPr>
          <w:rFonts w:hint="cs"/>
          <w:rtl/>
        </w:rPr>
        <w:t>. החרם התפשט באזורים אלו</w:t>
      </w:r>
      <w:r>
        <w:rPr>
          <w:rFonts w:hint="cs"/>
          <w:rtl/>
        </w:rPr>
        <w:t xml:space="preserve"> עד כדי כך</w:t>
      </w:r>
      <w:r w:rsidR="0023126E">
        <w:rPr>
          <w:rFonts w:hint="cs"/>
          <w:rtl/>
        </w:rPr>
        <w:t>,</w:t>
      </w:r>
      <w:r>
        <w:rPr>
          <w:rFonts w:hint="cs"/>
          <w:rtl/>
        </w:rPr>
        <w:t xml:space="preserve"> שהרא''ש </w:t>
      </w:r>
      <w:r>
        <w:rPr>
          <w:rFonts w:hint="cs"/>
          <w:sz w:val="18"/>
          <w:szCs w:val="18"/>
          <w:rtl/>
        </w:rPr>
        <w:t xml:space="preserve">(מד, ח) </w:t>
      </w:r>
      <w:r>
        <w:rPr>
          <w:rFonts w:hint="cs"/>
          <w:rtl/>
        </w:rPr>
        <w:t>כתב שתקנות רבינו גרשום 'כאילו ניתנו למשה מסיני'.</w:t>
      </w:r>
    </w:p>
    <w:p w14:paraId="1873E586" w14:textId="5FB60621" w:rsidR="00BD095F" w:rsidRDefault="00BD095F" w:rsidP="00B76238">
      <w:pPr>
        <w:spacing w:after="100"/>
        <w:rPr>
          <w:rtl/>
        </w:rPr>
      </w:pPr>
      <w:r>
        <w:rPr>
          <w:rFonts w:hint="cs"/>
          <w:rtl/>
        </w:rPr>
        <w:t xml:space="preserve">ב. בניגוד לאשכנזים אצל הספרדים התקנה לא התפשטה, והרבה אנשים נהגו לשאת שתי נשים. כך עולה מדברי </w:t>
      </w:r>
      <w:r w:rsidRPr="003B5E2E">
        <w:rPr>
          <w:rFonts w:hint="cs"/>
          <w:b/>
          <w:bCs/>
          <w:rtl/>
        </w:rPr>
        <w:t>הר''ן</w:t>
      </w:r>
      <w:r>
        <w:rPr>
          <w:rFonts w:hint="cs"/>
          <w:rtl/>
        </w:rPr>
        <w:t xml:space="preserve"> </w:t>
      </w:r>
      <w:r w:rsidRPr="00B2760A">
        <w:rPr>
          <w:rFonts w:hint="cs"/>
          <w:rtl/>
        </w:rPr>
        <w:t xml:space="preserve">בתשובה </w:t>
      </w:r>
      <w:r>
        <w:rPr>
          <w:rFonts w:hint="cs"/>
          <w:sz w:val="18"/>
          <w:szCs w:val="18"/>
          <w:rtl/>
        </w:rPr>
        <w:t>(סי' מח)</w:t>
      </w:r>
      <w:r>
        <w:rPr>
          <w:rFonts w:hint="cs"/>
          <w:rtl/>
        </w:rPr>
        <w:t xml:space="preserve">, </w:t>
      </w:r>
      <w:r w:rsidRPr="00793537">
        <w:rPr>
          <w:rFonts w:hint="cs"/>
          <w:b/>
          <w:bCs/>
          <w:rtl/>
        </w:rPr>
        <w:t>המהרי''ק</w:t>
      </w:r>
      <w:r>
        <w:rPr>
          <w:rFonts w:hint="cs"/>
          <w:rtl/>
        </w:rPr>
        <w:t xml:space="preserve"> </w:t>
      </w:r>
      <w:r>
        <w:rPr>
          <w:rFonts w:hint="cs"/>
          <w:sz w:val="18"/>
          <w:szCs w:val="18"/>
          <w:rtl/>
        </w:rPr>
        <w:t xml:space="preserve">(שורש קא) </w:t>
      </w:r>
      <w:r>
        <w:rPr>
          <w:rFonts w:hint="cs"/>
          <w:rtl/>
        </w:rPr>
        <w:t xml:space="preserve">ועוד. גם </w:t>
      </w:r>
      <w:r w:rsidRPr="00301B81">
        <w:rPr>
          <w:rFonts w:hint="cs"/>
          <w:b/>
          <w:bCs/>
          <w:rtl/>
        </w:rPr>
        <w:t>הרשב''א</w:t>
      </w:r>
      <w:r>
        <w:rPr>
          <w:rFonts w:hint="cs"/>
          <w:rtl/>
        </w:rPr>
        <w:t xml:space="preserve"> </w:t>
      </w:r>
      <w:r w:rsidRPr="00301B81">
        <w:rPr>
          <w:rFonts w:hint="cs"/>
          <w:sz w:val="18"/>
          <w:szCs w:val="18"/>
          <w:rtl/>
        </w:rPr>
        <w:t>(ג, תמו)</w:t>
      </w:r>
      <w:r>
        <w:rPr>
          <w:rFonts w:hint="cs"/>
          <w:rtl/>
        </w:rPr>
        <w:t xml:space="preserve">, כאשר נשאל האם יש מקרים חריגים בהם גם רבינו גרשום מודה שאפשר לשאת שתי נשים </w:t>
      </w:r>
      <w:r w:rsidRPr="00301B81">
        <w:rPr>
          <w:rFonts w:hint="cs"/>
          <w:sz w:val="18"/>
          <w:szCs w:val="18"/>
          <w:rtl/>
        </w:rPr>
        <w:t>(</w:t>
      </w:r>
      <w:r>
        <w:rPr>
          <w:rFonts w:hint="cs"/>
          <w:sz w:val="18"/>
          <w:szCs w:val="18"/>
          <w:rtl/>
        </w:rPr>
        <w:t xml:space="preserve">נושא אותו נראה </w:t>
      </w:r>
      <w:r w:rsidRPr="00301B81">
        <w:rPr>
          <w:rFonts w:hint="cs"/>
          <w:sz w:val="18"/>
          <w:szCs w:val="18"/>
          <w:rtl/>
        </w:rPr>
        <w:t>בהמשך)</w:t>
      </w:r>
      <w:r>
        <w:rPr>
          <w:rFonts w:hint="cs"/>
          <w:rtl/>
        </w:rPr>
        <w:t>, כתב שמבחינתו אין בכך כלל שאלה, מכיוון שהחרם לא התפשט במקומו:</w:t>
      </w:r>
    </w:p>
    <w:p w14:paraId="3138F436" w14:textId="77777777" w:rsidR="00BD095F" w:rsidRPr="003E2660" w:rsidRDefault="00BD095F" w:rsidP="00B76238">
      <w:pPr>
        <w:spacing w:after="100"/>
        <w:ind w:left="720"/>
        <w:rPr>
          <w:rtl/>
        </w:rPr>
      </w:pPr>
      <w:r>
        <w:rPr>
          <w:rFonts w:cs="Arial" w:hint="cs"/>
          <w:rtl/>
        </w:rPr>
        <w:t>''</w:t>
      </w:r>
      <w:r w:rsidRPr="00593667">
        <w:rPr>
          <w:rFonts w:cs="Arial"/>
          <w:rtl/>
        </w:rPr>
        <w:t>עיקר תקנתו לא ידעתי</w:t>
      </w:r>
      <w:r>
        <w:rPr>
          <w:rFonts w:cs="Arial" w:hint="cs"/>
          <w:rtl/>
        </w:rPr>
        <w:t>,</w:t>
      </w:r>
      <w:r w:rsidRPr="00593667">
        <w:rPr>
          <w:rFonts w:cs="Arial"/>
          <w:rtl/>
        </w:rPr>
        <w:t xml:space="preserve"> אך מן </w:t>
      </w:r>
      <w:r>
        <w:rPr>
          <w:rFonts w:cs="Arial"/>
          <w:rtl/>
        </w:rPr>
        <w:t>הדומה הרב לא תיקן בכל מקום</w:t>
      </w:r>
      <w:r>
        <w:rPr>
          <w:rFonts w:cs="Arial" w:hint="cs"/>
          <w:rtl/>
        </w:rPr>
        <w:t xml:space="preserve">... ומכל מקום </w:t>
      </w:r>
      <w:r w:rsidRPr="00593667">
        <w:rPr>
          <w:rFonts w:cs="Arial"/>
          <w:rtl/>
        </w:rPr>
        <w:t>בין תקן בין לא תקן</w:t>
      </w:r>
      <w:r>
        <w:rPr>
          <w:rFonts w:cs="Arial" w:hint="cs"/>
          <w:rtl/>
        </w:rPr>
        <w:t>,</w:t>
      </w:r>
      <w:r w:rsidRPr="00593667">
        <w:rPr>
          <w:rFonts w:cs="Arial"/>
          <w:rtl/>
        </w:rPr>
        <w:t xml:space="preserve"> א</w:t>
      </w:r>
      <w:r>
        <w:rPr>
          <w:rFonts w:cs="Arial"/>
          <w:rtl/>
        </w:rPr>
        <w:t>ותה תקנה לא פשטה בכל גבולותינו ואף לא בגבולו</w:t>
      </w:r>
      <w:r>
        <w:rPr>
          <w:rFonts w:cs="Arial" w:hint="cs"/>
          <w:rtl/>
        </w:rPr>
        <w:t>ת</w:t>
      </w:r>
      <w:r w:rsidRPr="00593667">
        <w:rPr>
          <w:rFonts w:cs="Arial"/>
          <w:rtl/>
        </w:rPr>
        <w:t xml:space="preserve"> פרובינצה הסמוכים ל</w:t>
      </w:r>
      <w:r>
        <w:rPr>
          <w:rFonts w:cs="Arial"/>
          <w:rtl/>
        </w:rPr>
        <w:t>צרפת לא שמענו שפשטה, ומעשים במק</w:t>
      </w:r>
      <w:r>
        <w:rPr>
          <w:rFonts w:cs="Arial" w:hint="cs"/>
          <w:rtl/>
        </w:rPr>
        <w:t>ו</w:t>
      </w:r>
      <w:r>
        <w:rPr>
          <w:rFonts w:cs="Arial"/>
          <w:rtl/>
        </w:rPr>
        <w:t>מ</w:t>
      </w:r>
      <w:r w:rsidRPr="00593667">
        <w:rPr>
          <w:rFonts w:cs="Arial"/>
          <w:rtl/>
        </w:rPr>
        <w:t>נו בתלמידי חכמים ואנשי מעשה שנשאו אשה על נשיהם</w:t>
      </w:r>
      <w:r>
        <w:rPr>
          <w:rFonts w:cs="Arial" w:hint="cs"/>
          <w:rtl/>
        </w:rPr>
        <w:t>,</w:t>
      </w:r>
      <w:r w:rsidRPr="00593667">
        <w:rPr>
          <w:rFonts w:cs="Arial"/>
          <w:rtl/>
        </w:rPr>
        <w:t xml:space="preserve"> ואחרים רבי</w:t>
      </w:r>
      <w:r>
        <w:rPr>
          <w:rFonts w:cs="Arial"/>
          <w:rtl/>
        </w:rPr>
        <w:t>ם ולא חשש שום אדם בדבר זה מעולם</w:t>
      </w:r>
      <w:r>
        <w:rPr>
          <w:rFonts w:cs="Arial" w:hint="cs"/>
          <w:rtl/>
        </w:rPr>
        <w:t>.''</w:t>
      </w:r>
      <w:r w:rsidRPr="00593667">
        <w:rPr>
          <w:rFonts w:cs="Arial"/>
          <w:rtl/>
        </w:rPr>
        <w:t xml:space="preserve"> </w:t>
      </w:r>
      <w:r w:rsidRPr="00593667">
        <w:rPr>
          <w:rFonts w:hint="cs"/>
          <w:rtl/>
        </w:rPr>
        <w:t xml:space="preserve"> </w:t>
      </w:r>
    </w:p>
    <w:p w14:paraId="298EEF66" w14:textId="7A71B9EA" w:rsidR="00BD095F" w:rsidRDefault="004D54A1" w:rsidP="00B76238">
      <w:pPr>
        <w:spacing w:after="100"/>
        <w:rPr>
          <w:rtl/>
        </w:rPr>
      </w:pPr>
      <w:r>
        <w:rPr>
          <w:rFonts w:hint="cs"/>
          <w:rtl/>
        </w:rPr>
        <w:t>סברא</w:t>
      </w:r>
      <w:r w:rsidR="00BD095F">
        <w:rPr>
          <w:rFonts w:hint="cs"/>
          <w:rtl/>
        </w:rPr>
        <w:t xml:space="preserve"> נוס</w:t>
      </w:r>
      <w:r>
        <w:rPr>
          <w:rFonts w:hint="cs"/>
          <w:rtl/>
        </w:rPr>
        <w:t>פת</w:t>
      </w:r>
      <w:r w:rsidR="00BD095F">
        <w:rPr>
          <w:rFonts w:hint="cs"/>
          <w:rtl/>
        </w:rPr>
        <w:t xml:space="preserve"> להקל, הביא </w:t>
      </w:r>
      <w:r w:rsidR="00BD095F" w:rsidRPr="004F51C9">
        <w:rPr>
          <w:rFonts w:hint="cs"/>
          <w:b/>
          <w:bCs/>
          <w:rtl/>
        </w:rPr>
        <w:t>המהרי''ק</w:t>
      </w:r>
      <w:r w:rsidR="00BD095F">
        <w:rPr>
          <w:rFonts w:hint="cs"/>
          <w:rtl/>
        </w:rPr>
        <w:t xml:space="preserve"> בשם </w:t>
      </w:r>
      <w:r w:rsidR="00BD095F" w:rsidRPr="004F51C9">
        <w:rPr>
          <w:rFonts w:hint="cs"/>
          <w:b/>
          <w:bCs/>
          <w:rtl/>
        </w:rPr>
        <w:t>הרשב''א</w:t>
      </w:r>
      <w:r w:rsidR="00BD095F">
        <w:rPr>
          <w:rFonts w:hint="cs"/>
          <w:rtl/>
        </w:rPr>
        <w:t xml:space="preserve"> </w:t>
      </w:r>
      <w:r w:rsidR="00BD095F">
        <w:rPr>
          <w:rFonts w:hint="cs"/>
          <w:sz w:val="18"/>
          <w:szCs w:val="18"/>
          <w:rtl/>
        </w:rPr>
        <w:t>(שם)</w:t>
      </w:r>
      <w:r w:rsidR="00BD095F">
        <w:rPr>
          <w:rFonts w:hint="cs"/>
          <w:rtl/>
        </w:rPr>
        <w:t xml:space="preserve">. הוא </w:t>
      </w:r>
      <w:r w:rsidR="004D47EB">
        <w:rPr>
          <w:rFonts w:hint="cs"/>
          <w:rtl/>
        </w:rPr>
        <w:t>טען</w:t>
      </w:r>
      <w:r w:rsidR="00BD095F">
        <w:rPr>
          <w:rFonts w:hint="cs"/>
          <w:rtl/>
        </w:rPr>
        <w:t xml:space="preserve"> שרבינו גרשום תיקן את התקנה רק עד תחילת האלף החמישי, והזמן הזה כבר חלף. </w:t>
      </w:r>
      <w:r w:rsidR="007F28EE">
        <w:rPr>
          <w:rFonts w:hint="cs"/>
          <w:rtl/>
        </w:rPr>
        <w:t xml:space="preserve">אמנם טענה זו לא פשוטה, וכפי שהעיר </w:t>
      </w:r>
      <w:r w:rsidR="00BD095F" w:rsidRPr="00EA7086">
        <w:rPr>
          <w:rFonts w:hint="cs"/>
          <w:b/>
          <w:bCs/>
          <w:rtl/>
        </w:rPr>
        <w:t>הפתחי</w:t>
      </w:r>
      <w:r w:rsidR="00BD095F">
        <w:rPr>
          <w:rFonts w:hint="cs"/>
          <w:rtl/>
        </w:rPr>
        <w:t xml:space="preserve"> </w:t>
      </w:r>
      <w:r w:rsidR="00BD095F" w:rsidRPr="00EA7086">
        <w:rPr>
          <w:rFonts w:hint="cs"/>
          <w:b/>
          <w:bCs/>
          <w:rtl/>
        </w:rPr>
        <w:t>תשובה</w:t>
      </w:r>
      <w:r w:rsidR="00BD095F">
        <w:rPr>
          <w:rFonts w:hint="cs"/>
          <w:rtl/>
        </w:rPr>
        <w:t xml:space="preserve"> כתב </w:t>
      </w:r>
      <w:r w:rsidR="00BD095F" w:rsidRPr="001157D7">
        <w:rPr>
          <w:rFonts w:hint="cs"/>
          <w:sz w:val="16"/>
          <w:szCs w:val="16"/>
          <w:rtl/>
        </w:rPr>
        <w:t>(</w:t>
      </w:r>
      <w:r w:rsidR="00BD095F" w:rsidRPr="00BA2888">
        <w:rPr>
          <w:rFonts w:hint="cs"/>
          <w:sz w:val="18"/>
          <w:szCs w:val="18"/>
          <w:rtl/>
        </w:rPr>
        <w:t>אבה''ע א, יט)</w:t>
      </w:r>
      <w:r w:rsidR="00DB199D">
        <w:rPr>
          <w:rFonts w:hint="cs"/>
          <w:rtl/>
        </w:rPr>
        <w:t xml:space="preserve"> </w:t>
      </w:r>
      <w:r w:rsidR="00BD095F">
        <w:rPr>
          <w:rFonts w:hint="cs"/>
          <w:rtl/>
        </w:rPr>
        <w:t xml:space="preserve">כל החכמים שדנו בתקנה, וביניהם </w:t>
      </w:r>
      <w:r w:rsidR="00BD095F" w:rsidRPr="00E62CE0">
        <w:rPr>
          <w:rFonts w:hint="cs"/>
          <w:rtl/>
        </w:rPr>
        <w:t>הר''ן</w:t>
      </w:r>
      <w:r w:rsidR="00BD095F">
        <w:rPr>
          <w:rFonts w:hint="cs"/>
          <w:rtl/>
        </w:rPr>
        <w:t xml:space="preserve">, </w:t>
      </w:r>
      <w:r w:rsidR="00BD095F" w:rsidRPr="00E62CE0">
        <w:rPr>
          <w:rFonts w:hint="cs"/>
          <w:rtl/>
        </w:rPr>
        <w:t>המהר''ם</w:t>
      </w:r>
      <w:r w:rsidR="00BD095F">
        <w:rPr>
          <w:rFonts w:hint="cs"/>
          <w:rtl/>
        </w:rPr>
        <w:t xml:space="preserve"> </w:t>
      </w:r>
      <w:r w:rsidR="00BD095F" w:rsidRPr="00E62CE0">
        <w:rPr>
          <w:rFonts w:hint="cs"/>
          <w:rtl/>
        </w:rPr>
        <w:t>מרוטנבורג</w:t>
      </w:r>
      <w:r w:rsidR="00BD095F">
        <w:rPr>
          <w:rFonts w:hint="cs"/>
          <w:rtl/>
        </w:rPr>
        <w:t xml:space="preserve">, </w:t>
      </w:r>
      <w:r w:rsidR="00BD095F" w:rsidRPr="00E62CE0">
        <w:rPr>
          <w:rFonts w:hint="cs"/>
          <w:rtl/>
        </w:rPr>
        <w:t>הראבי''ה</w:t>
      </w:r>
      <w:r w:rsidR="00BD095F">
        <w:rPr>
          <w:rFonts w:hint="cs"/>
          <w:rtl/>
        </w:rPr>
        <w:t xml:space="preserve"> ועוד, כלל לא הזכירו ההיתר </w:t>
      </w:r>
      <w:r w:rsidR="00B85145">
        <w:rPr>
          <w:rFonts w:hint="cs"/>
          <w:rtl/>
        </w:rPr>
        <w:t>זה</w:t>
      </w:r>
      <w:r w:rsidR="00BD095F">
        <w:rPr>
          <w:rFonts w:hint="cs"/>
          <w:rtl/>
        </w:rPr>
        <w:t xml:space="preserve">. </w:t>
      </w:r>
    </w:p>
    <w:p w14:paraId="60EB027D" w14:textId="34ED95D2" w:rsidR="004B2EAD" w:rsidRPr="004B2EAD" w:rsidRDefault="004B2EAD" w:rsidP="00096E60">
      <w:pPr>
        <w:spacing w:after="100"/>
        <w:rPr>
          <w:u w:val="single"/>
          <w:rtl/>
        </w:rPr>
      </w:pPr>
      <w:r w:rsidRPr="004B2EAD">
        <w:rPr>
          <w:rFonts w:hint="cs"/>
          <w:u w:val="single"/>
          <w:rtl/>
        </w:rPr>
        <w:lastRenderedPageBreak/>
        <w:t>להלכה</w:t>
      </w:r>
    </w:p>
    <w:p w14:paraId="1974CA55" w14:textId="463F32F1" w:rsidR="00314B72" w:rsidRPr="000E5F06" w:rsidRDefault="00314B72" w:rsidP="00096E60">
      <w:pPr>
        <w:spacing w:after="100"/>
        <w:rPr>
          <w:b/>
          <w:bCs/>
          <w:rtl/>
        </w:rPr>
      </w:pPr>
      <w:r>
        <w:rPr>
          <w:rFonts w:hint="cs"/>
          <w:rtl/>
        </w:rPr>
        <w:t xml:space="preserve">המחלוקת בין </w:t>
      </w:r>
      <w:r w:rsidR="00D1359C">
        <w:rPr>
          <w:rFonts w:hint="cs"/>
          <w:rtl/>
        </w:rPr>
        <w:t xml:space="preserve">ראשוני </w:t>
      </w:r>
      <w:r w:rsidR="000F249F">
        <w:rPr>
          <w:rFonts w:hint="cs"/>
          <w:rtl/>
        </w:rPr>
        <w:t xml:space="preserve">הספרדים </w:t>
      </w:r>
      <w:r w:rsidR="0003079B">
        <w:rPr>
          <w:rFonts w:hint="cs"/>
          <w:rtl/>
        </w:rPr>
        <w:t>ל</w:t>
      </w:r>
      <w:r w:rsidR="00777E53">
        <w:rPr>
          <w:rFonts w:hint="cs"/>
          <w:rtl/>
        </w:rPr>
        <w:t>א</w:t>
      </w:r>
      <w:r w:rsidR="000F249F">
        <w:rPr>
          <w:rFonts w:hint="cs"/>
          <w:rtl/>
        </w:rPr>
        <w:t>שכנזים</w:t>
      </w:r>
      <w:r>
        <w:rPr>
          <w:rFonts w:hint="cs"/>
          <w:rtl/>
        </w:rPr>
        <w:t>, התגלגלה</w:t>
      </w:r>
      <w:r w:rsidR="007D6365">
        <w:rPr>
          <w:rFonts w:hint="cs"/>
          <w:rtl/>
        </w:rPr>
        <w:t xml:space="preserve"> </w:t>
      </w:r>
      <w:r w:rsidR="0057209C">
        <w:rPr>
          <w:rFonts w:hint="cs"/>
          <w:rtl/>
        </w:rPr>
        <w:t xml:space="preserve">עד </w:t>
      </w:r>
      <w:r>
        <w:rPr>
          <w:rFonts w:hint="cs"/>
          <w:rtl/>
        </w:rPr>
        <w:t xml:space="preserve">למחלוקת </w:t>
      </w:r>
      <w:r w:rsidRPr="00314B72">
        <w:rPr>
          <w:rFonts w:hint="cs"/>
          <w:b/>
          <w:bCs/>
          <w:rtl/>
        </w:rPr>
        <w:t>השולחן</w:t>
      </w:r>
      <w:r>
        <w:rPr>
          <w:rFonts w:hint="cs"/>
          <w:rtl/>
        </w:rPr>
        <w:t xml:space="preserve"> </w:t>
      </w:r>
      <w:r w:rsidRPr="00314B72">
        <w:rPr>
          <w:rFonts w:hint="cs"/>
          <w:b/>
          <w:bCs/>
          <w:rtl/>
        </w:rPr>
        <w:t>ערוך</w:t>
      </w:r>
      <w:r>
        <w:rPr>
          <w:rFonts w:hint="cs"/>
          <w:rtl/>
        </w:rPr>
        <w:t xml:space="preserve"> </w:t>
      </w:r>
      <w:r w:rsidR="00CA08C5">
        <w:rPr>
          <w:rFonts w:hint="cs"/>
          <w:sz w:val="18"/>
          <w:szCs w:val="18"/>
          <w:rtl/>
        </w:rPr>
        <w:t>(אבה''ע א</w:t>
      </w:r>
      <w:r w:rsidR="00747EC5">
        <w:rPr>
          <w:rFonts w:hint="cs"/>
          <w:sz w:val="18"/>
          <w:szCs w:val="18"/>
          <w:rtl/>
        </w:rPr>
        <w:t>, י</w:t>
      </w:r>
      <w:r w:rsidR="00CA08C5">
        <w:rPr>
          <w:rFonts w:hint="cs"/>
          <w:sz w:val="18"/>
          <w:szCs w:val="18"/>
          <w:rtl/>
        </w:rPr>
        <w:t xml:space="preserve">) </w:t>
      </w:r>
      <w:r>
        <w:rPr>
          <w:rFonts w:hint="cs"/>
          <w:rtl/>
        </w:rPr>
        <w:t xml:space="preserve">הספרדי, </w:t>
      </w:r>
      <w:r w:rsidR="0057209C">
        <w:rPr>
          <w:rFonts w:hint="cs"/>
          <w:b/>
          <w:bCs/>
          <w:rtl/>
        </w:rPr>
        <w:t>וה</w:t>
      </w:r>
      <w:r w:rsidRPr="00314B72">
        <w:rPr>
          <w:rFonts w:hint="cs"/>
          <w:b/>
          <w:bCs/>
          <w:rtl/>
        </w:rPr>
        <w:t>רמ''א</w:t>
      </w:r>
      <w:r>
        <w:rPr>
          <w:rFonts w:hint="cs"/>
          <w:rtl/>
        </w:rPr>
        <w:t xml:space="preserve"> האשכנזי</w:t>
      </w:r>
      <w:r w:rsidR="00DE39BC">
        <w:rPr>
          <w:rFonts w:hint="cs"/>
          <w:rtl/>
        </w:rPr>
        <w:t xml:space="preserve"> </w:t>
      </w:r>
      <w:r w:rsidR="00DE39BC">
        <w:rPr>
          <w:rFonts w:hint="cs"/>
          <w:sz w:val="18"/>
          <w:szCs w:val="18"/>
          <w:rtl/>
        </w:rPr>
        <w:t>(שם)</w:t>
      </w:r>
      <w:r>
        <w:rPr>
          <w:rFonts w:hint="cs"/>
          <w:rtl/>
        </w:rPr>
        <w:t xml:space="preserve">. </w:t>
      </w:r>
      <w:r w:rsidRPr="00CA08C5">
        <w:rPr>
          <w:rFonts w:hint="cs"/>
          <w:b/>
          <w:bCs/>
          <w:rtl/>
        </w:rPr>
        <w:t>השולחן ערוך</w:t>
      </w:r>
      <w:r>
        <w:rPr>
          <w:rFonts w:hint="cs"/>
          <w:rtl/>
        </w:rPr>
        <w:t xml:space="preserve"> פסק </w:t>
      </w:r>
      <w:r w:rsidR="007D6365">
        <w:rPr>
          <w:rFonts w:hint="cs"/>
          <w:rtl/>
        </w:rPr>
        <w:t xml:space="preserve">כדעת חכמי ספרד, </w:t>
      </w:r>
      <w:r w:rsidR="00F8691E">
        <w:rPr>
          <w:rFonts w:hint="cs"/>
          <w:rtl/>
        </w:rPr>
        <w:t>ש</w:t>
      </w:r>
      <w:r w:rsidR="007D6365">
        <w:rPr>
          <w:rFonts w:hint="cs"/>
          <w:rtl/>
        </w:rPr>
        <w:t>אין מניעה לשאת אשה נוספת</w:t>
      </w:r>
      <w:r w:rsidR="00642547">
        <w:rPr>
          <w:rFonts w:hint="cs"/>
          <w:rtl/>
        </w:rPr>
        <w:t>, בגלל שהחרם לא פשט בכל הארצות והתקנה תוקנה רק עד סוף האלך החמישי</w:t>
      </w:r>
      <w:r w:rsidR="007D6365">
        <w:rPr>
          <w:rFonts w:hint="cs"/>
          <w:rtl/>
        </w:rPr>
        <w:t xml:space="preserve">. </w:t>
      </w:r>
      <w:r w:rsidR="009628D1" w:rsidRPr="009628D1">
        <w:rPr>
          <w:rFonts w:hint="cs"/>
          <w:rtl/>
        </w:rPr>
        <w:t>ואילו</w:t>
      </w:r>
      <w:r w:rsidR="009628D1">
        <w:rPr>
          <w:rFonts w:hint="cs"/>
          <w:b/>
          <w:bCs/>
          <w:rtl/>
        </w:rPr>
        <w:t xml:space="preserve"> </w:t>
      </w:r>
      <w:r w:rsidR="007D6365" w:rsidRPr="007D6365">
        <w:rPr>
          <w:rFonts w:hint="cs"/>
          <w:b/>
          <w:bCs/>
          <w:rtl/>
        </w:rPr>
        <w:t>הרמ''א</w:t>
      </w:r>
      <w:r w:rsidR="007D6365">
        <w:rPr>
          <w:rFonts w:hint="cs"/>
          <w:rtl/>
        </w:rPr>
        <w:t xml:space="preserve"> חלק על דבריו, וסבר </w:t>
      </w:r>
      <w:r w:rsidR="009B4DEC">
        <w:rPr>
          <w:rFonts w:hint="cs"/>
          <w:rtl/>
        </w:rPr>
        <w:t xml:space="preserve">שהאיסור </w:t>
      </w:r>
      <w:r w:rsidR="007D6365">
        <w:rPr>
          <w:rFonts w:hint="cs"/>
          <w:rtl/>
        </w:rPr>
        <w:t>נוהג גם בזמן הזה</w:t>
      </w:r>
      <w:r w:rsidR="006E4570">
        <w:rPr>
          <w:rFonts w:hint="cs"/>
          <w:rtl/>
        </w:rPr>
        <w:t>.</w:t>
      </w:r>
    </w:p>
    <w:p w14:paraId="25368717" w14:textId="7240AD6D" w:rsidR="00FB0033" w:rsidRDefault="007F3676" w:rsidP="00096E60">
      <w:pPr>
        <w:spacing w:after="100"/>
        <w:rPr>
          <w:rFonts w:cs="Arial"/>
          <w:rtl/>
        </w:rPr>
      </w:pPr>
      <w:r>
        <w:rPr>
          <w:rFonts w:hint="cs"/>
          <w:rtl/>
        </w:rPr>
        <w:t xml:space="preserve">למרות </w:t>
      </w:r>
      <w:r w:rsidR="00D86F3A">
        <w:rPr>
          <w:rFonts w:hint="cs"/>
          <w:rtl/>
        </w:rPr>
        <w:t xml:space="preserve">פסק השולחן ערוך, </w:t>
      </w:r>
      <w:r>
        <w:rPr>
          <w:rFonts w:hint="cs"/>
          <w:rtl/>
        </w:rPr>
        <w:t xml:space="preserve">למעשה </w:t>
      </w:r>
      <w:r w:rsidR="00D86F3A">
        <w:rPr>
          <w:rFonts w:hint="cs"/>
          <w:rtl/>
        </w:rPr>
        <w:t>בזמן הזה גם הספרדים נוהגים ש</w:t>
      </w:r>
      <w:r>
        <w:rPr>
          <w:rFonts w:hint="cs"/>
          <w:rtl/>
        </w:rPr>
        <w:t xml:space="preserve">לא </w:t>
      </w:r>
      <w:r w:rsidR="00CA5CAA">
        <w:rPr>
          <w:rFonts w:hint="cs"/>
          <w:rtl/>
        </w:rPr>
        <w:t>לשאת</w:t>
      </w:r>
      <w:r w:rsidR="00D86F3A">
        <w:rPr>
          <w:rFonts w:hint="cs"/>
          <w:rtl/>
        </w:rPr>
        <w:t xml:space="preserve"> אשה שנייה</w:t>
      </w:r>
      <w:r>
        <w:rPr>
          <w:rFonts w:hint="cs"/>
          <w:rtl/>
        </w:rPr>
        <w:t xml:space="preserve">. </w:t>
      </w:r>
      <w:r w:rsidR="00A96C4D">
        <w:rPr>
          <w:rFonts w:hint="cs"/>
          <w:rtl/>
        </w:rPr>
        <w:t xml:space="preserve">הסיבה לכך היא, שהשולחן ערוך </w:t>
      </w:r>
      <w:r w:rsidR="001666AD">
        <w:rPr>
          <w:rFonts w:hint="cs"/>
          <w:rtl/>
        </w:rPr>
        <w:t xml:space="preserve">פסק את דברי </w:t>
      </w:r>
      <w:r w:rsidR="001666AD" w:rsidRPr="0031519F">
        <w:rPr>
          <w:rFonts w:hint="cs"/>
          <w:b/>
          <w:bCs/>
          <w:rtl/>
        </w:rPr>
        <w:t>הנימוקי</w:t>
      </w:r>
      <w:r w:rsidR="001666AD">
        <w:rPr>
          <w:rFonts w:hint="cs"/>
          <w:rtl/>
        </w:rPr>
        <w:t xml:space="preserve"> </w:t>
      </w:r>
      <w:r w:rsidR="001666AD" w:rsidRPr="0031519F">
        <w:rPr>
          <w:rFonts w:hint="cs"/>
          <w:b/>
          <w:bCs/>
          <w:rtl/>
        </w:rPr>
        <w:t>יוסף</w:t>
      </w:r>
      <w:r w:rsidR="001666AD">
        <w:rPr>
          <w:rFonts w:hint="cs"/>
          <w:rtl/>
        </w:rPr>
        <w:t xml:space="preserve"> בשם </w:t>
      </w:r>
      <w:r w:rsidR="001666AD" w:rsidRPr="0031519F">
        <w:rPr>
          <w:rFonts w:hint="cs"/>
          <w:b/>
          <w:bCs/>
          <w:rtl/>
        </w:rPr>
        <w:t>הריטב''א</w:t>
      </w:r>
      <w:r w:rsidR="001666AD">
        <w:rPr>
          <w:rFonts w:hint="cs"/>
          <w:rtl/>
        </w:rPr>
        <w:t xml:space="preserve"> </w:t>
      </w:r>
      <w:r w:rsidR="001666AD">
        <w:rPr>
          <w:rFonts w:hint="cs"/>
          <w:sz w:val="18"/>
          <w:szCs w:val="18"/>
          <w:rtl/>
        </w:rPr>
        <w:t>(יבמות יד ע''</w:t>
      </w:r>
      <w:r w:rsidR="00AE005B">
        <w:rPr>
          <w:rFonts w:hint="cs"/>
          <w:sz w:val="18"/>
          <w:szCs w:val="18"/>
          <w:rtl/>
        </w:rPr>
        <w:t>ב ד''ה עונה</w:t>
      </w:r>
      <w:r w:rsidR="001666AD">
        <w:rPr>
          <w:rFonts w:hint="cs"/>
          <w:sz w:val="18"/>
          <w:szCs w:val="18"/>
          <w:rtl/>
        </w:rPr>
        <w:t>)</w:t>
      </w:r>
      <w:r w:rsidR="005A3260">
        <w:rPr>
          <w:rFonts w:hint="cs"/>
          <w:rtl/>
        </w:rPr>
        <w:t>,</w:t>
      </w:r>
      <w:r w:rsidR="001666AD">
        <w:rPr>
          <w:rFonts w:hint="cs"/>
          <w:rtl/>
        </w:rPr>
        <w:t xml:space="preserve"> שבמקום בו נהוג שלא לשאת שתי נשים, </w:t>
      </w:r>
      <w:r w:rsidR="004F7439">
        <w:rPr>
          <w:rFonts w:hint="cs"/>
          <w:rtl/>
        </w:rPr>
        <w:t>בשעה</w:t>
      </w:r>
      <w:r w:rsidR="001666AD">
        <w:rPr>
          <w:rFonts w:hint="cs"/>
          <w:rtl/>
        </w:rPr>
        <w:t xml:space="preserve"> </w:t>
      </w:r>
      <w:r w:rsidR="004F7439">
        <w:rPr>
          <w:rFonts w:hint="cs"/>
          <w:rtl/>
        </w:rPr>
        <w:t>ש</w:t>
      </w:r>
      <w:r w:rsidR="001666AD">
        <w:rPr>
          <w:rFonts w:hint="cs"/>
          <w:rtl/>
        </w:rPr>
        <w:t xml:space="preserve">הבעל </w:t>
      </w:r>
      <w:r w:rsidR="004F7439">
        <w:rPr>
          <w:rFonts w:hint="cs"/>
          <w:rtl/>
        </w:rPr>
        <w:t>נושא את</w:t>
      </w:r>
      <w:r w:rsidR="001666AD">
        <w:rPr>
          <w:rFonts w:hint="cs"/>
          <w:rtl/>
        </w:rPr>
        <w:t xml:space="preserve"> האשה הראשונה, </w:t>
      </w:r>
      <w:r w:rsidR="004C71C0">
        <w:rPr>
          <w:rFonts w:hint="cs"/>
          <w:rtl/>
        </w:rPr>
        <w:t xml:space="preserve">זה </w:t>
      </w:r>
      <w:r w:rsidR="001C22B3">
        <w:rPr>
          <w:rFonts w:hint="cs"/>
          <w:rtl/>
        </w:rPr>
        <w:t xml:space="preserve">נחשב כאילו </w:t>
      </w:r>
      <w:r w:rsidR="001666AD">
        <w:rPr>
          <w:rFonts w:hint="cs"/>
          <w:rtl/>
        </w:rPr>
        <w:t xml:space="preserve">הוא מתחתן איתה על דעת </w:t>
      </w:r>
      <w:r w:rsidR="001C22B3">
        <w:rPr>
          <w:rFonts w:hint="cs"/>
          <w:rtl/>
        </w:rPr>
        <w:t>כך</w:t>
      </w:r>
      <w:r w:rsidR="000B4298">
        <w:rPr>
          <w:rFonts w:hint="cs"/>
          <w:rtl/>
        </w:rPr>
        <w:t xml:space="preserve"> </w:t>
      </w:r>
      <w:r w:rsidR="008C49A5">
        <w:rPr>
          <w:rFonts w:hint="cs"/>
          <w:rtl/>
        </w:rPr>
        <w:t>ש</w:t>
      </w:r>
      <w:r w:rsidR="001666AD">
        <w:rPr>
          <w:rFonts w:hint="cs"/>
          <w:rtl/>
        </w:rPr>
        <w:t xml:space="preserve">לא </w:t>
      </w:r>
      <w:r w:rsidR="00E16CFC">
        <w:rPr>
          <w:rFonts w:hint="cs"/>
          <w:rtl/>
        </w:rPr>
        <w:t>ייקח</w:t>
      </w:r>
      <w:r w:rsidR="000B4298">
        <w:rPr>
          <w:rFonts w:hint="cs"/>
          <w:rtl/>
        </w:rPr>
        <w:t xml:space="preserve"> </w:t>
      </w:r>
      <w:r w:rsidR="001666AD">
        <w:rPr>
          <w:rFonts w:hint="cs"/>
          <w:rtl/>
        </w:rPr>
        <w:t>אשה נוספת</w:t>
      </w:r>
      <w:r w:rsidR="000B124F">
        <w:rPr>
          <w:rFonts w:hint="cs"/>
          <w:rtl/>
        </w:rPr>
        <w:t xml:space="preserve"> </w:t>
      </w:r>
      <w:r w:rsidR="000B124F">
        <w:rPr>
          <w:rFonts w:hint="cs"/>
          <w:sz w:val="18"/>
          <w:szCs w:val="18"/>
          <w:rtl/>
        </w:rPr>
        <w:t>(ועיין הערה</w:t>
      </w:r>
      <w:r w:rsidR="00FB0033" w:rsidRPr="00B50286">
        <w:rPr>
          <w:rStyle w:val="a6"/>
          <w:rFonts w:cs="Arial"/>
          <w:rtl/>
        </w:rPr>
        <w:footnoteReference w:id="2"/>
      </w:r>
      <w:r w:rsidR="000B124F">
        <w:rPr>
          <w:rFonts w:hint="cs"/>
          <w:sz w:val="18"/>
          <w:szCs w:val="18"/>
          <w:rtl/>
        </w:rPr>
        <w:t>)</w:t>
      </w:r>
      <w:r w:rsidR="001666AD">
        <w:rPr>
          <w:rFonts w:hint="cs"/>
          <w:rtl/>
        </w:rPr>
        <w:t>.</w:t>
      </w:r>
      <w:r w:rsidR="00FD4322">
        <w:rPr>
          <w:rFonts w:hint="cs"/>
          <w:rtl/>
        </w:rPr>
        <w:t xml:space="preserve"> </w:t>
      </w:r>
    </w:p>
    <w:p w14:paraId="75ACEBE0" w14:textId="7DAC52BA" w:rsidR="002D7D34" w:rsidRPr="002D7D34" w:rsidRDefault="00A00089" w:rsidP="00096E60">
      <w:pPr>
        <w:spacing w:after="100"/>
        <w:rPr>
          <w:u w:val="single"/>
          <w:rtl/>
        </w:rPr>
      </w:pPr>
      <w:r>
        <w:rPr>
          <w:rFonts w:hint="cs"/>
          <w:b/>
          <w:bCs/>
          <w:u w:val="single"/>
          <w:rtl/>
        </w:rPr>
        <w:t>מקרים חריגים</w:t>
      </w:r>
    </w:p>
    <w:p w14:paraId="3373537A" w14:textId="369240EF" w:rsidR="00A00089" w:rsidRPr="00432CB8" w:rsidRDefault="00A00089" w:rsidP="00096E60">
      <w:pPr>
        <w:spacing w:after="100"/>
        <w:rPr>
          <w:b/>
          <w:bCs/>
          <w:rtl/>
        </w:rPr>
      </w:pPr>
      <w:r>
        <w:rPr>
          <w:rFonts w:cs="Arial" w:hint="cs"/>
          <w:rtl/>
        </w:rPr>
        <w:t xml:space="preserve">בעקבות פסיקת </w:t>
      </w:r>
      <w:r w:rsidRPr="00233D49">
        <w:rPr>
          <w:rFonts w:cs="Arial" w:hint="cs"/>
          <w:rtl/>
        </w:rPr>
        <w:t>השולחן ערוך והרמ''א</w:t>
      </w:r>
      <w:r>
        <w:rPr>
          <w:rFonts w:cs="Arial" w:hint="cs"/>
          <w:rtl/>
        </w:rPr>
        <w:t xml:space="preserve">, נקבע </w:t>
      </w:r>
      <w:r w:rsidRPr="001D132E">
        <w:rPr>
          <w:rFonts w:cs="Arial" w:hint="cs"/>
          <w:rtl/>
        </w:rPr>
        <w:t>בחוק הישראלי</w:t>
      </w:r>
      <w:r>
        <w:rPr>
          <w:rFonts w:cs="Arial" w:hint="cs"/>
          <w:rtl/>
        </w:rPr>
        <w:t xml:space="preserve"> </w:t>
      </w:r>
      <w:r>
        <w:rPr>
          <w:rFonts w:ascii="Arial" w:hAnsi="Arial" w:cs="Arial" w:hint="cs"/>
          <w:color w:val="000000"/>
          <w:sz w:val="18"/>
          <w:szCs w:val="18"/>
          <w:shd w:val="clear" w:color="auto" w:fill="FFFFFF"/>
          <w:rtl/>
        </w:rPr>
        <w:t>(</w:t>
      </w:r>
      <w:r w:rsidRPr="00243C1D">
        <w:rPr>
          <w:rFonts w:ascii="Arial" w:hAnsi="Arial" w:cs="Arial"/>
          <w:color w:val="000000"/>
          <w:sz w:val="18"/>
          <w:szCs w:val="18"/>
          <w:shd w:val="clear" w:color="auto" w:fill="FFFFFF"/>
          <w:rtl/>
        </w:rPr>
        <w:t>סעיף 176 לחוק העונשין</w:t>
      </w:r>
      <w:r w:rsidRPr="00243C1D">
        <w:rPr>
          <w:rFonts w:ascii="Arial" w:hAnsi="Arial" w:cs="Arial" w:hint="cs"/>
          <w:color w:val="000000"/>
          <w:sz w:val="18"/>
          <w:szCs w:val="18"/>
          <w:shd w:val="clear" w:color="auto" w:fill="FFFFFF"/>
          <w:rtl/>
        </w:rPr>
        <w:t>)</w:t>
      </w:r>
      <w:r>
        <w:rPr>
          <w:rFonts w:ascii="Arial" w:hAnsi="Arial" w:cs="Arial" w:hint="cs"/>
          <w:color w:val="000000"/>
          <w:shd w:val="clear" w:color="auto" w:fill="FFFFFF"/>
          <w:rtl/>
        </w:rPr>
        <w:t xml:space="preserve">, שגבר שנושא אשה נוספת או אשה שמתחתנת עם גבר נוסף דינם מאסר. אמנם, כפי שמופיע בהמשך החוק </w:t>
      </w:r>
      <w:r>
        <w:rPr>
          <w:rFonts w:ascii="Arial" w:hAnsi="Arial" w:cs="Arial" w:hint="cs"/>
          <w:color w:val="000000"/>
          <w:sz w:val="18"/>
          <w:szCs w:val="18"/>
          <w:shd w:val="clear" w:color="auto" w:fill="FFFFFF"/>
          <w:rtl/>
        </w:rPr>
        <w:t>(סעיף 179)</w:t>
      </w:r>
      <w:r>
        <w:rPr>
          <w:rFonts w:ascii="Arial" w:hAnsi="Arial" w:cs="Arial" w:hint="cs"/>
          <w:color w:val="000000"/>
          <w:shd w:val="clear" w:color="auto" w:fill="FFFFFF"/>
          <w:rtl/>
        </w:rPr>
        <w:t>, במספר מקרים מיוחדים כבמקום מצווה מתירים לשאת שתי נשים, היתר הנתון במחלוקת ראשונים:</w:t>
      </w:r>
      <w:r w:rsidR="00432CB8" w:rsidRPr="00432CB8">
        <w:rPr>
          <w:rFonts w:hint="cs"/>
          <w:rtl/>
        </w:rPr>
        <w:t xml:space="preserve"> </w:t>
      </w:r>
    </w:p>
    <w:p w14:paraId="36AD1C03" w14:textId="73457930" w:rsidR="00DD1E0F" w:rsidRPr="00873C70" w:rsidRDefault="00DD1E0F" w:rsidP="00096E60">
      <w:pPr>
        <w:spacing w:after="100"/>
        <w:rPr>
          <w:rtl/>
        </w:rPr>
      </w:pPr>
      <w:r w:rsidRPr="00DD1E0F">
        <w:rPr>
          <w:rFonts w:hint="cs"/>
          <w:rtl/>
        </w:rPr>
        <w:t>א.</w:t>
      </w:r>
      <w:r>
        <w:rPr>
          <w:rFonts w:hint="cs"/>
          <w:b/>
          <w:bCs/>
          <w:rtl/>
        </w:rPr>
        <w:t xml:space="preserve"> </w:t>
      </w:r>
      <w:r w:rsidR="00830F3E">
        <w:rPr>
          <w:rFonts w:hint="cs"/>
          <w:b/>
          <w:bCs/>
          <w:rtl/>
        </w:rPr>
        <w:t xml:space="preserve">הרשב''א </w:t>
      </w:r>
      <w:r w:rsidR="00830F3E">
        <w:rPr>
          <w:rFonts w:hint="cs"/>
          <w:sz w:val="18"/>
          <w:szCs w:val="18"/>
          <w:rtl/>
        </w:rPr>
        <w:t xml:space="preserve">(ג, תמו) </w:t>
      </w:r>
      <w:r w:rsidR="00432CB8">
        <w:rPr>
          <w:rFonts w:hint="cs"/>
          <w:b/>
          <w:bCs/>
          <w:rtl/>
        </w:rPr>
        <w:t>ו</w:t>
      </w:r>
      <w:r w:rsidR="00432CB8" w:rsidRPr="00650532">
        <w:rPr>
          <w:rFonts w:hint="cs"/>
          <w:b/>
          <w:bCs/>
          <w:rtl/>
        </w:rPr>
        <w:t>הריטב''א</w:t>
      </w:r>
      <w:r w:rsidR="00432CB8">
        <w:rPr>
          <w:rFonts w:hint="cs"/>
          <w:rtl/>
        </w:rPr>
        <w:t xml:space="preserve"> </w:t>
      </w:r>
      <w:r w:rsidR="00432CB8">
        <w:rPr>
          <w:rFonts w:hint="cs"/>
          <w:sz w:val="18"/>
          <w:szCs w:val="18"/>
          <w:rtl/>
        </w:rPr>
        <w:t xml:space="preserve">(יבמות סד ע''א ד''ה אינו) </w:t>
      </w:r>
      <w:r w:rsidR="00830F3E">
        <w:rPr>
          <w:rFonts w:hint="cs"/>
          <w:rtl/>
        </w:rPr>
        <w:t>פס</w:t>
      </w:r>
      <w:r w:rsidR="006F02BD">
        <w:rPr>
          <w:rFonts w:hint="cs"/>
          <w:rtl/>
        </w:rPr>
        <w:t>ק</w:t>
      </w:r>
      <w:r w:rsidR="00432CB8">
        <w:rPr>
          <w:rFonts w:hint="cs"/>
          <w:rtl/>
        </w:rPr>
        <w:t xml:space="preserve">ו </w:t>
      </w:r>
      <w:r w:rsidR="00A809FD">
        <w:rPr>
          <w:rFonts w:hint="cs"/>
          <w:rtl/>
        </w:rPr>
        <w:t>ש</w:t>
      </w:r>
      <w:r w:rsidR="006F02BD">
        <w:rPr>
          <w:rFonts w:hint="cs"/>
          <w:rtl/>
        </w:rPr>
        <w:t xml:space="preserve">במקום מצווה </w:t>
      </w:r>
      <w:r w:rsidR="00A809FD">
        <w:rPr>
          <w:rFonts w:hint="cs"/>
          <w:rtl/>
        </w:rPr>
        <w:t>לא גזר רבינו גרשום</w:t>
      </w:r>
      <w:r w:rsidR="006F02BD">
        <w:rPr>
          <w:rFonts w:hint="cs"/>
          <w:rtl/>
        </w:rPr>
        <w:t>.</w:t>
      </w:r>
      <w:r w:rsidR="0088142B">
        <w:rPr>
          <w:rFonts w:hint="cs"/>
          <w:rtl/>
        </w:rPr>
        <w:t xml:space="preserve"> ראייה </w:t>
      </w:r>
      <w:r w:rsidR="00487C5B">
        <w:rPr>
          <w:rFonts w:hint="cs"/>
          <w:rtl/>
        </w:rPr>
        <w:t xml:space="preserve">לדבריו </w:t>
      </w:r>
      <w:r w:rsidR="003944A8">
        <w:rPr>
          <w:rFonts w:hint="cs"/>
          <w:rtl/>
        </w:rPr>
        <w:t xml:space="preserve">הביא </w:t>
      </w:r>
      <w:r w:rsidR="008E41B5">
        <w:rPr>
          <w:rFonts w:hint="cs"/>
          <w:rtl/>
        </w:rPr>
        <w:t xml:space="preserve">מכך שהגמרא </w:t>
      </w:r>
      <w:r w:rsidR="00432CB8">
        <w:rPr>
          <w:rFonts w:hint="cs"/>
          <w:rtl/>
        </w:rPr>
        <w:t xml:space="preserve">ביבמות </w:t>
      </w:r>
      <w:r w:rsidR="00432CB8">
        <w:rPr>
          <w:rFonts w:hint="cs"/>
          <w:sz w:val="18"/>
          <w:szCs w:val="18"/>
          <w:rtl/>
        </w:rPr>
        <w:t>(שם)</w:t>
      </w:r>
      <w:r w:rsidR="00432CB8">
        <w:rPr>
          <w:rFonts w:hint="cs"/>
          <w:rtl/>
        </w:rPr>
        <w:t xml:space="preserve"> פוסקת </w:t>
      </w:r>
      <w:r w:rsidR="008E41B5">
        <w:rPr>
          <w:rFonts w:hint="cs"/>
          <w:rtl/>
        </w:rPr>
        <w:t xml:space="preserve">שבמקרים מסוימים חובה על הבעל </w:t>
      </w:r>
      <w:r w:rsidR="00650532">
        <w:rPr>
          <w:rFonts w:hint="cs"/>
          <w:rtl/>
        </w:rPr>
        <w:t xml:space="preserve">לגרש </w:t>
      </w:r>
      <w:r w:rsidR="008E41B5">
        <w:rPr>
          <w:rFonts w:hint="cs"/>
          <w:rtl/>
        </w:rPr>
        <w:t>את אשתו</w:t>
      </w:r>
      <w:r w:rsidR="00650532">
        <w:rPr>
          <w:rFonts w:hint="cs"/>
          <w:rtl/>
        </w:rPr>
        <w:t>,</w:t>
      </w:r>
      <w:r w:rsidR="008E41B5">
        <w:rPr>
          <w:rFonts w:hint="cs"/>
          <w:rtl/>
        </w:rPr>
        <w:t xml:space="preserve"> וכי</w:t>
      </w:r>
      <w:r w:rsidR="00830DBB">
        <w:rPr>
          <w:rFonts w:hint="cs"/>
          <w:rtl/>
        </w:rPr>
        <w:t xml:space="preserve"> בגלל שרבינו גרשום תיקן </w:t>
      </w:r>
      <w:r w:rsidR="00650532">
        <w:rPr>
          <w:rFonts w:hint="cs"/>
          <w:rtl/>
        </w:rPr>
        <w:t xml:space="preserve">שאסור לאדם לגרש את אשתו בעל כורחה יתבטל דין הגמרא?! אלא וודאי שבחלק מהמקרים </w:t>
      </w:r>
      <w:r w:rsidR="00650532" w:rsidRPr="00432CB8">
        <w:rPr>
          <w:rFonts w:hint="cs"/>
          <w:sz w:val="18"/>
          <w:szCs w:val="18"/>
          <w:rtl/>
        </w:rPr>
        <w:t>(ובניהם מקום מצווה)</w:t>
      </w:r>
      <w:r w:rsidR="00650532">
        <w:rPr>
          <w:rFonts w:hint="cs"/>
          <w:rtl/>
        </w:rPr>
        <w:t>, לא תיקן רבינו גרשום</w:t>
      </w:r>
      <w:r w:rsidR="00DE3B50" w:rsidRPr="00E27EE5">
        <w:rPr>
          <w:rStyle w:val="a6"/>
          <w:rtl/>
        </w:rPr>
        <w:footnoteReference w:id="3"/>
      </w:r>
      <w:r w:rsidR="005C09BC">
        <w:rPr>
          <w:rFonts w:hint="cs"/>
          <w:rtl/>
        </w:rPr>
        <w:t>.</w:t>
      </w:r>
    </w:p>
    <w:p w14:paraId="2A185D5B" w14:textId="73F36605" w:rsidR="00541B3D" w:rsidRDefault="00DD1E0F" w:rsidP="00DE71F0">
      <w:pPr>
        <w:spacing w:after="100"/>
        <w:rPr>
          <w:rtl/>
        </w:rPr>
      </w:pPr>
      <w:r>
        <w:rPr>
          <w:rFonts w:hint="cs"/>
          <w:rtl/>
        </w:rPr>
        <w:t xml:space="preserve">ב. </w:t>
      </w:r>
      <w:r w:rsidR="001E33DD" w:rsidRPr="00DD1E0F">
        <w:rPr>
          <w:rFonts w:hint="cs"/>
          <w:b/>
          <w:bCs/>
          <w:rtl/>
        </w:rPr>
        <w:t>המרדכי</w:t>
      </w:r>
      <w:r w:rsidR="001E33DD">
        <w:rPr>
          <w:rFonts w:hint="cs"/>
          <w:rtl/>
        </w:rPr>
        <w:t xml:space="preserve"> </w:t>
      </w:r>
      <w:r w:rsidR="001E33DD">
        <w:rPr>
          <w:rFonts w:hint="cs"/>
          <w:sz w:val="18"/>
          <w:szCs w:val="18"/>
          <w:rtl/>
        </w:rPr>
        <w:t>(יבמות נז</w:t>
      </w:r>
      <w:r w:rsidR="006679AA">
        <w:rPr>
          <w:rFonts w:hint="cs"/>
          <w:sz w:val="18"/>
          <w:szCs w:val="18"/>
          <w:rtl/>
        </w:rPr>
        <w:t>)</w:t>
      </w:r>
      <w:r w:rsidR="00A33AA9">
        <w:rPr>
          <w:rFonts w:hint="cs"/>
          <w:rtl/>
        </w:rPr>
        <w:t xml:space="preserve"> </w:t>
      </w:r>
      <w:r w:rsidR="00A33AA9" w:rsidRPr="00A33AA9">
        <w:rPr>
          <w:rFonts w:hint="cs"/>
          <w:b/>
          <w:bCs/>
          <w:rtl/>
        </w:rPr>
        <w:t>והאור זרוע</w:t>
      </w:r>
      <w:r w:rsidR="00A33AA9">
        <w:rPr>
          <w:rFonts w:hint="cs"/>
          <w:rtl/>
        </w:rPr>
        <w:t xml:space="preserve"> </w:t>
      </w:r>
      <w:r w:rsidR="00A33AA9">
        <w:rPr>
          <w:rFonts w:hint="cs"/>
          <w:sz w:val="18"/>
          <w:szCs w:val="18"/>
          <w:rtl/>
        </w:rPr>
        <w:t>(א, תרלח)</w:t>
      </w:r>
      <w:r w:rsidR="00A37E84">
        <w:rPr>
          <w:rFonts w:hint="cs"/>
          <w:rtl/>
        </w:rPr>
        <w:t xml:space="preserve"> חלקו וסברו ש</w:t>
      </w:r>
      <w:r w:rsidR="001E33DD">
        <w:rPr>
          <w:rFonts w:hint="cs"/>
          <w:rtl/>
        </w:rPr>
        <w:t>האיסור</w:t>
      </w:r>
      <w:r>
        <w:rPr>
          <w:rFonts w:hint="cs"/>
          <w:rtl/>
        </w:rPr>
        <w:t xml:space="preserve"> קיים גם במקום מצווה, לכן אסור לאדם לקחת אשה נוספת גם אם אין לו ילדים</w:t>
      </w:r>
      <w:r w:rsidR="000C268B">
        <w:rPr>
          <w:rFonts w:hint="cs"/>
          <w:rtl/>
        </w:rPr>
        <w:t xml:space="preserve"> </w:t>
      </w:r>
      <w:r w:rsidR="000C268B">
        <w:rPr>
          <w:rFonts w:hint="cs"/>
          <w:sz w:val="18"/>
          <w:szCs w:val="18"/>
          <w:rtl/>
        </w:rPr>
        <w:t>(אלא אם כן יש היתר של מאה רבנים כפי שנראה לקמן)</w:t>
      </w:r>
      <w:r>
        <w:rPr>
          <w:rFonts w:hint="cs"/>
          <w:rtl/>
        </w:rPr>
        <w:t xml:space="preserve">. כמו כן, במקום שבו אחד מהאחים נפטר ללא ילדים, ואחיו שכבר נשוי צריך לייבם </w:t>
      </w:r>
      <w:r w:rsidR="00350F4B">
        <w:rPr>
          <w:rFonts w:hint="cs"/>
          <w:rtl/>
        </w:rPr>
        <w:t>את אשת הנפטר או לחלוץ</w:t>
      </w:r>
      <w:r>
        <w:rPr>
          <w:rFonts w:hint="cs"/>
          <w:rtl/>
        </w:rPr>
        <w:t xml:space="preserve"> לה, </w:t>
      </w:r>
      <w:r w:rsidR="00350F4B">
        <w:rPr>
          <w:rFonts w:hint="cs"/>
          <w:rtl/>
        </w:rPr>
        <w:t xml:space="preserve">פסק המרדכי שהוא </w:t>
      </w:r>
      <w:r>
        <w:rPr>
          <w:rFonts w:hint="cs"/>
          <w:rtl/>
        </w:rPr>
        <w:t>חייב</w:t>
      </w:r>
      <w:r w:rsidR="00350F4B">
        <w:rPr>
          <w:rFonts w:hint="cs"/>
          <w:rtl/>
        </w:rPr>
        <w:t xml:space="preserve"> </w:t>
      </w:r>
      <w:r w:rsidR="009F73D0">
        <w:rPr>
          <w:rFonts w:hint="cs"/>
          <w:rtl/>
        </w:rPr>
        <w:t xml:space="preserve">דווקא </w:t>
      </w:r>
      <w:r>
        <w:rPr>
          <w:rFonts w:hint="cs"/>
          <w:rtl/>
        </w:rPr>
        <w:t xml:space="preserve">לחלוץ, </w:t>
      </w:r>
      <w:r w:rsidR="00852F12">
        <w:rPr>
          <w:rFonts w:hint="cs"/>
          <w:rtl/>
        </w:rPr>
        <w:t xml:space="preserve">מכיוון שיש </w:t>
      </w:r>
      <w:r>
        <w:rPr>
          <w:rFonts w:hint="cs"/>
          <w:rtl/>
        </w:rPr>
        <w:t>לו</w:t>
      </w:r>
      <w:r w:rsidR="00332407">
        <w:rPr>
          <w:rFonts w:hint="cs"/>
          <w:rtl/>
        </w:rPr>
        <w:t xml:space="preserve"> כבר</w:t>
      </w:r>
      <w:r>
        <w:rPr>
          <w:rFonts w:hint="cs"/>
          <w:rtl/>
        </w:rPr>
        <w:t xml:space="preserve"> אשה</w:t>
      </w:r>
      <w:r w:rsidR="00DE71F0">
        <w:rPr>
          <w:rFonts w:hint="cs"/>
          <w:rtl/>
        </w:rPr>
        <w:t xml:space="preserve">. </w:t>
      </w:r>
      <w:r w:rsidR="00756F61">
        <w:rPr>
          <w:rFonts w:hint="cs"/>
          <w:rtl/>
        </w:rPr>
        <w:t>ובלשונו:</w:t>
      </w:r>
    </w:p>
    <w:p w14:paraId="2AA0C6BA" w14:textId="5C9238C5" w:rsidR="00756F61" w:rsidRDefault="00DC0C89" w:rsidP="00096E60">
      <w:pPr>
        <w:spacing w:after="100"/>
        <w:ind w:left="720"/>
        <w:rPr>
          <w:rtl/>
        </w:rPr>
      </w:pPr>
      <w:r>
        <w:rPr>
          <w:rFonts w:cs="Arial" w:hint="cs"/>
          <w:rtl/>
        </w:rPr>
        <w:t>''</w:t>
      </w:r>
      <w:r w:rsidRPr="00DC0C89">
        <w:rPr>
          <w:rFonts w:cs="Arial"/>
          <w:rtl/>
        </w:rPr>
        <w:t xml:space="preserve">ומורי הרב </w:t>
      </w:r>
      <w:r>
        <w:rPr>
          <w:rFonts w:cs="Arial" w:hint="cs"/>
          <w:rtl/>
        </w:rPr>
        <w:t xml:space="preserve">רבי אליעזר </w:t>
      </w:r>
      <w:r w:rsidRPr="00DC0C89">
        <w:rPr>
          <w:rFonts w:cs="Arial"/>
          <w:rtl/>
        </w:rPr>
        <w:t>ממיץ היה נוהג להתיר חרם לישא ב' נשים ליבם</w:t>
      </w:r>
      <w:r>
        <w:rPr>
          <w:rFonts w:cs="Arial" w:hint="cs"/>
          <w:rtl/>
        </w:rPr>
        <w:t>,</w:t>
      </w:r>
      <w:r w:rsidRPr="00DC0C89">
        <w:rPr>
          <w:rFonts w:cs="Arial"/>
          <w:rtl/>
        </w:rPr>
        <w:t xml:space="preserve"> כדי שלא תהא חליצה פסולה וצריכה לחזור על כל האחים</w:t>
      </w:r>
      <w:r>
        <w:rPr>
          <w:rFonts w:cs="Arial" w:hint="cs"/>
          <w:rtl/>
        </w:rPr>
        <w:t>,</w:t>
      </w:r>
      <w:r w:rsidRPr="00DC0C89">
        <w:rPr>
          <w:rFonts w:cs="Arial"/>
          <w:rtl/>
        </w:rPr>
        <w:t xml:space="preserve"> והיה אומר שבמקום מצו</w:t>
      </w:r>
      <w:r>
        <w:rPr>
          <w:rFonts w:cs="Arial" w:hint="cs"/>
          <w:rtl/>
        </w:rPr>
        <w:t>ו</w:t>
      </w:r>
      <w:r w:rsidRPr="00DC0C89">
        <w:rPr>
          <w:rFonts w:cs="Arial"/>
          <w:rtl/>
        </w:rPr>
        <w:t>ה לא נגזרה גזרה</w:t>
      </w:r>
      <w:r>
        <w:rPr>
          <w:rFonts w:cs="Arial" w:hint="cs"/>
          <w:rtl/>
        </w:rPr>
        <w:t>,</w:t>
      </w:r>
      <w:r w:rsidRPr="00DC0C89">
        <w:rPr>
          <w:rFonts w:cs="Arial"/>
          <w:rtl/>
        </w:rPr>
        <w:t xml:space="preserve"> והשתא הוא עולה ליבום ולחליצה ואחרי החליצה תעמוד הגזירה במקומה</w:t>
      </w:r>
      <w:r w:rsidR="001B5DF4">
        <w:rPr>
          <w:rFonts w:cs="Arial" w:hint="cs"/>
          <w:rtl/>
        </w:rPr>
        <w:t>,</w:t>
      </w:r>
      <w:r w:rsidRPr="00DC0C89">
        <w:rPr>
          <w:rFonts w:cs="Arial"/>
          <w:rtl/>
        </w:rPr>
        <w:t xml:space="preserve"> ושאר רבותי לא נהגו כן</w:t>
      </w:r>
      <w:r>
        <w:rPr>
          <w:rFonts w:cs="Arial" w:hint="cs"/>
          <w:rtl/>
        </w:rPr>
        <w:t>.''</w:t>
      </w:r>
    </w:p>
    <w:p w14:paraId="2D8D39BF" w14:textId="7393CF7B" w:rsidR="00BE0594" w:rsidRPr="00BE0594" w:rsidRDefault="00BE0594" w:rsidP="00BE0594">
      <w:pPr>
        <w:spacing w:after="100"/>
        <w:rPr>
          <w:u w:val="single"/>
          <w:rtl/>
        </w:rPr>
      </w:pPr>
      <w:r>
        <w:rPr>
          <w:rFonts w:hint="cs"/>
          <w:u w:val="single"/>
          <w:rtl/>
        </w:rPr>
        <w:t>להלכה</w:t>
      </w:r>
    </w:p>
    <w:p w14:paraId="03C243BB" w14:textId="77777777" w:rsidR="00BB0DAB" w:rsidRDefault="005A3260" w:rsidP="00096E60">
      <w:pPr>
        <w:spacing w:after="100"/>
        <w:rPr>
          <w:rtl/>
        </w:rPr>
      </w:pPr>
      <w:r>
        <w:rPr>
          <w:rFonts w:hint="cs"/>
          <w:rtl/>
        </w:rPr>
        <w:t xml:space="preserve">כיצד נפסק להלכה? קודם כל בפשטות לדעת </w:t>
      </w:r>
      <w:r w:rsidRPr="008D3A10">
        <w:rPr>
          <w:rFonts w:hint="cs"/>
          <w:b/>
          <w:bCs/>
          <w:rtl/>
        </w:rPr>
        <w:t xml:space="preserve">השולחן </w:t>
      </w:r>
      <w:r w:rsidR="008D3A10" w:rsidRPr="008D3A10">
        <w:rPr>
          <w:rFonts w:hint="cs"/>
          <w:b/>
          <w:bCs/>
          <w:rtl/>
        </w:rPr>
        <w:t>ערוך</w:t>
      </w:r>
      <w:r w:rsidR="008D3A10">
        <w:rPr>
          <w:rFonts w:hint="cs"/>
          <w:rtl/>
        </w:rPr>
        <w:t xml:space="preserve"> </w:t>
      </w:r>
      <w:r w:rsidR="003A3C81">
        <w:rPr>
          <w:rFonts w:hint="cs"/>
          <w:rtl/>
        </w:rPr>
        <w:t xml:space="preserve">בוודאי שהדבר מותר, כי </w:t>
      </w:r>
      <w:r>
        <w:rPr>
          <w:rFonts w:hint="cs"/>
          <w:rtl/>
        </w:rPr>
        <w:t xml:space="preserve">כפי שראינו לעיל, אין איסור כללי </w:t>
      </w:r>
      <w:r w:rsidR="00F4181A">
        <w:rPr>
          <w:rFonts w:hint="cs"/>
          <w:rtl/>
        </w:rPr>
        <w:t xml:space="preserve">לשיטתו </w:t>
      </w:r>
      <w:r>
        <w:rPr>
          <w:rFonts w:hint="cs"/>
          <w:rtl/>
        </w:rPr>
        <w:t xml:space="preserve">לשאת שתי נשים, אלא </w:t>
      </w:r>
      <w:r w:rsidR="008D3A10">
        <w:rPr>
          <w:rFonts w:hint="cs"/>
          <w:rtl/>
        </w:rPr>
        <w:t xml:space="preserve">רק </w:t>
      </w:r>
      <w:r w:rsidR="003C4955">
        <w:rPr>
          <w:rFonts w:hint="cs"/>
          <w:rtl/>
        </w:rPr>
        <w:t>מנהג</w:t>
      </w:r>
      <w:r w:rsidR="008D3A10">
        <w:rPr>
          <w:rFonts w:hint="cs"/>
          <w:rtl/>
        </w:rPr>
        <w:t xml:space="preserve">, ובוודאי שבמקרים כאלה נהגו לשאת שתי נשים. </w:t>
      </w:r>
      <w:r w:rsidR="008D3A10" w:rsidRPr="00EF3BC3">
        <w:rPr>
          <w:rFonts w:hint="cs"/>
          <w:b/>
          <w:bCs/>
          <w:rtl/>
        </w:rPr>
        <w:t>הרמ''א</w:t>
      </w:r>
      <w:r w:rsidR="008D3A10">
        <w:rPr>
          <w:rFonts w:hint="cs"/>
          <w:rtl/>
        </w:rPr>
        <w:t xml:space="preserve"> </w:t>
      </w:r>
      <w:r w:rsidR="00EF3BC3">
        <w:rPr>
          <w:rFonts w:hint="cs"/>
          <w:sz w:val="18"/>
          <w:szCs w:val="18"/>
          <w:rtl/>
        </w:rPr>
        <w:t xml:space="preserve">(א, י) </w:t>
      </w:r>
      <w:r w:rsidR="008D3A10">
        <w:rPr>
          <w:rFonts w:hint="cs"/>
          <w:rtl/>
        </w:rPr>
        <w:t>הביא את שתי הדעות</w:t>
      </w:r>
      <w:r w:rsidR="00361717">
        <w:rPr>
          <w:rFonts w:hint="cs"/>
          <w:rtl/>
        </w:rPr>
        <w:t xml:space="preserve"> </w:t>
      </w:r>
      <w:r w:rsidR="00EF3BC3">
        <w:rPr>
          <w:rFonts w:hint="cs"/>
          <w:rtl/>
        </w:rPr>
        <w:t>ולא הכריע</w:t>
      </w:r>
      <w:r w:rsidR="00B021E2">
        <w:rPr>
          <w:rFonts w:hint="cs"/>
          <w:rtl/>
        </w:rPr>
        <w:t xml:space="preserve">, </w:t>
      </w:r>
      <w:r w:rsidR="00BB0DAB" w:rsidRPr="00BB0DAB">
        <w:rPr>
          <w:rFonts w:hint="cs"/>
          <w:rtl/>
        </w:rPr>
        <w:t>אך</w:t>
      </w:r>
      <w:r w:rsidR="00BB0DAB">
        <w:rPr>
          <w:rFonts w:hint="cs"/>
          <w:b/>
          <w:bCs/>
          <w:rtl/>
        </w:rPr>
        <w:t xml:space="preserve"> </w:t>
      </w:r>
      <w:r w:rsidR="00B021E2" w:rsidRPr="00B021E2">
        <w:rPr>
          <w:rFonts w:hint="cs"/>
          <w:b/>
          <w:bCs/>
          <w:rtl/>
        </w:rPr>
        <w:t>הט''ז</w:t>
      </w:r>
      <w:r w:rsidR="00B021E2">
        <w:rPr>
          <w:rFonts w:hint="cs"/>
          <w:rtl/>
        </w:rPr>
        <w:t xml:space="preserve"> </w:t>
      </w:r>
      <w:r w:rsidR="00B021E2">
        <w:rPr>
          <w:rFonts w:hint="cs"/>
          <w:sz w:val="18"/>
          <w:szCs w:val="18"/>
          <w:rtl/>
        </w:rPr>
        <w:t>(</w:t>
      </w:r>
      <w:r w:rsidR="00BB0DAB">
        <w:rPr>
          <w:rFonts w:hint="cs"/>
          <w:sz w:val="18"/>
          <w:szCs w:val="18"/>
          <w:rtl/>
        </w:rPr>
        <w:t xml:space="preserve">שם, </w:t>
      </w:r>
      <w:r w:rsidR="00B021E2">
        <w:rPr>
          <w:rFonts w:hint="cs"/>
          <w:sz w:val="18"/>
          <w:szCs w:val="18"/>
          <w:rtl/>
        </w:rPr>
        <w:t xml:space="preserve">טז) </w:t>
      </w:r>
      <w:r w:rsidR="00BB0DAB">
        <w:rPr>
          <w:rFonts w:hint="cs"/>
          <w:rtl/>
        </w:rPr>
        <w:t>הביא בשם הדרכי משה, שמכיוון שתוקף התקנה מדרבנן בלבד, אפשר להקל במקום מצווה</w:t>
      </w:r>
      <w:r w:rsidR="00DD0BED">
        <w:rPr>
          <w:rFonts w:hint="cs"/>
          <w:rtl/>
        </w:rPr>
        <w:t xml:space="preserve"> </w:t>
      </w:r>
      <w:r w:rsidR="00DD0BED">
        <w:rPr>
          <w:rFonts w:hint="cs"/>
          <w:sz w:val="18"/>
          <w:szCs w:val="18"/>
          <w:rtl/>
        </w:rPr>
        <w:t>(ועיין נוב''י אבה''ע ו)</w:t>
      </w:r>
      <w:r w:rsidR="00BB0DAB">
        <w:rPr>
          <w:rFonts w:hint="cs"/>
          <w:rtl/>
        </w:rPr>
        <w:t xml:space="preserve">. </w:t>
      </w:r>
    </w:p>
    <w:p w14:paraId="5D983DA1" w14:textId="2A2B9849" w:rsidR="00A704CD" w:rsidRPr="00A704CD" w:rsidRDefault="00D01AC8" w:rsidP="00096E60">
      <w:pPr>
        <w:spacing w:after="100"/>
        <w:rPr>
          <w:rtl/>
        </w:rPr>
      </w:pPr>
      <w:r>
        <w:rPr>
          <w:rFonts w:hint="cs"/>
          <w:rtl/>
        </w:rPr>
        <w:t>כמו כן יש להוסיף</w:t>
      </w:r>
      <w:r w:rsidR="000760D1">
        <w:rPr>
          <w:rFonts w:hint="cs"/>
          <w:rtl/>
        </w:rPr>
        <w:t xml:space="preserve">, שבמקרה בו </w:t>
      </w:r>
      <w:r w:rsidR="003C7AB3">
        <w:rPr>
          <w:rFonts w:hint="cs"/>
          <w:rtl/>
        </w:rPr>
        <w:t xml:space="preserve">לדוגמא </w:t>
      </w:r>
      <w:r w:rsidR="00020512">
        <w:rPr>
          <w:rFonts w:hint="cs"/>
          <w:rtl/>
        </w:rPr>
        <w:t>אשה עברה למשל תאונת דרכים ונפגע</w:t>
      </w:r>
      <w:r w:rsidR="001F33F8">
        <w:rPr>
          <w:rFonts w:hint="cs"/>
          <w:rtl/>
        </w:rPr>
        <w:t>ה</w:t>
      </w:r>
      <w:r w:rsidR="0078524D">
        <w:rPr>
          <w:rFonts w:hint="cs"/>
          <w:rtl/>
        </w:rPr>
        <w:t xml:space="preserve"> </w:t>
      </w:r>
      <w:r w:rsidR="000760D1">
        <w:rPr>
          <w:rFonts w:hint="cs"/>
          <w:rtl/>
        </w:rPr>
        <w:t xml:space="preserve">- </w:t>
      </w:r>
      <w:r w:rsidR="009C31A6">
        <w:rPr>
          <w:rFonts w:hint="cs"/>
          <w:rtl/>
        </w:rPr>
        <w:t xml:space="preserve">גם הפוסקים </w:t>
      </w:r>
      <w:r w:rsidR="003C7AB3">
        <w:rPr>
          <w:rFonts w:hint="cs"/>
          <w:rtl/>
        </w:rPr>
        <w:t>ש</w:t>
      </w:r>
      <w:r w:rsidR="009C31A6">
        <w:rPr>
          <w:rFonts w:hint="cs"/>
          <w:rtl/>
        </w:rPr>
        <w:t>אסרו לשאת אשה נוספת</w:t>
      </w:r>
      <w:r w:rsidR="003E66EE">
        <w:rPr>
          <w:rFonts w:hint="cs"/>
          <w:rtl/>
        </w:rPr>
        <w:t xml:space="preserve"> במקום מצווה</w:t>
      </w:r>
      <w:r w:rsidR="009C31A6">
        <w:rPr>
          <w:rFonts w:hint="cs"/>
          <w:rtl/>
        </w:rPr>
        <w:t xml:space="preserve"> </w:t>
      </w:r>
      <w:r w:rsidR="003C7AB3">
        <w:rPr>
          <w:rFonts w:hint="cs"/>
          <w:rtl/>
        </w:rPr>
        <w:t>יתירו</w:t>
      </w:r>
      <w:r w:rsidR="009C31A6">
        <w:rPr>
          <w:rFonts w:hint="cs"/>
          <w:rtl/>
        </w:rPr>
        <w:t xml:space="preserve">. בטעם החילוק </w:t>
      </w:r>
      <w:r w:rsidR="003C7AB3">
        <w:rPr>
          <w:rFonts w:hint="cs"/>
          <w:rtl/>
        </w:rPr>
        <w:t xml:space="preserve">ביאר </w:t>
      </w:r>
      <w:r w:rsidR="009C31A6" w:rsidRPr="003E66EE">
        <w:rPr>
          <w:rFonts w:hint="cs"/>
          <w:b/>
          <w:bCs/>
          <w:rtl/>
        </w:rPr>
        <w:t>הרדב''ז</w:t>
      </w:r>
      <w:r w:rsidR="009C31A6">
        <w:rPr>
          <w:rFonts w:hint="cs"/>
          <w:rtl/>
        </w:rPr>
        <w:t xml:space="preserve"> </w:t>
      </w:r>
      <w:r w:rsidR="003E66EE">
        <w:rPr>
          <w:rFonts w:hint="cs"/>
          <w:sz w:val="18"/>
          <w:szCs w:val="18"/>
          <w:rtl/>
        </w:rPr>
        <w:t>(ב, תש)</w:t>
      </w:r>
      <w:r w:rsidR="003E66EE">
        <w:rPr>
          <w:rFonts w:hint="cs"/>
          <w:rtl/>
        </w:rPr>
        <w:t xml:space="preserve">, </w:t>
      </w:r>
      <w:r w:rsidR="004F30D3">
        <w:rPr>
          <w:rFonts w:hint="cs"/>
          <w:rtl/>
        </w:rPr>
        <w:t xml:space="preserve">שבמקרה הקודם הבעל והאשה מקיימים יחסי אישות </w:t>
      </w:r>
      <w:r w:rsidR="004F30D3">
        <w:rPr>
          <w:rFonts w:hint="cs"/>
          <w:sz w:val="18"/>
          <w:szCs w:val="18"/>
          <w:rtl/>
        </w:rPr>
        <w:t>(אלא שלא מביאים ילדים)</w:t>
      </w:r>
      <w:r w:rsidR="00D15349">
        <w:rPr>
          <w:rFonts w:hint="cs"/>
          <w:rtl/>
        </w:rPr>
        <w:t xml:space="preserve"> ולכן הבעל לא חי בעבירה, מה שאין כן במקרה </w:t>
      </w:r>
      <w:r w:rsidR="00155560">
        <w:rPr>
          <w:rFonts w:hint="cs"/>
          <w:rtl/>
        </w:rPr>
        <w:t xml:space="preserve">האשה נפגעה שאז לא </w:t>
      </w:r>
      <w:r w:rsidR="004F30D3">
        <w:rPr>
          <w:rFonts w:hint="cs"/>
          <w:rtl/>
        </w:rPr>
        <w:t>מקיימים</w:t>
      </w:r>
      <w:r w:rsidR="00E01229">
        <w:rPr>
          <w:rFonts w:hint="cs"/>
          <w:rtl/>
        </w:rPr>
        <w:t xml:space="preserve"> </w:t>
      </w:r>
      <w:r w:rsidR="00D15349">
        <w:rPr>
          <w:rFonts w:hint="cs"/>
          <w:rtl/>
        </w:rPr>
        <w:t xml:space="preserve">ולא </w:t>
      </w:r>
      <w:r w:rsidR="004F30D3">
        <w:rPr>
          <w:rFonts w:hint="cs"/>
          <w:rtl/>
        </w:rPr>
        <w:t>תיקן רבינו גרשום את תקנתו.</w:t>
      </w:r>
      <w:r w:rsidR="009A7513">
        <w:rPr>
          <w:rFonts w:hint="cs"/>
          <w:rtl/>
        </w:rPr>
        <w:t xml:space="preserve"> </w:t>
      </w:r>
    </w:p>
    <w:p w14:paraId="78967BE9" w14:textId="4102AD80" w:rsidR="00444434" w:rsidRDefault="00B767C9" w:rsidP="00096E60">
      <w:pPr>
        <w:spacing w:after="100"/>
        <w:rPr>
          <w:u w:val="single"/>
          <w:rtl/>
        </w:rPr>
      </w:pPr>
      <w:r>
        <w:rPr>
          <w:rFonts w:hint="cs"/>
          <w:u w:val="single"/>
          <w:rtl/>
        </w:rPr>
        <w:t>היתר מאה רבנים</w:t>
      </w:r>
    </w:p>
    <w:p w14:paraId="5B9683C5" w14:textId="156126C0" w:rsidR="001E0690" w:rsidRPr="00CC2C3C" w:rsidRDefault="00444434" w:rsidP="00096E60">
      <w:pPr>
        <w:spacing w:after="100"/>
        <w:rPr>
          <w:rtl/>
        </w:rPr>
      </w:pPr>
      <w:r>
        <w:rPr>
          <w:rFonts w:hint="cs"/>
          <w:rtl/>
        </w:rPr>
        <w:t>כחלק מ</w:t>
      </w:r>
      <w:r w:rsidR="001E0690">
        <w:rPr>
          <w:rFonts w:hint="cs"/>
          <w:rtl/>
        </w:rPr>
        <w:t xml:space="preserve">תקנת רבינו גרשום נקבע, </w:t>
      </w:r>
      <w:r w:rsidR="00702013">
        <w:rPr>
          <w:rFonts w:hint="cs"/>
          <w:rtl/>
        </w:rPr>
        <w:t>שבמקרה בו</w:t>
      </w:r>
      <w:r w:rsidR="001E0690">
        <w:rPr>
          <w:rFonts w:hint="cs"/>
          <w:rtl/>
        </w:rPr>
        <w:t xml:space="preserve"> בית הדין יראו שיש צורך</w:t>
      </w:r>
      <w:r w:rsidR="008C5CF1">
        <w:rPr>
          <w:rFonts w:hint="cs"/>
          <w:rtl/>
        </w:rPr>
        <w:t xml:space="preserve"> בדבר</w:t>
      </w:r>
      <w:r w:rsidR="001E0690">
        <w:rPr>
          <w:rFonts w:hint="cs"/>
          <w:rtl/>
        </w:rPr>
        <w:t>, יותר לאדם לשאת אשה נוספת על אשתו</w:t>
      </w:r>
      <w:r w:rsidR="003677AE">
        <w:rPr>
          <w:rFonts w:hint="cs"/>
          <w:rtl/>
        </w:rPr>
        <w:t xml:space="preserve"> </w:t>
      </w:r>
      <w:r w:rsidR="008C5CF1">
        <w:rPr>
          <w:rFonts w:hint="cs"/>
          <w:rtl/>
        </w:rPr>
        <w:t xml:space="preserve">אם </w:t>
      </w:r>
      <w:r w:rsidR="003677AE">
        <w:rPr>
          <w:rFonts w:hint="cs"/>
          <w:rtl/>
        </w:rPr>
        <w:t>יאסוף חתימות של מאה רבני</w:t>
      </w:r>
      <w:r w:rsidR="005C655D">
        <w:rPr>
          <w:rFonts w:hint="cs"/>
          <w:rtl/>
        </w:rPr>
        <w:t>ם</w:t>
      </w:r>
      <w:r w:rsidR="00425BE5">
        <w:rPr>
          <w:rFonts w:hint="cs"/>
          <w:rtl/>
        </w:rPr>
        <w:t xml:space="preserve"> היושבים בשלוש ארצות שונות</w:t>
      </w:r>
      <w:r w:rsidR="001E0690">
        <w:rPr>
          <w:rFonts w:hint="cs"/>
          <w:rtl/>
        </w:rPr>
        <w:t>.</w:t>
      </w:r>
      <w:r w:rsidR="00CC2C3C">
        <w:rPr>
          <w:rFonts w:hint="cs"/>
          <w:rtl/>
        </w:rPr>
        <w:t xml:space="preserve"> כפי שהעיר </w:t>
      </w:r>
      <w:r w:rsidR="00CC2C3C" w:rsidRPr="00CC2C3C">
        <w:rPr>
          <w:rFonts w:hint="cs"/>
          <w:b/>
          <w:bCs/>
          <w:rtl/>
        </w:rPr>
        <w:t>הנודע ביהודה</w:t>
      </w:r>
      <w:r w:rsidR="00CC2C3C">
        <w:rPr>
          <w:rFonts w:hint="cs"/>
          <w:rtl/>
        </w:rPr>
        <w:t xml:space="preserve"> </w:t>
      </w:r>
      <w:r w:rsidR="00CC2C3C">
        <w:rPr>
          <w:rFonts w:hint="cs"/>
          <w:sz w:val="18"/>
          <w:szCs w:val="18"/>
          <w:rtl/>
        </w:rPr>
        <w:t>(מהדו''ק ג)</w:t>
      </w:r>
      <w:r w:rsidR="00CC2C3C">
        <w:rPr>
          <w:rFonts w:hint="cs"/>
          <w:rtl/>
        </w:rPr>
        <w:t xml:space="preserve">, אין חובה שאותם הרבנים יהיו רבנים מופלגים, אלא </w:t>
      </w:r>
      <w:r w:rsidR="003600B4">
        <w:rPr>
          <w:rFonts w:hint="cs"/>
          <w:rtl/>
        </w:rPr>
        <w:t>די בכך שהוסמכו להוראה.</w:t>
      </w:r>
      <w:r w:rsidR="00EE2D51">
        <w:rPr>
          <w:rFonts w:hint="cs"/>
          <w:rtl/>
        </w:rPr>
        <w:t xml:space="preserve"> דנו האחרונים, האם </w:t>
      </w:r>
      <w:r w:rsidR="00BD0989">
        <w:rPr>
          <w:rFonts w:hint="cs"/>
          <w:rtl/>
        </w:rPr>
        <w:t xml:space="preserve">חתימות אלו נצרכות </w:t>
      </w:r>
      <w:r w:rsidR="00EE2D51">
        <w:rPr>
          <w:rFonts w:hint="cs"/>
          <w:rtl/>
        </w:rPr>
        <w:t>גם במקום מצווה:</w:t>
      </w:r>
    </w:p>
    <w:p w14:paraId="3849FEA6" w14:textId="011966A8" w:rsidR="0043516D" w:rsidRDefault="003600B4" w:rsidP="00096E60">
      <w:pPr>
        <w:spacing w:after="100"/>
        <w:rPr>
          <w:rtl/>
        </w:rPr>
      </w:pPr>
      <w:r>
        <w:rPr>
          <w:rFonts w:hint="cs"/>
          <w:rtl/>
        </w:rPr>
        <w:t xml:space="preserve">א. </w:t>
      </w:r>
      <w:r w:rsidR="001672B8" w:rsidRPr="001672B8">
        <w:rPr>
          <w:rFonts w:hint="cs"/>
          <w:b/>
          <w:bCs/>
          <w:rtl/>
        </w:rPr>
        <w:t>רבי עקיבא איגר</w:t>
      </w:r>
      <w:r>
        <w:rPr>
          <w:rFonts w:hint="cs"/>
          <w:rtl/>
        </w:rPr>
        <w:t xml:space="preserve"> </w:t>
      </w:r>
      <w:r w:rsidR="001672B8">
        <w:rPr>
          <w:rFonts w:hint="cs"/>
          <w:sz w:val="18"/>
          <w:szCs w:val="18"/>
          <w:rtl/>
        </w:rPr>
        <w:t xml:space="preserve">(ב, מד) </w:t>
      </w:r>
      <w:r w:rsidR="00470151">
        <w:rPr>
          <w:rFonts w:hint="cs"/>
          <w:rtl/>
        </w:rPr>
        <w:t>נק</w:t>
      </w:r>
      <w:r w:rsidR="0059696A">
        <w:rPr>
          <w:rFonts w:hint="cs"/>
          <w:rtl/>
        </w:rPr>
        <w:t>ט</w:t>
      </w:r>
      <w:r w:rsidR="001672B8">
        <w:rPr>
          <w:rFonts w:hint="cs"/>
          <w:rtl/>
        </w:rPr>
        <w:t>,</w:t>
      </w:r>
      <w:r>
        <w:rPr>
          <w:rFonts w:hint="cs"/>
          <w:rtl/>
        </w:rPr>
        <w:t xml:space="preserve"> </w:t>
      </w:r>
      <w:r w:rsidR="00470151">
        <w:rPr>
          <w:rFonts w:hint="cs"/>
          <w:rtl/>
        </w:rPr>
        <w:t xml:space="preserve">שלמרות שבמקרים בו האשה השתטה </w:t>
      </w:r>
      <w:r w:rsidR="0065439D">
        <w:rPr>
          <w:rFonts w:hint="cs"/>
          <w:rtl/>
        </w:rPr>
        <w:t>חרם ד</w:t>
      </w:r>
      <w:r w:rsidR="00470151">
        <w:rPr>
          <w:rFonts w:hint="cs"/>
          <w:rtl/>
        </w:rPr>
        <w:t xml:space="preserve">רבינו גרשום </w:t>
      </w:r>
      <w:r w:rsidR="005F4F4C">
        <w:rPr>
          <w:rFonts w:hint="cs"/>
          <w:rtl/>
        </w:rPr>
        <w:t xml:space="preserve">כלל </w:t>
      </w:r>
      <w:r w:rsidR="00470151">
        <w:rPr>
          <w:rFonts w:hint="cs"/>
          <w:rtl/>
        </w:rPr>
        <w:t xml:space="preserve">לא נאמר </w:t>
      </w:r>
      <w:r w:rsidR="0065439D">
        <w:rPr>
          <w:rFonts w:hint="cs"/>
          <w:rtl/>
        </w:rPr>
        <w:t xml:space="preserve">- בכל זאת יש לקבל חתימות של מאה רבנים. </w:t>
      </w:r>
      <w:r w:rsidR="005249E3">
        <w:rPr>
          <w:rFonts w:hint="cs"/>
          <w:rtl/>
        </w:rPr>
        <w:t xml:space="preserve">בטעם </w:t>
      </w:r>
      <w:r w:rsidR="000C152E">
        <w:rPr>
          <w:rFonts w:hint="cs"/>
          <w:rtl/>
        </w:rPr>
        <w:t xml:space="preserve">חומרא זו </w:t>
      </w:r>
      <w:r w:rsidR="005249E3">
        <w:rPr>
          <w:rFonts w:hint="cs"/>
          <w:rtl/>
        </w:rPr>
        <w:t>נימק</w:t>
      </w:r>
      <w:r>
        <w:rPr>
          <w:rFonts w:hint="cs"/>
          <w:rtl/>
        </w:rPr>
        <w:t xml:space="preserve"> </w:t>
      </w:r>
      <w:r w:rsidR="007D6899" w:rsidRPr="007D6899">
        <w:rPr>
          <w:rFonts w:hint="cs"/>
          <w:b/>
          <w:bCs/>
          <w:rtl/>
        </w:rPr>
        <w:t>הב''ח</w:t>
      </w:r>
      <w:r w:rsidR="00AA597C">
        <w:rPr>
          <w:rFonts w:hint="cs"/>
          <w:rtl/>
        </w:rPr>
        <w:t xml:space="preserve"> </w:t>
      </w:r>
      <w:r w:rsidR="00AA597C">
        <w:rPr>
          <w:rFonts w:hint="cs"/>
          <w:sz w:val="18"/>
          <w:szCs w:val="18"/>
          <w:rtl/>
        </w:rPr>
        <w:t>(אבה''ע סי' א)</w:t>
      </w:r>
      <w:r w:rsidR="005249E3">
        <w:rPr>
          <w:rFonts w:hint="cs"/>
          <w:rtl/>
        </w:rPr>
        <w:t xml:space="preserve">, </w:t>
      </w:r>
      <w:r w:rsidR="00E91459">
        <w:rPr>
          <w:rFonts w:hint="cs"/>
          <w:rtl/>
        </w:rPr>
        <w:t xml:space="preserve">שאם יהיו מקרים רבים בהם לא יצטרכו חתימות, יבואו לזלזל </w:t>
      </w:r>
      <w:r w:rsidR="005249E3">
        <w:rPr>
          <w:rFonts w:hint="cs"/>
          <w:rtl/>
        </w:rPr>
        <w:t>בחרם ובנשיאת שתי נשים, ובלשונו</w:t>
      </w:r>
      <w:r w:rsidR="007D6899">
        <w:rPr>
          <w:rFonts w:hint="cs"/>
          <w:rtl/>
        </w:rPr>
        <w:t>:</w:t>
      </w:r>
    </w:p>
    <w:p w14:paraId="09BAF73B" w14:textId="77777777" w:rsidR="00B767C9" w:rsidRDefault="0043516D" w:rsidP="00096E60">
      <w:pPr>
        <w:spacing w:after="100"/>
        <w:ind w:left="720"/>
        <w:rPr>
          <w:rtl/>
        </w:rPr>
      </w:pPr>
      <w:r>
        <w:rPr>
          <w:rFonts w:hint="cs"/>
          <w:rtl/>
        </w:rPr>
        <w:t>''</w:t>
      </w:r>
      <w:r w:rsidRPr="0043516D">
        <w:rPr>
          <w:rtl/>
        </w:rPr>
        <w:t>ומסתמא מה שנמצא בדברי האחרונים שיסכימו בהיתר חרם זה מאה רבנים, כך קיבלו הם מפי בית דין של רבנו גרשום מאור הגולה, שכשיגיע איזה ענין בין איש לאשתו שאין ראוי להחזיק בחרם זה, יהיה מה שיהיה, יתירו את החרם בהסכמת מאה רבנים, כדי שלא יהא דבר קל בעינ</w:t>
      </w:r>
      <w:r w:rsidR="00DD2A04">
        <w:rPr>
          <w:rtl/>
        </w:rPr>
        <w:t>י הדורות הבאים לישא אשה על אשתו</w:t>
      </w:r>
      <w:r w:rsidR="00DD2A04">
        <w:rPr>
          <w:rFonts w:hint="cs"/>
          <w:rtl/>
        </w:rPr>
        <w:t>.</w:t>
      </w:r>
      <w:r>
        <w:rPr>
          <w:rFonts w:hint="cs"/>
          <w:rtl/>
        </w:rPr>
        <w:t>''</w:t>
      </w:r>
    </w:p>
    <w:p w14:paraId="64AB4C80" w14:textId="72885850" w:rsidR="0072642E" w:rsidRDefault="003600B4" w:rsidP="00096E60">
      <w:pPr>
        <w:spacing w:after="100"/>
        <w:rPr>
          <w:rtl/>
        </w:rPr>
      </w:pPr>
      <w:r>
        <w:rPr>
          <w:rFonts w:hint="cs"/>
          <w:rtl/>
        </w:rPr>
        <w:t xml:space="preserve">ב. </w:t>
      </w:r>
      <w:r w:rsidR="00BA73C0" w:rsidRPr="00BA73C0">
        <w:rPr>
          <w:rFonts w:hint="cs"/>
          <w:b/>
          <w:bCs/>
          <w:rtl/>
        </w:rPr>
        <w:t>הרמ''א</w:t>
      </w:r>
      <w:r w:rsidR="00BA73C0">
        <w:rPr>
          <w:rFonts w:hint="cs"/>
          <w:rtl/>
        </w:rPr>
        <w:t xml:space="preserve"> בדרכי משה </w:t>
      </w:r>
      <w:r w:rsidR="00E8041B">
        <w:rPr>
          <w:rFonts w:hint="cs"/>
          <w:sz w:val="18"/>
          <w:szCs w:val="18"/>
          <w:rtl/>
        </w:rPr>
        <w:t xml:space="preserve">(א, י) </w:t>
      </w:r>
      <w:r w:rsidR="0062566F">
        <w:rPr>
          <w:rFonts w:hint="cs"/>
          <w:rtl/>
        </w:rPr>
        <w:t xml:space="preserve">חלוק על דבריהם </w:t>
      </w:r>
      <w:r w:rsidR="008C0E90">
        <w:rPr>
          <w:rFonts w:hint="cs"/>
          <w:rtl/>
        </w:rPr>
        <w:t>ו</w:t>
      </w:r>
      <w:r w:rsidR="00BA73C0">
        <w:rPr>
          <w:rFonts w:hint="cs"/>
          <w:rtl/>
        </w:rPr>
        <w:t>טען, ש</w:t>
      </w:r>
      <w:r w:rsidR="00D77162">
        <w:rPr>
          <w:rFonts w:hint="cs"/>
          <w:rtl/>
        </w:rPr>
        <w:t xml:space="preserve">למרות שהגיע האלף החמישי אין זה אומר שהחרם מתבטל </w:t>
      </w:r>
      <w:r w:rsidR="00D77162">
        <w:rPr>
          <w:rFonts w:hint="cs"/>
          <w:sz w:val="18"/>
          <w:szCs w:val="18"/>
          <w:rtl/>
        </w:rPr>
        <w:t>(וכפי שראינו שטען המהרי''ק לעיל)</w:t>
      </w:r>
      <w:r w:rsidR="00D77162">
        <w:rPr>
          <w:rFonts w:hint="cs"/>
          <w:rtl/>
        </w:rPr>
        <w:t xml:space="preserve">, מכל מקום </w:t>
      </w:r>
      <w:r w:rsidR="00BA73C0">
        <w:rPr>
          <w:rFonts w:hint="cs"/>
          <w:rtl/>
        </w:rPr>
        <w:t xml:space="preserve">הצורך במאה חתימות נהג רק עד </w:t>
      </w:r>
      <w:r w:rsidR="00996FE7">
        <w:rPr>
          <w:rFonts w:hint="cs"/>
          <w:rtl/>
        </w:rPr>
        <w:t xml:space="preserve">סוף </w:t>
      </w:r>
      <w:r w:rsidR="00BA73C0">
        <w:rPr>
          <w:rFonts w:hint="cs"/>
          <w:rtl/>
        </w:rPr>
        <w:t>האלף</w:t>
      </w:r>
      <w:r w:rsidR="00C36379">
        <w:rPr>
          <w:rFonts w:hint="cs"/>
          <w:rtl/>
        </w:rPr>
        <w:t xml:space="preserve"> החמישי</w:t>
      </w:r>
      <w:r w:rsidR="00BA73C0">
        <w:rPr>
          <w:rFonts w:hint="cs"/>
          <w:rtl/>
        </w:rPr>
        <w:t>.</w:t>
      </w:r>
      <w:r w:rsidR="00B00341">
        <w:rPr>
          <w:rFonts w:hint="cs"/>
          <w:rtl/>
        </w:rPr>
        <w:t xml:space="preserve"> כמו כן </w:t>
      </w:r>
      <w:r w:rsidR="00B00341" w:rsidRPr="00B00341">
        <w:rPr>
          <w:rFonts w:hint="cs"/>
          <w:b/>
          <w:bCs/>
          <w:rtl/>
        </w:rPr>
        <w:t>המהר''ם פדואה</w:t>
      </w:r>
      <w:r w:rsidR="00B00341">
        <w:rPr>
          <w:rFonts w:hint="cs"/>
          <w:rtl/>
        </w:rPr>
        <w:t xml:space="preserve"> </w:t>
      </w:r>
      <w:r w:rsidR="00F71663">
        <w:rPr>
          <w:rFonts w:hint="cs"/>
          <w:sz w:val="18"/>
          <w:szCs w:val="18"/>
          <w:rtl/>
        </w:rPr>
        <w:t xml:space="preserve">(סי' יג) </w:t>
      </w:r>
      <w:r w:rsidR="00B00341">
        <w:rPr>
          <w:rFonts w:hint="cs"/>
          <w:rtl/>
        </w:rPr>
        <w:t xml:space="preserve">טען, שהצריכו היתר </w:t>
      </w:r>
      <w:r w:rsidR="00D77162">
        <w:rPr>
          <w:rFonts w:hint="cs"/>
          <w:rtl/>
        </w:rPr>
        <w:t>זה</w:t>
      </w:r>
      <w:r w:rsidR="00B00341">
        <w:rPr>
          <w:rFonts w:hint="cs"/>
          <w:rtl/>
        </w:rPr>
        <w:t xml:space="preserve">, רק במקום שבו בדרך כלל לא מתירים לשאת אשה נוספת, </w:t>
      </w:r>
      <w:r w:rsidR="00D77162">
        <w:rPr>
          <w:rFonts w:hint="cs"/>
          <w:rtl/>
        </w:rPr>
        <w:t xml:space="preserve">ולא במקרים </w:t>
      </w:r>
      <w:r w:rsidR="00C70D10">
        <w:rPr>
          <w:rFonts w:hint="cs"/>
          <w:rtl/>
        </w:rPr>
        <w:t>ה</w:t>
      </w:r>
      <w:r w:rsidR="00D77162">
        <w:rPr>
          <w:rFonts w:hint="cs"/>
          <w:rtl/>
        </w:rPr>
        <w:t>מוסכמים</w:t>
      </w:r>
      <w:r w:rsidR="00C70D10">
        <w:rPr>
          <w:rFonts w:hint="cs"/>
          <w:rtl/>
        </w:rPr>
        <w:t xml:space="preserve"> על כולם</w:t>
      </w:r>
      <w:r w:rsidR="00D77162">
        <w:rPr>
          <w:rFonts w:hint="cs"/>
          <w:rtl/>
        </w:rPr>
        <w:t xml:space="preserve">. </w:t>
      </w:r>
    </w:p>
    <w:p w14:paraId="1AA2C1F0" w14:textId="20EB0ACA" w:rsidR="00262779" w:rsidRPr="008F117E" w:rsidRDefault="008F117E" w:rsidP="00FD6DC6">
      <w:pPr>
        <w:spacing w:after="80"/>
        <w:rPr>
          <w:b/>
          <w:bCs/>
          <w:rtl/>
        </w:rPr>
      </w:pPr>
      <w:r>
        <w:rPr>
          <w:rFonts w:hint="cs"/>
          <w:b/>
          <w:bCs/>
          <w:rtl/>
        </w:rPr>
        <w:t>ש</w:t>
      </w:r>
      <w:r>
        <w:rPr>
          <w:b/>
          <w:bCs/>
          <w:rtl/>
        </w:rPr>
        <w:t xml:space="preserve">בת שלום! קח לקרוא בשולחן שבת, או תעביר בבקשה הלאה </w:t>
      </w:r>
      <w:r w:rsidR="00FC459C">
        <w:rPr>
          <w:rFonts w:hint="cs"/>
          <w:b/>
          <w:bCs/>
          <w:rtl/>
        </w:rPr>
        <w:t xml:space="preserve">על מנת </w:t>
      </w:r>
      <w:r>
        <w:rPr>
          <w:b/>
          <w:bCs/>
          <w:rtl/>
        </w:rPr>
        <w:t>שעוד אנשים יקראו</w:t>
      </w:r>
      <w:r>
        <w:rPr>
          <w:rStyle w:val="a6"/>
          <w:sz w:val="26"/>
          <w:szCs w:val="26"/>
        </w:rPr>
        <w:footnoteReference w:id="4"/>
      </w:r>
      <w:r>
        <w:rPr>
          <w:b/>
          <w:bCs/>
          <w:rtl/>
        </w:rPr>
        <w:t xml:space="preserve">... </w:t>
      </w:r>
    </w:p>
    <w:sectPr w:rsidR="00262779" w:rsidRPr="008F117E" w:rsidSect="00957EF6">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6F63" w14:textId="77777777" w:rsidR="00282C1E" w:rsidRDefault="00282C1E" w:rsidP="00C6290A">
      <w:pPr>
        <w:spacing w:after="0" w:line="240" w:lineRule="auto"/>
      </w:pPr>
      <w:r>
        <w:separator/>
      </w:r>
    </w:p>
  </w:endnote>
  <w:endnote w:type="continuationSeparator" w:id="0">
    <w:p w14:paraId="1399BD56" w14:textId="77777777" w:rsidR="00282C1E" w:rsidRDefault="00282C1E" w:rsidP="00C6290A">
      <w:pPr>
        <w:spacing w:after="0" w:line="240" w:lineRule="auto"/>
      </w:pPr>
      <w:r>
        <w:continuationSeparator/>
      </w:r>
    </w:p>
  </w:endnote>
  <w:endnote w:type="continuationNotice" w:id="1">
    <w:p w14:paraId="282419F0" w14:textId="77777777" w:rsidR="00282C1E" w:rsidRDefault="00282C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F89E" w14:textId="77777777" w:rsidR="00282C1E" w:rsidRDefault="00282C1E" w:rsidP="00C6290A">
      <w:pPr>
        <w:spacing w:after="0" w:line="240" w:lineRule="auto"/>
      </w:pPr>
      <w:r>
        <w:separator/>
      </w:r>
    </w:p>
  </w:footnote>
  <w:footnote w:type="continuationSeparator" w:id="0">
    <w:p w14:paraId="053D98B5" w14:textId="77777777" w:rsidR="00282C1E" w:rsidRDefault="00282C1E" w:rsidP="00C6290A">
      <w:pPr>
        <w:spacing w:after="0" w:line="240" w:lineRule="auto"/>
      </w:pPr>
      <w:r>
        <w:continuationSeparator/>
      </w:r>
    </w:p>
  </w:footnote>
  <w:footnote w:type="continuationNotice" w:id="1">
    <w:p w14:paraId="5FC44FFE" w14:textId="77777777" w:rsidR="00282C1E" w:rsidRDefault="00282C1E">
      <w:pPr>
        <w:spacing w:after="0" w:line="240" w:lineRule="auto"/>
      </w:pPr>
    </w:p>
  </w:footnote>
  <w:footnote w:id="2">
    <w:p w14:paraId="6C399CF2" w14:textId="77777777" w:rsidR="00FB0033" w:rsidRDefault="00FB0033" w:rsidP="00FB0033">
      <w:pPr>
        <w:spacing w:after="0" w:line="240" w:lineRule="auto"/>
        <w:rPr>
          <w:rtl/>
        </w:rPr>
      </w:pPr>
      <w:r>
        <w:rPr>
          <w:rStyle w:val="a6"/>
        </w:rPr>
        <w:footnoteRef/>
      </w:r>
      <w:r>
        <w:rPr>
          <w:rtl/>
        </w:rPr>
        <w:t xml:space="preserve"> </w:t>
      </w:r>
      <w:r w:rsidRPr="00FB0033">
        <w:rPr>
          <w:rFonts w:hint="cs"/>
          <w:sz w:val="20"/>
          <w:szCs w:val="20"/>
          <w:rtl/>
        </w:rPr>
        <w:t xml:space="preserve">בעקבות </w:t>
      </w:r>
      <w:r w:rsidRPr="00FB0033">
        <w:rPr>
          <w:rFonts w:hint="cs"/>
          <w:b/>
          <w:bCs/>
          <w:sz w:val="20"/>
          <w:szCs w:val="20"/>
          <w:rtl/>
        </w:rPr>
        <w:t>תשובת הרא''ש</w:t>
      </w:r>
      <w:r w:rsidRPr="00FB0033">
        <w:rPr>
          <w:rFonts w:hint="cs"/>
          <w:sz w:val="20"/>
          <w:szCs w:val="20"/>
          <w:rtl/>
        </w:rPr>
        <w:t xml:space="preserve"> </w:t>
      </w:r>
      <w:r w:rsidRPr="00FB0033">
        <w:rPr>
          <w:rFonts w:hint="cs"/>
          <w:sz w:val="16"/>
          <w:szCs w:val="16"/>
          <w:rtl/>
        </w:rPr>
        <w:t>(מג, ז)</w:t>
      </w:r>
      <w:r w:rsidR="00405C7C">
        <w:rPr>
          <w:rFonts w:hint="cs"/>
          <w:sz w:val="20"/>
          <w:szCs w:val="20"/>
          <w:rtl/>
        </w:rPr>
        <w:t xml:space="preserve">, </w:t>
      </w:r>
      <w:r w:rsidRPr="00FB0033">
        <w:rPr>
          <w:rFonts w:hint="cs"/>
          <w:sz w:val="20"/>
          <w:szCs w:val="20"/>
          <w:rtl/>
        </w:rPr>
        <w:t>חלק מהספרדים נוהגים להישבע מתחת החופה שלא יישאו אשה נוספת</w:t>
      </w:r>
      <w:r>
        <w:rPr>
          <w:rFonts w:hint="cs"/>
          <w:sz w:val="20"/>
          <w:szCs w:val="20"/>
          <w:rtl/>
        </w:rPr>
        <w:t xml:space="preserve">, וכך פסקו </w:t>
      </w:r>
      <w:r w:rsidRPr="00FB0033">
        <w:rPr>
          <w:rFonts w:hint="cs"/>
          <w:b/>
          <w:bCs/>
          <w:sz w:val="20"/>
          <w:szCs w:val="20"/>
          <w:rtl/>
        </w:rPr>
        <w:t xml:space="preserve">הרב עובדיה </w:t>
      </w:r>
      <w:r w:rsidRPr="00EF37F3">
        <w:rPr>
          <w:rFonts w:hint="cs"/>
          <w:sz w:val="16"/>
          <w:szCs w:val="16"/>
          <w:rtl/>
        </w:rPr>
        <w:t>(</w:t>
      </w:r>
      <w:r w:rsidR="00080C2B" w:rsidRPr="00EF37F3">
        <w:rPr>
          <w:rFonts w:hint="cs"/>
          <w:sz w:val="16"/>
          <w:szCs w:val="16"/>
          <w:rtl/>
        </w:rPr>
        <w:t>יביע אומר אבה''ע ז, ב</w:t>
      </w:r>
      <w:r w:rsidR="00EF37F3" w:rsidRPr="00EF37F3">
        <w:rPr>
          <w:rFonts w:hint="cs"/>
          <w:sz w:val="16"/>
          <w:szCs w:val="16"/>
          <w:rtl/>
        </w:rPr>
        <w:t xml:space="preserve">) </w:t>
      </w:r>
      <w:r w:rsidRPr="00FB0033">
        <w:rPr>
          <w:rFonts w:hint="cs"/>
          <w:b/>
          <w:bCs/>
          <w:sz w:val="20"/>
          <w:szCs w:val="20"/>
          <w:rtl/>
        </w:rPr>
        <w:t>והרב אליהו</w:t>
      </w:r>
      <w:r w:rsidR="00AD4BD5">
        <w:rPr>
          <w:rFonts w:hint="cs"/>
          <w:sz w:val="20"/>
          <w:szCs w:val="20"/>
          <w:rtl/>
        </w:rPr>
        <w:t xml:space="preserve"> </w:t>
      </w:r>
      <w:r w:rsidR="00AD4BD5">
        <w:rPr>
          <w:rFonts w:hint="cs"/>
          <w:sz w:val="16"/>
          <w:szCs w:val="16"/>
          <w:rtl/>
        </w:rPr>
        <w:t>(שו''ת הרב הראשי)</w:t>
      </w:r>
      <w:r>
        <w:rPr>
          <w:rFonts w:hint="cs"/>
          <w:sz w:val="20"/>
          <w:szCs w:val="20"/>
          <w:rtl/>
        </w:rPr>
        <w:t xml:space="preserve">, שכתבו שהמנהג להישבע מתחת לחופה </w:t>
      </w:r>
      <w:r w:rsidR="00662683">
        <w:rPr>
          <w:rFonts w:hint="cs"/>
          <w:sz w:val="20"/>
          <w:szCs w:val="20"/>
          <w:rtl/>
        </w:rPr>
        <w:t xml:space="preserve">נהג </w:t>
      </w:r>
      <w:r>
        <w:rPr>
          <w:rFonts w:hint="cs"/>
          <w:sz w:val="20"/>
          <w:szCs w:val="20"/>
          <w:rtl/>
        </w:rPr>
        <w:t>כבר בימי המבי''ט</w:t>
      </w:r>
      <w:r w:rsidRPr="00FB0033">
        <w:rPr>
          <w:rFonts w:hint="cs"/>
          <w:sz w:val="20"/>
          <w:szCs w:val="20"/>
          <w:rtl/>
        </w:rPr>
        <w:t>.</w:t>
      </w:r>
      <w:r>
        <w:rPr>
          <w:rFonts w:hint="cs"/>
          <w:sz w:val="20"/>
          <w:szCs w:val="20"/>
          <w:rtl/>
        </w:rPr>
        <w:t xml:space="preserve"> יש שערערו על </w:t>
      </w:r>
      <w:r w:rsidR="00FF4D71">
        <w:rPr>
          <w:rFonts w:hint="cs"/>
          <w:sz w:val="20"/>
          <w:szCs w:val="20"/>
          <w:rtl/>
        </w:rPr>
        <w:t xml:space="preserve">השבועה </w:t>
      </w:r>
      <w:r>
        <w:rPr>
          <w:rFonts w:hint="cs"/>
          <w:sz w:val="20"/>
          <w:szCs w:val="20"/>
          <w:rtl/>
        </w:rPr>
        <w:t xml:space="preserve">מכמה סיבות, החשש שמא החתן לא יעמוד בהתחייבות </w:t>
      </w:r>
      <w:r w:rsidRPr="00FB0033">
        <w:rPr>
          <w:rFonts w:hint="cs"/>
          <w:sz w:val="18"/>
          <w:szCs w:val="18"/>
          <w:rtl/>
        </w:rPr>
        <w:t>(מכיוון שהוא נשבע על כל הכתובה, כולל לפרנס וכו')</w:t>
      </w:r>
      <w:r w:rsidR="009D0F83">
        <w:rPr>
          <w:rFonts w:hint="cs"/>
          <w:sz w:val="20"/>
          <w:szCs w:val="20"/>
          <w:rtl/>
        </w:rPr>
        <w:t xml:space="preserve">, </w:t>
      </w:r>
      <w:r w:rsidR="0024611C">
        <w:rPr>
          <w:rFonts w:hint="cs"/>
          <w:sz w:val="20"/>
          <w:szCs w:val="20"/>
          <w:rtl/>
        </w:rPr>
        <w:t>נוסח השבועה ועוד</w:t>
      </w:r>
      <w:r w:rsidR="0060300B">
        <w:rPr>
          <w:rFonts w:hint="cs"/>
          <w:sz w:val="20"/>
          <w:szCs w:val="20"/>
          <w:rtl/>
        </w:rPr>
        <w:t xml:space="preserve"> </w:t>
      </w:r>
      <w:r w:rsidR="0060300B">
        <w:rPr>
          <w:rFonts w:hint="cs"/>
          <w:sz w:val="16"/>
          <w:szCs w:val="16"/>
          <w:rtl/>
        </w:rPr>
        <w:t>(עיין משנת אישות פ''ה)</w:t>
      </w:r>
      <w:r w:rsidR="0024611C">
        <w:rPr>
          <w:rFonts w:hint="cs"/>
          <w:sz w:val="20"/>
          <w:szCs w:val="20"/>
          <w:rtl/>
        </w:rPr>
        <w:t>.</w:t>
      </w:r>
      <w:r>
        <w:rPr>
          <w:rFonts w:hint="cs"/>
          <w:rtl/>
        </w:rPr>
        <w:t xml:space="preserve"> </w:t>
      </w:r>
    </w:p>
  </w:footnote>
  <w:footnote w:id="3">
    <w:p w14:paraId="7946D13E" w14:textId="77777777" w:rsidR="00DE3B50" w:rsidRPr="00823AE0" w:rsidRDefault="00DE3B50" w:rsidP="00DE3B50">
      <w:pPr>
        <w:pStyle w:val="a4"/>
        <w:rPr>
          <w:rtl/>
        </w:rPr>
      </w:pPr>
      <w:r>
        <w:rPr>
          <w:rStyle w:val="a6"/>
        </w:rPr>
        <w:footnoteRef/>
      </w:r>
      <w:r>
        <w:rPr>
          <w:rtl/>
        </w:rPr>
        <w:t xml:space="preserve"> </w:t>
      </w:r>
      <w:r>
        <w:rPr>
          <w:rFonts w:hint="cs"/>
          <w:rtl/>
        </w:rPr>
        <w:t xml:space="preserve">בדומה לכך אפשר למצוא </w:t>
      </w:r>
      <w:r w:rsidRPr="003F5611">
        <w:rPr>
          <w:rFonts w:hint="cs"/>
          <w:b/>
          <w:bCs/>
          <w:rtl/>
        </w:rPr>
        <w:t>בתרומת</w:t>
      </w:r>
      <w:r>
        <w:rPr>
          <w:rFonts w:hint="cs"/>
          <w:rtl/>
        </w:rPr>
        <w:t xml:space="preserve"> </w:t>
      </w:r>
      <w:r w:rsidRPr="003F5611">
        <w:rPr>
          <w:rFonts w:hint="cs"/>
          <w:b/>
          <w:bCs/>
          <w:rtl/>
        </w:rPr>
        <w:t>הדשן</w:t>
      </w:r>
      <w:r>
        <w:rPr>
          <w:rFonts w:hint="cs"/>
          <w:rtl/>
        </w:rPr>
        <w:t xml:space="preserve"> </w:t>
      </w:r>
      <w:r>
        <w:rPr>
          <w:rFonts w:hint="cs"/>
          <w:sz w:val="16"/>
          <w:szCs w:val="16"/>
          <w:rtl/>
        </w:rPr>
        <w:t xml:space="preserve">(רנו והביאו </w:t>
      </w:r>
      <w:r w:rsidRPr="003F5611">
        <w:rPr>
          <w:rFonts w:hint="cs"/>
          <w:b/>
          <w:bCs/>
          <w:sz w:val="16"/>
          <w:szCs w:val="16"/>
          <w:rtl/>
        </w:rPr>
        <w:t>הרמ''א</w:t>
      </w:r>
      <w:r>
        <w:rPr>
          <w:rFonts w:hint="cs"/>
          <w:sz w:val="16"/>
          <w:szCs w:val="16"/>
          <w:rtl/>
        </w:rPr>
        <w:t>)</w:t>
      </w:r>
      <w:r>
        <w:rPr>
          <w:rFonts w:hint="cs"/>
          <w:rtl/>
        </w:rPr>
        <w:t>. אחת מתקנות רבינו גרשום הייתה, שלא לגרש אשה בעל כרחה. אמנם, במקרה שאשת איש ברחה לבין הגויים ומזנה איתם, כתב תרומת הדשן, שאפשר לתת לה גט בעל כרחה, כדי להציל אותה לפחות מאיסור אשת איש.</w:t>
      </w:r>
    </w:p>
  </w:footnote>
  <w:footnote w:id="4">
    <w:p w14:paraId="2CD635EE" w14:textId="77777777" w:rsidR="008F117E" w:rsidRDefault="008F117E" w:rsidP="008F117E">
      <w:pPr>
        <w:pStyle w:val="a4"/>
        <w:spacing w:line="256" w:lineRule="auto"/>
        <w:rPr>
          <w:b/>
          <w:bCs/>
          <w:rtl/>
        </w:rPr>
      </w:pPr>
      <w:r>
        <w:rPr>
          <w:b/>
          <w:bCs/>
        </w:rPr>
        <w:t xml:space="preserve"> </w:t>
      </w:r>
      <w:r>
        <w:rPr>
          <w:rStyle w:val="a6"/>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10A"/>
    <w:multiLevelType w:val="hybridMultilevel"/>
    <w:tmpl w:val="B5A4C480"/>
    <w:lvl w:ilvl="0" w:tplc="4B1268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26398"/>
    <w:multiLevelType w:val="hybridMultilevel"/>
    <w:tmpl w:val="7A8E0F28"/>
    <w:lvl w:ilvl="0" w:tplc="ED0EAF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56DB8"/>
    <w:multiLevelType w:val="hybridMultilevel"/>
    <w:tmpl w:val="7DBC173A"/>
    <w:lvl w:ilvl="0" w:tplc="532058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9582247">
    <w:abstractNumId w:val="0"/>
  </w:num>
  <w:num w:numId="2" w16cid:durableId="256983145">
    <w:abstractNumId w:val="2"/>
  </w:num>
  <w:num w:numId="3" w16cid:durableId="613682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D7"/>
    <w:rsid w:val="00000C13"/>
    <w:rsid w:val="00007750"/>
    <w:rsid w:val="000157FD"/>
    <w:rsid w:val="00020512"/>
    <w:rsid w:val="00021E37"/>
    <w:rsid w:val="0003079B"/>
    <w:rsid w:val="000341E5"/>
    <w:rsid w:val="000415D6"/>
    <w:rsid w:val="00045032"/>
    <w:rsid w:val="00047473"/>
    <w:rsid w:val="00050C66"/>
    <w:rsid w:val="0005177C"/>
    <w:rsid w:val="00052EE2"/>
    <w:rsid w:val="00054ED2"/>
    <w:rsid w:val="000558D7"/>
    <w:rsid w:val="000568F8"/>
    <w:rsid w:val="00056DF1"/>
    <w:rsid w:val="00067957"/>
    <w:rsid w:val="000760D1"/>
    <w:rsid w:val="00077F37"/>
    <w:rsid w:val="00080C2B"/>
    <w:rsid w:val="00083EAF"/>
    <w:rsid w:val="000848B7"/>
    <w:rsid w:val="000854A4"/>
    <w:rsid w:val="000910C7"/>
    <w:rsid w:val="00096E60"/>
    <w:rsid w:val="00097694"/>
    <w:rsid w:val="000B124F"/>
    <w:rsid w:val="000B1991"/>
    <w:rsid w:val="000B2595"/>
    <w:rsid w:val="000B4298"/>
    <w:rsid w:val="000B55DF"/>
    <w:rsid w:val="000B7C42"/>
    <w:rsid w:val="000C152E"/>
    <w:rsid w:val="000C268B"/>
    <w:rsid w:val="000D1D0E"/>
    <w:rsid w:val="000D35B2"/>
    <w:rsid w:val="000D57CE"/>
    <w:rsid w:val="000D5E43"/>
    <w:rsid w:val="000D6F9D"/>
    <w:rsid w:val="000D7380"/>
    <w:rsid w:val="000E0520"/>
    <w:rsid w:val="000E24B7"/>
    <w:rsid w:val="000E5A50"/>
    <w:rsid w:val="000E5F06"/>
    <w:rsid w:val="000E6CDE"/>
    <w:rsid w:val="000F249F"/>
    <w:rsid w:val="000F4FC2"/>
    <w:rsid w:val="00100295"/>
    <w:rsid w:val="00101CDE"/>
    <w:rsid w:val="00102462"/>
    <w:rsid w:val="0011069F"/>
    <w:rsid w:val="001157D7"/>
    <w:rsid w:val="00116F0B"/>
    <w:rsid w:val="001219A8"/>
    <w:rsid w:val="00122CF7"/>
    <w:rsid w:val="0012675D"/>
    <w:rsid w:val="00135332"/>
    <w:rsid w:val="00136F98"/>
    <w:rsid w:val="00142667"/>
    <w:rsid w:val="00143316"/>
    <w:rsid w:val="00151EED"/>
    <w:rsid w:val="00155560"/>
    <w:rsid w:val="001666AD"/>
    <w:rsid w:val="0016705B"/>
    <w:rsid w:val="001672B8"/>
    <w:rsid w:val="00170DC5"/>
    <w:rsid w:val="0017160B"/>
    <w:rsid w:val="0017303B"/>
    <w:rsid w:val="00173AD6"/>
    <w:rsid w:val="00181896"/>
    <w:rsid w:val="0018369E"/>
    <w:rsid w:val="00184BC4"/>
    <w:rsid w:val="0019001A"/>
    <w:rsid w:val="0019564E"/>
    <w:rsid w:val="001B1EBF"/>
    <w:rsid w:val="001B5DF4"/>
    <w:rsid w:val="001B6458"/>
    <w:rsid w:val="001B6512"/>
    <w:rsid w:val="001B7D6E"/>
    <w:rsid w:val="001C22B3"/>
    <w:rsid w:val="001C4E52"/>
    <w:rsid w:val="001C61EC"/>
    <w:rsid w:val="001C66C6"/>
    <w:rsid w:val="001D132E"/>
    <w:rsid w:val="001D1492"/>
    <w:rsid w:val="001E0690"/>
    <w:rsid w:val="001E085F"/>
    <w:rsid w:val="001E3229"/>
    <w:rsid w:val="001E33DD"/>
    <w:rsid w:val="001E5CAE"/>
    <w:rsid w:val="001F33F8"/>
    <w:rsid w:val="001F6A62"/>
    <w:rsid w:val="001F7913"/>
    <w:rsid w:val="002020DD"/>
    <w:rsid w:val="002039A1"/>
    <w:rsid w:val="00204ADA"/>
    <w:rsid w:val="0021015D"/>
    <w:rsid w:val="00212BFA"/>
    <w:rsid w:val="00213ADC"/>
    <w:rsid w:val="00222C58"/>
    <w:rsid w:val="002257FA"/>
    <w:rsid w:val="002306EC"/>
    <w:rsid w:val="0023126E"/>
    <w:rsid w:val="00232CC6"/>
    <w:rsid w:val="00233D49"/>
    <w:rsid w:val="00240907"/>
    <w:rsid w:val="00241A3A"/>
    <w:rsid w:val="00243C1D"/>
    <w:rsid w:val="0024611C"/>
    <w:rsid w:val="00253E55"/>
    <w:rsid w:val="00262779"/>
    <w:rsid w:val="002658C8"/>
    <w:rsid w:val="00273B81"/>
    <w:rsid w:val="00276E48"/>
    <w:rsid w:val="0027705B"/>
    <w:rsid w:val="002800D2"/>
    <w:rsid w:val="0028024E"/>
    <w:rsid w:val="00282C1E"/>
    <w:rsid w:val="00287A94"/>
    <w:rsid w:val="00287E90"/>
    <w:rsid w:val="00295CF9"/>
    <w:rsid w:val="002A1BD1"/>
    <w:rsid w:val="002A260D"/>
    <w:rsid w:val="002A3430"/>
    <w:rsid w:val="002B00A2"/>
    <w:rsid w:val="002B1BCE"/>
    <w:rsid w:val="002B268C"/>
    <w:rsid w:val="002B2B10"/>
    <w:rsid w:val="002B5EA4"/>
    <w:rsid w:val="002B61A5"/>
    <w:rsid w:val="002B6718"/>
    <w:rsid w:val="002C0DA8"/>
    <w:rsid w:val="002D0C27"/>
    <w:rsid w:val="002D1BC7"/>
    <w:rsid w:val="002D3214"/>
    <w:rsid w:val="002D66F8"/>
    <w:rsid w:val="002D7D34"/>
    <w:rsid w:val="002E1827"/>
    <w:rsid w:val="002E3D14"/>
    <w:rsid w:val="002F09AB"/>
    <w:rsid w:val="002F4179"/>
    <w:rsid w:val="00301328"/>
    <w:rsid w:val="00301B81"/>
    <w:rsid w:val="00303AC7"/>
    <w:rsid w:val="003055ED"/>
    <w:rsid w:val="00306790"/>
    <w:rsid w:val="00314B72"/>
    <w:rsid w:val="00314E1F"/>
    <w:rsid w:val="0031519F"/>
    <w:rsid w:val="00316852"/>
    <w:rsid w:val="003170ED"/>
    <w:rsid w:val="00332407"/>
    <w:rsid w:val="00342FA6"/>
    <w:rsid w:val="0034741C"/>
    <w:rsid w:val="00350F4B"/>
    <w:rsid w:val="00352682"/>
    <w:rsid w:val="00355611"/>
    <w:rsid w:val="003600B4"/>
    <w:rsid w:val="00361717"/>
    <w:rsid w:val="003659F7"/>
    <w:rsid w:val="003677AE"/>
    <w:rsid w:val="00367D87"/>
    <w:rsid w:val="00375334"/>
    <w:rsid w:val="00385B2E"/>
    <w:rsid w:val="003944A8"/>
    <w:rsid w:val="0039595E"/>
    <w:rsid w:val="003A3C81"/>
    <w:rsid w:val="003A5F36"/>
    <w:rsid w:val="003B389D"/>
    <w:rsid w:val="003B5E2E"/>
    <w:rsid w:val="003C4955"/>
    <w:rsid w:val="003C7AB3"/>
    <w:rsid w:val="003D5DF2"/>
    <w:rsid w:val="003E2660"/>
    <w:rsid w:val="003E4DC6"/>
    <w:rsid w:val="003E56A5"/>
    <w:rsid w:val="003E66EE"/>
    <w:rsid w:val="003E6EC8"/>
    <w:rsid w:val="003E7142"/>
    <w:rsid w:val="003F065F"/>
    <w:rsid w:val="003F5611"/>
    <w:rsid w:val="003F6E26"/>
    <w:rsid w:val="004029D9"/>
    <w:rsid w:val="00405C7C"/>
    <w:rsid w:val="00414BA9"/>
    <w:rsid w:val="00416741"/>
    <w:rsid w:val="00417596"/>
    <w:rsid w:val="00422C6F"/>
    <w:rsid w:val="00425BE5"/>
    <w:rsid w:val="00427F76"/>
    <w:rsid w:val="00430788"/>
    <w:rsid w:val="00432CB8"/>
    <w:rsid w:val="00433F83"/>
    <w:rsid w:val="0043516D"/>
    <w:rsid w:val="00441823"/>
    <w:rsid w:val="00444434"/>
    <w:rsid w:val="004471CC"/>
    <w:rsid w:val="00450BF4"/>
    <w:rsid w:val="00451342"/>
    <w:rsid w:val="0045645D"/>
    <w:rsid w:val="00461327"/>
    <w:rsid w:val="004620BF"/>
    <w:rsid w:val="00470151"/>
    <w:rsid w:val="004734A8"/>
    <w:rsid w:val="004756A7"/>
    <w:rsid w:val="00484717"/>
    <w:rsid w:val="00484E02"/>
    <w:rsid w:val="00484FE7"/>
    <w:rsid w:val="00487C5B"/>
    <w:rsid w:val="004927ED"/>
    <w:rsid w:val="00495CD2"/>
    <w:rsid w:val="004A1E45"/>
    <w:rsid w:val="004B2E26"/>
    <w:rsid w:val="004B2EAD"/>
    <w:rsid w:val="004B52A3"/>
    <w:rsid w:val="004C2380"/>
    <w:rsid w:val="004C5D31"/>
    <w:rsid w:val="004C71C0"/>
    <w:rsid w:val="004D353A"/>
    <w:rsid w:val="004D47EB"/>
    <w:rsid w:val="004D4CE8"/>
    <w:rsid w:val="004D54A1"/>
    <w:rsid w:val="004D7C5D"/>
    <w:rsid w:val="004E5207"/>
    <w:rsid w:val="004E72FE"/>
    <w:rsid w:val="004E7FEA"/>
    <w:rsid w:val="004F0A01"/>
    <w:rsid w:val="004F30D3"/>
    <w:rsid w:val="004F34F5"/>
    <w:rsid w:val="004F51C9"/>
    <w:rsid w:val="004F7439"/>
    <w:rsid w:val="00500DE3"/>
    <w:rsid w:val="00505007"/>
    <w:rsid w:val="00505F6A"/>
    <w:rsid w:val="00512FB2"/>
    <w:rsid w:val="005149FD"/>
    <w:rsid w:val="0052237D"/>
    <w:rsid w:val="00522C2C"/>
    <w:rsid w:val="005249E3"/>
    <w:rsid w:val="0053481D"/>
    <w:rsid w:val="005359E3"/>
    <w:rsid w:val="005360BE"/>
    <w:rsid w:val="00541B3D"/>
    <w:rsid w:val="0054597D"/>
    <w:rsid w:val="0054635C"/>
    <w:rsid w:val="00550C38"/>
    <w:rsid w:val="00555836"/>
    <w:rsid w:val="00557D95"/>
    <w:rsid w:val="005616EE"/>
    <w:rsid w:val="0057209C"/>
    <w:rsid w:val="0057394C"/>
    <w:rsid w:val="00575422"/>
    <w:rsid w:val="00583300"/>
    <w:rsid w:val="005839AF"/>
    <w:rsid w:val="00583D07"/>
    <w:rsid w:val="00591E17"/>
    <w:rsid w:val="00593667"/>
    <w:rsid w:val="005946C6"/>
    <w:rsid w:val="00594870"/>
    <w:rsid w:val="00594A39"/>
    <w:rsid w:val="0059696A"/>
    <w:rsid w:val="005973AA"/>
    <w:rsid w:val="005A0A3C"/>
    <w:rsid w:val="005A3260"/>
    <w:rsid w:val="005A4E98"/>
    <w:rsid w:val="005B087C"/>
    <w:rsid w:val="005B20D0"/>
    <w:rsid w:val="005B4106"/>
    <w:rsid w:val="005C09BC"/>
    <w:rsid w:val="005C1322"/>
    <w:rsid w:val="005C2824"/>
    <w:rsid w:val="005C655D"/>
    <w:rsid w:val="005D09EC"/>
    <w:rsid w:val="005D1832"/>
    <w:rsid w:val="005D23F4"/>
    <w:rsid w:val="005D6094"/>
    <w:rsid w:val="005D7CFC"/>
    <w:rsid w:val="005E0B85"/>
    <w:rsid w:val="005E0D3C"/>
    <w:rsid w:val="005E0EA8"/>
    <w:rsid w:val="005E29C8"/>
    <w:rsid w:val="005E43BD"/>
    <w:rsid w:val="005E6C27"/>
    <w:rsid w:val="005F359A"/>
    <w:rsid w:val="005F4F4C"/>
    <w:rsid w:val="006010F5"/>
    <w:rsid w:val="0060300B"/>
    <w:rsid w:val="00613183"/>
    <w:rsid w:val="0062566F"/>
    <w:rsid w:val="00626E01"/>
    <w:rsid w:val="00627D43"/>
    <w:rsid w:val="006347ED"/>
    <w:rsid w:val="0063599D"/>
    <w:rsid w:val="00642547"/>
    <w:rsid w:val="0064261D"/>
    <w:rsid w:val="0064491C"/>
    <w:rsid w:val="00645683"/>
    <w:rsid w:val="00650532"/>
    <w:rsid w:val="0065360E"/>
    <w:rsid w:val="0065439D"/>
    <w:rsid w:val="0066197A"/>
    <w:rsid w:val="0066262A"/>
    <w:rsid w:val="00662683"/>
    <w:rsid w:val="006679AA"/>
    <w:rsid w:val="00670391"/>
    <w:rsid w:val="00680D04"/>
    <w:rsid w:val="006A1557"/>
    <w:rsid w:val="006A17EF"/>
    <w:rsid w:val="006A5941"/>
    <w:rsid w:val="006A7078"/>
    <w:rsid w:val="006B594D"/>
    <w:rsid w:val="006C2260"/>
    <w:rsid w:val="006C3D33"/>
    <w:rsid w:val="006C60B4"/>
    <w:rsid w:val="006D02C8"/>
    <w:rsid w:val="006E17B3"/>
    <w:rsid w:val="006E3095"/>
    <w:rsid w:val="006E445F"/>
    <w:rsid w:val="006E4570"/>
    <w:rsid w:val="006E687E"/>
    <w:rsid w:val="006E7974"/>
    <w:rsid w:val="006F02BD"/>
    <w:rsid w:val="006F2A87"/>
    <w:rsid w:val="00702013"/>
    <w:rsid w:val="007045A8"/>
    <w:rsid w:val="00704718"/>
    <w:rsid w:val="007070EF"/>
    <w:rsid w:val="00711D95"/>
    <w:rsid w:val="00715A83"/>
    <w:rsid w:val="0072642E"/>
    <w:rsid w:val="00730FA0"/>
    <w:rsid w:val="00740070"/>
    <w:rsid w:val="00745565"/>
    <w:rsid w:val="00747EC5"/>
    <w:rsid w:val="00753F3C"/>
    <w:rsid w:val="00756F61"/>
    <w:rsid w:val="00765F38"/>
    <w:rsid w:val="00771383"/>
    <w:rsid w:val="007723AD"/>
    <w:rsid w:val="00772DA0"/>
    <w:rsid w:val="00773E78"/>
    <w:rsid w:val="00774FB8"/>
    <w:rsid w:val="0077614F"/>
    <w:rsid w:val="00777E53"/>
    <w:rsid w:val="007806F3"/>
    <w:rsid w:val="0078524D"/>
    <w:rsid w:val="00793537"/>
    <w:rsid w:val="007970FF"/>
    <w:rsid w:val="007A5A2E"/>
    <w:rsid w:val="007C27F1"/>
    <w:rsid w:val="007C2D70"/>
    <w:rsid w:val="007C5CB8"/>
    <w:rsid w:val="007C6439"/>
    <w:rsid w:val="007D074F"/>
    <w:rsid w:val="007D2EB0"/>
    <w:rsid w:val="007D2FD2"/>
    <w:rsid w:val="007D39C6"/>
    <w:rsid w:val="007D6365"/>
    <w:rsid w:val="007D6899"/>
    <w:rsid w:val="007E6716"/>
    <w:rsid w:val="007F28EE"/>
    <w:rsid w:val="007F363D"/>
    <w:rsid w:val="007F3676"/>
    <w:rsid w:val="00806EA0"/>
    <w:rsid w:val="00813C38"/>
    <w:rsid w:val="00816729"/>
    <w:rsid w:val="00823AE0"/>
    <w:rsid w:val="008242E8"/>
    <w:rsid w:val="00830DBB"/>
    <w:rsid w:val="00830F3E"/>
    <w:rsid w:val="008439F0"/>
    <w:rsid w:val="00843F40"/>
    <w:rsid w:val="00852B6B"/>
    <w:rsid w:val="00852F12"/>
    <w:rsid w:val="00870180"/>
    <w:rsid w:val="0087085D"/>
    <w:rsid w:val="00873C70"/>
    <w:rsid w:val="0088142B"/>
    <w:rsid w:val="00882056"/>
    <w:rsid w:val="008842C1"/>
    <w:rsid w:val="00886735"/>
    <w:rsid w:val="008954BD"/>
    <w:rsid w:val="008B1118"/>
    <w:rsid w:val="008B3EC4"/>
    <w:rsid w:val="008B44C2"/>
    <w:rsid w:val="008C0E90"/>
    <w:rsid w:val="008C49A5"/>
    <w:rsid w:val="008C5CF1"/>
    <w:rsid w:val="008C76C5"/>
    <w:rsid w:val="008D3A10"/>
    <w:rsid w:val="008D4077"/>
    <w:rsid w:val="008D4E15"/>
    <w:rsid w:val="008E1C22"/>
    <w:rsid w:val="008E37E4"/>
    <w:rsid w:val="008E41B5"/>
    <w:rsid w:val="008F0E95"/>
    <w:rsid w:val="008F117E"/>
    <w:rsid w:val="008F342D"/>
    <w:rsid w:val="008F5BE3"/>
    <w:rsid w:val="008F6D12"/>
    <w:rsid w:val="00904F4B"/>
    <w:rsid w:val="00911EE5"/>
    <w:rsid w:val="00916F8E"/>
    <w:rsid w:val="00920A76"/>
    <w:rsid w:val="00924200"/>
    <w:rsid w:val="00925523"/>
    <w:rsid w:val="00926FDD"/>
    <w:rsid w:val="00927AAB"/>
    <w:rsid w:val="00931251"/>
    <w:rsid w:val="00944959"/>
    <w:rsid w:val="009460A1"/>
    <w:rsid w:val="00947DC4"/>
    <w:rsid w:val="00956AE9"/>
    <w:rsid w:val="009574A6"/>
    <w:rsid w:val="00957EF6"/>
    <w:rsid w:val="009628D1"/>
    <w:rsid w:val="00962972"/>
    <w:rsid w:val="00970D49"/>
    <w:rsid w:val="00973977"/>
    <w:rsid w:val="00974778"/>
    <w:rsid w:val="00984609"/>
    <w:rsid w:val="00986241"/>
    <w:rsid w:val="0099277E"/>
    <w:rsid w:val="009942A7"/>
    <w:rsid w:val="0099476E"/>
    <w:rsid w:val="00994DDA"/>
    <w:rsid w:val="00995C28"/>
    <w:rsid w:val="00996FE7"/>
    <w:rsid w:val="009A5BDC"/>
    <w:rsid w:val="009A7513"/>
    <w:rsid w:val="009B3443"/>
    <w:rsid w:val="009B4DEC"/>
    <w:rsid w:val="009C31A6"/>
    <w:rsid w:val="009D0F83"/>
    <w:rsid w:val="009D1B06"/>
    <w:rsid w:val="009D7ECB"/>
    <w:rsid w:val="009E6D24"/>
    <w:rsid w:val="009F2797"/>
    <w:rsid w:val="009F5859"/>
    <w:rsid w:val="009F73D0"/>
    <w:rsid w:val="00A00089"/>
    <w:rsid w:val="00A03E63"/>
    <w:rsid w:val="00A053A0"/>
    <w:rsid w:val="00A07FE0"/>
    <w:rsid w:val="00A13A3E"/>
    <w:rsid w:val="00A15806"/>
    <w:rsid w:val="00A17C4D"/>
    <w:rsid w:val="00A209E2"/>
    <w:rsid w:val="00A2125E"/>
    <w:rsid w:val="00A231C5"/>
    <w:rsid w:val="00A24B8D"/>
    <w:rsid w:val="00A25B8D"/>
    <w:rsid w:val="00A33987"/>
    <w:rsid w:val="00A33AA9"/>
    <w:rsid w:val="00A34BD4"/>
    <w:rsid w:val="00A37E84"/>
    <w:rsid w:val="00A41FCA"/>
    <w:rsid w:val="00A442C3"/>
    <w:rsid w:val="00A60803"/>
    <w:rsid w:val="00A6163E"/>
    <w:rsid w:val="00A65594"/>
    <w:rsid w:val="00A704CD"/>
    <w:rsid w:val="00A723FC"/>
    <w:rsid w:val="00A75B93"/>
    <w:rsid w:val="00A809FD"/>
    <w:rsid w:val="00A8150B"/>
    <w:rsid w:val="00A92E8E"/>
    <w:rsid w:val="00A96C4D"/>
    <w:rsid w:val="00AA1877"/>
    <w:rsid w:val="00AA2FFC"/>
    <w:rsid w:val="00AA4FDE"/>
    <w:rsid w:val="00AA597C"/>
    <w:rsid w:val="00AB1623"/>
    <w:rsid w:val="00AB1A5A"/>
    <w:rsid w:val="00AB2FEF"/>
    <w:rsid w:val="00AB3B0F"/>
    <w:rsid w:val="00AB579E"/>
    <w:rsid w:val="00AB5AD7"/>
    <w:rsid w:val="00AC2805"/>
    <w:rsid w:val="00AC34C8"/>
    <w:rsid w:val="00AC7104"/>
    <w:rsid w:val="00AD04DB"/>
    <w:rsid w:val="00AD0CB9"/>
    <w:rsid w:val="00AD4BD5"/>
    <w:rsid w:val="00AD77D3"/>
    <w:rsid w:val="00AE005B"/>
    <w:rsid w:val="00AE39FF"/>
    <w:rsid w:val="00AE3EB7"/>
    <w:rsid w:val="00AE64E5"/>
    <w:rsid w:val="00AF3A59"/>
    <w:rsid w:val="00B00341"/>
    <w:rsid w:val="00B021E2"/>
    <w:rsid w:val="00B048DD"/>
    <w:rsid w:val="00B12E81"/>
    <w:rsid w:val="00B167AA"/>
    <w:rsid w:val="00B230E5"/>
    <w:rsid w:val="00B23A7D"/>
    <w:rsid w:val="00B2550A"/>
    <w:rsid w:val="00B2760A"/>
    <w:rsid w:val="00B30CBF"/>
    <w:rsid w:val="00B34FBE"/>
    <w:rsid w:val="00B409D0"/>
    <w:rsid w:val="00B411B8"/>
    <w:rsid w:val="00B41B42"/>
    <w:rsid w:val="00B41FEE"/>
    <w:rsid w:val="00B46FDE"/>
    <w:rsid w:val="00B50286"/>
    <w:rsid w:val="00B57B3B"/>
    <w:rsid w:val="00B63756"/>
    <w:rsid w:val="00B65913"/>
    <w:rsid w:val="00B72A74"/>
    <w:rsid w:val="00B75C1E"/>
    <w:rsid w:val="00B75F4F"/>
    <w:rsid w:val="00B76238"/>
    <w:rsid w:val="00B767C9"/>
    <w:rsid w:val="00B77EDF"/>
    <w:rsid w:val="00B84E4B"/>
    <w:rsid w:val="00B84F6C"/>
    <w:rsid w:val="00B85145"/>
    <w:rsid w:val="00BA1D95"/>
    <w:rsid w:val="00BA2888"/>
    <w:rsid w:val="00BA73C0"/>
    <w:rsid w:val="00BB0D65"/>
    <w:rsid w:val="00BB0DAB"/>
    <w:rsid w:val="00BB5A34"/>
    <w:rsid w:val="00BB5D7B"/>
    <w:rsid w:val="00BB6681"/>
    <w:rsid w:val="00BB74F3"/>
    <w:rsid w:val="00BC0527"/>
    <w:rsid w:val="00BC3B7D"/>
    <w:rsid w:val="00BC3D53"/>
    <w:rsid w:val="00BC3D78"/>
    <w:rsid w:val="00BC664F"/>
    <w:rsid w:val="00BD06DF"/>
    <w:rsid w:val="00BD095F"/>
    <w:rsid w:val="00BD0989"/>
    <w:rsid w:val="00BE0594"/>
    <w:rsid w:val="00BF00E5"/>
    <w:rsid w:val="00BF0CBC"/>
    <w:rsid w:val="00BF3354"/>
    <w:rsid w:val="00BF633B"/>
    <w:rsid w:val="00BF7BBB"/>
    <w:rsid w:val="00C01323"/>
    <w:rsid w:val="00C03646"/>
    <w:rsid w:val="00C043D4"/>
    <w:rsid w:val="00C06F81"/>
    <w:rsid w:val="00C12EA6"/>
    <w:rsid w:val="00C35B6E"/>
    <w:rsid w:val="00C36379"/>
    <w:rsid w:val="00C416FD"/>
    <w:rsid w:val="00C41CC8"/>
    <w:rsid w:val="00C443B5"/>
    <w:rsid w:val="00C57959"/>
    <w:rsid w:val="00C614AE"/>
    <w:rsid w:val="00C6290A"/>
    <w:rsid w:val="00C649C4"/>
    <w:rsid w:val="00C70D10"/>
    <w:rsid w:val="00C778C7"/>
    <w:rsid w:val="00C91E4F"/>
    <w:rsid w:val="00C952D8"/>
    <w:rsid w:val="00C96B12"/>
    <w:rsid w:val="00CA08C5"/>
    <w:rsid w:val="00CA4DBA"/>
    <w:rsid w:val="00CA5CAA"/>
    <w:rsid w:val="00CA5E70"/>
    <w:rsid w:val="00CB32F5"/>
    <w:rsid w:val="00CC2C3C"/>
    <w:rsid w:val="00CC4035"/>
    <w:rsid w:val="00CD2B21"/>
    <w:rsid w:val="00CD56CD"/>
    <w:rsid w:val="00CE4CE0"/>
    <w:rsid w:val="00CF00E6"/>
    <w:rsid w:val="00CF0D59"/>
    <w:rsid w:val="00CF26BF"/>
    <w:rsid w:val="00CF5D52"/>
    <w:rsid w:val="00CF7293"/>
    <w:rsid w:val="00D01AC8"/>
    <w:rsid w:val="00D02DAD"/>
    <w:rsid w:val="00D05790"/>
    <w:rsid w:val="00D064DD"/>
    <w:rsid w:val="00D1359C"/>
    <w:rsid w:val="00D15349"/>
    <w:rsid w:val="00D1729D"/>
    <w:rsid w:val="00D17C57"/>
    <w:rsid w:val="00D22A70"/>
    <w:rsid w:val="00D340D9"/>
    <w:rsid w:val="00D36D76"/>
    <w:rsid w:val="00D44EE0"/>
    <w:rsid w:val="00D47AD6"/>
    <w:rsid w:val="00D56343"/>
    <w:rsid w:val="00D56ED3"/>
    <w:rsid w:val="00D60BBF"/>
    <w:rsid w:val="00D60D58"/>
    <w:rsid w:val="00D6143F"/>
    <w:rsid w:val="00D70FA5"/>
    <w:rsid w:val="00D7351E"/>
    <w:rsid w:val="00D77162"/>
    <w:rsid w:val="00D77F0D"/>
    <w:rsid w:val="00D80AE0"/>
    <w:rsid w:val="00D82C74"/>
    <w:rsid w:val="00D86F3A"/>
    <w:rsid w:val="00D872B2"/>
    <w:rsid w:val="00D90ADA"/>
    <w:rsid w:val="00D93EA6"/>
    <w:rsid w:val="00D9451C"/>
    <w:rsid w:val="00DA4A3C"/>
    <w:rsid w:val="00DB199D"/>
    <w:rsid w:val="00DC0C89"/>
    <w:rsid w:val="00DC69B0"/>
    <w:rsid w:val="00DD06AC"/>
    <w:rsid w:val="00DD0BED"/>
    <w:rsid w:val="00DD1A37"/>
    <w:rsid w:val="00DD1E0F"/>
    <w:rsid w:val="00DD2A04"/>
    <w:rsid w:val="00DD4A0C"/>
    <w:rsid w:val="00DE39BC"/>
    <w:rsid w:val="00DE3B50"/>
    <w:rsid w:val="00DE4AB5"/>
    <w:rsid w:val="00DE71F0"/>
    <w:rsid w:val="00DE7781"/>
    <w:rsid w:val="00DF138C"/>
    <w:rsid w:val="00DF4493"/>
    <w:rsid w:val="00E0008A"/>
    <w:rsid w:val="00E01229"/>
    <w:rsid w:val="00E031BA"/>
    <w:rsid w:val="00E16CFC"/>
    <w:rsid w:val="00E22083"/>
    <w:rsid w:val="00E2313E"/>
    <w:rsid w:val="00E235ED"/>
    <w:rsid w:val="00E27EE5"/>
    <w:rsid w:val="00E31B7E"/>
    <w:rsid w:val="00E3552F"/>
    <w:rsid w:val="00E37FB6"/>
    <w:rsid w:val="00E47242"/>
    <w:rsid w:val="00E55EB5"/>
    <w:rsid w:val="00E62CE0"/>
    <w:rsid w:val="00E758C5"/>
    <w:rsid w:val="00E8041B"/>
    <w:rsid w:val="00E83842"/>
    <w:rsid w:val="00E91459"/>
    <w:rsid w:val="00E91AF7"/>
    <w:rsid w:val="00EA7086"/>
    <w:rsid w:val="00EB491C"/>
    <w:rsid w:val="00EB6FE4"/>
    <w:rsid w:val="00EC154C"/>
    <w:rsid w:val="00ED0BF1"/>
    <w:rsid w:val="00EE2D51"/>
    <w:rsid w:val="00EF05D6"/>
    <w:rsid w:val="00EF37F3"/>
    <w:rsid w:val="00EF3BC3"/>
    <w:rsid w:val="00F00280"/>
    <w:rsid w:val="00F04CAF"/>
    <w:rsid w:val="00F15386"/>
    <w:rsid w:val="00F16B29"/>
    <w:rsid w:val="00F175CF"/>
    <w:rsid w:val="00F276A8"/>
    <w:rsid w:val="00F361C0"/>
    <w:rsid w:val="00F4181A"/>
    <w:rsid w:val="00F60675"/>
    <w:rsid w:val="00F6293B"/>
    <w:rsid w:val="00F71663"/>
    <w:rsid w:val="00F75F5F"/>
    <w:rsid w:val="00F80DDF"/>
    <w:rsid w:val="00F8691E"/>
    <w:rsid w:val="00F87DEC"/>
    <w:rsid w:val="00F94F49"/>
    <w:rsid w:val="00FA475C"/>
    <w:rsid w:val="00FB0033"/>
    <w:rsid w:val="00FB3F50"/>
    <w:rsid w:val="00FB4F7A"/>
    <w:rsid w:val="00FB61A0"/>
    <w:rsid w:val="00FC459C"/>
    <w:rsid w:val="00FD4322"/>
    <w:rsid w:val="00FD4520"/>
    <w:rsid w:val="00FD6DC6"/>
    <w:rsid w:val="00FE1677"/>
    <w:rsid w:val="00FF2B1E"/>
    <w:rsid w:val="00FF4D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8742"/>
  <w15:chartTrackingRefBased/>
  <w15:docId w15:val="{63B0D94B-AED9-42FE-BF01-C7175994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FBE"/>
    <w:pPr>
      <w:ind w:left="720"/>
      <w:contextualSpacing/>
    </w:pPr>
  </w:style>
  <w:style w:type="paragraph" w:styleId="a4">
    <w:name w:val="footnote text"/>
    <w:basedOn w:val="a"/>
    <w:link w:val="a5"/>
    <w:uiPriority w:val="99"/>
    <w:semiHidden/>
    <w:unhideWhenUsed/>
    <w:rsid w:val="00C6290A"/>
    <w:pPr>
      <w:spacing w:after="0" w:line="240" w:lineRule="auto"/>
    </w:pPr>
    <w:rPr>
      <w:sz w:val="20"/>
      <w:szCs w:val="20"/>
    </w:rPr>
  </w:style>
  <w:style w:type="character" w:customStyle="1" w:styleId="a5">
    <w:name w:val="טקסט הערת שוליים תו"/>
    <w:basedOn w:val="a0"/>
    <w:link w:val="a4"/>
    <w:uiPriority w:val="99"/>
    <w:semiHidden/>
    <w:rsid w:val="00C6290A"/>
    <w:rPr>
      <w:sz w:val="20"/>
      <w:szCs w:val="20"/>
    </w:rPr>
  </w:style>
  <w:style w:type="character" w:styleId="a6">
    <w:name w:val="footnote reference"/>
    <w:basedOn w:val="a0"/>
    <w:uiPriority w:val="99"/>
    <w:semiHidden/>
    <w:unhideWhenUsed/>
    <w:rsid w:val="00C6290A"/>
    <w:rPr>
      <w:vertAlign w:val="superscript"/>
    </w:rPr>
  </w:style>
  <w:style w:type="character" w:styleId="Hyperlink">
    <w:name w:val="Hyperlink"/>
    <w:basedOn w:val="a0"/>
    <w:uiPriority w:val="99"/>
    <w:unhideWhenUsed/>
    <w:rsid w:val="00C778C7"/>
    <w:rPr>
      <w:color w:val="0000FF"/>
      <w:u w:val="single"/>
    </w:rPr>
  </w:style>
  <w:style w:type="paragraph" w:styleId="a7">
    <w:name w:val="header"/>
    <w:basedOn w:val="a"/>
    <w:link w:val="a8"/>
    <w:uiPriority w:val="99"/>
    <w:unhideWhenUsed/>
    <w:rsid w:val="00EF05D6"/>
    <w:pPr>
      <w:tabs>
        <w:tab w:val="center" w:pos="4153"/>
        <w:tab w:val="right" w:pos="8306"/>
      </w:tabs>
      <w:spacing w:after="0" w:line="240" w:lineRule="auto"/>
    </w:pPr>
  </w:style>
  <w:style w:type="character" w:customStyle="1" w:styleId="a8">
    <w:name w:val="כותרת עליונה תו"/>
    <w:basedOn w:val="a0"/>
    <w:link w:val="a7"/>
    <w:uiPriority w:val="99"/>
    <w:rsid w:val="00EF05D6"/>
  </w:style>
  <w:style w:type="paragraph" w:styleId="a9">
    <w:name w:val="footer"/>
    <w:basedOn w:val="a"/>
    <w:link w:val="aa"/>
    <w:uiPriority w:val="99"/>
    <w:unhideWhenUsed/>
    <w:rsid w:val="00EF05D6"/>
    <w:pPr>
      <w:tabs>
        <w:tab w:val="center" w:pos="4153"/>
        <w:tab w:val="right" w:pos="8306"/>
      </w:tabs>
      <w:spacing w:after="0" w:line="240" w:lineRule="auto"/>
    </w:pPr>
  </w:style>
  <w:style w:type="character" w:customStyle="1" w:styleId="aa">
    <w:name w:val="כותרת תחתונה תו"/>
    <w:basedOn w:val="a0"/>
    <w:link w:val="a9"/>
    <w:uiPriority w:val="99"/>
    <w:rsid w:val="00EF05D6"/>
  </w:style>
  <w:style w:type="paragraph" w:styleId="ab">
    <w:name w:val="Revision"/>
    <w:hidden/>
    <w:uiPriority w:val="99"/>
    <w:semiHidden/>
    <w:rsid w:val="00EF05D6"/>
    <w:pPr>
      <w:spacing w:after="0" w:line="240" w:lineRule="auto"/>
    </w:pPr>
  </w:style>
  <w:style w:type="paragraph" w:styleId="ac">
    <w:name w:val="Balloon Text"/>
    <w:basedOn w:val="a"/>
    <w:link w:val="ad"/>
    <w:uiPriority w:val="99"/>
    <w:semiHidden/>
    <w:unhideWhenUsed/>
    <w:rsid w:val="00EF05D6"/>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EF05D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1323</Words>
  <Characters>6616</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183</cp:revision>
  <cp:lastPrinted>2020-11-10T15:42:00Z</cp:lastPrinted>
  <dcterms:created xsi:type="dcterms:W3CDTF">2019-11-24T19:25:00Z</dcterms:created>
  <dcterms:modified xsi:type="dcterms:W3CDTF">2022-12-02T12:17:00Z</dcterms:modified>
</cp:coreProperties>
</file>