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97193" w14:textId="348447F5" w:rsidR="00C357C6" w:rsidRPr="00D246DE" w:rsidRDefault="00365F20" w:rsidP="00DF5C7B">
      <w:pPr>
        <w:spacing w:after="60"/>
        <w:rPr>
          <w:b/>
          <w:bCs/>
          <w:sz w:val="40"/>
          <w:szCs w:val="40"/>
          <w:rtl/>
        </w:rPr>
      </w:pPr>
      <w:r>
        <w:rPr>
          <w:rFonts w:hint="cs"/>
          <w:rtl/>
        </w:rPr>
        <w:t>בס''ד</w:t>
      </w:r>
      <w:r>
        <w:rPr>
          <w:rFonts w:hint="cs"/>
          <w:rtl/>
        </w:rPr>
        <w:tab/>
        <w:t xml:space="preserve">  </w:t>
      </w:r>
      <w:r>
        <w:rPr>
          <w:rFonts w:hint="cs"/>
          <w:rtl/>
        </w:rPr>
        <w:tab/>
      </w:r>
      <w:r w:rsidR="005970F2">
        <w:rPr>
          <w:rFonts w:hint="cs"/>
          <w:sz w:val="16"/>
          <w:szCs w:val="16"/>
          <w:rtl/>
        </w:rPr>
        <w:t xml:space="preserve">         </w:t>
      </w:r>
      <w:r w:rsidR="008F3F7D">
        <w:rPr>
          <w:rFonts w:hint="cs"/>
          <w:sz w:val="16"/>
          <w:szCs w:val="16"/>
          <w:rtl/>
        </w:rPr>
        <w:t xml:space="preserve"> </w:t>
      </w:r>
      <w:r w:rsidRPr="00A26918">
        <w:rPr>
          <w:rFonts w:hint="cs"/>
          <w:b/>
          <w:bCs/>
          <w:sz w:val="36"/>
          <w:szCs w:val="36"/>
          <w:rtl/>
        </w:rPr>
        <w:t>פרשת וישל</w:t>
      </w:r>
      <w:r w:rsidR="00FE367F">
        <w:rPr>
          <w:rFonts w:hint="cs"/>
          <w:b/>
          <w:bCs/>
          <w:sz w:val="36"/>
          <w:szCs w:val="36"/>
          <w:rtl/>
        </w:rPr>
        <w:t>ח</w:t>
      </w:r>
      <w:r w:rsidRPr="00A26918">
        <w:rPr>
          <w:rFonts w:hint="cs"/>
          <w:b/>
          <w:bCs/>
          <w:sz w:val="36"/>
          <w:szCs w:val="36"/>
          <w:rtl/>
        </w:rPr>
        <w:t>: האם מותר לקחת את החוק לידיים</w:t>
      </w:r>
    </w:p>
    <w:p w14:paraId="32E6FE34" w14:textId="77777777" w:rsidR="00365F20" w:rsidRDefault="00365F20" w:rsidP="00DF5C7B">
      <w:pPr>
        <w:spacing w:after="60"/>
        <w:rPr>
          <w:b/>
          <w:bCs/>
          <w:u w:val="single"/>
          <w:rtl/>
        </w:rPr>
      </w:pPr>
      <w:r w:rsidRPr="00365F20">
        <w:rPr>
          <w:rFonts w:hint="cs"/>
          <w:b/>
          <w:bCs/>
          <w:u w:val="single"/>
          <w:rtl/>
        </w:rPr>
        <w:t>פתיחה</w:t>
      </w:r>
    </w:p>
    <w:p w14:paraId="62B2D6A6" w14:textId="1DAD3836" w:rsidR="00365F20" w:rsidRDefault="00365F20" w:rsidP="00DF5C7B">
      <w:pPr>
        <w:spacing w:after="60"/>
        <w:rPr>
          <w:rtl/>
        </w:rPr>
      </w:pPr>
      <w:r>
        <w:rPr>
          <w:rFonts w:hint="cs"/>
          <w:rtl/>
        </w:rPr>
        <w:t>בפרשת השבוע</w:t>
      </w:r>
      <w:r w:rsidR="0004377D">
        <w:rPr>
          <w:rFonts w:hint="cs"/>
          <w:rtl/>
        </w:rPr>
        <w:t xml:space="preserve"> </w:t>
      </w:r>
      <w:r w:rsidR="00356EF2">
        <w:rPr>
          <w:rFonts w:hint="cs"/>
          <w:rtl/>
        </w:rPr>
        <w:t xml:space="preserve">מספרת התורה, </w:t>
      </w:r>
      <w:r w:rsidR="0004377D">
        <w:rPr>
          <w:rFonts w:hint="cs"/>
          <w:rtl/>
        </w:rPr>
        <w:t xml:space="preserve">על </w:t>
      </w:r>
      <w:r>
        <w:rPr>
          <w:rFonts w:hint="cs"/>
          <w:rtl/>
        </w:rPr>
        <w:t xml:space="preserve">שכם בן חמור </w:t>
      </w:r>
      <w:r w:rsidR="00356EF2">
        <w:rPr>
          <w:rFonts w:hint="cs"/>
          <w:rtl/>
        </w:rPr>
        <w:t xml:space="preserve">שחטף </w:t>
      </w:r>
      <w:r>
        <w:rPr>
          <w:rFonts w:hint="cs"/>
          <w:rtl/>
        </w:rPr>
        <w:t>את דינה בת יעקב</w:t>
      </w:r>
      <w:r w:rsidR="00356EF2">
        <w:rPr>
          <w:rFonts w:hint="cs"/>
          <w:rtl/>
        </w:rPr>
        <w:t xml:space="preserve"> ועינה אותה</w:t>
      </w:r>
      <w:r>
        <w:rPr>
          <w:rFonts w:hint="cs"/>
          <w:rtl/>
        </w:rPr>
        <w:t>. בניגוד ליעקב</w:t>
      </w:r>
      <w:r w:rsidR="00A31D92">
        <w:rPr>
          <w:rFonts w:hint="cs"/>
          <w:rtl/>
        </w:rPr>
        <w:t>,</w:t>
      </w:r>
      <w:r>
        <w:rPr>
          <w:rFonts w:hint="cs"/>
          <w:rtl/>
        </w:rPr>
        <w:t xml:space="preserve"> ש</w:t>
      </w:r>
      <w:r w:rsidR="003843FA">
        <w:rPr>
          <w:rFonts w:hint="cs"/>
          <w:rtl/>
        </w:rPr>
        <w:t xml:space="preserve">בגלל שיקולים </w:t>
      </w:r>
      <w:r w:rsidR="007B2653">
        <w:rPr>
          <w:rFonts w:hint="cs"/>
          <w:rtl/>
        </w:rPr>
        <w:t>משלו</w:t>
      </w:r>
      <w:r w:rsidR="003843FA">
        <w:rPr>
          <w:rFonts w:hint="cs"/>
          <w:rtl/>
        </w:rPr>
        <w:t xml:space="preserve"> בחר ל</w:t>
      </w:r>
      <w:r>
        <w:rPr>
          <w:rFonts w:hint="cs"/>
          <w:rtl/>
        </w:rPr>
        <w:t>שת</w:t>
      </w:r>
      <w:r w:rsidR="003843FA">
        <w:rPr>
          <w:rFonts w:hint="cs"/>
          <w:rtl/>
        </w:rPr>
        <w:t>ו</w:t>
      </w:r>
      <w:r>
        <w:rPr>
          <w:rFonts w:hint="cs"/>
          <w:rtl/>
        </w:rPr>
        <w:t xml:space="preserve">ק </w:t>
      </w:r>
      <w:r w:rsidR="00F7519F">
        <w:rPr>
          <w:rFonts w:hint="cs"/>
          <w:rtl/>
        </w:rPr>
        <w:t>על מעשיו של חמור</w:t>
      </w:r>
      <w:r>
        <w:rPr>
          <w:rFonts w:hint="cs"/>
          <w:rtl/>
        </w:rPr>
        <w:t xml:space="preserve">, שמעון ולוי נטלו </w:t>
      </w:r>
      <w:r w:rsidR="003843FA">
        <w:rPr>
          <w:rFonts w:hint="cs"/>
          <w:rtl/>
        </w:rPr>
        <w:t xml:space="preserve">כל אחד את </w:t>
      </w:r>
      <w:r>
        <w:rPr>
          <w:rFonts w:hint="cs"/>
          <w:rtl/>
        </w:rPr>
        <w:t>חרב</w:t>
      </w:r>
      <w:r w:rsidR="003843FA">
        <w:rPr>
          <w:rFonts w:hint="cs"/>
          <w:rtl/>
        </w:rPr>
        <w:t>ו</w:t>
      </w:r>
      <w:r>
        <w:rPr>
          <w:rFonts w:hint="cs"/>
          <w:rtl/>
        </w:rPr>
        <w:t>, והרגו את כל הזכרים בשכם</w:t>
      </w:r>
      <w:r w:rsidR="00E70C62">
        <w:rPr>
          <w:rFonts w:hint="cs"/>
          <w:rtl/>
        </w:rPr>
        <w:t xml:space="preserve"> </w:t>
      </w:r>
      <w:r w:rsidR="00E70C62">
        <w:rPr>
          <w:rFonts w:hint="cs"/>
          <w:sz w:val="18"/>
          <w:szCs w:val="18"/>
          <w:rtl/>
        </w:rPr>
        <w:t>(ועיין בדף לפרשת וירא שנה ג')</w:t>
      </w:r>
      <w:r>
        <w:rPr>
          <w:rFonts w:hint="cs"/>
          <w:rtl/>
        </w:rPr>
        <w:t xml:space="preserve">. נחלקו </w:t>
      </w:r>
      <w:r w:rsidRPr="00A8421D">
        <w:rPr>
          <w:rFonts w:hint="cs"/>
          <w:rtl/>
        </w:rPr>
        <w:t>הרמב''ם והרמב''ן</w:t>
      </w:r>
      <w:r>
        <w:rPr>
          <w:rFonts w:hint="cs"/>
          <w:rtl/>
        </w:rPr>
        <w:t xml:space="preserve">, </w:t>
      </w:r>
      <w:r w:rsidR="009B4119">
        <w:rPr>
          <w:rFonts w:hint="cs"/>
          <w:rtl/>
        </w:rPr>
        <w:t xml:space="preserve">איזה עוון </w:t>
      </w:r>
      <w:r>
        <w:rPr>
          <w:rFonts w:hint="cs"/>
          <w:rtl/>
        </w:rPr>
        <w:t>שמעון ולוי</w:t>
      </w:r>
      <w:r w:rsidR="009B4119">
        <w:rPr>
          <w:rFonts w:hint="cs"/>
          <w:rtl/>
        </w:rPr>
        <w:t xml:space="preserve"> ראו ב</w:t>
      </w:r>
      <w:r w:rsidR="006341CF">
        <w:rPr>
          <w:rFonts w:hint="cs"/>
          <w:rtl/>
        </w:rPr>
        <w:t xml:space="preserve">שאר </w:t>
      </w:r>
      <w:r w:rsidR="009B4119">
        <w:rPr>
          <w:rFonts w:hint="cs"/>
          <w:rtl/>
        </w:rPr>
        <w:t>אנשי שכם</w:t>
      </w:r>
      <w:r w:rsidR="003647D4">
        <w:rPr>
          <w:rFonts w:hint="cs"/>
          <w:rtl/>
        </w:rPr>
        <w:t>,</w:t>
      </w:r>
      <w:r w:rsidR="009B4119">
        <w:rPr>
          <w:rFonts w:hint="cs"/>
          <w:rtl/>
        </w:rPr>
        <w:t xml:space="preserve"> שבעקבותיו </w:t>
      </w:r>
      <w:r w:rsidR="002F78F6">
        <w:rPr>
          <w:rFonts w:hint="cs"/>
          <w:rtl/>
        </w:rPr>
        <w:t xml:space="preserve">התירו לעצמם להרוג </w:t>
      </w:r>
      <w:r w:rsidR="009B4119">
        <w:rPr>
          <w:rFonts w:hint="cs"/>
          <w:rtl/>
        </w:rPr>
        <w:t>אותם</w:t>
      </w:r>
      <w:r w:rsidR="002F78F6">
        <w:rPr>
          <w:rFonts w:hint="cs"/>
          <w:rtl/>
        </w:rPr>
        <w:t>:</w:t>
      </w:r>
    </w:p>
    <w:p w14:paraId="01E17C45" w14:textId="211F3426" w:rsidR="00386F72" w:rsidRDefault="00365F20" w:rsidP="00DF5C7B">
      <w:pPr>
        <w:spacing w:after="60"/>
        <w:rPr>
          <w:rtl/>
        </w:rPr>
      </w:pPr>
      <w:r>
        <w:rPr>
          <w:rFonts w:hint="cs"/>
          <w:rtl/>
        </w:rPr>
        <w:t xml:space="preserve">א. </w:t>
      </w:r>
      <w:r w:rsidRPr="002F78F6">
        <w:rPr>
          <w:rFonts w:hint="cs"/>
          <w:b/>
          <w:bCs/>
          <w:rtl/>
        </w:rPr>
        <w:t>הרמב''ם</w:t>
      </w:r>
      <w:r>
        <w:rPr>
          <w:rFonts w:hint="cs"/>
          <w:rtl/>
        </w:rPr>
        <w:t xml:space="preserve"> </w:t>
      </w:r>
      <w:r w:rsidR="002F78F6">
        <w:rPr>
          <w:rFonts w:hint="cs"/>
          <w:rtl/>
        </w:rPr>
        <w:t xml:space="preserve">בהלכות מלכים </w:t>
      </w:r>
      <w:r w:rsidR="00CB09F5">
        <w:rPr>
          <w:rFonts w:hint="cs"/>
          <w:sz w:val="18"/>
          <w:szCs w:val="18"/>
          <w:rtl/>
        </w:rPr>
        <w:t>(ט, יד)</w:t>
      </w:r>
      <w:r w:rsidR="00CB09F5">
        <w:rPr>
          <w:rFonts w:hint="cs"/>
          <w:rtl/>
        </w:rPr>
        <w:t xml:space="preserve"> </w:t>
      </w:r>
      <w:r w:rsidR="002F78F6">
        <w:rPr>
          <w:rFonts w:hint="cs"/>
          <w:rtl/>
        </w:rPr>
        <w:t>כתב, שעל בני נח יש חובה להקים בתי דין</w:t>
      </w:r>
      <w:r w:rsidR="00042E4D">
        <w:rPr>
          <w:rFonts w:hint="cs"/>
          <w:rtl/>
        </w:rPr>
        <w:t xml:space="preserve"> בכל אזור ואזור</w:t>
      </w:r>
      <w:r w:rsidR="008A644E">
        <w:rPr>
          <w:rFonts w:hint="cs"/>
          <w:rtl/>
        </w:rPr>
        <w:t>,</w:t>
      </w:r>
      <w:r w:rsidR="002F78F6">
        <w:rPr>
          <w:rFonts w:hint="cs"/>
          <w:rtl/>
        </w:rPr>
        <w:t xml:space="preserve"> ולשפוט את הרשעים</w:t>
      </w:r>
      <w:r w:rsidR="008A644E">
        <w:rPr>
          <w:rFonts w:hint="cs"/>
          <w:rtl/>
        </w:rPr>
        <w:t xml:space="preserve"> ה</w:t>
      </w:r>
      <w:r w:rsidR="00386F72">
        <w:rPr>
          <w:rFonts w:hint="cs"/>
          <w:rtl/>
        </w:rPr>
        <w:t xml:space="preserve">עוברים על שבע </w:t>
      </w:r>
      <w:r w:rsidR="00D70696">
        <w:rPr>
          <w:rFonts w:hint="cs"/>
          <w:rtl/>
        </w:rPr>
        <w:t xml:space="preserve">מצוות </w:t>
      </w:r>
      <w:r w:rsidR="00386F72">
        <w:rPr>
          <w:rFonts w:hint="cs"/>
          <w:rtl/>
        </w:rPr>
        <w:t>בני נח</w:t>
      </w:r>
      <w:r w:rsidR="002F78F6">
        <w:rPr>
          <w:rFonts w:hint="cs"/>
          <w:rtl/>
        </w:rPr>
        <w:t xml:space="preserve">. גם האנשים בשכם היו צריכים להקים בית דין, ולשפוט את חמור על </w:t>
      </w:r>
      <w:r w:rsidR="00386F72">
        <w:rPr>
          <w:rFonts w:hint="cs"/>
          <w:rtl/>
        </w:rPr>
        <w:t xml:space="preserve">כך </w:t>
      </w:r>
      <w:r w:rsidR="00CC508A">
        <w:rPr>
          <w:rFonts w:hint="cs"/>
          <w:rtl/>
        </w:rPr>
        <w:t>ש</w:t>
      </w:r>
      <w:r w:rsidR="00EE5307">
        <w:rPr>
          <w:rFonts w:hint="cs"/>
          <w:rtl/>
        </w:rPr>
        <w:t xml:space="preserve">חטף </w:t>
      </w:r>
      <w:r w:rsidR="00386F72">
        <w:rPr>
          <w:rFonts w:hint="cs"/>
          <w:rtl/>
        </w:rPr>
        <w:t>את דינה</w:t>
      </w:r>
      <w:r w:rsidR="00CC508A">
        <w:rPr>
          <w:rFonts w:hint="cs"/>
          <w:rtl/>
        </w:rPr>
        <w:t xml:space="preserve"> ועבר על איסור גזל</w:t>
      </w:r>
      <w:r w:rsidR="008406C8">
        <w:rPr>
          <w:rFonts w:hint="cs"/>
          <w:rtl/>
        </w:rPr>
        <w:t xml:space="preserve">. </w:t>
      </w:r>
      <w:r w:rsidR="002F78F6">
        <w:rPr>
          <w:rFonts w:hint="cs"/>
          <w:rtl/>
        </w:rPr>
        <w:t>מ</w:t>
      </w:r>
      <w:r w:rsidR="00D70696">
        <w:rPr>
          <w:rFonts w:hint="cs"/>
          <w:rtl/>
        </w:rPr>
        <w:t>אחר</w:t>
      </w:r>
      <w:r w:rsidR="002F78F6">
        <w:rPr>
          <w:rFonts w:hint="cs"/>
          <w:rtl/>
        </w:rPr>
        <w:t xml:space="preserve"> </w:t>
      </w:r>
      <w:r w:rsidR="00042E4D">
        <w:rPr>
          <w:rFonts w:hint="cs"/>
          <w:rtl/>
        </w:rPr>
        <w:t>ש</w:t>
      </w:r>
      <w:r w:rsidR="002F78F6">
        <w:rPr>
          <w:rFonts w:hint="cs"/>
          <w:rtl/>
        </w:rPr>
        <w:t>לא עשו כך</w:t>
      </w:r>
      <w:r w:rsidR="006416BC">
        <w:rPr>
          <w:rFonts w:hint="cs"/>
          <w:rtl/>
        </w:rPr>
        <w:t xml:space="preserve"> - </w:t>
      </w:r>
      <w:r w:rsidR="002F78F6">
        <w:rPr>
          <w:rFonts w:hint="cs"/>
          <w:rtl/>
        </w:rPr>
        <w:t>התחייבו בהריגה</w:t>
      </w:r>
      <w:r w:rsidR="00F41819">
        <w:rPr>
          <w:rFonts w:hint="cs"/>
          <w:rtl/>
        </w:rPr>
        <w:t>.</w:t>
      </w:r>
      <w:r w:rsidR="002F78F6">
        <w:rPr>
          <w:rFonts w:hint="cs"/>
          <w:rtl/>
        </w:rPr>
        <w:t xml:space="preserve"> ובלשונו:</w:t>
      </w:r>
    </w:p>
    <w:p w14:paraId="42690E00" w14:textId="7538AA73" w:rsidR="00681CCD" w:rsidRDefault="00386F72" w:rsidP="00DF5C7B">
      <w:pPr>
        <w:spacing w:after="60"/>
        <w:ind w:left="720"/>
        <w:rPr>
          <w:rFonts w:cs="Arial"/>
          <w:rtl/>
        </w:rPr>
      </w:pPr>
      <w:r>
        <w:rPr>
          <w:rFonts w:cs="Arial" w:hint="cs"/>
          <w:rtl/>
        </w:rPr>
        <w:t>''</w:t>
      </w:r>
      <w:r w:rsidR="001F1D3A">
        <w:rPr>
          <w:rFonts w:cs="Arial"/>
          <w:rtl/>
        </w:rPr>
        <w:t>וכיצד מצווין ה</w:t>
      </w:r>
      <w:r w:rsidR="001F1D3A">
        <w:rPr>
          <w:rFonts w:cs="Arial" w:hint="cs"/>
          <w:rtl/>
        </w:rPr>
        <w:t>ם</w:t>
      </w:r>
      <w:r>
        <w:rPr>
          <w:rFonts w:cs="Arial" w:hint="cs"/>
          <w:rtl/>
        </w:rPr>
        <w:t xml:space="preserve"> </w:t>
      </w:r>
      <w:r>
        <w:rPr>
          <w:rFonts w:cs="Arial" w:hint="cs"/>
          <w:sz w:val="18"/>
          <w:szCs w:val="18"/>
          <w:rtl/>
        </w:rPr>
        <w:t>(= בני נח)</w:t>
      </w:r>
      <w:r>
        <w:rPr>
          <w:rFonts w:cs="Arial"/>
          <w:rtl/>
        </w:rPr>
        <w:t xml:space="preserve"> על הדיני</w:t>
      </w:r>
      <w:r>
        <w:rPr>
          <w:rFonts w:cs="Arial" w:hint="cs"/>
          <w:rtl/>
        </w:rPr>
        <w:t>ם?</w:t>
      </w:r>
      <w:r>
        <w:rPr>
          <w:rFonts w:cs="Arial"/>
          <w:rtl/>
        </w:rPr>
        <w:t xml:space="preserve"> חייבין להושיב דייני</w:t>
      </w:r>
      <w:r>
        <w:rPr>
          <w:rFonts w:cs="Arial" w:hint="cs"/>
          <w:rtl/>
        </w:rPr>
        <w:t>ם</w:t>
      </w:r>
      <w:r w:rsidRPr="00386F72">
        <w:rPr>
          <w:rFonts w:cs="Arial"/>
          <w:rtl/>
        </w:rPr>
        <w:t xml:space="preserve"> ושופטים בכל פלך ופלך לדון בשש מצות אלו, ולהזהיר את העם, ובן נח שעבר על אחת משבע מצות אלו </w:t>
      </w:r>
      <w:r>
        <w:rPr>
          <w:rFonts w:cs="Arial" w:hint="cs"/>
          <w:rtl/>
        </w:rPr>
        <w:t>י</w:t>
      </w:r>
      <w:r w:rsidR="00EB451F">
        <w:rPr>
          <w:rFonts w:cs="Arial"/>
          <w:rtl/>
        </w:rPr>
        <w:t xml:space="preserve">יהרג בסייף, ומפני זה </w:t>
      </w:r>
      <w:r w:rsidR="006D06C4">
        <w:rPr>
          <w:rFonts w:cs="Arial" w:hint="cs"/>
          <w:rtl/>
        </w:rPr>
        <w:t>ה</w:t>
      </w:r>
      <w:r w:rsidR="00EB451F">
        <w:rPr>
          <w:rFonts w:cs="Arial"/>
          <w:rtl/>
        </w:rPr>
        <w:t>תחי</w:t>
      </w:r>
      <w:r w:rsidR="00EB451F">
        <w:rPr>
          <w:rFonts w:cs="Arial" w:hint="cs"/>
          <w:rtl/>
        </w:rPr>
        <w:t>י</w:t>
      </w:r>
      <w:r w:rsidRPr="00386F72">
        <w:rPr>
          <w:rFonts w:cs="Arial"/>
          <w:rtl/>
        </w:rPr>
        <w:t>בו כל ב</w:t>
      </w:r>
      <w:r w:rsidR="006C634D">
        <w:rPr>
          <w:rFonts w:cs="Arial"/>
          <w:rtl/>
        </w:rPr>
        <w:t>עלי שכם הריגה, שהרי שכם גזל והם</w:t>
      </w:r>
      <w:r w:rsidR="006C634D">
        <w:rPr>
          <w:rFonts w:cs="Arial" w:hint="cs"/>
          <w:rtl/>
        </w:rPr>
        <w:t xml:space="preserve"> </w:t>
      </w:r>
      <w:r w:rsidRPr="00386F72">
        <w:rPr>
          <w:rFonts w:cs="Arial"/>
          <w:rtl/>
        </w:rPr>
        <w:t>ראו וידעו ולא דנוהו</w:t>
      </w:r>
      <w:r w:rsidR="00681CCD">
        <w:rPr>
          <w:rFonts w:cs="Arial" w:hint="cs"/>
          <w:rtl/>
        </w:rPr>
        <w:t>.</w:t>
      </w:r>
      <w:r>
        <w:rPr>
          <w:rFonts w:cs="Arial" w:hint="cs"/>
          <w:rtl/>
        </w:rPr>
        <w:t>''</w:t>
      </w:r>
    </w:p>
    <w:p w14:paraId="534AF2EA" w14:textId="14451194" w:rsidR="00365F20" w:rsidRDefault="00681CCD" w:rsidP="00DF5C7B">
      <w:pPr>
        <w:spacing w:after="60"/>
        <w:rPr>
          <w:rtl/>
        </w:rPr>
      </w:pPr>
      <w:r>
        <w:rPr>
          <w:rFonts w:cs="Arial" w:hint="cs"/>
          <w:rtl/>
        </w:rPr>
        <w:t xml:space="preserve">ב. </w:t>
      </w:r>
      <w:r w:rsidRPr="006C634D">
        <w:rPr>
          <w:rFonts w:cs="Arial" w:hint="cs"/>
          <w:b/>
          <w:bCs/>
          <w:rtl/>
        </w:rPr>
        <w:t>הרמב''ן</w:t>
      </w:r>
      <w:r>
        <w:rPr>
          <w:rFonts w:cs="Arial" w:hint="cs"/>
          <w:rtl/>
        </w:rPr>
        <w:t xml:space="preserve"> </w:t>
      </w:r>
      <w:r>
        <w:rPr>
          <w:rFonts w:cs="Arial" w:hint="cs"/>
          <w:sz w:val="18"/>
          <w:szCs w:val="18"/>
          <w:rtl/>
        </w:rPr>
        <w:t>(לד, יג)</w:t>
      </w:r>
      <w:r w:rsidR="003154C6">
        <w:rPr>
          <w:rFonts w:cs="Arial" w:hint="cs"/>
          <w:rtl/>
        </w:rPr>
        <w:t xml:space="preserve"> חלק על דברי הרמב''ם</w:t>
      </w:r>
      <w:r w:rsidR="00D101CA">
        <w:rPr>
          <w:rFonts w:cs="Arial" w:hint="cs"/>
          <w:rtl/>
        </w:rPr>
        <w:t xml:space="preserve"> וטען</w:t>
      </w:r>
      <w:r>
        <w:rPr>
          <w:rFonts w:cs="Arial" w:hint="cs"/>
          <w:rtl/>
        </w:rPr>
        <w:t xml:space="preserve">, שרק </w:t>
      </w:r>
      <w:r w:rsidR="00F55C50">
        <w:rPr>
          <w:rFonts w:cs="Arial" w:hint="cs"/>
          <w:rtl/>
        </w:rPr>
        <w:t xml:space="preserve">במקרה בו </w:t>
      </w:r>
      <w:r>
        <w:rPr>
          <w:rFonts w:cs="Arial" w:hint="cs"/>
          <w:rtl/>
        </w:rPr>
        <w:t xml:space="preserve">אחד מבני נח עושה מעשה עבירה </w:t>
      </w:r>
      <w:r w:rsidR="00667E86">
        <w:rPr>
          <w:rFonts w:cs="Arial" w:hint="cs"/>
          <w:rtl/>
        </w:rPr>
        <w:t>בקום ועשה</w:t>
      </w:r>
      <w:r>
        <w:rPr>
          <w:rFonts w:cs="Arial" w:hint="cs"/>
          <w:rtl/>
        </w:rPr>
        <w:t>, לגזול</w:t>
      </w:r>
      <w:r w:rsidR="00667E86">
        <w:rPr>
          <w:rFonts w:cs="Arial" w:hint="cs"/>
          <w:rtl/>
        </w:rPr>
        <w:t xml:space="preserve">, </w:t>
      </w:r>
      <w:r w:rsidR="00CB4944">
        <w:rPr>
          <w:rFonts w:cs="Arial" w:hint="cs"/>
          <w:rtl/>
        </w:rPr>
        <w:t>לרצוח</w:t>
      </w:r>
      <w:r w:rsidR="00667E86">
        <w:rPr>
          <w:rFonts w:cs="Arial" w:hint="cs"/>
          <w:rtl/>
        </w:rPr>
        <w:t xml:space="preserve"> וכדומה</w:t>
      </w:r>
      <w:r w:rsidR="00CB4944">
        <w:rPr>
          <w:rFonts w:cs="Arial" w:hint="cs"/>
          <w:rtl/>
        </w:rPr>
        <w:t>,</w:t>
      </w:r>
      <w:r w:rsidR="007B6067">
        <w:rPr>
          <w:rFonts w:cs="Arial" w:hint="cs"/>
          <w:rtl/>
        </w:rPr>
        <w:t xml:space="preserve"> </w:t>
      </w:r>
      <w:r>
        <w:rPr>
          <w:rFonts w:cs="Arial" w:hint="cs"/>
          <w:rtl/>
        </w:rPr>
        <w:t>הוא מתחייב מיתה</w:t>
      </w:r>
      <w:r w:rsidR="009B17AB">
        <w:rPr>
          <w:rFonts w:cs="Arial" w:hint="cs"/>
          <w:rtl/>
        </w:rPr>
        <w:t>.</w:t>
      </w:r>
      <w:r>
        <w:rPr>
          <w:rFonts w:cs="Arial" w:hint="cs"/>
          <w:rtl/>
        </w:rPr>
        <w:t xml:space="preserve"> </w:t>
      </w:r>
      <w:r w:rsidR="0039678A">
        <w:rPr>
          <w:rFonts w:cs="Arial" w:hint="cs"/>
          <w:rtl/>
        </w:rPr>
        <w:t xml:space="preserve">לעומת זאת </w:t>
      </w:r>
      <w:r w:rsidR="0053279B">
        <w:rPr>
          <w:rFonts w:cs="Arial" w:hint="cs"/>
          <w:rtl/>
        </w:rPr>
        <w:t>במקרה בו</w:t>
      </w:r>
      <w:r>
        <w:rPr>
          <w:rFonts w:cs="Arial" w:hint="cs"/>
          <w:rtl/>
        </w:rPr>
        <w:t xml:space="preserve"> </w:t>
      </w:r>
      <w:r w:rsidR="009B17AB">
        <w:rPr>
          <w:rFonts w:cs="Arial" w:hint="cs"/>
          <w:rtl/>
        </w:rPr>
        <w:t xml:space="preserve">בן נח </w:t>
      </w:r>
      <w:r>
        <w:rPr>
          <w:rFonts w:cs="Arial" w:hint="cs"/>
          <w:rtl/>
        </w:rPr>
        <w:t>ע</w:t>
      </w:r>
      <w:r w:rsidR="003154C6">
        <w:rPr>
          <w:rFonts w:cs="Arial" w:hint="cs"/>
          <w:rtl/>
        </w:rPr>
        <w:t>ו</w:t>
      </w:r>
      <w:r>
        <w:rPr>
          <w:rFonts w:cs="Arial" w:hint="cs"/>
          <w:rtl/>
        </w:rPr>
        <w:t xml:space="preserve">בר על איסור </w:t>
      </w:r>
      <w:r w:rsidR="003154C6">
        <w:rPr>
          <w:rFonts w:cs="Arial" w:hint="cs"/>
          <w:rtl/>
        </w:rPr>
        <w:t>'</w:t>
      </w:r>
      <w:r>
        <w:rPr>
          <w:rFonts w:cs="Arial" w:hint="cs"/>
          <w:rtl/>
        </w:rPr>
        <w:t>בשב ואל תעשה</w:t>
      </w:r>
      <w:r w:rsidR="003154C6">
        <w:rPr>
          <w:rFonts w:cs="Arial" w:hint="cs"/>
          <w:rtl/>
        </w:rPr>
        <w:t>'</w:t>
      </w:r>
      <w:r>
        <w:rPr>
          <w:rFonts w:cs="Arial" w:hint="cs"/>
          <w:rtl/>
        </w:rPr>
        <w:t xml:space="preserve">, </w:t>
      </w:r>
      <w:r w:rsidR="006D48E3">
        <w:rPr>
          <w:rFonts w:cs="Arial" w:hint="cs"/>
          <w:rtl/>
        </w:rPr>
        <w:t>כמו אנשי שכם</w:t>
      </w:r>
      <w:r>
        <w:rPr>
          <w:rFonts w:cs="Arial" w:hint="cs"/>
          <w:rtl/>
        </w:rPr>
        <w:t xml:space="preserve"> </w:t>
      </w:r>
      <w:r w:rsidR="006D48E3">
        <w:rPr>
          <w:rFonts w:cs="Arial" w:hint="cs"/>
          <w:rtl/>
        </w:rPr>
        <w:t>שלא הקימו</w:t>
      </w:r>
      <w:r>
        <w:rPr>
          <w:rFonts w:cs="Arial" w:hint="cs"/>
          <w:rtl/>
        </w:rPr>
        <w:t xml:space="preserve"> בית דין,</w:t>
      </w:r>
      <w:r w:rsidR="006D48E3">
        <w:rPr>
          <w:rFonts w:cs="Arial" w:hint="cs"/>
          <w:rtl/>
        </w:rPr>
        <w:t xml:space="preserve"> לא מתחייבים </w:t>
      </w:r>
      <w:r w:rsidR="00FB7F77">
        <w:rPr>
          <w:rFonts w:cs="Arial" w:hint="cs"/>
          <w:rtl/>
        </w:rPr>
        <w:t xml:space="preserve">על כך </w:t>
      </w:r>
      <w:r w:rsidR="006D48E3">
        <w:rPr>
          <w:rFonts w:cs="Arial" w:hint="cs"/>
          <w:rtl/>
        </w:rPr>
        <w:t>מיתה.</w:t>
      </w:r>
      <w:r>
        <w:rPr>
          <w:rFonts w:cs="Arial" w:hint="cs"/>
          <w:rtl/>
        </w:rPr>
        <w:t xml:space="preserve"> </w:t>
      </w:r>
      <w:r w:rsidR="0092091E">
        <w:rPr>
          <w:rFonts w:cs="Arial" w:hint="cs"/>
          <w:rtl/>
        </w:rPr>
        <w:t xml:space="preserve">משום כך פירש, </w:t>
      </w:r>
      <w:r w:rsidR="00963C7A">
        <w:rPr>
          <w:rFonts w:cs="Arial" w:hint="cs"/>
          <w:rtl/>
        </w:rPr>
        <w:t>שאנשי שכם</w:t>
      </w:r>
      <w:r w:rsidR="0092091E">
        <w:rPr>
          <w:rFonts w:cs="Arial" w:hint="cs"/>
          <w:rtl/>
        </w:rPr>
        <w:t xml:space="preserve"> </w:t>
      </w:r>
      <w:r w:rsidR="00D70696">
        <w:rPr>
          <w:rFonts w:cs="Arial" w:hint="cs"/>
          <w:rtl/>
        </w:rPr>
        <w:t xml:space="preserve">היו </w:t>
      </w:r>
      <w:r w:rsidR="004F3884">
        <w:rPr>
          <w:rFonts w:cs="Arial" w:hint="cs"/>
          <w:rtl/>
        </w:rPr>
        <w:t xml:space="preserve">חייבים </w:t>
      </w:r>
      <w:r w:rsidR="0092091E">
        <w:rPr>
          <w:rFonts w:cs="Arial" w:hint="cs"/>
          <w:rtl/>
        </w:rPr>
        <w:t>מיתה, כי כולם היו רוצחים, עובדי אלילים ומגלי עריות.</w:t>
      </w:r>
      <w:r w:rsidR="002F78F6">
        <w:rPr>
          <w:rFonts w:hint="cs"/>
          <w:rtl/>
        </w:rPr>
        <w:t xml:space="preserve"> </w:t>
      </w:r>
    </w:p>
    <w:p w14:paraId="7D55CE79" w14:textId="0C44E303" w:rsidR="006C634D" w:rsidRDefault="007B6067" w:rsidP="00DF5C7B">
      <w:pPr>
        <w:spacing w:after="60"/>
        <w:rPr>
          <w:rtl/>
        </w:rPr>
      </w:pPr>
      <w:r>
        <w:rPr>
          <w:rFonts w:hint="cs"/>
          <w:rtl/>
        </w:rPr>
        <w:t>כפי שממשיכה התורה וכותבת</w:t>
      </w:r>
      <w:r w:rsidR="00D70696">
        <w:rPr>
          <w:rFonts w:hint="cs"/>
          <w:rtl/>
        </w:rPr>
        <w:t>,</w:t>
      </w:r>
      <w:r>
        <w:rPr>
          <w:rFonts w:hint="cs"/>
          <w:rtl/>
        </w:rPr>
        <w:t xml:space="preserve"> יעקב לא אהב את מעשי בניו. בהתחלה בגלל חשש שעמי האזור יבואו ויכו אותו, ובהמשך </w:t>
      </w:r>
      <w:r w:rsidR="00F55C50">
        <w:rPr>
          <w:rFonts w:hint="cs"/>
          <w:rtl/>
        </w:rPr>
        <w:t xml:space="preserve">כאשר </w:t>
      </w:r>
      <w:r>
        <w:rPr>
          <w:rFonts w:hint="cs"/>
          <w:rtl/>
        </w:rPr>
        <w:t>בירך את השבטים</w:t>
      </w:r>
      <w:r w:rsidR="00D70696">
        <w:rPr>
          <w:rFonts w:hint="cs"/>
          <w:rtl/>
        </w:rPr>
        <w:t>,</w:t>
      </w:r>
      <w:r>
        <w:rPr>
          <w:rFonts w:hint="cs"/>
          <w:rtl/>
        </w:rPr>
        <w:t xml:space="preserve"> בגלל התנגדות עקרונית למעשיהם. </w:t>
      </w:r>
      <w:r w:rsidR="006C634D">
        <w:rPr>
          <w:rFonts w:hint="cs"/>
          <w:rtl/>
        </w:rPr>
        <w:t xml:space="preserve">בעקבות </w:t>
      </w:r>
      <w:r>
        <w:rPr>
          <w:rFonts w:hint="cs"/>
          <w:rtl/>
        </w:rPr>
        <w:t xml:space="preserve">מעשי שמעון ולוי </w:t>
      </w:r>
      <w:r w:rsidR="00C946B3">
        <w:rPr>
          <w:rFonts w:hint="cs"/>
          <w:rtl/>
        </w:rPr>
        <w:t xml:space="preserve">נעסוק השבוע בשאלה, מתי מותר לאדם </w:t>
      </w:r>
      <w:r w:rsidR="006C634D">
        <w:rPr>
          <w:rFonts w:hint="cs"/>
          <w:rtl/>
        </w:rPr>
        <w:t>ל</w:t>
      </w:r>
      <w:r w:rsidR="00F462AF">
        <w:rPr>
          <w:rFonts w:hint="cs"/>
          <w:rtl/>
        </w:rPr>
        <w:t>עשות דין</w:t>
      </w:r>
      <w:r w:rsidR="00C946B3">
        <w:rPr>
          <w:rFonts w:hint="cs"/>
          <w:rtl/>
        </w:rPr>
        <w:t xml:space="preserve"> לעצמו</w:t>
      </w:r>
      <w:r>
        <w:rPr>
          <w:rFonts w:hint="cs"/>
          <w:rtl/>
        </w:rPr>
        <w:t xml:space="preserve"> ולא לחכות לפסק בית </w:t>
      </w:r>
      <w:r w:rsidR="00D70696">
        <w:rPr>
          <w:rFonts w:hint="cs"/>
          <w:rtl/>
        </w:rPr>
        <w:t>ה</w:t>
      </w:r>
      <w:r>
        <w:rPr>
          <w:rFonts w:hint="cs"/>
          <w:rtl/>
        </w:rPr>
        <w:t>דין</w:t>
      </w:r>
      <w:r w:rsidR="00C946B3">
        <w:rPr>
          <w:rFonts w:hint="cs"/>
          <w:rtl/>
        </w:rPr>
        <w:t>.</w:t>
      </w:r>
    </w:p>
    <w:p w14:paraId="5FDF057F" w14:textId="77777777" w:rsidR="00C946B3" w:rsidRDefault="00F94212" w:rsidP="00DF5C7B">
      <w:pPr>
        <w:spacing w:after="60"/>
        <w:rPr>
          <w:b/>
          <w:bCs/>
          <w:u w:val="single"/>
          <w:rtl/>
        </w:rPr>
      </w:pPr>
      <w:r>
        <w:rPr>
          <w:rFonts w:hint="cs"/>
          <w:b/>
          <w:bCs/>
          <w:u w:val="single"/>
          <w:rtl/>
        </w:rPr>
        <w:t>עביד איניש דינא לנפשיה</w:t>
      </w:r>
    </w:p>
    <w:p w14:paraId="09E2B7A0" w14:textId="6261211A" w:rsidR="00F94212" w:rsidRDefault="00F94212" w:rsidP="00DF5C7B">
      <w:pPr>
        <w:spacing w:after="60"/>
        <w:rPr>
          <w:rtl/>
        </w:rPr>
      </w:pPr>
      <w:r>
        <w:rPr>
          <w:rFonts w:hint="cs"/>
          <w:rtl/>
        </w:rPr>
        <w:t xml:space="preserve">הגמרא במסכת </w:t>
      </w:r>
      <w:r w:rsidR="00154476">
        <w:rPr>
          <w:rFonts w:hint="cs"/>
          <w:rtl/>
        </w:rPr>
        <w:t xml:space="preserve">בבא קמא </w:t>
      </w:r>
      <w:r w:rsidR="00154476">
        <w:rPr>
          <w:rFonts w:hint="cs"/>
          <w:sz w:val="18"/>
          <w:szCs w:val="18"/>
          <w:rtl/>
        </w:rPr>
        <w:t>(כז ע''ב)</w:t>
      </w:r>
      <w:r w:rsidR="00107727">
        <w:rPr>
          <w:rFonts w:hint="cs"/>
          <w:rtl/>
        </w:rPr>
        <w:t xml:space="preserve"> </w:t>
      </w:r>
      <w:r w:rsidR="00A1182E">
        <w:rPr>
          <w:rFonts w:hint="cs"/>
          <w:rtl/>
        </w:rPr>
        <w:t xml:space="preserve">מספרת שראובן ושמעון היו </w:t>
      </w:r>
      <w:r w:rsidR="00A31D92">
        <w:rPr>
          <w:rFonts w:hint="cs"/>
          <w:rtl/>
        </w:rPr>
        <w:t>שותפים</w:t>
      </w:r>
      <w:r w:rsidR="00154476">
        <w:rPr>
          <w:rFonts w:hint="cs"/>
          <w:rtl/>
        </w:rPr>
        <w:t xml:space="preserve"> בבא</w:t>
      </w:r>
      <w:r w:rsidR="004B12B0">
        <w:rPr>
          <w:rFonts w:hint="cs"/>
          <w:rtl/>
        </w:rPr>
        <w:t>ר מים</w:t>
      </w:r>
      <w:r w:rsidR="00A1182E">
        <w:rPr>
          <w:rFonts w:hint="cs"/>
          <w:rtl/>
        </w:rPr>
        <w:t xml:space="preserve">, וסיכמו ביניהם שישתו </w:t>
      </w:r>
      <w:r w:rsidR="00F47A27">
        <w:rPr>
          <w:rFonts w:hint="cs"/>
          <w:rtl/>
        </w:rPr>
        <w:t>מהבאר</w:t>
      </w:r>
      <w:r w:rsidR="00A1182E">
        <w:rPr>
          <w:rFonts w:hint="cs"/>
          <w:rtl/>
        </w:rPr>
        <w:t xml:space="preserve"> לסירוגין, יום ראובן, יום שמעון</w:t>
      </w:r>
      <w:r w:rsidR="00154476">
        <w:rPr>
          <w:rFonts w:hint="cs"/>
          <w:rtl/>
        </w:rPr>
        <w:t xml:space="preserve">. </w:t>
      </w:r>
      <w:r w:rsidR="00F47A27">
        <w:rPr>
          <w:rFonts w:hint="cs"/>
          <w:rtl/>
        </w:rPr>
        <w:t>ב</w:t>
      </w:r>
      <w:r w:rsidR="007E7D93">
        <w:rPr>
          <w:rFonts w:hint="cs"/>
          <w:rtl/>
        </w:rPr>
        <w:t xml:space="preserve">אחד מהימים הפר ראובן את השותפות ושתה ביום </w:t>
      </w:r>
      <w:r w:rsidR="0084349E">
        <w:rPr>
          <w:rFonts w:hint="cs"/>
          <w:rtl/>
        </w:rPr>
        <w:t>שאינו שלו</w:t>
      </w:r>
      <w:r w:rsidR="00E64469">
        <w:rPr>
          <w:rFonts w:hint="cs"/>
          <w:rtl/>
        </w:rPr>
        <w:t xml:space="preserve">, </w:t>
      </w:r>
      <w:r w:rsidR="000A22AC">
        <w:rPr>
          <w:rFonts w:hint="cs"/>
          <w:rtl/>
        </w:rPr>
        <w:t>לאחר ש</w:t>
      </w:r>
      <w:r w:rsidR="00D70696">
        <w:rPr>
          <w:rFonts w:hint="cs"/>
          <w:rtl/>
        </w:rPr>
        <w:t xml:space="preserve">שמעון </w:t>
      </w:r>
      <w:r w:rsidR="000A22AC">
        <w:rPr>
          <w:rFonts w:hint="cs"/>
          <w:rtl/>
        </w:rPr>
        <w:t xml:space="preserve">ראה </w:t>
      </w:r>
      <w:r w:rsidR="0074074A">
        <w:rPr>
          <w:rFonts w:hint="cs"/>
          <w:rtl/>
        </w:rPr>
        <w:t>שניסיונות</w:t>
      </w:r>
      <w:r w:rsidR="0074074A">
        <w:rPr>
          <w:rFonts w:hint="eastAsia"/>
          <w:rtl/>
        </w:rPr>
        <w:t>יו</w:t>
      </w:r>
      <w:r w:rsidR="000A22AC">
        <w:rPr>
          <w:rFonts w:hint="cs"/>
          <w:rtl/>
        </w:rPr>
        <w:t xml:space="preserve"> לבקש מראובן שיפסיק לשתות </w:t>
      </w:r>
      <w:r w:rsidR="0074074A">
        <w:rPr>
          <w:rFonts w:hint="cs"/>
          <w:rtl/>
        </w:rPr>
        <w:t xml:space="preserve">עולים בתוהו </w:t>
      </w:r>
      <w:r w:rsidR="008F1A71">
        <w:rPr>
          <w:rFonts w:hint="cs"/>
          <w:rtl/>
        </w:rPr>
        <w:t xml:space="preserve">- </w:t>
      </w:r>
      <w:r w:rsidR="004B12B0">
        <w:rPr>
          <w:rFonts w:hint="cs"/>
          <w:rtl/>
        </w:rPr>
        <w:t xml:space="preserve">לקח כלי חפירה והכה </w:t>
      </w:r>
      <w:r w:rsidR="006B6041">
        <w:rPr>
          <w:rFonts w:hint="cs"/>
          <w:rtl/>
        </w:rPr>
        <w:t>לו בראש</w:t>
      </w:r>
      <w:r w:rsidR="004B12B0">
        <w:rPr>
          <w:rFonts w:hint="cs"/>
          <w:rtl/>
        </w:rPr>
        <w:t>.</w:t>
      </w:r>
      <w:r w:rsidR="00E64469">
        <w:rPr>
          <w:rFonts w:hint="cs"/>
          <w:rtl/>
        </w:rPr>
        <w:t xml:space="preserve"> </w:t>
      </w:r>
      <w:r w:rsidR="00816D97">
        <w:rPr>
          <w:rFonts w:hint="cs"/>
          <w:rtl/>
        </w:rPr>
        <w:t>האם שמעון נהג כראוי? הגמרא מחלקת בין שני מקרים.</w:t>
      </w:r>
    </w:p>
    <w:p w14:paraId="59AB2A79" w14:textId="404AA02A" w:rsidR="00E3291F" w:rsidRDefault="00816D97" w:rsidP="00DF5C7B">
      <w:pPr>
        <w:spacing w:after="60"/>
        <w:rPr>
          <w:rtl/>
        </w:rPr>
      </w:pPr>
      <w:r>
        <w:rPr>
          <w:rFonts w:hint="cs"/>
          <w:rtl/>
        </w:rPr>
        <w:t xml:space="preserve">א. </w:t>
      </w:r>
      <w:r w:rsidR="000D69FF">
        <w:rPr>
          <w:rFonts w:hint="cs"/>
          <w:rtl/>
        </w:rPr>
        <w:t xml:space="preserve">במקרה </w:t>
      </w:r>
      <w:r w:rsidR="00735038">
        <w:rPr>
          <w:rFonts w:hint="cs"/>
          <w:rtl/>
        </w:rPr>
        <w:t xml:space="preserve">בן ראובן שותה </w:t>
      </w:r>
      <w:r w:rsidR="00F90E82">
        <w:rPr>
          <w:rFonts w:hint="cs"/>
          <w:rtl/>
        </w:rPr>
        <w:t>מים שאינם שלו</w:t>
      </w:r>
      <w:r w:rsidR="000D69FF">
        <w:rPr>
          <w:rFonts w:hint="cs"/>
          <w:rtl/>
        </w:rPr>
        <w:t xml:space="preserve">, </w:t>
      </w:r>
      <w:r>
        <w:rPr>
          <w:rFonts w:hint="cs"/>
          <w:rtl/>
        </w:rPr>
        <w:t xml:space="preserve">אין מחלוקת בין האמורים </w:t>
      </w:r>
      <w:r w:rsidR="00ED50BE">
        <w:rPr>
          <w:rFonts w:hint="cs"/>
          <w:rtl/>
        </w:rPr>
        <w:t xml:space="preserve">ששמעון פעל כראוי </w:t>
      </w:r>
      <w:r w:rsidR="00D70696">
        <w:rPr>
          <w:rFonts w:hint="cs"/>
          <w:rtl/>
        </w:rPr>
        <w:t>ו</w:t>
      </w:r>
      <w:r w:rsidR="00ED50BE">
        <w:rPr>
          <w:rFonts w:hint="cs"/>
          <w:rtl/>
        </w:rPr>
        <w:t>מותר</w:t>
      </w:r>
      <w:r w:rsidR="003D1BDE">
        <w:rPr>
          <w:rFonts w:hint="cs"/>
          <w:rtl/>
        </w:rPr>
        <w:t xml:space="preserve"> </w:t>
      </w:r>
      <w:r w:rsidR="00D70696">
        <w:rPr>
          <w:rFonts w:hint="cs"/>
          <w:rtl/>
        </w:rPr>
        <w:t xml:space="preserve">היה </w:t>
      </w:r>
      <w:r w:rsidR="003D1BDE">
        <w:rPr>
          <w:rFonts w:hint="cs"/>
          <w:rtl/>
        </w:rPr>
        <w:t>לו</w:t>
      </w:r>
      <w:r w:rsidR="00ED50BE">
        <w:rPr>
          <w:rFonts w:hint="cs"/>
          <w:rtl/>
        </w:rPr>
        <w:t xml:space="preserve"> לעשות דין לעצמו</w:t>
      </w:r>
      <w:r>
        <w:rPr>
          <w:rFonts w:hint="cs"/>
          <w:rtl/>
        </w:rPr>
        <w:t>. בטעם הדבר מנמקת,</w:t>
      </w:r>
      <w:r w:rsidR="00ED50BE">
        <w:rPr>
          <w:rFonts w:hint="cs"/>
          <w:rtl/>
        </w:rPr>
        <w:t xml:space="preserve"> </w:t>
      </w:r>
      <w:r>
        <w:rPr>
          <w:rFonts w:hint="cs"/>
          <w:rtl/>
        </w:rPr>
        <w:t>ש</w:t>
      </w:r>
      <w:r w:rsidR="00ED50BE">
        <w:rPr>
          <w:rFonts w:hint="cs"/>
          <w:rtl/>
        </w:rPr>
        <w:t>מדובר בהפסד</w:t>
      </w:r>
      <w:r w:rsidR="00F9189C">
        <w:rPr>
          <w:rFonts w:hint="cs"/>
          <w:rtl/>
        </w:rPr>
        <w:t xml:space="preserve"> שאי אפשר להחזיר</w:t>
      </w:r>
      <w:r w:rsidR="00A31D92">
        <w:rPr>
          <w:rFonts w:hint="cs"/>
          <w:rtl/>
        </w:rPr>
        <w:t>ו</w:t>
      </w:r>
      <w:r w:rsidR="00725F52">
        <w:rPr>
          <w:rFonts w:hint="cs"/>
          <w:rtl/>
        </w:rPr>
        <w:t xml:space="preserve"> - </w:t>
      </w:r>
      <w:r w:rsidR="00ED50BE">
        <w:rPr>
          <w:rFonts w:hint="cs"/>
          <w:rtl/>
        </w:rPr>
        <w:t xml:space="preserve">את המים שראובן </w:t>
      </w:r>
      <w:r w:rsidR="00AD77EE">
        <w:rPr>
          <w:rFonts w:hint="cs"/>
          <w:rtl/>
        </w:rPr>
        <w:t>שתה</w:t>
      </w:r>
      <w:r w:rsidR="00ED50BE">
        <w:rPr>
          <w:rFonts w:hint="cs"/>
          <w:rtl/>
        </w:rPr>
        <w:t xml:space="preserve"> </w:t>
      </w:r>
      <w:r w:rsidR="0019479D">
        <w:rPr>
          <w:rFonts w:hint="cs"/>
          <w:rtl/>
        </w:rPr>
        <w:t>לא</w:t>
      </w:r>
      <w:r w:rsidR="00ED50BE">
        <w:rPr>
          <w:rFonts w:hint="cs"/>
          <w:rtl/>
        </w:rPr>
        <w:t xml:space="preserve"> יהיה</w:t>
      </w:r>
      <w:r w:rsidR="000B5A38">
        <w:rPr>
          <w:rFonts w:hint="cs"/>
          <w:rtl/>
        </w:rPr>
        <w:t xml:space="preserve"> </w:t>
      </w:r>
      <w:r w:rsidR="00E70982">
        <w:rPr>
          <w:rFonts w:hint="cs"/>
          <w:rtl/>
        </w:rPr>
        <w:t>ניתן להשיב</w:t>
      </w:r>
      <w:r w:rsidR="00E3291F">
        <w:rPr>
          <w:rFonts w:hint="cs"/>
          <w:rtl/>
        </w:rPr>
        <w:t xml:space="preserve">, </w:t>
      </w:r>
      <w:r w:rsidR="004F09A7">
        <w:rPr>
          <w:rFonts w:hint="cs"/>
          <w:rtl/>
        </w:rPr>
        <w:t>ו</w:t>
      </w:r>
      <w:r w:rsidR="00D70696">
        <w:rPr>
          <w:rFonts w:hint="cs"/>
          <w:rtl/>
        </w:rPr>
        <w:t>מ</w:t>
      </w:r>
      <w:r w:rsidR="004F09A7">
        <w:rPr>
          <w:rFonts w:hint="cs"/>
          <w:rtl/>
        </w:rPr>
        <w:t xml:space="preserve">כיוון שלא </w:t>
      </w:r>
      <w:r w:rsidR="00E3291F">
        <w:rPr>
          <w:rFonts w:hint="cs"/>
          <w:rtl/>
        </w:rPr>
        <w:t xml:space="preserve">הייתה לשמעון אפשרות אחרת </w:t>
      </w:r>
      <w:r w:rsidR="000D5DB0">
        <w:rPr>
          <w:rFonts w:hint="cs"/>
          <w:rtl/>
        </w:rPr>
        <w:t>לעצור אותו</w:t>
      </w:r>
      <w:r w:rsidR="004F09A7">
        <w:rPr>
          <w:rFonts w:hint="cs"/>
          <w:rtl/>
        </w:rPr>
        <w:t>, מותר</w:t>
      </w:r>
      <w:r w:rsidR="00F87710">
        <w:rPr>
          <w:rFonts w:hint="cs"/>
          <w:rtl/>
        </w:rPr>
        <w:t xml:space="preserve"> היה</w:t>
      </w:r>
      <w:r w:rsidR="004F09A7">
        <w:rPr>
          <w:rFonts w:hint="cs"/>
          <w:rtl/>
        </w:rPr>
        <w:t xml:space="preserve"> לו</w:t>
      </w:r>
      <w:r w:rsidR="00172506">
        <w:rPr>
          <w:rFonts w:hint="cs"/>
          <w:rtl/>
        </w:rPr>
        <w:t xml:space="preserve"> גם</w:t>
      </w:r>
      <w:r w:rsidR="004F09A7">
        <w:rPr>
          <w:rFonts w:hint="cs"/>
          <w:rtl/>
        </w:rPr>
        <w:t xml:space="preserve"> להכות</w:t>
      </w:r>
      <w:r w:rsidR="00D70696">
        <w:rPr>
          <w:rFonts w:hint="cs"/>
          <w:rtl/>
        </w:rPr>
        <w:t>ו</w:t>
      </w:r>
      <w:r w:rsidR="000C6168">
        <w:rPr>
          <w:rFonts w:hint="cs"/>
          <w:rtl/>
        </w:rPr>
        <w:t xml:space="preserve"> כדי למנוע ממנו לשתות</w:t>
      </w:r>
      <w:r w:rsidR="00ED50BE">
        <w:rPr>
          <w:rFonts w:hint="cs"/>
          <w:rtl/>
        </w:rPr>
        <w:t xml:space="preserve">. </w:t>
      </w:r>
    </w:p>
    <w:p w14:paraId="2BF7770E" w14:textId="45205DF6" w:rsidR="00ED50BE" w:rsidRDefault="00816D97" w:rsidP="00DF5C7B">
      <w:pPr>
        <w:spacing w:after="60"/>
        <w:rPr>
          <w:rFonts w:cs="Arial"/>
          <w:rtl/>
        </w:rPr>
      </w:pPr>
      <w:r>
        <w:rPr>
          <w:rFonts w:hint="cs"/>
          <w:rtl/>
        </w:rPr>
        <w:t xml:space="preserve">ב. </w:t>
      </w:r>
      <w:r w:rsidR="00ED50BE">
        <w:rPr>
          <w:rFonts w:hint="cs"/>
          <w:rtl/>
        </w:rPr>
        <w:t>נחלקו האמוראים מה הדין במקום בו יהיה אפשר להחזיר את ההפ</w:t>
      </w:r>
      <w:r w:rsidR="00F253F8">
        <w:rPr>
          <w:rFonts w:hint="cs"/>
          <w:rtl/>
        </w:rPr>
        <w:t>סד, לדוגמא במקרה בו יגזול ראובן משמעון חפץ</w:t>
      </w:r>
      <w:r w:rsidR="00ED50BE">
        <w:rPr>
          <w:rFonts w:hint="cs"/>
          <w:rtl/>
        </w:rPr>
        <w:t xml:space="preserve">. </w:t>
      </w:r>
      <w:r w:rsidR="00F9012C">
        <w:rPr>
          <w:rFonts w:cs="Arial" w:hint="cs"/>
          <w:rtl/>
        </w:rPr>
        <w:t>לדעת רב יהודה אסור לאדם לעשות דין לעצמו, כי הוא יכול לתבוע את חברו</w:t>
      </w:r>
      <w:r w:rsidR="00F253F8">
        <w:rPr>
          <w:rFonts w:cs="Arial" w:hint="cs"/>
          <w:rtl/>
        </w:rPr>
        <w:t xml:space="preserve"> </w:t>
      </w:r>
      <w:r w:rsidR="000226A7">
        <w:rPr>
          <w:rFonts w:cs="Arial" w:hint="cs"/>
          <w:rtl/>
        </w:rPr>
        <w:t xml:space="preserve">בבית דין </w:t>
      </w:r>
      <w:r w:rsidR="00F9012C">
        <w:rPr>
          <w:rFonts w:cs="Arial" w:hint="cs"/>
          <w:rtl/>
        </w:rPr>
        <w:t xml:space="preserve">ולהוציא </w:t>
      </w:r>
      <w:r w:rsidR="00D70696">
        <w:rPr>
          <w:rFonts w:cs="Arial" w:hint="cs"/>
          <w:rtl/>
        </w:rPr>
        <w:t xml:space="preserve">ממנו </w:t>
      </w:r>
      <w:r w:rsidR="00F9012C">
        <w:rPr>
          <w:rFonts w:cs="Arial" w:hint="cs"/>
          <w:rtl/>
        </w:rPr>
        <w:t>את החפץ. לדעת רב נחמן לעומת זאת, כיוון שבכל מקרה יזכה במשפט, לא הטריחו אותו ללכת לבית הדין, והוא יכול לקחת את החפץ בעצמו</w:t>
      </w:r>
      <w:r w:rsidR="00A907E6">
        <w:rPr>
          <w:rFonts w:cs="Arial" w:hint="cs"/>
          <w:rtl/>
        </w:rPr>
        <w:t>.</w:t>
      </w:r>
    </w:p>
    <w:p w14:paraId="574A2C3C" w14:textId="5C9EA628" w:rsidR="0068591C" w:rsidRDefault="0068591C" w:rsidP="008C4097">
      <w:pPr>
        <w:spacing w:after="40"/>
        <w:rPr>
          <w:rFonts w:cs="Arial"/>
          <w:u w:val="single"/>
          <w:rtl/>
        </w:rPr>
      </w:pPr>
      <w:r w:rsidRPr="0072625A">
        <w:rPr>
          <w:rFonts w:cs="Arial" w:hint="cs"/>
          <w:u w:val="single"/>
          <w:rtl/>
        </w:rPr>
        <w:t>להלכה</w:t>
      </w:r>
    </w:p>
    <w:p w14:paraId="4D59453E" w14:textId="1C7BE016" w:rsidR="009112A2" w:rsidRPr="009112A2" w:rsidRDefault="009112A2" w:rsidP="008C4097">
      <w:pPr>
        <w:spacing w:after="40"/>
        <w:rPr>
          <w:rtl/>
        </w:rPr>
      </w:pPr>
      <w:r>
        <w:rPr>
          <w:rFonts w:cs="Arial" w:hint="cs"/>
          <w:rtl/>
        </w:rPr>
        <w:t>נחלקו הראשונים כיצד לפסוק להלכה:</w:t>
      </w:r>
    </w:p>
    <w:p w14:paraId="538FE325" w14:textId="0BDE9172" w:rsidR="00AA662B" w:rsidRDefault="00992D39" w:rsidP="008C4097">
      <w:pPr>
        <w:spacing w:after="40"/>
        <w:rPr>
          <w:rtl/>
        </w:rPr>
      </w:pPr>
      <w:r>
        <w:rPr>
          <w:rFonts w:hint="cs"/>
          <w:rtl/>
        </w:rPr>
        <w:t xml:space="preserve">א. </w:t>
      </w:r>
      <w:r w:rsidR="00985537">
        <w:rPr>
          <w:rFonts w:hint="cs"/>
          <w:rtl/>
        </w:rPr>
        <w:t>רוב הראשונים</w:t>
      </w:r>
      <w:r w:rsidR="00974719">
        <w:rPr>
          <w:rFonts w:hint="cs"/>
          <w:rtl/>
        </w:rPr>
        <w:t xml:space="preserve"> ובינ</w:t>
      </w:r>
      <w:r w:rsidR="009112A2">
        <w:rPr>
          <w:rFonts w:hint="cs"/>
          <w:rtl/>
        </w:rPr>
        <w:t>י</w:t>
      </w:r>
      <w:r w:rsidR="00974719">
        <w:rPr>
          <w:rFonts w:hint="cs"/>
          <w:rtl/>
        </w:rPr>
        <w:t xml:space="preserve">הם </w:t>
      </w:r>
      <w:r w:rsidR="00974719" w:rsidRPr="00106CCD">
        <w:rPr>
          <w:rFonts w:hint="cs"/>
          <w:b/>
          <w:bCs/>
          <w:rtl/>
        </w:rPr>
        <w:t>הרי''ף</w:t>
      </w:r>
      <w:r w:rsidR="00974719">
        <w:rPr>
          <w:rFonts w:hint="cs"/>
          <w:rtl/>
        </w:rPr>
        <w:t xml:space="preserve"> </w:t>
      </w:r>
      <w:r w:rsidR="00974719">
        <w:rPr>
          <w:rFonts w:hint="cs"/>
          <w:sz w:val="18"/>
          <w:szCs w:val="18"/>
          <w:rtl/>
        </w:rPr>
        <w:t>(יב ע''ב)</w:t>
      </w:r>
      <w:r w:rsidR="00974719">
        <w:rPr>
          <w:rFonts w:hint="cs"/>
          <w:rtl/>
        </w:rPr>
        <w:t>,</w:t>
      </w:r>
      <w:r w:rsidR="00247559">
        <w:rPr>
          <w:rFonts w:hint="cs"/>
          <w:rtl/>
        </w:rPr>
        <w:t xml:space="preserve"> </w:t>
      </w:r>
      <w:r w:rsidR="00247559" w:rsidRPr="00723230">
        <w:rPr>
          <w:rFonts w:hint="cs"/>
          <w:b/>
          <w:bCs/>
          <w:rtl/>
        </w:rPr>
        <w:t>הרמב''ם</w:t>
      </w:r>
      <w:r w:rsidR="00247559">
        <w:rPr>
          <w:rFonts w:hint="cs"/>
          <w:b/>
          <w:bCs/>
          <w:rtl/>
        </w:rPr>
        <w:t xml:space="preserve"> </w:t>
      </w:r>
      <w:r w:rsidR="00247559" w:rsidRPr="00723230">
        <w:rPr>
          <w:rFonts w:hint="cs"/>
          <w:sz w:val="18"/>
          <w:szCs w:val="18"/>
          <w:rtl/>
        </w:rPr>
        <w:t>(</w:t>
      </w:r>
      <w:r w:rsidR="00247559">
        <w:rPr>
          <w:rFonts w:hint="cs"/>
          <w:sz w:val="18"/>
          <w:szCs w:val="18"/>
          <w:rtl/>
        </w:rPr>
        <w:t>סנהדרין ב, יב)</w:t>
      </w:r>
      <w:r w:rsidR="00247559">
        <w:rPr>
          <w:rFonts w:hint="cs"/>
          <w:rtl/>
        </w:rPr>
        <w:t xml:space="preserve"> </w:t>
      </w:r>
      <w:r w:rsidR="00247559">
        <w:rPr>
          <w:rFonts w:hint="cs"/>
          <w:b/>
          <w:bCs/>
          <w:rtl/>
        </w:rPr>
        <w:t>ו</w:t>
      </w:r>
      <w:r w:rsidR="00974719" w:rsidRPr="00106CCD">
        <w:rPr>
          <w:rFonts w:hint="cs"/>
          <w:b/>
          <w:bCs/>
          <w:rtl/>
        </w:rPr>
        <w:t>הרא''ש</w:t>
      </w:r>
      <w:r w:rsidR="00974719">
        <w:rPr>
          <w:rFonts w:hint="cs"/>
          <w:rtl/>
        </w:rPr>
        <w:t xml:space="preserve"> </w:t>
      </w:r>
      <w:r w:rsidR="00974719">
        <w:rPr>
          <w:rFonts w:hint="cs"/>
          <w:sz w:val="18"/>
          <w:szCs w:val="18"/>
          <w:rtl/>
        </w:rPr>
        <w:t xml:space="preserve">(ג, ג) </w:t>
      </w:r>
      <w:r w:rsidR="00985537">
        <w:rPr>
          <w:rFonts w:hint="cs"/>
          <w:rtl/>
        </w:rPr>
        <w:t>פסקו</w:t>
      </w:r>
      <w:r w:rsidR="00723230">
        <w:rPr>
          <w:rFonts w:hint="cs"/>
          <w:rtl/>
        </w:rPr>
        <w:t xml:space="preserve"> להלכה</w:t>
      </w:r>
      <w:r w:rsidR="00985537">
        <w:rPr>
          <w:rFonts w:hint="cs"/>
          <w:rtl/>
        </w:rPr>
        <w:t xml:space="preserve"> כדעת רב נחמן,</w:t>
      </w:r>
      <w:r w:rsidR="0072625A">
        <w:rPr>
          <w:rFonts w:hint="cs"/>
          <w:rtl/>
        </w:rPr>
        <w:t xml:space="preserve"> שמותר לקחת את החפץ בכח בלי ללכת לבית </w:t>
      </w:r>
      <w:r w:rsidR="009718E7">
        <w:rPr>
          <w:rFonts w:hint="cs"/>
          <w:rtl/>
        </w:rPr>
        <w:t>ה</w:t>
      </w:r>
      <w:r w:rsidR="0072625A">
        <w:rPr>
          <w:rFonts w:hint="cs"/>
          <w:rtl/>
        </w:rPr>
        <w:t>דין גם במקום שאין הפסד.</w:t>
      </w:r>
      <w:r w:rsidR="00985537">
        <w:rPr>
          <w:rFonts w:hint="cs"/>
          <w:rtl/>
        </w:rPr>
        <w:t xml:space="preserve"> </w:t>
      </w:r>
      <w:r w:rsidR="0072625A">
        <w:rPr>
          <w:rFonts w:hint="cs"/>
          <w:rtl/>
        </w:rPr>
        <w:t xml:space="preserve">הם פסקו כך </w:t>
      </w:r>
      <w:r w:rsidR="00985537">
        <w:rPr>
          <w:rFonts w:hint="cs"/>
          <w:rtl/>
        </w:rPr>
        <w:t xml:space="preserve">כיוון שהגמרא בכתובות </w:t>
      </w:r>
      <w:r w:rsidR="00985537">
        <w:rPr>
          <w:rFonts w:hint="cs"/>
          <w:sz w:val="18"/>
          <w:szCs w:val="18"/>
          <w:rtl/>
        </w:rPr>
        <w:t xml:space="preserve">(יג ע''א) </w:t>
      </w:r>
      <w:r w:rsidR="00985537">
        <w:rPr>
          <w:rFonts w:hint="cs"/>
          <w:rtl/>
        </w:rPr>
        <w:t>אומרת שהלכה כרב נחמן בדיני ממונות,</w:t>
      </w:r>
      <w:r w:rsidR="00FB60C0">
        <w:rPr>
          <w:rFonts w:hint="cs"/>
          <w:rtl/>
        </w:rPr>
        <w:t xml:space="preserve"> וכאן </w:t>
      </w:r>
      <w:r w:rsidR="00A572C8">
        <w:rPr>
          <w:rFonts w:hint="cs"/>
          <w:rtl/>
        </w:rPr>
        <w:t xml:space="preserve">הרי </w:t>
      </w:r>
      <w:r w:rsidR="00FB60C0">
        <w:rPr>
          <w:rFonts w:hint="cs"/>
          <w:rtl/>
        </w:rPr>
        <w:t>מדובר בדיני ממונות</w:t>
      </w:r>
      <w:r w:rsidR="000E493F">
        <w:rPr>
          <w:rFonts w:hint="cs"/>
          <w:rtl/>
        </w:rPr>
        <w:t>.</w:t>
      </w:r>
    </w:p>
    <w:p w14:paraId="4B3631C6" w14:textId="6F2FC611" w:rsidR="000E493F" w:rsidRDefault="000E493F" w:rsidP="000E493F">
      <w:pPr>
        <w:spacing w:after="40"/>
        <w:rPr>
          <w:rFonts w:cs="Arial"/>
          <w:rtl/>
        </w:rPr>
      </w:pPr>
      <w:r>
        <w:rPr>
          <w:rFonts w:cs="Arial" w:hint="cs"/>
          <w:rtl/>
        </w:rPr>
        <w:t xml:space="preserve">עם זאת, כפי </w:t>
      </w:r>
      <w:r w:rsidR="008A0AF6">
        <w:rPr>
          <w:rFonts w:cs="Arial" w:hint="cs"/>
          <w:rtl/>
        </w:rPr>
        <w:t>שסייגו</w:t>
      </w:r>
      <w:r>
        <w:rPr>
          <w:rFonts w:cs="Arial" w:hint="cs"/>
          <w:rtl/>
        </w:rPr>
        <w:t xml:space="preserve"> הראשונים בעקבות דברי הגמרא, גם לדעת רב נחמן הסובר ששמעון יכול לקחת את החפץ </w:t>
      </w:r>
      <w:r w:rsidR="00AC59C8">
        <w:rPr>
          <w:rFonts w:cs="Arial" w:hint="cs"/>
          <w:rtl/>
        </w:rPr>
        <w:t xml:space="preserve">בכח </w:t>
      </w:r>
      <w:r>
        <w:rPr>
          <w:rFonts w:cs="Arial" w:hint="cs"/>
          <w:rtl/>
        </w:rPr>
        <w:t xml:space="preserve">מבלי ללכת לבית דין, זה רק בתנאי שאם היה הולך לבית דין היה מצליח להוכיח </w:t>
      </w:r>
      <w:r w:rsidR="008A0AF6">
        <w:rPr>
          <w:rFonts w:cs="Arial" w:hint="cs"/>
          <w:rtl/>
        </w:rPr>
        <w:t>ש</w:t>
      </w:r>
      <w:r>
        <w:rPr>
          <w:rFonts w:cs="Arial" w:hint="cs"/>
          <w:rtl/>
        </w:rPr>
        <w:t>החפץ</w:t>
      </w:r>
      <w:r w:rsidR="008A0AF6">
        <w:rPr>
          <w:rFonts w:cs="Arial" w:hint="cs"/>
          <w:rtl/>
        </w:rPr>
        <w:t xml:space="preserve"> שייך לו (לדוגמא במקרה בו עדים ראו שראובן חטף ממנו אותו)</w:t>
      </w:r>
      <w:r>
        <w:rPr>
          <w:rFonts w:cs="Arial" w:hint="cs"/>
          <w:rtl/>
        </w:rPr>
        <w:t xml:space="preserve">, אבל אם אין לו ראיות אסור לו לחטוף בכוח, שכן מי אמר שיזכה בדין. ובלשון </w:t>
      </w:r>
      <w:r w:rsidR="00445C03">
        <w:rPr>
          <w:rFonts w:cs="Arial" w:hint="cs"/>
          <w:rtl/>
        </w:rPr>
        <w:t>הרמב''ם</w:t>
      </w:r>
      <w:r>
        <w:rPr>
          <w:rFonts w:cs="Arial" w:hint="cs"/>
          <w:rtl/>
        </w:rPr>
        <w:t>:</w:t>
      </w:r>
    </w:p>
    <w:p w14:paraId="469524C0" w14:textId="5297363C" w:rsidR="00445C03" w:rsidRDefault="00445C03" w:rsidP="00445C03">
      <w:pPr>
        <w:spacing w:after="40"/>
        <w:ind w:left="720"/>
        <w:rPr>
          <w:rtl/>
        </w:rPr>
      </w:pPr>
      <w:r>
        <w:rPr>
          <w:rFonts w:cs="Arial" w:hint="cs"/>
          <w:rtl/>
        </w:rPr>
        <w:t>''</w:t>
      </w:r>
      <w:r w:rsidRPr="00445C03">
        <w:rPr>
          <w:rFonts w:cs="Arial"/>
          <w:rtl/>
        </w:rPr>
        <w:t>יש לאדם לעשות דין לעצמו אם יש בידו כח הואיל וכדת וכהלכה הוא עושה אינו חייב לטרוח ולבוא לבית דין, אף על פי שלא היה שם הפסד בנכסיו אילו נתאחר ובא לבית דין, לפיכך אם קבל עליו בעל דינו והביאו לבית דין ודרשו ומצאו שעשה כהלכה ודין אמת דן לעצמו</w:t>
      </w:r>
      <w:r w:rsidR="008A0AF6">
        <w:rPr>
          <w:rFonts w:cs="Arial" w:hint="cs"/>
          <w:rtl/>
        </w:rPr>
        <w:t>,</w:t>
      </w:r>
      <w:r w:rsidRPr="00445C03">
        <w:rPr>
          <w:rFonts w:cs="Arial"/>
          <w:rtl/>
        </w:rPr>
        <w:t xml:space="preserve"> אין סותרין את דינו.</w:t>
      </w:r>
      <w:r>
        <w:rPr>
          <w:rFonts w:cs="Arial" w:hint="cs"/>
          <w:rtl/>
        </w:rPr>
        <w:t>''</w:t>
      </w:r>
      <w:r w:rsidRPr="00445C03">
        <w:rPr>
          <w:rFonts w:cs="Arial"/>
          <w:rtl/>
        </w:rPr>
        <w:t xml:space="preserve"> </w:t>
      </w:r>
    </w:p>
    <w:p w14:paraId="618DAE38" w14:textId="48DC4D7A" w:rsidR="00971AA6" w:rsidRDefault="00992D39" w:rsidP="008C4097">
      <w:pPr>
        <w:spacing w:after="40"/>
        <w:rPr>
          <w:sz w:val="18"/>
          <w:szCs w:val="18"/>
          <w:rtl/>
        </w:rPr>
      </w:pPr>
      <w:r>
        <w:rPr>
          <w:rFonts w:hint="cs"/>
          <w:rtl/>
        </w:rPr>
        <w:t xml:space="preserve">ב. </w:t>
      </w:r>
      <w:r w:rsidR="00971AA6" w:rsidRPr="00370284">
        <w:rPr>
          <w:rFonts w:hint="cs"/>
          <w:b/>
          <w:bCs/>
          <w:rtl/>
        </w:rPr>
        <w:t>רבינו</w:t>
      </w:r>
      <w:r w:rsidR="00971AA6">
        <w:rPr>
          <w:rFonts w:hint="cs"/>
          <w:rtl/>
        </w:rPr>
        <w:t xml:space="preserve"> </w:t>
      </w:r>
      <w:r w:rsidR="00971AA6" w:rsidRPr="00370284">
        <w:rPr>
          <w:rFonts w:hint="cs"/>
          <w:b/>
          <w:bCs/>
          <w:rtl/>
        </w:rPr>
        <w:t>אפרים</w:t>
      </w:r>
      <w:r w:rsidR="00971AA6">
        <w:rPr>
          <w:rFonts w:hint="cs"/>
          <w:rtl/>
        </w:rPr>
        <w:t xml:space="preserve"> </w:t>
      </w:r>
      <w:r w:rsidR="00971AA6">
        <w:rPr>
          <w:rFonts w:hint="cs"/>
          <w:sz w:val="18"/>
          <w:szCs w:val="18"/>
          <w:rtl/>
        </w:rPr>
        <w:t>(מ</w:t>
      </w:r>
      <w:r w:rsidR="00161EC6">
        <w:rPr>
          <w:rFonts w:hint="cs"/>
          <w:sz w:val="18"/>
          <w:szCs w:val="18"/>
          <w:rtl/>
        </w:rPr>
        <w:t>ובא על ג</w:t>
      </w:r>
      <w:r w:rsidR="002919C3">
        <w:rPr>
          <w:rFonts w:hint="cs"/>
          <w:sz w:val="18"/>
          <w:szCs w:val="18"/>
          <w:rtl/>
        </w:rPr>
        <w:t>י</w:t>
      </w:r>
      <w:r w:rsidR="00161EC6">
        <w:rPr>
          <w:rFonts w:hint="cs"/>
          <w:sz w:val="18"/>
          <w:szCs w:val="18"/>
          <w:rtl/>
        </w:rPr>
        <w:t>ליון הרי''ף</w:t>
      </w:r>
      <w:r w:rsidR="000426B3">
        <w:rPr>
          <w:rFonts w:hint="cs"/>
          <w:sz w:val="18"/>
          <w:szCs w:val="18"/>
          <w:rtl/>
        </w:rPr>
        <w:t>)</w:t>
      </w:r>
      <w:r w:rsidR="004844F8">
        <w:rPr>
          <w:rFonts w:hint="cs"/>
          <w:rtl/>
        </w:rPr>
        <w:t xml:space="preserve"> </w:t>
      </w:r>
      <w:r w:rsidR="009112A2">
        <w:rPr>
          <w:rFonts w:hint="cs"/>
          <w:rtl/>
        </w:rPr>
        <w:t>חלק על הראשונים הנ''ל, ו</w:t>
      </w:r>
      <w:r w:rsidR="00FA386F">
        <w:rPr>
          <w:rFonts w:hint="cs"/>
          <w:rtl/>
        </w:rPr>
        <w:t>סבר</w:t>
      </w:r>
      <w:r w:rsidR="00161EC6">
        <w:rPr>
          <w:rFonts w:hint="cs"/>
          <w:rtl/>
        </w:rPr>
        <w:t xml:space="preserve"> שהלכה כדעת רב יהודה. </w:t>
      </w:r>
      <w:r w:rsidR="00197369">
        <w:rPr>
          <w:rFonts w:hint="cs"/>
          <w:rtl/>
        </w:rPr>
        <w:t>הסיבה ש</w:t>
      </w:r>
      <w:r w:rsidR="00C56AE2">
        <w:rPr>
          <w:rFonts w:hint="cs"/>
          <w:rtl/>
        </w:rPr>
        <w:t>פס</w:t>
      </w:r>
      <w:r w:rsidR="00197369">
        <w:rPr>
          <w:rFonts w:hint="cs"/>
          <w:rtl/>
        </w:rPr>
        <w:t xml:space="preserve">ק כך </w:t>
      </w:r>
      <w:r w:rsidR="009112A2">
        <w:rPr>
          <w:rFonts w:hint="cs"/>
          <w:rtl/>
        </w:rPr>
        <w:t>למרות ש</w:t>
      </w:r>
      <w:r w:rsidR="001D2C9A">
        <w:rPr>
          <w:rFonts w:hint="cs"/>
          <w:rtl/>
        </w:rPr>
        <w:t xml:space="preserve">בדרך כלל </w:t>
      </w:r>
      <w:r w:rsidR="009112A2">
        <w:rPr>
          <w:rFonts w:hint="cs"/>
          <w:rtl/>
        </w:rPr>
        <w:t>הלכה כדעת רב נחמן בדיני ממונו</w:t>
      </w:r>
      <w:r w:rsidR="001346DF">
        <w:rPr>
          <w:rFonts w:hint="cs"/>
          <w:rtl/>
        </w:rPr>
        <w:t>ת</w:t>
      </w:r>
      <w:r w:rsidR="00197369">
        <w:rPr>
          <w:rFonts w:hint="cs"/>
          <w:rtl/>
        </w:rPr>
        <w:t xml:space="preserve">, שהוא הבין שהגמרא הקשתה על רב נחמן קושיה שאין עליה תשובה, </w:t>
      </w:r>
      <w:r w:rsidR="001D2C9A">
        <w:rPr>
          <w:rFonts w:hint="cs"/>
          <w:rtl/>
        </w:rPr>
        <w:t xml:space="preserve">ובמקרים מעין אלו הכלל שהלכה כרב נחמן בדיני ממונות אינו קיים </w:t>
      </w:r>
      <w:r w:rsidR="00C56AE2">
        <w:rPr>
          <w:rFonts w:hint="cs"/>
          <w:rtl/>
        </w:rPr>
        <w:t>(</w:t>
      </w:r>
      <w:r w:rsidR="00C56AE2">
        <w:rPr>
          <w:rFonts w:hint="cs"/>
          <w:sz w:val="18"/>
          <w:szCs w:val="18"/>
          <w:rtl/>
        </w:rPr>
        <w:t xml:space="preserve">עיין </w:t>
      </w:r>
      <w:r w:rsidR="00111261">
        <w:rPr>
          <w:rFonts w:hint="cs"/>
          <w:b/>
          <w:bCs/>
          <w:sz w:val="18"/>
          <w:szCs w:val="18"/>
          <w:rtl/>
        </w:rPr>
        <w:t>ב</w:t>
      </w:r>
      <w:r w:rsidR="00C56AE2" w:rsidRPr="00F403F5">
        <w:rPr>
          <w:rFonts w:hint="cs"/>
          <w:b/>
          <w:bCs/>
          <w:sz w:val="18"/>
          <w:szCs w:val="18"/>
          <w:rtl/>
        </w:rPr>
        <w:t>הגהות</w:t>
      </w:r>
      <w:r w:rsidR="002374B2">
        <w:rPr>
          <w:rFonts w:hint="cs"/>
          <w:b/>
          <w:bCs/>
          <w:sz w:val="18"/>
          <w:szCs w:val="18"/>
          <w:rtl/>
        </w:rPr>
        <w:t xml:space="preserve"> מיימוניות</w:t>
      </w:r>
      <w:r w:rsidR="00C56AE2">
        <w:rPr>
          <w:rFonts w:hint="cs"/>
          <w:sz w:val="18"/>
          <w:szCs w:val="18"/>
          <w:rtl/>
        </w:rPr>
        <w:t xml:space="preserve"> סנהדרין ב, ה)</w:t>
      </w:r>
      <w:r w:rsidR="00161EC6">
        <w:rPr>
          <w:rFonts w:hint="cs"/>
          <w:rtl/>
        </w:rPr>
        <w:t>.</w:t>
      </w:r>
      <w:r w:rsidR="00971AA6">
        <w:rPr>
          <w:rFonts w:hint="cs"/>
          <w:rtl/>
        </w:rPr>
        <w:t xml:space="preserve"> </w:t>
      </w:r>
    </w:p>
    <w:p w14:paraId="13618FC2" w14:textId="7AACADAC" w:rsidR="00A87D5D" w:rsidRPr="0072625A" w:rsidRDefault="00324446" w:rsidP="008C4097">
      <w:pPr>
        <w:spacing w:after="40"/>
        <w:rPr>
          <w:b/>
          <w:bCs/>
          <w:u w:val="single"/>
          <w:rtl/>
        </w:rPr>
      </w:pPr>
      <w:r>
        <w:rPr>
          <w:rFonts w:hint="cs"/>
          <w:b/>
          <w:bCs/>
          <w:u w:val="single"/>
          <w:rtl/>
        </w:rPr>
        <w:t>סיוג הכלל</w:t>
      </w:r>
    </w:p>
    <w:p w14:paraId="5FEDCA95" w14:textId="74D58DDC" w:rsidR="00FC235F" w:rsidRDefault="00FC235F" w:rsidP="008C4097">
      <w:pPr>
        <w:spacing w:after="40"/>
        <w:rPr>
          <w:rtl/>
        </w:rPr>
      </w:pPr>
      <w:r>
        <w:rPr>
          <w:rFonts w:hint="cs"/>
          <w:rtl/>
        </w:rPr>
        <w:t xml:space="preserve">להלכה פסק </w:t>
      </w:r>
      <w:r w:rsidRPr="00FC235F">
        <w:rPr>
          <w:rFonts w:hint="cs"/>
          <w:b/>
          <w:bCs/>
          <w:rtl/>
        </w:rPr>
        <w:t>השולחן ערוך</w:t>
      </w:r>
      <w:r>
        <w:rPr>
          <w:rFonts w:hint="cs"/>
          <w:rtl/>
        </w:rPr>
        <w:t xml:space="preserve"> </w:t>
      </w:r>
      <w:r>
        <w:rPr>
          <w:rFonts w:hint="cs"/>
          <w:sz w:val="18"/>
          <w:szCs w:val="18"/>
          <w:rtl/>
        </w:rPr>
        <w:t>(חו''מ ד, א)</w:t>
      </w:r>
      <w:r>
        <w:rPr>
          <w:rFonts w:hint="cs"/>
          <w:rtl/>
        </w:rPr>
        <w:t xml:space="preserve"> כדעת רוב הראשונים, שגם במקרה בו אין הפסד מלקיחת החפץ, בכל זאת מותר לקחתו בכוח כדי למנוע את הזמן שייקח הדיון בבית הדין (</w:t>
      </w:r>
      <w:r w:rsidR="00427C03">
        <w:rPr>
          <w:rFonts w:hint="cs"/>
          <w:rtl/>
        </w:rPr>
        <w:t xml:space="preserve">ובתנאי </w:t>
      </w:r>
      <w:r>
        <w:rPr>
          <w:rFonts w:hint="cs"/>
          <w:rtl/>
        </w:rPr>
        <w:t>שיש הוכחות לדבריו</w:t>
      </w:r>
      <w:r w:rsidR="000923C5">
        <w:rPr>
          <w:rFonts w:hint="cs"/>
          <w:rtl/>
        </w:rPr>
        <w:t xml:space="preserve"> וכפי שראינו לעיל</w:t>
      </w:r>
      <w:r>
        <w:rPr>
          <w:rFonts w:hint="cs"/>
          <w:rtl/>
        </w:rPr>
        <w:t xml:space="preserve">). לכאורה, </w:t>
      </w:r>
      <w:r w:rsidR="007F3210">
        <w:rPr>
          <w:rFonts w:hint="cs"/>
          <w:rtl/>
        </w:rPr>
        <w:t>מקרה</w:t>
      </w:r>
      <w:r>
        <w:rPr>
          <w:rFonts w:hint="cs"/>
          <w:rtl/>
        </w:rPr>
        <w:t xml:space="preserve"> הסותר פסק זה יש בגמרא במסכת ברכות </w:t>
      </w:r>
      <w:r>
        <w:rPr>
          <w:rFonts w:hint="cs"/>
          <w:sz w:val="18"/>
          <w:szCs w:val="18"/>
          <w:rtl/>
        </w:rPr>
        <w:t>(ה ע''ב)</w:t>
      </w:r>
      <w:r>
        <w:rPr>
          <w:rFonts w:hint="cs"/>
          <w:rtl/>
        </w:rPr>
        <w:t>.</w:t>
      </w:r>
    </w:p>
    <w:p w14:paraId="1F68B08B" w14:textId="770D338E" w:rsidR="000C67DF" w:rsidRDefault="00443A96" w:rsidP="008C4097">
      <w:pPr>
        <w:spacing w:after="40"/>
        <w:rPr>
          <w:rtl/>
        </w:rPr>
      </w:pPr>
      <w:r>
        <w:rPr>
          <w:rFonts w:hint="cs"/>
          <w:rtl/>
        </w:rPr>
        <w:t xml:space="preserve">הגמרא מספרת </w:t>
      </w:r>
      <w:r w:rsidR="00ED4DE5">
        <w:rPr>
          <w:rFonts w:hint="cs"/>
          <w:rtl/>
        </w:rPr>
        <w:t>שהאריס</w:t>
      </w:r>
      <w:r>
        <w:rPr>
          <w:rFonts w:hint="cs"/>
          <w:rtl/>
        </w:rPr>
        <w:t xml:space="preserve"> של רב הונא, היה גונב חלק מהזמורות של הכרם.</w:t>
      </w:r>
      <w:r w:rsidR="00A66F3F">
        <w:rPr>
          <w:rFonts w:hint="cs"/>
          <w:rtl/>
        </w:rPr>
        <w:t xml:space="preserve"> </w:t>
      </w:r>
      <w:r w:rsidR="001F7C80">
        <w:rPr>
          <w:rFonts w:hint="cs"/>
          <w:rtl/>
        </w:rPr>
        <w:t>כדי לפצות את עצמו על הגניבות,</w:t>
      </w:r>
      <w:r w:rsidR="000E5B13">
        <w:rPr>
          <w:rFonts w:hint="cs"/>
          <w:rtl/>
        </w:rPr>
        <w:t xml:space="preserve"> רב הונא</w:t>
      </w:r>
      <w:r w:rsidR="00A60186">
        <w:rPr>
          <w:rFonts w:hint="cs"/>
          <w:rtl/>
        </w:rPr>
        <w:t xml:space="preserve"> לא היה מתחלק איתו </w:t>
      </w:r>
      <w:r w:rsidR="000C67DF">
        <w:rPr>
          <w:rFonts w:hint="cs"/>
          <w:rtl/>
        </w:rPr>
        <w:t>ב</w:t>
      </w:r>
      <w:r w:rsidR="002919C3">
        <w:rPr>
          <w:rFonts w:hint="cs"/>
          <w:rtl/>
        </w:rPr>
        <w:t>שאר ה</w:t>
      </w:r>
      <w:r w:rsidR="000C67DF">
        <w:rPr>
          <w:rFonts w:hint="cs"/>
          <w:rtl/>
        </w:rPr>
        <w:t>זמורות</w:t>
      </w:r>
      <w:r w:rsidR="00441155">
        <w:rPr>
          <w:rFonts w:hint="cs"/>
          <w:rtl/>
        </w:rPr>
        <w:t xml:space="preserve"> </w:t>
      </w:r>
      <w:r w:rsidR="000539BF">
        <w:rPr>
          <w:rFonts w:hint="cs"/>
          <w:rtl/>
        </w:rPr>
        <w:t>ו</w:t>
      </w:r>
      <w:r w:rsidR="00441155">
        <w:rPr>
          <w:rFonts w:hint="cs"/>
          <w:rtl/>
        </w:rPr>
        <w:t xml:space="preserve">בניגוד להסכם </w:t>
      </w:r>
      <w:r w:rsidR="009718E7">
        <w:rPr>
          <w:rFonts w:hint="cs"/>
          <w:rtl/>
        </w:rPr>
        <w:t>ש</w:t>
      </w:r>
      <w:r w:rsidR="00441155">
        <w:rPr>
          <w:rFonts w:hint="cs"/>
          <w:rtl/>
        </w:rPr>
        <w:t>ביניהם.</w:t>
      </w:r>
      <w:r w:rsidR="000C67DF">
        <w:rPr>
          <w:rFonts w:hint="cs"/>
          <w:rtl/>
        </w:rPr>
        <w:t xml:space="preserve"> חכמים הוכיחו את רב הונא על מעשיו וטענו</w:t>
      </w:r>
      <w:r w:rsidR="00084E0F">
        <w:rPr>
          <w:rFonts w:hint="cs"/>
          <w:rtl/>
        </w:rPr>
        <w:t>,</w:t>
      </w:r>
      <w:r w:rsidR="000C67DF">
        <w:rPr>
          <w:rFonts w:hint="cs"/>
          <w:rtl/>
        </w:rPr>
        <w:t xml:space="preserve"> שלמרות </w:t>
      </w:r>
      <w:r w:rsidR="00877345">
        <w:rPr>
          <w:rFonts w:hint="cs"/>
          <w:rtl/>
        </w:rPr>
        <w:t xml:space="preserve">שהפועל </w:t>
      </w:r>
      <w:r w:rsidR="000C67DF">
        <w:rPr>
          <w:rFonts w:hint="cs"/>
          <w:rtl/>
        </w:rPr>
        <w:t>גונב ממנו, עדיין אסור לו לגנוב ממנו</w:t>
      </w:r>
      <w:r w:rsidR="002919C3">
        <w:rPr>
          <w:rFonts w:hint="cs"/>
          <w:rtl/>
        </w:rPr>
        <w:t xml:space="preserve"> </w:t>
      </w:r>
      <w:r w:rsidR="00F87710">
        <w:rPr>
          <w:rFonts w:hint="cs"/>
          <w:rtl/>
        </w:rPr>
        <w:t>ב</w:t>
      </w:r>
      <w:r w:rsidR="002919C3">
        <w:rPr>
          <w:rFonts w:hint="cs"/>
          <w:rtl/>
        </w:rPr>
        <w:t>חזרה</w:t>
      </w:r>
      <w:r w:rsidR="00C85985">
        <w:rPr>
          <w:rFonts w:hint="cs"/>
          <w:rtl/>
        </w:rPr>
        <w:t>, ו</w:t>
      </w:r>
      <w:r w:rsidR="00441155">
        <w:rPr>
          <w:rFonts w:hint="cs"/>
          <w:rtl/>
        </w:rPr>
        <w:t>בעקבות כך חזר בו רב הונא ממעשיו</w:t>
      </w:r>
      <w:r w:rsidR="00E129AA">
        <w:rPr>
          <w:rFonts w:hint="cs"/>
          <w:rtl/>
        </w:rPr>
        <w:t xml:space="preserve"> </w:t>
      </w:r>
      <w:r w:rsidR="00E129AA" w:rsidRPr="00EA20E2">
        <w:rPr>
          <w:rFonts w:hint="cs"/>
          <w:sz w:val="18"/>
          <w:szCs w:val="18"/>
          <w:rtl/>
        </w:rPr>
        <w:t>(וחביות היין שהיו לו והחמיצו, חזרו להיות יין)</w:t>
      </w:r>
      <w:r w:rsidR="00441155">
        <w:rPr>
          <w:rFonts w:hint="cs"/>
          <w:rtl/>
        </w:rPr>
        <w:t>.</w:t>
      </w:r>
    </w:p>
    <w:p w14:paraId="624B8AEB" w14:textId="15157C97" w:rsidR="001346DF" w:rsidRDefault="001346DF" w:rsidP="008C4097">
      <w:pPr>
        <w:spacing w:after="40"/>
        <w:rPr>
          <w:u w:val="single"/>
          <w:rtl/>
        </w:rPr>
      </w:pPr>
      <w:r>
        <w:rPr>
          <w:rFonts w:hint="cs"/>
          <w:u w:val="single"/>
          <w:rtl/>
        </w:rPr>
        <w:t>מחלוקת הראשונים</w:t>
      </w:r>
    </w:p>
    <w:p w14:paraId="74595B15" w14:textId="74FBD5EF" w:rsidR="001346DF" w:rsidRPr="001346DF" w:rsidRDefault="00BB229B" w:rsidP="00BB229B">
      <w:pPr>
        <w:spacing w:after="60"/>
        <w:rPr>
          <w:rtl/>
        </w:rPr>
      </w:pPr>
      <w:r>
        <w:rPr>
          <w:rFonts w:hint="cs"/>
          <w:rtl/>
        </w:rPr>
        <w:t xml:space="preserve">לכאורה, רב הונא עשה כהוגן בכך שלא הסכים לחלוק עם האריס את הזמורות, שהרי ידע שהאריס לא יסכים להשיב לו את הזמורות שגונב, והוא עשה דין לעצמו. ואם כן, מדוע נזפו בו חכמים ומדוע הסכים לדבריהם? </w:t>
      </w:r>
      <w:r w:rsidR="001346DF">
        <w:rPr>
          <w:rFonts w:hint="cs"/>
          <w:rtl/>
        </w:rPr>
        <w:t>בעקבות הקושיה נחלקו הראשונים:</w:t>
      </w:r>
    </w:p>
    <w:p w14:paraId="0E498324" w14:textId="341C32E8" w:rsidR="007D1491" w:rsidRDefault="000D3CA1" w:rsidP="00A952D6">
      <w:pPr>
        <w:spacing w:after="40"/>
        <w:rPr>
          <w:rtl/>
        </w:rPr>
      </w:pPr>
      <w:r>
        <w:rPr>
          <w:rFonts w:hint="cs"/>
          <w:rtl/>
        </w:rPr>
        <w:lastRenderedPageBreak/>
        <w:t xml:space="preserve">א. </w:t>
      </w:r>
      <w:r w:rsidR="000C67DF" w:rsidRPr="002A642F">
        <w:rPr>
          <w:rFonts w:hint="cs"/>
          <w:b/>
          <w:bCs/>
          <w:rtl/>
        </w:rPr>
        <w:t>ה</w:t>
      </w:r>
      <w:r w:rsidR="00BE162C">
        <w:rPr>
          <w:rFonts w:hint="cs"/>
          <w:b/>
          <w:bCs/>
          <w:rtl/>
        </w:rPr>
        <w:t xml:space="preserve">מהר''ם </w:t>
      </w:r>
      <w:r w:rsidR="001F266F" w:rsidRPr="001F266F">
        <w:rPr>
          <w:rFonts w:hint="cs"/>
          <w:sz w:val="18"/>
          <w:szCs w:val="18"/>
          <w:rtl/>
        </w:rPr>
        <w:t>(סי' תתקנ)</w:t>
      </w:r>
      <w:r w:rsidR="001F266F">
        <w:rPr>
          <w:rFonts w:hint="cs"/>
          <w:b/>
          <w:bCs/>
          <w:sz w:val="18"/>
          <w:szCs w:val="18"/>
          <w:rtl/>
        </w:rPr>
        <w:t xml:space="preserve"> </w:t>
      </w:r>
      <w:r w:rsidR="008C1C2E">
        <w:rPr>
          <w:rFonts w:hint="cs"/>
          <w:b/>
          <w:bCs/>
          <w:rtl/>
        </w:rPr>
        <w:t>וה</w:t>
      </w:r>
      <w:r w:rsidR="000C67DF" w:rsidRPr="002A642F">
        <w:rPr>
          <w:rFonts w:hint="cs"/>
          <w:b/>
          <w:bCs/>
          <w:rtl/>
        </w:rPr>
        <w:t>נימוקי יוסף</w:t>
      </w:r>
      <w:r w:rsidR="00715B09">
        <w:rPr>
          <w:rFonts w:hint="cs"/>
          <w:rtl/>
        </w:rPr>
        <w:t xml:space="preserve"> </w:t>
      </w:r>
      <w:r w:rsidR="00715B09">
        <w:rPr>
          <w:rFonts w:hint="cs"/>
          <w:sz w:val="18"/>
          <w:szCs w:val="18"/>
          <w:rtl/>
        </w:rPr>
        <w:t>(יב ע''ב)</w:t>
      </w:r>
      <w:r w:rsidR="00A952D6">
        <w:rPr>
          <w:rFonts w:hint="cs"/>
          <w:rtl/>
        </w:rPr>
        <w:t xml:space="preserve"> </w:t>
      </w:r>
      <w:r w:rsidR="002A642F">
        <w:rPr>
          <w:rFonts w:hint="cs"/>
          <w:rtl/>
        </w:rPr>
        <w:t>הוכיחו</w:t>
      </w:r>
      <w:r w:rsidR="001346DF">
        <w:rPr>
          <w:rFonts w:hint="cs"/>
          <w:rtl/>
        </w:rPr>
        <w:t xml:space="preserve"> ממקרה זה</w:t>
      </w:r>
      <w:r w:rsidR="002A642F">
        <w:rPr>
          <w:rFonts w:hint="cs"/>
          <w:rtl/>
        </w:rPr>
        <w:t xml:space="preserve">, </w:t>
      </w:r>
      <w:r w:rsidR="00031729">
        <w:rPr>
          <w:rFonts w:hint="cs"/>
          <w:rtl/>
        </w:rPr>
        <w:t>ש</w:t>
      </w:r>
      <w:r w:rsidR="00EE0750">
        <w:rPr>
          <w:rFonts w:hint="cs"/>
          <w:rtl/>
        </w:rPr>
        <w:t xml:space="preserve">מותר לאדם לעשות דין </w:t>
      </w:r>
      <w:r w:rsidR="004C55BC">
        <w:rPr>
          <w:rFonts w:hint="cs"/>
          <w:rtl/>
        </w:rPr>
        <w:t>לעצמו</w:t>
      </w:r>
      <w:r w:rsidR="00EE0750">
        <w:rPr>
          <w:rFonts w:hint="cs"/>
          <w:rtl/>
        </w:rPr>
        <w:t xml:space="preserve"> ול</w:t>
      </w:r>
      <w:r w:rsidR="00484F90">
        <w:rPr>
          <w:rFonts w:hint="cs"/>
          <w:rtl/>
        </w:rPr>
        <w:t xml:space="preserve">קחת את החפץ שגנבו לו, </w:t>
      </w:r>
      <w:r w:rsidR="00031729">
        <w:rPr>
          <w:rFonts w:hint="cs"/>
          <w:rtl/>
        </w:rPr>
        <w:t xml:space="preserve">רק </w:t>
      </w:r>
      <w:r w:rsidR="008A13F5">
        <w:rPr>
          <w:rFonts w:hint="cs"/>
          <w:rtl/>
        </w:rPr>
        <w:t xml:space="preserve">אם הוא לוקח </w:t>
      </w:r>
      <w:r w:rsidR="00484F90">
        <w:rPr>
          <w:rFonts w:hint="cs"/>
          <w:rtl/>
        </w:rPr>
        <w:t xml:space="preserve">את </w:t>
      </w:r>
      <w:r w:rsidR="00EE0750">
        <w:rPr>
          <w:rFonts w:hint="cs"/>
          <w:rtl/>
        </w:rPr>
        <w:t>אותו חפץ</w:t>
      </w:r>
      <w:r w:rsidR="00536953">
        <w:rPr>
          <w:rFonts w:hint="cs"/>
          <w:rtl/>
        </w:rPr>
        <w:t xml:space="preserve"> </w:t>
      </w:r>
      <w:r w:rsidR="009718E7">
        <w:rPr>
          <w:rFonts w:hint="cs"/>
          <w:rtl/>
        </w:rPr>
        <w:t xml:space="preserve">ממש </w:t>
      </w:r>
      <w:r w:rsidR="00536953">
        <w:rPr>
          <w:rFonts w:hint="cs"/>
          <w:rtl/>
        </w:rPr>
        <w:t>שגנבו לו</w:t>
      </w:r>
      <w:r w:rsidR="008A13F5">
        <w:rPr>
          <w:rFonts w:hint="cs"/>
          <w:rtl/>
        </w:rPr>
        <w:t>,</w:t>
      </w:r>
      <w:r w:rsidR="00EE0750">
        <w:rPr>
          <w:rFonts w:hint="cs"/>
          <w:rtl/>
        </w:rPr>
        <w:t xml:space="preserve"> </w:t>
      </w:r>
      <w:r w:rsidR="00854E75">
        <w:rPr>
          <w:rFonts w:hint="cs"/>
          <w:rtl/>
        </w:rPr>
        <w:t>אבל חפץ אחר אפילו אם הוא דומה לחפץ המקורי</w:t>
      </w:r>
      <w:r w:rsidR="001937D1">
        <w:rPr>
          <w:rFonts w:hint="cs"/>
          <w:rtl/>
        </w:rPr>
        <w:t xml:space="preserve"> או בשווי שלו</w:t>
      </w:r>
      <w:r w:rsidR="00197369">
        <w:rPr>
          <w:rFonts w:hint="cs"/>
          <w:rtl/>
        </w:rPr>
        <w:t xml:space="preserve"> -</w:t>
      </w:r>
      <w:r w:rsidR="00854E75">
        <w:rPr>
          <w:rFonts w:hint="cs"/>
          <w:rtl/>
        </w:rPr>
        <w:t xml:space="preserve"> </w:t>
      </w:r>
      <w:r w:rsidR="006614EA">
        <w:rPr>
          <w:rFonts w:hint="cs"/>
          <w:rtl/>
        </w:rPr>
        <w:t>אסור</w:t>
      </w:r>
      <w:r w:rsidR="00854E75">
        <w:rPr>
          <w:rFonts w:hint="cs"/>
          <w:rtl/>
        </w:rPr>
        <w:t xml:space="preserve"> </w:t>
      </w:r>
      <w:r w:rsidR="00E027C7">
        <w:rPr>
          <w:rFonts w:hint="cs"/>
          <w:rtl/>
        </w:rPr>
        <w:t xml:space="preserve">לקחת. </w:t>
      </w:r>
      <w:r w:rsidR="006614EA">
        <w:rPr>
          <w:rFonts w:hint="cs"/>
          <w:rtl/>
        </w:rPr>
        <w:t>משום כך</w:t>
      </w:r>
      <w:r w:rsidR="0009038B">
        <w:rPr>
          <w:rFonts w:hint="cs"/>
          <w:rtl/>
        </w:rPr>
        <w:t>,</w:t>
      </w:r>
      <w:r w:rsidR="006614EA">
        <w:rPr>
          <w:rFonts w:hint="cs"/>
          <w:rtl/>
        </w:rPr>
        <w:t xml:space="preserve"> רב הונא עשה שלא כהוגן כאשר לקח </w:t>
      </w:r>
      <w:r w:rsidR="004C55BC">
        <w:rPr>
          <w:rFonts w:hint="cs"/>
          <w:rtl/>
        </w:rPr>
        <w:t>מהפועל</w:t>
      </w:r>
      <w:r w:rsidR="006614EA">
        <w:rPr>
          <w:rFonts w:hint="cs"/>
          <w:rtl/>
        </w:rPr>
        <w:t xml:space="preserve"> זמורות, כי </w:t>
      </w:r>
      <w:r w:rsidR="00936D24">
        <w:rPr>
          <w:rFonts w:hint="cs"/>
          <w:rtl/>
        </w:rPr>
        <w:t xml:space="preserve">אלו </w:t>
      </w:r>
      <w:r w:rsidR="006614EA">
        <w:rPr>
          <w:rFonts w:hint="cs"/>
          <w:rtl/>
        </w:rPr>
        <w:t>לא הי</w:t>
      </w:r>
      <w:r w:rsidR="00936D24">
        <w:rPr>
          <w:rFonts w:hint="cs"/>
          <w:rtl/>
        </w:rPr>
        <w:t>ו</w:t>
      </w:r>
      <w:r w:rsidR="006614EA">
        <w:rPr>
          <w:rFonts w:hint="cs"/>
          <w:rtl/>
        </w:rPr>
        <w:t xml:space="preserve"> </w:t>
      </w:r>
      <w:r w:rsidR="00477CEC">
        <w:rPr>
          <w:rFonts w:hint="cs"/>
          <w:rtl/>
        </w:rPr>
        <w:t xml:space="preserve">אותן זמורות שגנבו </w:t>
      </w:r>
      <w:r w:rsidR="009718E7">
        <w:rPr>
          <w:rFonts w:hint="cs"/>
          <w:rtl/>
        </w:rPr>
        <w:t>ממנו</w:t>
      </w:r>
      <w:r w:rsidR="00477CEC">
        <w:rPr>
          <w:rFonts w:hint="cs"/>
          <w:rtl/>
        </w:rPr>
        <w:t xml:space="preserve">. </w:t>
      </w:r>
    </w:p>
    <w:p w14:paraId="3538A9DC" w14:textId="6BAD2353" w:rsidR="00A66F3F" w:rsidRDefault="00394EAD" w:rsidP="007E10F5">
      <w:pPr>
        <w:spacing w:after="60"/>
        <w:rPr>
          <w:rtl/>
        </w:rPr>
      </w:pPr>
      <w:r>
        <w:rPr>
          <w:rFonts w:hint="cs"/>
          <w:rtl/>
        </w:rPr>
        <w:t>בעקבות</w:t>
      </w:r>
      <w:r w:rsidR="00477CEC">
        <w:rPr>
          <w:rFonts w:hint="cs"/>
          <w:rtl/>
        </w:rPr>
        <w:t xml:space="preserve"> כך פ</w:t>
      </w:r>
      <w:r w:rsidR="006614EA">
        <w:rPr>
          <w:rFonts w:hint="cs"/>
          <w:rtl/>
        </w:rPr>
        <w:t xml:space="preserve">סק המהר''ם, </w:t>
      </w:r>
      <w:r w:rsidR="00DB5689">
        <w:rPr>
          <w:rFonts w:hint="cs"/>
          <w:rtl/>
        </w:rPr>
        <w:t>שבמקרה בו</w:t>
      </w:r>
      <w:r w:rsidR="006614EA">
        <w:rPr>
          <w:rFonts w:hint="cs"/>
          <w:rtl/>
        </w:rPr>
        <w:t xml:space="preserve"> </w:t>
      </w:r>
      <w:r w:rsidR="00E344C0">
        <w:rPr>
          <w:rFonts w:hint="cs"/>
          <w:rtl/>
        </w:rPr>
        <w:t xml:space="preserve">לווה </w:t>
      </w:r>
      <w:r w:rsidR="006614EA">
        <w:rPr>
          <w:rFonts w:hint="cs"/>
          <w:rtl/>
        </w:rPr>
        <w:t xml:space="preserve">לא </w:t>
      </w:r>
      <w:r w:rsidR="00E344C0">
        <w:rPr>
          <w:rFonts w:hint="cs"/>
          <w:rtl/>
        </w:rPr>
        <w:t>החזיר את הכסף למלווה</w:t>
      </w:r>
      <w:r w:rsidR="006614EA">
        <w:rPr>
          <w:rFonts w:hint="cs"/>
          <w:rtl/>
        </w:rPr>
        <w:t>, אסור לו לעשות דין לעצמו</w:t>
      </w:r>
      <w:r w:rsidR="00BD33D7">
        <w:rPr>
          <w:rFonts w:hint="cs"/>
          <w:rtl/>
        </w:rPr>
        <w:t xml:space="preserve"> ו</w:t>
      </w:r>
      <w:r w:rsidR="006614EA">
        <w:rPr>
          <w:rFonts w:hint="cs"/>
          <w:rtl/>
        </w:rPr>
        <w:t xml:space="preserve">להיכנס </w:t>
      </w:r>
      <w:r w:rsidR="00E344C0">
        <w:rPr>
          <w:rFonts w:hint="cs"/>
          <w:rtl/>
        </w:rPr>
        <w:t xml:space="preserve">לביתו </w:t>
      </w:r>
      <w:r w:rsidR="006614EA">
        <w:rPr>
          <w:rFonts w:hint="cs"/>
          <w:rtl/>
        </w:rPr>
        <w:t xml:space="preserve">לקחת חפץ </w:t>
      </w:r>
      <w:r w:rsidR="0009038B">
        <w:rPr>
          <w:rFonts w:hint="cs"/>
          <w:rtl/>
        </w:rPr>
        <w:t>ש</w:t>
      </w:r>
      <w:r w:rsidR="00FA386F">
        <w:rPr>
          <w:rFonts w:hint="cs"/>
          <w:rtl/>
        </w:rPr>
        <w:t xml:space="preserve">ערכו </w:t>
      </w:r>
      <w:r w:rsidR="0009038B">
        <w:rPr>
          <w:rFonts w:hint="cs"/>
          <w:rtl/>
        </w:rPr>
        <w:t xml:space="preserve">שווה לסכום </w:t>
      </w:r>
      <w:r w:rsidR="00B614DA">
        <w:rPr>
          <w:rFonts w:hint="cs"/>
          <w:rtl/>
        </w:rPr>
        <w:t>ההלוואה</w:t>
      </w:r>
      <w:r w:rsidR="006614EA">
        <w:rPr>
          <w:rFonts w:hint="cs"/>
          <w:rtl/>
        </w:rPr>
        <w:t xml:space="preserve">, </w:t>
      </w:r>
      <w:r w:rsidR="00936D24">
        <w:rPr>
          <w:rFonts w:hint="cs"/>
          <w:rtl/>
        </w:rPr>
        <w:t>שכן</w:t>
      </w:r>
      <w:r w:rsidR="006614EA">
        <w:rPr>
          <w:rFonts w:hint="cs"/>
          <w:rtl/>
        </w:rPr>
        <w:t xml:space="preserve"> הוא</w:t>
      </w:r>
      <w:r w:rsidR="006D55AB">
        <w:rPr>
          <w:rFonts w:hint="cs"/>
          <w:rtl/>
        </w:rPr>
        <w:t xml:space="preserve"> לא</w:t>
      </w:r>
      <w:r w:rsidR="006614EA">
        <w:rPr>
          <w:rFonts w:hint="cs"/>
          <w:rtl/>
        </w:rPr>
        <w:t xml:space="preserve"> לוקח </w:t>
      </w:r>
      <w:r w:rsidR="00011C20">
        <w:rPr>
          <w:rFonts w:hint="cs"/>
          <w:rtl/>
        </w:rPr>
        <w:t xml:space="preserve">חזרה </w:t>
      </w:r>
      <w:r w:rsidR="003F26F3">
        <w:rPr>
          <w:rFonts w:hint="cs"/>
          <w:rtl/>
        </w:rPr>
        <w:t xml:space="preserve">בדיוק </w:t>
      </w:r>
      <w:r w:rsidR="006614EA">
        <w:rPr>
          <w:rFonts w:hint="cs"/>
          <w:rtl/>
        </w:rPr>
        <w:t>את</w:t>
      </w:r>
      <w:r w:rsidR="008E2D2E">
        <w:rPr>
          <w:rFonts w:hint="cs"/>
          <w:rtl/>
        </w:rPr>
        <w:t xml:space="preserve"> </w:t>
      </w:r>
      <w:r w:rsidR="008F6163">
        <w:rPr>
          <w:rFonts w:hint="cs"/>
          <w:rtl/>
        </w:rPr>
        <w:t>מה</w:t>
      </w:r>
      <w:r w:rsidR="006614EA">
        <w:rPr>
          <w:rFonts w:hint="cs"/>
          <w:rtl/>
        </w:rPr>
        <w:t xml:space="preserve"> </w:t>
      </w:r>
      <w:r w:rsidR="00FA386F">
        <w:rPr>
          <w:rFonts w:hint="cs"/>
          <w:rtl/>
        </w:rPr>
        <w:t>ש</w:t>
      </w:r>
      <w:r w:rsidR="008F6163">
        <w:rPr>
          <w:rFonts w:hint="cs"/>
          <w:rtl/>
        </w:rPr>
        <w:t>הלו</w:t>
      </w:r>
      <w:r w:rsidR="00F315D5">
        <w:rPr>
          <w:rFonts w:hint="cs"/>
          <w:rtl/>
        </w:rPr>
        <w:t>ו</w:t>
      </w:r>
      <w:r w:rsidR="00E344C0">
        <w:rPr>
          <w:rFonts w:hint="cs"/>
          <w:rtl/>
        </w:rPr>
        <w:t>ה.</w:t>
      </w:r>
      <w:r w:rsidR="006614EA">
        <w:rPr>
          <w:rFonts w:hint="cs"/>
          <w:rtl/>
        </w:rPr>
        <w:t xml:space="preserve"> ובלשונו</w:t>
      </w:r>
      <w:r w:rsidR="000F52F8">
        <w:rPr>
          <w:rFonts w:hint="cs"/>
          <w:rtl/>
        </w:rPr>
        <w:t xml:space="preserve"> </w:t>
      </w:r>
      <w:r w:rsidR="000F52F8">
        <w:rPr>
          <w:rFonts w:hint="cs"/>
          <w:sz w:val="18"/>
          <w:szCs w:val="18"/>
          <w:rtl/>
        </w:rPr>
        <w:t>(שם)</w:t>
      </w:r>
      <w:r w:rsidR="006614EA">
        <w:rPr>
          <w:rFonts w:hint="cs"/>
          <w:rtl/>
        </w:rPr>
        <w:t xml:space="preserve">: </w:t>
      </w:r>
    </w:p>
    <w:p w14:paraId="59D93616" w14:textId="77777777" w:rsidR="006614EA" w:rsidRDefault="00654A27" w:rsidP="007E10F5">
      <w:pPr>
        <w:spacing w:after="60"/>
        <w:ind w:left="720"/>
        <w:rPr>
          <w:rFonts w:cs="Arial"/>
          <w:rtl/>
        </w:rPr>
      </w:pPr>
      <w:r>
        <w:rPr>
          <w:rFonts w:cs="Arial" w:hint="cs"/>
          <w:rtl/>
        </w:rPr>
        <w:t>''</w:t>
      </w:r>
      <w:r w:rsidR="006614EA">
        <w:rPr>
          <w:rFonts w:cs="Arial"/>
          <w:rtl/>
        </w:rPr>
        <w:t>והא דאמרי</w:t>
      </w:r>
      <w:r w:rsidR="006614EA">
        <w:rPr>
          <w:rFonts w:cs="Arial" w:hint="cs"/>
          <w:rtl/>
        </w:rPr>
        <w:t>נן</w:t>
      </w:r>
      <w:r w:rsidR="006614EA">
        <w:rPr>
          <w:rFonts w:cs="Arial"/>
          <w:rtl/>
        </w:rPr>
        <w:t xml:space="preserve"> הכא</w:t>
      </w:r>
      <w:r w:rsidR="009B2EC6">
        <w:rPr>
          <w:rFonts w:cs="Arial" w:hint="cs"/>
          <w:rtl/>
        </w:rPr>
        <w:t xml:space="preserve"> </w:t>
      </w:r>
      <w:r w:rsidR="009B2EC6">
        <w:rPr>
          <w:rFonts w:cs="Arial" w:hint="cs"/>
          <w:sz w:val="18"/>
          <w:szCs w:val="18"/>
          <w:rtl/>
        </w:rPr>
        <w:t>(= ומה שאנו אומרים)</w:t>
      </w:r>
      <w:r w:rsidR="006614EA">
        <w:rPr>
          <w:rFonts w:cs="Arial"/>
          <w:rtl/>
        </w:rPr>
        <w:t xml:space="preserve"> עביד אינש דינא לנפשי</w:t>
      </w:r>
      <w:r w:rsidR="006614EA">
        <w:rPr>
          <w:rFonts w:cs="Arial" w:hint="cs"/>
          <w:rtl/>
        </w:rPr>
        <w:t>ה,</w:t>
      </w:r>
      <w:r w:rsidR="006614EA">
        <w:rPr>
          <w:rFonts w:cs="Arial"/>
          <w:rtl/>
        </w:rPr>
        <w:t xml:space="preserve"> אפ</w:t>
      </w:r>
      <w:r w:rsidR="006614EA">
        <w:rPr>
          <w:rFonts w:cs="Arial" w:hint="cs"/>
          <w:rtl/>
        </w:rPr>
        <w:t>ילו</w:t>
      </w:r>
      <w:r w:rsidR="006614EA" w:rsidRPr="006614EA">
        <w:rPr>
          <w:rFonts w:cs="Arial"/>
          <w:rtl/>
        </w:rPr>
        <w:t xml:space="preserve"> </w:t>
      </w:r>
      <w:r w:rsidR="00394FF9">
        <w:rPr>
          <w:rFonts w:cs="Arial" w:hint="cs"/>
          <w:rtl/>
        </w:rPr>
        <w:t xml:space="preserve">להיכנס </w:t>
      </w:r>
      <w:r w:rsidR="006614EA" w:rsidRPr="006614EA">
        <w:rPr>
          <w:rFonts w:cs="Arial"/>
          <w:rtl/>
        </w:rPr>
        <w:t>לבית חבירו</w:t>
      </w:r>
      <w:r w:rsidR="006614EA">
        <w:rPr>
          <w:rFonts w:cs="Arial" w:hint="cs"/>
          <w:rtl/>
        </w:rPr>
        <w:t>,</w:t>
      </w:r>
      <w:r w:rsidR="006614EA" w:rsidRPr="006614EA">
        <w:rPr>
          <w:rFonts w:cs="Arial"/>
          <w:rtl/>
        </w:rPr>
        <w:t xml:space="preserve"> </w:t>
      </w:r>
      <w:r w:rsidR="006614EA" w:rsidRPr="00B43A1E">
        <w:rPr>
          <w:rFonts w:cs="Arial"/>
          <w:rtl/>
        </w:rPr>
        <w:t>היינו החפץ שלו המבורר</w:t>
      </w:r>
      <w:r w:rsidR="006614EA">
        <w:rPr>
          <w:rFonts w:cs="Arial" w:hint="cs"/>
          <w:rtl/>
        </w:rPr>
        <w:t>,</w:t>
      </w:r>
      <w:r w:rsidR="006614EA" w:rsidRPr="006614EA">
        <w:rPr>
          <w:rFonts w:cs="Arial"/>
          <w:rtl/>
        </w:rPr>
        <w:t xml:space="preserve"> שכי</w:t>
      </w:r>
      <w:r w:rsidR="006614EA">
        <w:rPr>
          <w:rFonts w:cs="Arial" w:hint="cs"/>
          <w:rtl/>
        </w:rPr>
        <w:t>ו</w:t>
      </w:r>
      <w:r w:rsidR="006614EA">
        <w:rPr>
          <w:rFonts w:cs="Arial"/>
          <w:rtl/>
        </w:rPr>
        <w:t>ון שזה החפץ עצמו שלו הוא יכול לקחו</w:t>
      </w:r>
      <w:r w:rsidR="006614EA" w:rsidRPr="006614EA">
        <w:rPr>
          <w:rFonts w:cs="Arial"/>
          <w:rtl/>
        </w:rPr>
        <w:t xml:space="preserve"> בכל מקום שימצאו</w:t>
      </w:r>
      <w:r w:rsidR="006614EA">
        <w:rPr>
          <w:rFonts w:cs="Arial" w:hint="cs"/>
          <w:rtl/>
        </w:rPr>
        <w:t>,</w:t>
      </w:r>
      <w:r w:rsidR="006614EA" w:rsidRPr="006614EA">
        <w:rPr>
          <w:rFonts w:cs="Arial"/>
          <w:rtl/>
        </w:rPr>
        <w:t xml:space="preserve"> אבל למשכנו ולקח משל חבירו בשביל חובו</w:t>
      </w:r>
      <w:r w:rsidR="009805BF">
        <w:rPr>
          <w:rFonts w:cs="Arial" w:hint="cs"/>
          <w:rtl/>
        </w:rPr>
        <w:t>,</w:t>
      </w:r>
      <w:r w:rsidR="006614EA" w:rsidRPr="006614EA">
        <w:rPr>
          <w:rFonts w:cs="Arial"/>
          <w:rtl/>
        </w:rPr>
        <w:t xml:space="preserve"> אינו רשאי בלא שליח </w:t>
      </w:r>
      <w:r w:rsidR="001B1210">
        <w:rPr>
          <w:rFonts w:cs="Arial" w:hint="cs"/>
          <w:rtl/>
        </w:rPr>
        <w:t>בית דין,</w:t>
      </w:r>
      <w:r w:rsidR="006614EA" w:rsidRPr="006614EA">
        <w:rPr>
          <w:rFonts w:cs="Arial"/>
          <w:rtl/>
        </w:rPr>
        <w:t xml:space="preserve"> וכן מוכח כל ההלכה </w:t>
      </w:r>
      <w:r w:rsidR="007C2D2E">
        <w:rPr>
          <w:rFonts w:cs="Arial" w:hint="cs"/>
          <w:rtl/>
        </w:rPr>
        <w:t>ש</w:t>
      </w:r>
      <w:r w:rsidR="006614EA" w:rsidRPr="006614EA">
        <w:rPr>
          <w:rFonts w:cs="Arial"/>
          <w:rtl/>
        </w:rPr>
        <w:t>ד</w:t>
      </w:r>
      <w:r w:rsidR="009D48AA">
        <w:rPr>
          <w:rFonts w:cs="Arial" w:hint="cs"/>
          <w:rtl/>
        </w:rPr>
        <w:t>ו</w:t>
      </w:r>
      <w:r w:rsidR="006614EA" w:rsidRPr="006614EA">
        <w:rPr>
          <w:rFonts w:cs="Arial"/>
          <w:rtl/>
        </w:rPr>
        <w:t xml:space="preserve">וקא </w:t>
      </w:r>
      <w:r w:rsidR="007C2D2E">
        <w:rPr>
          <w:rFonts w:cs="Arial" w:hint="cs"/>
          <w:rtl/>
        </w:rPr>
        <w:t>ב</w:t>
      </w:r>
      <w:r w:rsidR="006614EA" w:rsidRPr="006614EA">
        <w:rPr>
          <w:rFonts w:cs="Arial"/>
          <w:rtl/>
        </w:rPr>
        <w:t>דבר שהוא שלו</w:t>
      </w:r>
      <w:r w:rsidR="00BB6F0F">
        <w:rPr>
          <w:rFonts w:cs="Arial" w:hint="cs"/>
          <w:rtl/>
        </w:rPr>
        <w:t xml:space="preserve"> </w:t>
      </w:r>
      <w:r w:rsidR="00BB6F0F">
        <w:rPr>
          <w:rFonts w:cs="Arial" w:hint="cs"/>
          <w:sz w:val="18"/>
          <w:szCs w:val="18"/>
          <w:rtl/>
        </w:rPr>
        <w:t>(ועיין הערה</w:t>
      </w:r>
      <w:r w:rsidR="00303A9E">
        <w:rPr>
          <w:rStyle w:val="a9"/>
          <w:rFonts w:cs="Arial"/>
          <w:rtl/>
        </w:rPr>
        <w:footnoteReference w:id="2"/>
      </w:r>
      <w:r w:rsidR="00BB6F0F">
        <w:rPr>
          <w:rFonts w:cs="Arial" w:hint="cs"/>
          <w:sz w:val="18"/>
          <w:szCs w:val="18"/>
          <w:rtl/>
        </w:rPr>
        <w:t>)</w:t>
      </w:r>
      <w:r w:rsidR="006614EA" w:rsidRPr="006614EA">
        <w:rPr>
          <w:rFonts w:cs="Arial"/>
          <w:rtl/>
        </w:rPr>
        <w:t>.</w:t>
      </w:r>
      <w:r>
        <w:rPr>
          <w:rFonts w:cs="Arial" w:hint="cs"/>
          <w:rtl/>
        </w:rPr>
        <w:t>''</w:t>
      </w:r>
    </w:p>
    <w:p w14:paraId="08D1C9F8" w14:textId="33EF7DFB" w:rsidR="00B10A5C" w:rsidRDefault="000D3CA1" w:rsidP="007E10F5">
      <w:pPr>
        <w:spacing w:after="60"/>
        <w:rPr>
          <w:rtl/>
        </w:rPr>
      </w:pPr>
      <w:r w:rsidRPr="000D3CA1">
        <w:rPr>
          <w:rFonts w:cs="Arial" w:hint="cs"/>
          <w:rtl/>
        </w:rPr>
        <w:t xml:space="preserve">ב. </w:t>
      </w:r>
      <w:r w:rsidR="000F60E6">
        <w:rPr>
          <w:rFonts w:hint="cs"/>
          <w:b/>
          <w:bCs/>
          <w:rtl/>
        </w:rPr>
        <w:t>הריב''ש</w:t>
      </w:r>
      <w:r w:rsidR="0044161F">
        <w:rPr>
          <w:rFonts w:hint="cs"/>
          <w:rtl/>
        </w:rPr>
        <w:t xml:space="preserve"> </w:t>
      </w:r>
      <w:r w:rsidR="0044161F">
        <w:rPr>
          <w:rFonts w:hint="cs"/>
          <w:sz w:val="18"/>
          <w:szCs w:val="18"/>
          <w:rtl/>
        </w:rPr>
        <w:t>(סי' שצו)</w:t>
      </w:r>
      <w:r w:rsidR="00C30356">
        <w:rPr>
          <w:rFonts w:hint="cs"/>
          <w:rtl/>
        </w:rPr>
        <w:t xml:space="preserve"> חלק על </w:t>
      </w:r>
      <w:r w:rsidR="003D5C3C">
        <w:rPr>
          <w:rFonts w:hint="cs"/>
          <w:rtl/>
        </w:rPr>
        <w:t>דברי</w:t>
      </w:r>
      <w:r w:rsidR="00827DD0">
        <w:rPr>
          <w:rFonts w:hint="cs"/>
          <w:rtl/>
        </w:rPr>
        <w:t>הם</w:t>
      </w:r>
      <w:r w:rsidR="00775696">
        <w:rPr>
          <w:rFonts w:hint="cs"/>
          <w:rtl/>
        </w:rPr>
        <w:t xml:space="preserve"> </w:t>
      </w:r>
      <w:r w:rsidR="00827DD0">
        <w:rPr>
          <w:rFonts w:hint="cs"/>
          <w:rtl/>
        </w:rPr>
        <w:t>ו</w:t>
      </w:r>
      <w:r w:rsidR="00775696">
        <w:rPr>
          <w:rFonts w:hint="cs"/>
          <w:rtl/>
        </w:rPr>
        <w:t xml:space="preserve">סבר, </w:t>
      </w:r>
      <w:r w:rsidR="00827DD0">
        <w:rPr>
          <w:rFonts w:hint="cs"/>
          <w:rtl/>
        </w:rPr>
        <w:t>ש</w:t>
      </w:r>
      <w:r w:rsidR="00DE0D3C">
        <w:rPr>
          <w:rFonts w:hint="cs"/>
          <w:rtl/>
        </w:rPr>
        <w:t>מותר לקחת גם חפץ אחר שווה ערך לחפץ הנגזל</w:t>
      </w:r>
      <w:r w:rsidR="00827DD0">
        <w:rPr>
          <w:rFonts w:hint="cs"/>
          <w:rtl/>
        </w:rPr>
        <w:t>.</w:t>
      </w:r>
      <w:r w:rsidR="00CB6A6A">
        <w:rPr>
          <w:rFonts w:hint="cs"/>
          <w:rtl/>
        </w:rPr>
        <w:t xml:space="preserve"> הסיבה שחכמים נזפו ברב הונא הייתה ככל הנראה כי לא נהג במידת חסידות</w:t>
      </w:r>
      <w:r w:rsidR="00827DD0">
        <w:rPr>
          <w:rFonts w:hint="cs"/>
          <w:rtl/>
        </w:rPr>
        <w:t xml:space="preserve"> הראויה לו, ולא כי כך עיקר הדין</w:t>
      </w:r>
      <w:r w:rsidR="00DE0D3C">
        <w:rPr>
          <w:rFonts w:hint="cs"/>
          <w:rtl/>
        </w:rPr>
        <w:t>.</w:t>
      </w:r>
      <w:r w:rsidR="00FA386F">
        <w:rPr>
          <w:rFonts w:hint="cs"/>
          <w:rtl/>
        </w:rPr>
        <w:t xml:space="preserve"> </w:t>
      </w:r>
      <w:r w:rsidR="00827DD0">
        <w:rPr>
          <w:rFonts w:hint="cs"/>
          <w:rtl/>
        </w:rPr>
        <w:t xml:space="preserve">עם זאת </w:t>
      </w:r>
      <w:r w:rsidR="00EC7151">
        <w:rPr>
          <w:rFonts w:hint="cs"/>
          <w:rtl/>
        </w:rPr>
        <w:t xml:space="preserve">גם </w:t>
      </w:r>
      <w:r w:rsidR="00827DD0">
        <w:rPr>
          <w:rFonts w:hint="cs"/>
          <w:rtl/>
        </w:rPr>
        <w:t xml:space="preserve">הריב''ש </w:t>
      </w:r>
      <w:r w:rsidR="00EC7151">
        <w:rPr>
          <w:rFonts w:hint="cs"/>
          <w:rtl/>
        </w:rPr>
        <w:t>מודה, ש</w:t>
      </w:r>
      <w:r w:rsidR="00DE0D3C">
        <w:rPr>
          <w:rFonts w:hint="cs"/>
          <w:rtl/>
        </w:rPr>
        <w:t xml:space="preserve">יהיה </w:t>
      </w:r>
      <w:r w:rsidR="00775696">
        <w:rPr>
          <w:rFonts w:hint="cs"/>
          <w:rtl/>
        </w:rPr>
        <w:t>אסור לקחת חפץ אחר</w:t>
      </w:r>
      <w:r w:rsidR="00404EB1">
        <w:rPr>
          <w:rFonts w:hint="cs"/>
          <w:rtl/>
        </w:rPr>
        <w:t xml:space="preserve"> מהגזלן</w:t>
      </w:r>
      <w:r w:rsidR="00FA386F">
        <w:rPr>
          <w:rFonts w:hint="cs"/>
          <w:rtl/>
        </w:rPr>
        <w:t xml:space="preserve"> </w:t>
      </w:r>
      <w:r w:rsidR="00F56A86">
        <w:rPr>
          <w:rFonts w:hint="cs"/>
          <w:rtl/>
        </w:rPr>
        <w:t>אם</w:t>
      </w:r>
      <w:r w:rsidR="00775696">
        <w:rPr>
          <w:rFonts w:hint="cs"/>
          <w:rtl/>
        </w:rPr>
        <w:t xml:space="preserve"> </w:t>
      </w:r>
      <w:r w:rsidR="00F56A86">
        <w:rPr>
          <w:rFonts w:hint="cs"/>
          <w:rtl/>
        </w:rPr>
        <w:t>במהלך תהליך</w:t>
      </w:r>
      <w:r w:rsidR="00175BAE">
        <w:rPr>
          <w:rFonts w:hint="cs"/>
          <w:rtl/>
        </w:rPr>
        <w:t xml:space="preserve"> החטיפה </w:t>
      </w:r>
      <w:r w:rsidR="00EC7151">
        <w:rPr>
          <w:rFonts w:hint="cs"/>
          <w:rtl/>
        </w:rPr>
        <w:t xml:space="preserve">ייגרם </w:t>
      </w:r>
      <w:r w:rsidR="00775696">
        <w:rPr>
          <w:rFonts w:hint="cs"/>
          <w:rtl/>
        </w:rPr>
        <w:t>לחברו נזק נוסף</w:t>
      </w:r>
      <w:r w:rsidR="00175BAE">
        <w:rPr>
          <w:rFonts w:hint="cs"/>
          <w:rtl/>
        </w:rPr>
        <w:t xml:space="preserve"> שלא כדין</w:t>
      </w:r>
      <w:r w:rsidR="00775696">
        <w:rPr>
          <w:rFonts w:hint="cs"/>
          <w:rtl/>
        </w:rPr>
        <w:t xml:space="preserve">. </w:t>
      </w:r>
    </w:p>
    <w:p w14:paraId="733DD395" w14:textId="60324B2D" w:rsidR="009B283F" w:rsidRPr="000D134F" w:rsidRDefault="00827DD0" w:rsidP="007E10F5">
      <w:pPr>
        <w:spacing w:after="60"/>
      </w:pPr>
      <w:r w:rsidRPr="00827DD0">
        <w:rPr>
          <w:rFonts w:hint="cs"/>
          <w:rtl/>
        </w:rPr>
        <w:t>למעשה,</w:t>
      </w:r>
      <w:r>
        <w:rPr>
          <w:rFonts w:hint="cs"/>
          <w:b/>
          <w:bCs/>
          <w:rtl/>
        </w:rPr>
        <w:t xml:space="preserve"> </w:t>
      </w:r>
      <w:r w:rsidR="009B283F" w:rsidRPr="003A373C">
        <w:rPr>
          <w:rFonts w:hint="cs"/>
          <w:b/>
          <w:bCs/>
          <w:rtl/>
        </w:rPr>
        <w:t>הרמ''א</w:t>
      </w:r>
      <w:r w:rsidR="009B283F">
        <w:rPr>
          <w:rFonts w:hint="cs"/>
          <w:rtl/>
        </w:rPr>
        <w:t xml:space="preserve"> </w:t>
      </w:r>
      <w:r>
        <w:rPr>
          <w:rFonts w:hint="cs"/>
          <w:sz w:val="18"/>
          <w:szCs w:val="18"/>
          <w:rtl/>
        </w:rPr>
        <w:t xml:space="preserve">(חו''מ ד, א) </w:t>
      </w:r>
      <w:r w:rsidR="00B502DB">
        <w:rPr>
          <w:rFonts w:hint="cs"/>
          <w:rtl/>
        </w:rPr>
        <w:t>הביא</w:t>
      </w:r>
      <w:r w:rsidR="001A19CE">
        <w:rPr>
          <w:rFonts w:hint="cs"/>
          <w:rtl/>
        </w:rPr>
        <w:t xml:space="preserve"> </w:t>
      </w:r>
      <w:r w:rsidR="009B283F">
        <w:rPr>
          <w:rFonts w:hint="cs"/>
          <w:rtl/>
        </w:rPr>
        <w:t xml:space="preserve">את שתי הדעות, ומשמע </w:t>
      </w:r>
      <w:r>
        <w:rPr>
          <w:rFonts w:hint="cs"/>
          <w:rtl/>
        </w:rPr>
        <w:t>ש</w:t>
      </w:r>
      <w:r w:rsidR="000D134F">
        <w:rPr>
          <w:rFonts w:hint="cs"/>
          <w:rtl/>
        </w:rPr>
        <w:t>פוסק כדעת המהר''ם, שמותר לקחת רק את אותו החפץ</w:t>
      </w:r>
      <w:r w:rsidR="009329FF">
        <w:rPr>
          <w:rFonts w:hint="cs"/>
          <w:rtl/>
        </w:rPr>
        <w:t xml:space="preserve">. כך </w:t>
      </w:r>
      <w:r w:rsidR="00634A15">
        <w:rPr>
          <w:rFonts w:hint="cs"/>
          <w:rtl/>
        </w:rPr>
        <w:t xml:space="preserve">פסק גם </w:t>
      </w:r>
      <w:r w:rsidR="00634A15" w:rsidRPr="00634A15">
        <w:rPr>
          <w:rFonts w:hint="cs"/>
          <w:b/>
          <w:bCs/>
          <w:rtl/>
        </w:rPr>
        <w:t>ערוך</w:t>
      </w:r>
      <w:r w:rsidR="00634A15">
        <w:rPr>
          <w:rFonts w:hint="cs"/>
          <w:rtl/>
        </w:rPr>
        <w:t xml:space="preserve"> </w:t>
      </w:r>
      <w:r w:rsidR="00634A15" w:rsidRPr="00634A15">
        <w:rPr>
          <w:rFonts w:hint="cs"/>
          <w:b/>
          <w:bCs/>
          <w:rtl/>
        </w:rPr>
        <w:t>השולחן</w:t>
      </w:r>
      <w:r w:rsidR="00634A15">
        <w:rPr>
          <w:rFonts w:hint="cs"/>
          <w:rtl/>
        </w:rPr>
        <w:t xml:space="preserve"> </w:t>
      </w:r>
      <w:r w:rsidR="00634A15">
        <w:rPr>
          <w:rFonts w:hint="cs"/>
          <w:sz w:val="18"/>
          <w:szCs w:val="18"/>
          <w:rtl/>
        </w:rPr>
        <w:t xml:space="preserve">(שם) </w:t>
      </w:r>
      <w:r w:rsidR="00F4029E">
        <w:rPr>
          <w:rFonts w:hint="cs"/>
          <w:rtl/>
        </w:rPr>
        <w:t>ש</w:t>
      </w:r>
      <w:r w:rsidR="00634A15">
        <w:rPr>
          <w:rFonts w:hint="cs"/>
          <w:rtl/>
        </w:rPr>
        <w:t xml:space="preserve">הוסיף, </w:t>
      </w:r>
      <w:r w:rsidR="003F0808">
        <w:rPr>
          <w:rFonts w:hint="cs"/>
          <w:rtl/>
        </w:rPr>
        <w:t>שבמקרה</w:t>
      </w:r>
      <w:r w:rsidR="00634A15">
        <w:rPr>
          <w:rFonts w:hint="cs"/>
          <w:rtl/>
        </w:rPr>
        <w:t xml:space="preserve"> </w:t>
      </w:r>
      <w:r w:rsidR="003F0808">
        <w:rPr>
          <w:rFonts w:hint="cs"/>
          <w:rtl/>
        </w:rPr>
        <w:t>ב</w:t>
      </w:r>
      <w:r w:rsidR="00634A15">
        <w:rPr>
          <w:rFonts w:hint="cs"/>
          <w:rtl/>
        </w:rPr>
        <w:t>ו</w:t>
      </w:r>
      <w:r w:rsidR="003F0808">
        <w:rPr>
          <w:rFonts w:hint="cs"/>
          <w:rtl/>
        </w:rPr>
        <w:t xml:space="preserve"> </w:t>
      </w:r>
      <w:r w:rsidR="00634A15">
        <w:rPr>
          <w:rFonts w:hint="cs"/>
          <w:rtl/>
        </w:rPr>
        <w:t>הגנב מחביא את החפץ הגזול</w:t>
      </w:r>
      <w:r>
        <w:rPr>
          <w:rFonts w:hint="cs"/>
          <w:rtl/>
        </w:rPr>
        <w:t xml:space="preserve"> ומונע אפשרות ללקיחת החפץ</w:t>
      </w:r>
      <w:r w:rsidR="00634A15">
        <w:rPr>
          <w:rFonts w:hint="cs"/>
          <w:rtl/>
        </w:rPr>
        <w:t xml:space="preserve"> </w:t>
      </w:r>
      <w:r w:rsidR="00A4758B">
        <w:rPr>
          <w:rFonts w:hint="cs"/>
          <w:rtl/>
        </w:rPr>
        <w:t xml:space="preserve">- </w:t>
      </w:r>
      <w:r w:rsidR="00634A15">
        <w:rPr>
          <w:rFonts w:hint="cs"/>
          <w:rtl/>
        </w:rPr>
        <w:t>מותר לקחת חפץ אחר כמשכון, אם כי כדאי להימנע מכך</w:t>
      </w:r>
      <w:r w:rsidR="00D41955">
        <w:rPr>
          <w:rFonts w:hint="cs"/>
          <w:rtl/>
        </w:rPr>
        <w:t xml:space="preserve"> </w:t>
      </w:r>
      <w:r w:rsidR="00634A15">
        <w:rPr>
          <w:rFonts w:hint="cs"/>
          <w:rtl/>
        </w:rPr>
        <w:t xml:space="preserve">מכיוון שהזוהר מחמיר בכך, וכן כתב גם </w:t>
      </w:r>
      <w:r w:rsidR="00634A15" w:rsidRPr="00634A15">
        <w:rPr>
          <w:rFonts w:hint="cs"/>
          <w:b/>
          <w:bCs/>
          <w:rtl/>
        </w:rPr>
        <w:t xml:space="preserve">בקצות החושן </w:t>
      </w:r>
      <w:r w:rsidR="00634A15">
        <w:rPr>
          <w:rFonts w:hint="cs"/>
          <w:sz w:val="18"/>
          <w:szCs w:val="18"/>
          <w:rtl/>
        </w:rPr>
        <w:t>(שם, א</w:t>
      </w:r>
      <w:r w:rsidR="008E778F">
        <w:rPr>
          <w:rFonts w:hint="cs"/>
          <w:sz w:val="18"/>
          <w:szCs w:val="18"/>
          <w:rtl/>
        </w:rPr>
        <w:t>, ועיין ברכי יוסף</w:t>
      </w:r>
      <w:r w:rsidR="00634A15">
        <w:rPr>
          <w:rFonts w:hint="cs"/>
          <w:sz w:val="18"/>
          <w:szCs w:val="18"/>
          <w:rtl/>
        </w:rPr>
        <w:t>)</w:t>
      </w:r>
      <w:r w:rsidR="000D134F">
        <w:rPr>
          <w:rFonts w:hint="cs"/>
          <w:rtl/>
        </w:rPr>
        <w:t>.</w:t>
      </w:r>
    </w:p>
    <w:p w14:paraId="25EAE694" w14:textId="1A21D197" w:rsidR="005513CE" w:rsidRPr="005513CE" w:rsidRDefault="005513CE" w:rsidP="003B6A5D">
      <w:pPr>
        <w:spacing w:after="80"/>
        <w:rPr>
          <w:b/>
          <w:bCs/>
          <w:u w:val="single"/>
          <w:rtl/>
        </w:rPr>
      </w:pPr>
      <w:r>
        <w:rPr>
          <w:rFonts w:hint="cs"/>
          <w:b/>
          <w:bCs/>
          <w:u w:val="single"/>
          <w:rtl/>
        </w:rPr>
        <w:t xml:space="preserve">סתירה </w:t>
      </w:r>
      <w:r w:rsidR="00693A95">
        <w:rPr>
          <w:rFonts w:hint="cs"/>
          <w:b/>
          <w:bCs/>
          <w:u w:val="single"/>
          <w:rtl/>
        </w:rPr>
        <w:t>ברמב''ם</w:t>
      </w:r>
      <w:r w:rsidR="00CA33EA">
        <w:rPr>
          <w:rFonts w:hint="cs"/>
          <w:b/>
          <w:bCs/>
          <w:u w:val="single"/>
          <w:rtl/>
        </w:rPr>
        <w:t xml:space="preserve"> </w:t>
      </w:r>
    </w:p>
    <w:p w14:paraId="3F9C8186" w14:textId="5F951C45" w:rsidR="007E67A7" w:rsidRDefault="008031E8" w:rsidP="003B6A5D">
      <w:pPr>
        <w:spacing w:after="80"/>
        <w:rPr>
          <w:rtl/>
        </w:rPr>
      </w:pPr>
      <w:r>
        <w:rPr>
          <w:rFonts w:hint="cs"/>
          <w:rtl/>
        </w:rPr>
        <w:t xml:space="preserve">עד כה ראינו, </w:t>
      </w:r>
      <w:r w:rsidR="00693A95">
        <w:rPr>
          <w:rFonts w:hint="cs"/>
          <w:rtl/>
        </w:rPr>
        <w:t>שהרמב''ם ובעקבותיו השולחן</w:t>
      </w:r>
      <w:r>
        <w:rPr>
          <w:rFonts w:hint="cs"/>
          <w:rtl/>
        </w:rPr>
        <w:t xml:space="preserve"> ערוך פסק</w:t>
      </w:r>
      <w:r w:rsidR="00693A95">
        <w:rPr>
          <w:rFonts w:hint="cs"/>
          <w:rtl/>
        </w:rPr>
        <w:t>ו</w:t>
      </w:r>
      <w:r>
        <w:rPr>
          <w:rFonts w:hint="cs"/>
          <w:rtl/>
        </w:rPr>
        <w:t xml:space="preserve"> כדעת רב נחמן, </w:t>
      </w:r>
      <w:r w:rsidR="00693A95">
        <w:rPr>
          <w:rFonts w:hint="cs"/>
          <w:rtl/>
        </w:rPr>
        <w:t xml:space="preserve">שגם במקום </w:t>
      </w:r>
      <w:r w:rsidR="00B502DB">
        <w:rPr>
          <w:rFonts w:hint="cs"/>
          <w:rtl/>
        </w:rPr>
        <w:t xml:space="preserve">בו </w:t>
      </w:r>
      <w:r w:rsidR="00693A95">
        <w:rPr>
          <w:rFonts w:hint="cs"/>
          <w:rtl/>
        </w:rPr>
        <w:t>אין הפסד, מותר לנגזל להכות את הגוזל</w:t>
      </w:r>
      <w:r w:rsidR="00AF2E57">
        <w:rPr>
          <w:rFonts w:hint="cs"/>
          <w:rtl/>
        </w:rPr>
        <w:t xml:space="preserve"> ולקחת את החפץ</w:t>
      </w:r>
      <w:r w:rsidR="00693A95">
        <w:rPr>
          <w:rFonts w:hint="cs"/>
          <w:rtl/>
        </w:rPr>
        <w:t>.</w:t>
      </w:r>
      <w:r>
        <w:rPr>
          <w:rFonts w:hint="cs"/>
          <w:rtl/>
        </w:rPr>
        <w:t xml:space="preserve"> </w:t>
      </w:r>
      <w:r w:rsidR="007E67A7" w:rsidRPr="00AB5BFC">
        <w:rPr>
          <w:rFonts w:hint="cs"/>
          <w:b/>
          <w:bCs/>
          <w:rtl/>
        </w:rPr>
        <w:t>המשנה</w:t>
      </w:r>
      <w:r w:rsidR="007E67A7">
        <w:rPr>
          <w:rFonts w:hint="cs"/>
          <w:rtl/>
        </w:rPr>
        <w:t xml:space="preserve"> </w:t>
      </w:r>
      <w:r w:rsidR="007E67A7" w:rsidRPr="00AB5BFC">
        <w:rPr>
          <w:rFonts w:hint="cs"/>
          <w:b/>
          <w:bCs/>
          <w:rtl/>
        </w:rPr>
        <w:t>למלך</w:t>
      </w:r>
      <w:r w:rsidR="007E67A7">
        <w:rPr>
          <w:rFonts w:hint="cs"/>
          <w:rtl/>
        </w:rPr>
        <w:t xml:space="preserve"> ה</w:t>
      </w:r>
      <w:r w:rsidR="00693A95">
        <w:rPr>
          <w:rFonts w:hint="cs"/>
          <w:rtl/>
        </w:rPr>
        <w:t xml:space="preserve">קשה על פסיקה זו, מדברי </w:t>
      </w:r>
      <w:r w:rsidR="00693A95" w:rsidRPr="00693A95">
        <w:rPr>
          <w:rFonts w:hint="cs"/>
          <w:b/>
          <w:bCs/>
          <w:rtl/>
        </w:rPr>
        <w:t>הרמב''ם</w:t>
      </w:r>
      <w:r w:rsidR="00693A95">
        <w:rPr>
          <w:rFonts w:hint="cs"/>
          <w:rtl/>
        </w:rPr>
        <w:t xml:space="preserve"> </w:t>
      </w:r>
      <w:r w:rsidR="00B0170D">
        <w:rPr>
          <w:rFonts w:hint="cs"/>
          <w:rtl/>
        </w:rPr>
        <w:t>ב</w:t>
      </w:r>
      <w:r w:rsidR="00693A95">
        <w:rPr>
          <w:rFonts w:hint="cs"/>
          <w:rtl/>
        </w:rPr>
        <w:t xml:space="preserve">הלכות עבדים </w:t>
      </w:r>
      <w:r w:rsidR="00693A95">
        <w:rPr>
          <w:rFonts w:hint="cs"/>
          <w:sz w:val="18"/>
          <w:szCs w:val="18"/>
          <w:rtl/>
        </w:rPr>
        <w:t>(ג, ה)</w:t>
      </w:r>
      <w:r w:rsidR="007E67A7">
        <w:rPr>
          <w:rFonts w:hint="cs"/>
          <w:rtl/>
        </w:rPr>
        <w:t xml:space="preserve">. </w:t>
      </w:r>
      <w:r w:rsidR="00A22014">
        <w:rPr>
          <w:rFonts w:hint="cs"/>
          <w:rtl/>
        </w:rPr>
        <w:t>סתירה דומה יש גם בדברי השולחן ערוך</w:t>
      </w:r>
      <w:r w:rsidR="003663CF">
        <w:rPr>
          <w:rFonts w:hint="cs"/>
          <w:rtl/>
        </w:rPr>
        <w:t xml:space="preserve"> והרמ''א</w:t>
      </w:r>
      <w:r w:rsidR="00A22014">
        <w:rPr>
          <w:rFonts w:hint="cs"/>
          <w:rtl/>
        </w:rPr>
        <w:t>, שפסק</w:t>
      </w:r>
      <w:r w:rsidR="003663CF">
        <w:rPr>
          <w:rFonts w:hint="cs"/>
          <w:rtl/>
        </w:rPr>
        <w:t>ו</w:t>
      </w:r>
      <w:r w:rsidR="00A22014">
        <w:rPr>
          <w:rFonts w:hint="cs"/>
          <w:rtl/>
        </w:rPr>
        <w:t xml:space="preserve"> להלכה את דברי הרמב''ם:</w:t>
      </w:r>
    </w:p>
    <w:p w14:paraId="7221CFA3" w14:textId="5A6B7511" w:rsidR="00C05D88" w:rsidRDefault="00693A95" w:rsidP="00E54901">
      <w:pPr>
        <w:spacing w:after="40"/>
        <w:rPr>
          <w:rtl/>
        </w:rPr>
      </w:pPr>
      <w:r>
        <w:rPr>
          <w:rFonts w:hint="cs"/>
          <w:rtl/>
        </w:rPr>
        <w:t xml:space="preserve">בהלכות עבדים פסק הרמב''ם, </w:t>
      </w:r>
      <w:r w:rsidR="00082FC7">
        <w:rPr>
          <w:rFonts w:hint="cs"/>
          <w:rtl/>
        </w:rPr>
        <w:t xml:space="preserve">שמותר לתת </w:t>
      </w:r>
      <w:r w:rsidR="00C2530C">
        <w:rPr>
          <w:rFonts w:hint="cs"/>
          <w:rtl/>
        </w:rPr>
        <w:t xml:space="preserve">לאדון לתת </w:t>
      </w:r>
      <w:r w:rsidR="00082FC7">
        <w:rPr>
          <w:rFonts w:hint="cs"/>
          <w:rtl/>
        </w:rPr>
        <w:t>לעבד</w:t>
      </w:r>
      <w:r w:rsidR="001D2C9A">
        <w:rPr>
          <w:rFonts w:hint="cs"/>
          <w:rtl/>
        </w:rPr>
        <w:t>ו</w:t>
      </w:r>
      <w:r w:rsidR="00082FC7">
        <w:rPr>
          <w:rFonts w:hint="cs"/>
          <w:rtl/>
        </w:rPr>
        <w:t xml:space="preserve"> </w:t>
      </w:r>
      <w:r w:rsidR="00C2530C">
        <w:rPr>
          <w:rFonts w:hint="cs"/>
          <w:rtl/>
        </w:rPr>
        <w:t>ה</w:t>
      </w:r>
      <w:r w:rsidR="00082FC7">
        <w:rPr>
          <w:rFonts w:hint="cs"/>
          <w:rtl/>
        </w:rPr>
        <w:t xml:space="preserve">יהודי </w:t>
      </w:r>
      <w:r w:rsidR="004D36EA">
        <w:rPr>
          <w:rFonts w:hint="cs"/>
          <w:rtl/>
        </w:rPr>
        <w:t>(</w:t>
      </w:r>
      <w:r w:rsidR="00C2530C">
        <w:rPr>
          <w:rFonts w:hint="cs"/>
          <w:rtl/>
        </w:rPr>
        <w:t>שנמכר על ידי בית דין</w:t>
      </w:r>
      <w:r w:rsidR="004D36EA">
        <w:rPr>
          <w:rFonts w:hint="cs"/>
          <w:rtl/>
        </w:rPr>
        <w:t xml:space="preserve">) </w:t>
      </w:r>
      <w:r w:rsidR="00082FC7">
        <w:rPr>
          <w:rFonts w:hint="cs"/>
          <w:rtl/>
        </w:rPr>
        <w:t xml:space="preserve">אשה כנענית, כדי </w:t>
      </w:r>
      <w:r w:rsidR="00924E07">
        <w:rPr>
          <w:rFonts w:hint="cs"/>
          <w:rtl/>
        </w:rPr>
        <w:t>שייוולד</w:t>
      </w:r>
      <w:r w:rsidR="00924E07">
        <w:rPr>
          <w:rFonts w:hint="eastAsia"/>
          <w:rtl/>
        </w:rPr>
        <w:t>ו</w:t>
      </w:r>
      <w:r w:rsidR="00082FC7">
        <w:rPr>
          <w:rFonts w:hint="cs"/>
          <w:rtl/>
        </w:rPr>
        <w:t xml:space="preserve"> </w:t>
      </w:r>
      <w:r w:rsidR="00C2530C">
        <w:rPr>
          <w:rFonts w:hint="cs"/>
          <w:rtl/>
        </w:rPr>
        <w:t xml:space="preserve">לו </w:t>
      </w:r>
      <w:r w:rsidR="00082FC7">
        <w:rPr>
          <w:rFonts w:hint="cs"/>
          <w:rtl/>
        </w:rPr>
        <w:t>עבדים חדשים</w:t>
      </w:r>
      <w:r w:rsidR="00072956">
        <w:rPr>
          <w:rFonts w:hint="cs"/>
          <w:rtl/>
        </w:rPr>
        <w:t xml:space="preserve">. </w:t>
      </w:r>
      <w:r>
        <w:rPr>
          <w:rFonts w:hint="cs"/>
          <w:rtl/>
        </w:rPr>
        <w:t>כאשר מגיע</w:t>
      </w:r>
      <w:r w:rsidR="00824185">
        <w:rPr>
          <w:rFonts w:hint="cs"/>
          <w:rtl/>
        </w:rPr>
        <w:t>ה שנת</w:t>
      </w:r>
      <w:r>
        <w:rPr>
          <w:rFonts w:hint="cs"/>
          <w:rtl/>
        </w:rPr>
        <w:t xml:space="preserve"> היובל והעבד משתחרר, </w:t>
      </w:r>
      <w:r w:rsidR="00082FC7">
        <w:rPr>
          <w:rFonts w:hint="cs"/>
          <w:rtl/>
        </w:rPr>
        <w:t>הוא</w:t>
      </w:r>
      <w:r w:rsidR="00355DDC">
        <w:rPr>
          <w:rFonts w:hint="cs"/>
          <w:rtl/>
        </w:rPr>
        <w:t xml:space="preserve"> </w:t>
      </w:r>
      <w:r>
        <w:rPr>
          <w:rFonts w:hint="cs"/>
          <w:rtl/>
        </w:rPr>
        <w:t xml:space="preserve">חייב לעזוב אותה, כי ההיתר לעבד </w:t>
      </w:r>
      <w:r w:rsidR="000F363D">
        <w:rPr>
          <w:rFonts w:hint="cs"/>
          <w:rtl/>
        </w:rPr>
        <w:t>עברי</w:t>
      </w:r>
      <w:r>
        <w:rPr>
          <w:rFonts w:hint="cs"/>
          <w:rtl/>
        </w:rPr>
        <w:t xml:space="preserve"> להיות עם אשה כנענית נוהג </w:t>
      </w:r>
      <w:r w:rsidR="000262DF">
        <w:rPr>
          <w:rFonts w:hint="cs"/>
          <w:rtl/>
        </w:rPr>
        <w:t>רק</w:t>
      </w:r>
      <w:r>
        <w:rPr>
          <w:rFonts w:hint="cs"/>
          <w:rtl/>
        </w:rPr>
        <w:t xml:space="preserve"> </w:t>
      </w:r>
      <w:r w:rsidR="00B502DB">
        <w:rPr>
          <w:rFonts w:hint="cs"/>
          <w:rtl/>
        </w:rPr>
        <w:t>בהיותו</w:t>
      </w:r>
      <w:r>
        <w:rPr>
          <w:rFonts w:hint="cs"/>
          <w:rtl/>
        </w:rPr>
        <w:t xml:space="preserve"> עבד</w:t>
      </w:r>
      <w:r w:rsidR="00DC0C30">
        <w:rPr>
          <w:rFonts w:hint="cs"/>
          <w:rtl/>
        </w:rPr>
        <w:t xml:space="preserve">, והיא </w:t>
      </w:r>
      <w:r w:rsidR="00B502DB">
        <w:rPr>
          <w:rFonts w:hint="cs"/>
          <w:rtl/>
        </w:rPr>
        <w:t>אינה</w:t>
      </w:r>
      <w:r w:rsidR="00DC0C30">
        <w:rPr>
          <w:rFonts w:hint="cs"/>
          <w:rtl/>
        </w:rPr>
        <w:t xml:space="preserve"> ממשיכה </w:t>
      </w:r>
      <w:r w:rsidR="00B502DB">
        <w:rPr>
          <w:rFonts w:hint="cs"/>
          <w:rtl/>
        </w:rPr>
        <w:t>להיות אשתו</w:t>
      </w:r>
      <w:r w:rsidR="00DC0C30">
        <w:rPr>
          <w:rFonts w:hint="cs"/>
          <w:rtl/>
        </w:rPr>
        <w:t xml:space="preserve"> לאחר השחרור</w:t>
      </w:r>
      <w:r>
        <w:rPr>
          <w:rFonts w:hint="cs"/>
          <w:rtl/>
        </w:rPr>
        <w:t>.</w:t>
      </w:r>
      <w:r w:rsidR="007D72EE">
        <w:rPr>
          <w:rFonts w:hint="cs"/>
          <w:rtl/>
        </w:rPr>
        <w:t xml:space="preserve"> ובלשונו:</w:t>
      </w:r>
    </w:p>
    <w:p w14:paraId="08F5A138" w14:textId="5EE67F22" w:rsidR="007D72EE" w:rsidRPr="003F1B0F" w:rsidRDefault="003F1B0F" w:rsidP="00E54901">
      <w:pPr>
        <w:spacing w:after="40"/>
        <w:ind w:left="720"/>
        <w:rPr>
          <w:rFonts w:cs="Arial"/>
          <w:rtl/>
        </w:rPr>
      </w:pPr>
      <w:r>
        <w:rPr>
          <w:rFonts w:cs="Arial" w:hint="cs"/>
          <w:rtl/>
        </w:rPr>
        <w:t>''</w:t>
      </w:r>
      <w:r w:rsidRPr="003F1B0F">
        <w:rPr>
          <w:rFonts w:cs="Arial"/>
          <w:rtl/>
        </w:rPr>
        <w:t>מי שמכרוהו בית דין יש לרבו ליתן לו שפחה כנענית, בין האדון בין בנו של אדון אם מת אביו הרי זה נותן לו שפחה, וכופהו על זה כדי שיוליד ממנה עבדים והרי היא מותרת לו כל ימי עבדותו שנאמר אם אדוניו יתן לו אשה וגו', והמוכר עצמו אסור בשפחה כנענית כשאר כל ישראל.</w:t>
      </w:r>
      <w:r>
        <w:rPr>
          <w:rFonts w:cs="Arial" w:hint="cs"/>
          <w:rtl/>
        </w:rPr>
        <w:t>''</w:t>
      </w:r>
    </w:p>
    <w:p w14:paraId="162797E1" w14:textId="1A38C8A0" w:rsidR="00693A95" w:rsidRPr="00C05D88" w:rsidRDefault="00576646" w:rsidP="00E54901">
      <w:pPr>
        <w:spacing w:after="40"/>
        <w:rPr>
          <w:rtl/>
        </w:rPr>
      </w:pPr>
      <w:r w:rsidRPr="00F67D61">
        <w:rPr>
          <w:rFonts w:hint="cs"/>
          <w:rtl/>
        </w:rPr>
        <w:t>במקרה בו</w:t>
      </w:r>
      <w:r>
        <w:rPr>
          <w:rFonts w:hint="cs"/>
          <w:rtl/>
        </w:rPr>
        <w:t xml:space="preserve"> </w:t>
      </w:r>
      <w:r w:rsidR="00693A95">
        <w:rPr>
          <w:rFonts w:hint="cs"/>
          <w:rtl/>
        </w:rPr>
        <w:t xml:space="preserve">העבד </w:t>
      </w:r>
      <w:r w:rsidR="00B502DB">
        <w:rPr>
          <w:rFonts w:hint="cs"/>
          <w:rtl/>
        </w:rPr>
        <w:t>אינו</w:t>
      </w:r>
      <w:r w:rsidR="00693A95">
        <w:rPr>
          <w:rFonts w:hint="cs"/>
          <w:rtl/>
        </w:rPr>
        <w:t xml:space="preserve"> רוצה לעזוב את </w:t>
      </w:r>
      <w:r w:rsidR="00C05D88">
        <w:rPr>
          <w:rFonts w:hint="cs"/>
          <w:rtl/>
        </w:rPr>
        <w:t>בית אדונו</w:t>
      </w:r>
      <w:r w:rsidR="00304161">
        <w:rPr>
          <w:rFonts w:hint="cs"/>
          <w:rtl/>
        </w:rPr>
        <w:t xml:space="preserve"> לאחר היובל</w:t>
      </w:r>
      <w:r w:rsidR="00693A95">
        <w:rPr>
          <w:rFonts w:hint="cs"/>
          <w:rtl/>
        </w:rPr>
        <w:t xml:space="preserve">, </w:t>
      </w:r>
      <w:r w:rsidR="00DC4BB7">
        <w:rPr>
          <w:rFonts w:hint="cs"/>
          <w:rtl/>
        </w:rPr>
        <w:t>ואדונו</w:t>
      </w:r>
      <w:r w:rsidR="00C05D88">
        <w:rPr>
          <w:rFonts w:hint="cs"/>
          <w:rtl/>
        </w:rPr>
        <w:t xml:space="preserve"> הכה אותו והזיק לו </w:t>
      </w:r>
      <w:r w:rsidR="004A0557">
        <w:rPr>
          <w:rFonts w:hint="cs"/>
          <w:rtl/>
        </w:rPr>
        <w:t xml:space="preserve">כדי </w:t>
      </w:r>
      <w:r w:rsidR="00B502DB">
        <w:rPr>
          <w:rFonts w:hint="cs"/>
          <w:rtl/>
        </w:rPr>
        <w:t>להרחיקו</w:t>
      </w:r>
      <w:r w:rsidR="00D931AD">
        <w:rPr>
          <w:rFonts w:hint="cs"/>
          <w:rtl/>
        </w:rPr>
        <w:t xml:space="preserve"> מרכושו</w:t>
      </w:r>
      <w:r w:rsidR="00B502DB">
        <w:rPr>
          <w:rFonts w:hint="cs"/>
          <w:rtl/>
        </w:rPr>
        <w:t xml:space="preserve">, </w:t>
      </w:r>
      <w:r w:rsidR="00C05D88">
        <w:rPr>
          <w:rFonts w:hint="cs"/>
          <w:rtl/>
        </w:rPr>
        <w:t>פ</w:t>
      </w:r>
      <w:r w:rsidR="00693A95">
        <w:rPr>
          <w:rFonts w:hint="cs"/>
          <w:rtl/>
        </w:rPr>
        <w:t xml:space="preserve">סק הרמב''ם </w:t>
      </w:r>
      <w:r w:rsidR="00C05D88">
        <w:rPr>
          <w:rFonts w:hint="cs"/>
          <w:rtl/>
        </w:rPr>
        <w:t>שהוא פטור מלשלם לו</w:t>
      </w:r>
      <w:r w:rsidR="00B32A83">
        <w:rPr>
          <w:rFonts w:hint="cs"/>
          <w:rtl/>
        </w:rPr>
        <w:t xml:space="preserve"> פיצויים</w:t>
      </w:r>
      <w:r w:rsidR="00265C05">
        <w:rPr>
          <w:rFonts w:hint="cs"/>
          <w:rtl/>
        </w:rPr>
        <w:t xml:space="preserve"> על הנזק</w:t>
      </w:r>
      <w:r w:rsidR="00ED2D9B">
        <w:rPr>
          <w:rFonts w:hint="cs"/>
          <w:rtl/>
        </w:rPr>
        <w:t xml:space="preserve">. בטעם הפטור </w:t>
      </w:r>
      <w:r w:rsidR="00924E07">
        <w:rPr>
          <w:rFonts w:hint="cs"/>
          <w:rtl/>
        </w:rPr>
        <w:t>נימק</w:t>
      </w:r>
      <w:r w:rsidR="00ED2D9B">
        <w:rPr>
          <w:rFonts w:hint="cs"/>
          <w:rtl/>
        </w:rPr>
        <w:t xml:space="preserve">, </w:t>
      </w:r>
      <w:r w:rsidR="00575DB4">
        <w:rPr>
          <w:rFonts w:hint="cs"/>
          <w:rtl/>
        </w:rPr>
        <w:t>ש</w:t>
      </w:r>
      <w:r w:rsidR="00C05D88">
        <w:rPr>
          <w:rFonts w:hint="cs"/>
          <w:rtl/>
        </w:rPr>
        <w:t xml:space="preserve">אם </w:t>
      </w:r>
      <w:r w:rsidR="00C05D88">
        <w:rPr>
          <w:rFonts w:cs="Arial" w:hint="cs"/>
          <w:rtl/>
        </w:rPr>
        <w:t>העבד היה נשאר בבית אדונו הוא היה</w:t>
      </w:r>
      <w:r w:rsidR="00C022EA">
        <w:rPr>
          <w:rFonts w:cs="Arial" w:hint="cs"/>
          <w:rtl/>
        </w:rPr>
        <w:t xml:space="preserve"> </w:t>
      </w:r>
      <w:r w:rsidR="00C05D88">
        <w:rPr>
          <w:rFonts w:cs="Arial" w:hint="cs"/>
          <w:rtl/>
        </w:rPr>
        <w:t>נשאר</w:t>
      </w:r>
      <w:r w:rsidR="009D11A2">
        <w:rPr>
          <w:rFonts w:cs="Arial" w:hint="cs"/>
          <w:rtl/>
        </w:rPr>
        <w:t xml:space="preserve"> </w:t>
      </w:r>
      <w:r w:rsidR="00005FC4">
        <w:rPr>
          <w:rFonts w:cs="Arial" w:hint="cs"/>
          <w:rtl/>
        </w:rPr>
        <w:t xml:space="preserve">לחיות </w:t>
      </w:r>
      <w:r w:rsidR="00C05D88">
        <w:rPr>
          <w:rFonts w:cs="Arial" w:hint="cs"/>
          <w:rtl/>
        </w:rPr>
        <w:t>עם הכנענית</w:t>
      </w:r>
      <w:r w:rsidR="00380B2C">
        <w:rPr>
          <w:rFonts w:cs="Arial" w:hint="cs"/>
          <w:rtl/>
        </w:rPr>
        <w:t xml:space="preserve"> באיסור, </w:t>
      </w:r>
      <w:r w:rsidR="00C05D88">
        <w:rPr>
          <w:rFonts w:cs="Arial" w:hint="cs"/>
          <w:rtl/>
        </w:rPr>
        <w:t xml:space="preserve">לכן כאשר בעל הבית מרחיק אותו מביתו הוא </w:t>
      </w:r>
      <w:r w:rsidR="00415B74">
        <w:rPr>
          <w:rFonts w:cs="Arial" w:hint="cs"/>
          <w:rtl/>
        </w:rPr>
        <w:t>מציל אותו מהאיסור</w:t>
      </w:r>
      <w:r w:rsidR="00CA2939">
        <w:rPr>
          <w:rFonts w:cs="Arial" w:hint="cs"/>
          <w:rtl/>
        </w:rPr>
        <w:t>,</w:t>
      </w:r>
      <w:r w:rsidR="005F4428">
        <w:rPr>
          <w:rFonts w:cs="Arial" w:hint="cs"/>
          <w:rtl/>
        </w:rPr>
        <w:t xml:space="preserve"> ואין לשלם על נזק </w:t>
      </w:r>
      <w:r w:rsidR="00480B83">
        <w:rPr>
          <w:rFonts w:cs="Arial" w:hint="cs"/>
          <w:rtl/>
        </w:rPr>
        <w:t xml:space="preserve">מחמת </w:t>
      </w:r>
      <w:r w:rsidR="005F4428">
        <w:rPr>
          <w:rFonts w:cs="Arial" w:hint="cs"/>
          <w:rtl/>
        </w:rPr>
        <w:t>הרחק</w:t>
      </w:r>
      <w:r w:rsidR="008E471C">
        <w:rPr>
          <w:rFonts w:cs="Arial" w:hint="cs"/>
          <w:rtl/>
        </w:rPr>
        <w:t>ה</w:t>
      </w:r>
      <w:r w:rsidR="005F4428">
        <w:rPr>
          <w:rFonts w:cs="Arial" w:hint="cs"/>
          <w:rtl/>
        </w:rPr>
        <w:t xml:space="preserve"> </w:t>
      </w:r>
      <w:r w:rsidR="008E471C">
        <w:rPr>
          <w:rFonts w:cs="Arial" w:hint="cs"/>
          <w:rtl/>
        </w:rPr>
        <w:t>מ</w:t>
      </w:r>
      <w:r w:rsidR="005F4428">
        <w:rPr>
          <w:rFonts w:cs="Arial" w:hint="cs"/>
          <w:rtl/>
        </w:rPr>
        <w:t>איסור</w:t>
      </w:r>
      <w:r w:rsidR="00C05D88">
        <w:rPr>
          <w:rFonts w:cs="Arial" w:hint="cs"/>
          <w:rtl/>
        </w:rPr>
        <w:t>.</w:t>
      </w:r>
    </w:p>
    <w:p w14:paraId="07FA495D" w14:textId="45D836B1" w:rsidR="00AC7E76" w:rsidRDefault="006D6E3C" w:rsidP="00E54901">
      <w:pPr>
        <w:spacing w:after="40"/>
      </w:pPr>
      <w:r>
        <w:rPr>
          <w:rFonts w:cs="Arial" w:hint="cs"/>
          <w:rtl/>
        </w:rPr>
        <w:t>ה</w:t>
      </w:r>
      <w:r w:rsidR="00693A95">
        <w:rPr>
          <w:rFonts w:cs="Arial" w:hint="cs"/>
          <w:rtl/>
        </w:rPr>
        <w:t xml:space="preserve">קשה </w:t>
      </w:r>
      <w:r w:rsidR="00693A95" w:rsidRPr="00DA07DF">
        <w:rPr>
          <w:rFonts w:cs="Arial" w:hint="cs"/>
          <w:rtl/>
        </w:rPr>
        <w:t>המשנה למלך</w:t>
      </w:r>
      <w:r w:rsidR="00E55AFB">
        <w:rPr>
          <w:rFonts w:cs="Arial" w:hint="cs"/>
          <w:rtl/>
        </w:rPr>
        <w:t>,</w:t>
      </w:r>
      <w:r w:rsidR="00693A95">
        <w:rPr>
          <w:rFonts w:cs="Arial" w:hint="cs"/>
          <w:rtl/>
        </w:rPr>
        <w:t xml:space="preserve"> </w:t>
      </w:r>
      <w:r w:rsidR="00147DC1">
        <w:rPr>
          <w:rFonts w:cs="Arial" w:hint="cs"/>
          <w:rtl/>
        </w:rPr>
        <w:t xml:space="preserve">מדוע </w:t>
      </w:r>
      <w:r w:rsidR="00EA7ECF">
        <w:rPr>
          <w:rFonts w:cs="Arial" w:hint="cs"/>
          <w:rtl/>
        </w:rPr>
        <w:t>ת</w:t>
      </w:r>
      <w:r w:rsidR="00147DC1">
        <w:rPr>
          <w:rFonts w:cs="Arial" w:hint="cs"/>
          <w:rtl/>
        </w:rPr>
        <w:t>לה</w:t>
      </w:r>
      <w:r w:rsidR="00EA7ECF">
        <w:rPr>
          <w:rFonts w:cs="Arial" w:hint="cs"/>
          <w:rtl/>
        </w:rPr>
        <w:t xml:space="preserve"> הרמב''ם</w:t>
      </w:r>
      <w:r w:rsidR="00147DC1">
        <w:rPr>
          <w:rFonts w:cs="Arial" w:hint="cs"/>
          <w:rtl/>
        </w:rPr>
        <w:t xml:space="preserve"> </w:t>
      </w:r>
      <w:r w:rsidR="00D956E9">
        <w:rPr>
          <w:rFonts w:cs="Arial" w:hint="cs"/>
          <w:rtl/>
        </w:rPr>
        <w:t xml:space="preserve">את </w:t>
      </w:r>
      <w:r w:rsidR="00C05D88">
        <w:rPr>
          <w:rFonts w:cs="Arial" w:hint="cs"/>
          <w:rtl/>
        </w:rPr>
        <w:t>הפטור מתשלום לעבד</w:t>
      </w:r>
      <w:r w:rsidR="009D11A2">
        <w:rPr>
          <w:rFonts w:cs="Arial" w:hint="cs"/>
          <w:rtl/>
        </w:rPr>
        <w:t xml:space="preserve"> העברי</w:t>
      </w:r>
      <w:r w:rsidR="00147DC1">
        <w:rPr>
          <w:rFonts w:cs="Arial" w:hint="cs"/>
          <w:rtl/>
        </w:rPr>
        <w:t>, בשאלה אם</w:t>
      </w:r>
      <w:r w:rsidR="009113CC">
        <w:rPr>
          <w:rFonts w:cs="Arial" w:hint="cs"/>
          <w:rtl/>
        </w:rPr>
        <w:t xml:space="preserve"> הוא עדיין מחזיק בשפחה הכנענית?</w:t>
      </w:r>
      <w:r w:rsidR="00147DC1">
        <w:rPr>
          <w:rFonts w:cs="Arial" w:hint="cs"/>
          <w:rtl/>
        </w:rPr>
        <w:t xml:space="preserve"> </w:t>
      </w:r>
      <w:r w:rsidR="00C022EA">
        <w:rPr>
          <w:rFonts w:cs="Arial" w:hint="cs"/>
          <w:rtl/>
        </w:rPr>
        <w:t xml:space="preserve">הרי </w:t>
      </w:r>
      <w:r w:rsidR="006B72CC">
        <w:rPr>
          <w:rFonts w:cs="Arial" w:hint="cs"/>
          <w:rtl/>
        </w:rPr>
        <w:t xml:space="preserve">אם </w:t>
      </w:r>
      <w:r w:rsidR="00C022EA">
        <w:rPr>
          <w:rFonts w:cs="Arial" w:hint="cs"/>
          <w:rtl/>
        </w:rPr>
        <w:t>העבד</w:t>
      </w:r>
      <w:r w:rsidR="00E552B6">
        <w:rPr>
          <w:rFonts w:cs="Arial" w:hint="cs"/>
          <w:rtl/>
        </w:rPr>
        <w:t xml:space="preserve"> לא רוצה להשתחרר הוא</w:t>
      </w:r>
      <w:r w:rsidR="00C022EA">
        <w:rPr>
          <w:rFonts w:cs="Arial" w:hint="cs"/>
          <w:rtl/>
        </w:rPr>
        <w:t xml:space="preserve"> פולש לשטח רבו</w:t>
      </w:r>
      <w:r w:rsidR="00791ED7">
        <w:rPr>
          <w:rFonts w:cs="Arial" w:hint="cs"/>
          <w:rtl/>
        </w:rPr>
        <w:t xml:space="preserve"> ומשתמש לו </w:t>
      </w:r>
      <w:r w:rsidR="00F31E55">
        <w:rPr>
          <w:rFonts w:cs="Arial" w:hint="cs"/>
          <w:rtl/>
        </w:rPr>
        <w:t>בקרקע</w:t>
      </w:r>
      <w:r w:rsidR="00C022EA">
        <w:rPr>
          <w:rFonts w:cs="Arial" w:hint="cs"/>
          <w:rtl/>
        </w:rPr>
        <w:t>,</w:t>
      </w:r>
      <w:r w:rsidR="00147DC1">
        <w:rPr>
          <w:rFonts w:cs="Arial" w:hint="cs"/>
          <w:rtl/>
        </w:rPr>
        <w:t xml:space="preserve"> </w:t>
      </w:r>
      <w:r w:rsidR="009113CC">
        <w:rPr>
          <w:rFonts w:cs="Arial" w:hint="cs"/>
          <w:rtl/>
        </w:rPr>
        <w:t xml:space="preserve">ולדעת רב נחמן </w:t>
      </w:r>
      <w:r w:rsidR="00EA7ECF">
        <w:rPr>
          <w:rFonts w:hint="cs"/>
          <w:rtl/>
        </w:rPr>
        <w:t xml:space="preserve">מותר לאדם לעשות דין </w:t>
      </w:r>
      <w:r w:rsidR="00AE0F09">
        <w:rPr>
          <w:rFonts w:hint="cs"/>
          <w:rtl/>
        </w:rPr>
        <w:t xml:space="preserve">לעצמו </w:t>
      </w:r>
      <w:r w:rsidR="009D11A2">
        <w:rPr>
          <w:rFonts w:hint="cs"/>
          <w:rtl/>
        </w:rPr>
        <w:t xml:space="preserve">גם במקום שאין </w:t>
      </w:r>
      <w:r w:rsidR="009F0D7C">
        <w:rPr>
          <w:rFonts w:hint="cs"/>
          <w:rtl/>
        </w:rPr>
        <w:t xml:space="preserve">נזק בלתי הפיך </w:t>
      </w:r>
      <w:r w:rsidR="00E21E64">
        <w:rPr>
          <w:rFonts w:hint="cs"/>
          <w:rtl/>
        </w:rPr>
        <w:t xml:space="preserve">- </w:t>
      </w:r>
      <w:r w:rsidR="00E552B6">
        <w:rPr>
          <w:rFonts w:hint="cs"/>
          <w:rtl/>
        </w:rPr>
        <w:t xml:space="preserve">לכן </w:t>
      </w:r>
      <w:r w:rsidR="009538D9">
        <w:rPr>
          <w:rFonts w:hint="cs"/>
          <w:rtl/>
        </w:rPr>
        <w:t>טעם הפטור מתשלומים היה צריך להיות שמותר לאדם לעשות דין לעצמו.</w:t>
      </w:r>
    </w:p>
    <w:p w14:paraId="02C5BB32" w14:textId="475B42AE" w:rsidR="00A44741" w:rsidRDefault="00A44741" w:rsidP="00E54901">
      <w:pPr>
        <w:spacing w:after="40"/>
        <w:rPr>
          <w:u w:val="single"/>
          <w:rtl/>
        </w:rPr>
      </w:pPr>
      <w:r>
        <w:rPr>
          <w:rFonts w:hint="cs"/>
          <w:u w:val="single"/>
          <w:rtl/>
        </w:rPr>
        <w:t>תירוצי האחרונים</w:t>
      </w:r>
    </w:p>
    <w:p w14:paraId="1319EC26" w14:textId="0EADE834" w:rsidR="00E94182" w:rsidRPr="00E94182" w:rsidRDefault="00E94182" w:rsidP="00E54901">
      <w:pPr>
        <w:spacing w:after="40"/>
        <w:rPr>
          <w:rtl/>
        </w:rPr>
      </w:pPr>
      <w:r>
        <w:rPr>
          <w:rFonts w:hint="cs"/>
          <w:rtl/>
        </w:rPr>
        <w:t>ביישוב הקושיה נאמרו באחרונים ש</w:t>
      </w:r>
      <w:r w:rsidR="00F67D61">
        <w:rPr>
          <w:rFonts w:hint="cs"/>
          <w:rtl/>
        </w:rPr>
        <w:t>נ</w:t>
      </w:r>
      <w:r>
        <w:rPr>
          <w:rFonts w:hint="cs"/>
          <w:rtl/>
        </w:rPr>
        <w:t>י תירוצים:</w:t>
      </w:r>
    </w:p>
    <w:p w14:paraId="76AB183F" w14:textId="760E64E1" w:rsidR="007A4CAD" w:rsidRDefault="00BE079F" w:rsidP="00E54901">
      <w:pPr>
        <w:spacing w:after="40"/>
        <w:rPr>
          <w:rtl/>
        </w:rPr>
      </w:pPr>
      <w:r>
        <w:rPr>
          <w:rFonts w:hint="cs"/>
          <w:rtl/>
        </w:rPr>
        <w:t xml:space="preserve">א. </w:t>
      </w:r>
      <w:r w:rsidRPr="00BE079F">
        <w:rPr>
          <w:rFonts w:hint="cs"/>
          <w:b/>
          <w:bCs/>
          <w:rtl/>
        </w:rPr>
        <w:t>המשנה</w:t>
      </w:r>
      <w:r>
        <w:rPr>
          <w:rFonts w:hint="cs"/>
          <w:rtl/>
        </w:rPr>
        <w:t xml:space="preserve"> </w:t>
      </w:r>
      <w:r w:rsidRPr="00BE079F">
        <w:rPr>
          <w:rFonts w:hint="cs"/>
          <w:b/>
          <w:bCs/>
          <w:rtl/>
        </w:rPr>
        <w:t>למלך</w:t>
      </w:r>
      <w:r>
        <w:rPr>
          <w:rFonts w:hint="cs"/>
          <w:rtl/>
        </w:rPr>
        <w:t xml:space="preserve"> </w:t>
      </w:r>
      <w:r w:rsidR="00435EDF">
        <w:rPr>
          <w:rFonts w:hint="cs"/>
          <w:rtl/>
        </w:rPr>
        <w:t xml:space="preserve">תירץ בשם </w:t>
      </w:r>
      <w:r w:rsidRPr="00BE079F">
        <w:rPr>
          <w:rFonts w:hint="cs"/>
          <w:b/>
          <w:bCs/>
          <w:rtl/>
        </w:rPr>
        <w:t>המוהרש''ך</w:t>
      </w:r>
      <w:r>
        <w:rPr>
          <w:rFonts w:hint="cs"/>
          <w:rtl/>
        </w:rPr>
        <w:t xml:space="preserve"> </w:t>
      </w:r>
      <w:r>
        <w:rPr>
          <w:rFonts w:hint="cs"/>
          <w:sz w:val="18"/>
          <w:szCs w:val="18"/>
          <w:rtl/>
        </w:rPr>
        <w:t>(שם)</w:t>
      </w:r>
      <w:r>
        <w:rPr>
          <w:rFonts w:hint="cs"/>
          <w:rtl/>
        </w:rPr>
        <w:t>, שאמנם הרמב''ם פסק כדעת רב נחמן שמותר לאדם לעשות דין לעצמו</w:t>
      </w:r>
      <w:r w:rsidR="000B68B4">
        <w:rPr>
          <w:rFonts w:hint="cs"/>
          <w:rtl/>
        </w:rPr>
        <w:t xml:space="preserve"> ולקחת חזרה את החפץ</w:t>
      </w:r>
      <w:r>
        <w:rPr>
          <w:rFonts w:hint="cs"/>
          <w:rtl/>
        </w:rPr>
        <w:t xml:space="preserve">, אבל להכות את הגזלן, מותר רק במקום שבו הגזלן עושה נזק שאי אפשר להשיב, וכמו </w:t>
      </w:r>
      <w:r w:rsidR="000C1FB7">
        <w:rPr>
          <w:rFonts w:hint="cs"/>
          <w:rtl/>
        </w:rPr>
        <w:t>במקרה</w:t>
      </w:r>
      <w:r>
        <w:rPr>
          <w:rFonts w:hint="cs"/>
          <w:rtl/>
        </w:rPr>
        <w:t xml:space="preserve"> </w:t>
      </w:r>
      <w:r w:rsidR="000C1FB7">
        <w:rPr>
          <w:rFonts w:hint="cs"/>
          <w:rtl/>
        </w:rPr>
        <w:t xml:space="preserve">של </w:t>
      </w:r>
      <w:r>
        <w:rPr>
          <w:rFonts w:hint="cs"/>
          <w:rtl/>
        </w:rPr>
        <w:t xml:space="preserve">ראובן </w:t>
      </w:r>
      <w:r w:rsidR="006155C5">
        <w:rPr>
          <w:rFonts w:hint="cs"/>
          <w:rtl/>
        </w:rPr>
        <w:t xml:space="preserve">ששתה </w:t>
      </w:r>
      <w:r>
        <w:rPr>
          <w:rFonts w:hint="cs"/>
          <w:rtl/>
        </w:rPr>
        <w:t xml:space="preserve">לשמעון את המים. </w:t>
      </w:r>
    </w:p>
    <w:p w14:paraId="1CCE13BD" w14:textId="7839D132" w:rsidR="00147DC1" w:rsidRDefault="00BE079F" w:rsidP="006A7BC6">
      <w:pPr>
        <w:spacing w:after="60"/>
        <w:rPr>
          <w:rtl/>
        </w:rPr>
      </w:pPr>
      <w:r>
        <w:rPr>
          <w:rFonts w:hint="cs"/>
          <w:rtl/>
        </w:rPr>
        <w:t>העבד שלא רוצה להשתחרר</w:t>
      </w:r>
      <w:r w:rsidR="00CF5471">
        <w:rPr>
          <w:rFonts w:hint="cs"/>
          <w:rtl/>
        </w:rPr>
        <w:t>,</w:t>
      </w:r>
      <w:r w:rsidR="00493DF8">
        <w:rPr>
          <w:rFonts w:hint="cs"/>
          <w:rtl/>
        </w:rPr>
        <w:t xml:space="preserve"> </w:t>
      </w:r>
      <w:r w:rsidR="00DD6B34">
        <w:rPr>
          <w:rFonts w:hint="cs"/>
          <w:rtl/>
        </w:rPr>
        <w:t xml:space="preserve">אמנם </w:t>
      </w:r>
      <w:r w:rsidR="00AE1015">
        <w:rPr>
          <w:rFonts w:hint="cs"/>
          <w:rtl/>
        </w:rPr>
        <w:t xml:space="preserve">עושה </w:t>
      </w:r>
      <w:r w:rsidR="00DD6B34">
        <w:rPr>
          <w:rFonts w:hint="cs"/>
          <w:rtl/>
        </w:rPr>
        <w:t>נזק</w:t>
      </w:r>
      <w:r w:rsidR="00B8664A">
        <w:rPr>
          <w:rFonts w:hint="cs"/>
          <w:rtl/>
        </w:rPr>
        <w:t xml:space="preserve"> בכך </w:t>
      </w:r>
      <w:r w:rsidR="004E1937">
        <w:rPr>
          <w:rFonts w:hint="cs"/>
          <w:rtl/>
        </w:rPr>
        <w:t>ש</w:t>
      </w:r>
      <w:r w:rsidR="00B8664A">
        <w:rPr>
          <w:rFonts w:hint="cs"/>
          <w:rtl/>
        </w:rPr>
        <w:t>פולש לשטח בעליו</w:t>
      </w:r>
      <w:r w:rsidR="00F35B02">
        <w:rPr>
          <w:rFonts w:hint="cs"/>
          <w:rtl/>
        </w:rPr>
        <w:t xml:space="preserve"> ומשתמש </w:t>
      </w:r>
      <w:r w:rsidR="009B1B30">
        <w:rPr>
          <w:rFonts w:hint="cs"/>
          <w:rtl/>
        </w:rPr>
        <w:t>בו</w:t>
      </w:r>
      <w:r w:rsidR="00DD6B34">
        <w:rPr>
          <w:rFonts w:hint="cs"/>
          <w:rtl/>
        </w:rPr>
        <w:t>, אבל</w:t>
      </w:r>
      <w:r w:rsidR="00B8664A">
        <w:rPr>
          <w:rFonts w:hint="cs"/>
          <w:rtl/>
        </w:rPr>
        <w:t xml:space="preserve"> זה</w:t>
      </w:r>
      <w:r w:rsidR="00DD6B34">
        <w:rPr>
          <w:rFonts w:hint="cs"/>
          <w:rtl/>
        </w:rPr>
        <w:t xml:space="preserve"> נזק שאפשר להחזיר</w:t>
      </w:r>
      <w:r w:rsidR="00EC3354">
        <w:rPr>
          <w:rFonts w:hint="cs"/>
          <w:rtl/>
        </w:rPr>
        <w:t>,</w:t>
      </w:r>
      <w:r w:rsidR="00DE2755">
        <w:rPr>
          <w:rFonts w:hint="cs"/>
          <w:rtl/>
        </w:rPr>
        <w:t xml:space="preserve"> </w:t>
      </w:r>
      <w:r w:rsidR="00AE1015">
        <w:rPr>
          <w:rFonts w:hint="cs"/>
          <w:rtl/>
        </w:rPr>
        <w:t>ו</w:t>
      </w:r>
      <w:r w:rsidR="00DE2755">
        <w:rPr>
          <w:rFonts w:hint="cs"/>
          <w:rtl/>
        </w:rPr>
        <w:t>לכן</w:t>
      </w:r>
      <w:r w:rsidR="00AE1015">
        <w:rPr>
          <w:rFonts w:hint="cs"/>
          <w:rtl/>
        </w:rPr>
        <w:t xml:space="preserve"> מותר </w:t>
      </w:r>
      <w:r w:rsidR="00C80088">
        <w:rPr>
          <w:rFonts w:hint="cs"/>
          <w:rtl/>
        </w:rPr>
        <w:t xml:space="preserve">לאדונו לסלקו, </w:t>
      </w:r>
      <w:r w:rsidR="00AE1015">
        <w:rPr>
          <w:rFonts w:hint="cs"/>
          <w:rtl/>
        </w:rPr>
        <w:t>אבל</w:t>
      </w:r>
      <w:r w:rsidR="00DE2755">
        <w:rPr>
          <w:rFonts w:hint="cs"/>
          <w:rtl/>
        </w:rPr>
        <w:t xml:space="preserve"> אסור להרביץ </w:t>
      </w:r>
      <w:r w:rsidR="009B1B30">
        <w:rPr>
          <w:rFonts w:hint="cs"/>
          <w:rtl/>
        </w:rPr>
        <w:t>לו</w:t>
      </w:r>
      <w:r w:rsidR="00DE2755">
        <w:rPr>
          <w:rFonts w:hint="cs"/>
          <w:rtl/>
        </w:rPr>
        <w:t>. ממיל</w:t>
      </w:r>
      <w:r w:rsidR="000946D4">
        <w:rPr>
          <w:rFonts w:hint="cs"/>
          <w:rtl/>
        </w:rPr>
        <w:t>א</w:t>
      </w:r>
      <w:r w:rsidR="00933836">
        <w:rPr>
          <w:rFonts w:hint="cs"/>
          <w:rtl/>
        </w:rPr>
        <w:t xml:space="preserve"> </w:t>
      </w:r>
      <w:r w:rsidR="00731A97">
        <w:rPr>
          <w:rFonts w:hint="cs"/>
          <w:rtl/>
        </w:rPr>
        <w:t xml:space="preserve">כאשר הרמב''ם פסק שמותר להכות את העבד, נימק את </w:t>
      </w:r>
      <w:r w:rsidR="00DE2755">
        <w:rPr>
          <w:rFonts w:hint="cs"/>
          <w:rtl/>
        </w:rPr>
        <w:t>ההיתר בכך</w:t>
      </w:r>
      <w:r w:rsidR="00933836">
        <w:rPr>
          <w:rFonts w:hint="cs"/>
          <w:rtl/>
        </w:rPr>
        <w:t xml:space="preserve"> שהוא מפריש א</w:t>
      </w:r>
      <w:r w:rsidR="0059288B">
        <w:rPr>
          <w:rFonts w:hint="cs"/>
          <w:rtl/>
        </w:rPr>
        <w:t xml:space="preserve">ותו מהאיסור להיות </w:t>
      </w:r>
      <w:r w:rsidR="00B3221E">
        <w:rPr>
          <w:rFonts w:hint="cs"/>
          <w:rtl/>
        </w:rPr>
        <w:t xml:space="preserve">עם </w:t>
      </w:r>
      <w:r w:rsidR="0059288B">
        <w:rPr>
          <w:rFonts w:hint="cs"/>
          <w:rtl/>
        </w:rPr>
        <w:t>השפחה הכנענית</w:t>
      </w:r>
      <w:r w:rsidR="00F01475">
        <w:rPr>
          <w:rFonts w:hint="cs"/>
          <w:rtl/>
        </w:rPr>
        <w:t>,</w:t>
      </w:r>
      <w:r w:rsidR="00CF5471">
        <w:rPr>
          <w:rFonts w:hint="cs"/>
          <w:rtl/>
        </w:rPr>
        <w:t xml:space="preserve"> ולא משום </w:t>
      </w:r>
      <w:r w:rsidR="00F44538">
        <w:rPr>
          <w:rFonts w:hint="cs"/>
          <w:rtl/>
        </w:rPr>
        <w:t>'</w:t>
      </w:r>
      <w:r w:rsidR="00CF5471">
        <w:rPr>
          <w:rFonts w:hint="cs"/>
          <w:rtl/>
        </w:rPr>
        <w:t>עביד איניש דינא לנפשיה</w:t>
      </w:r>
      <w:r w:rsidR="00F44538">
        <w:rPr>
          <w:rFonts w:hint="cs"/>
          <w:rtl/>
        </w:rPr>
        <w:t>'</w:t>
      </w:r>
      <w:r w:rsidR="00F50FA1">
        <w:rPr>
          <w:rFonts w:hint="cs"/>
          <w:rtl/>
        </w:rPr>
        <w:t xml:space="preserve">, </w:t>
      </w:r>
      <w:r w:rsidR="0059288B">
        <w:rPr>
          <w:rFonts w:hint="cs"/>
          <w:rtl/>
        </w:rPr>
        <w:t>ובלשונו:</w:t>
      </w:r>
    </w:p>
    <w:p w14:paraId="28D804F7" w14:textId="77777777" w:rsidR="0059288B" w:rsidRDefault="007D41F6" w:rsidP="006A7BC6">
      <w:pPr>
        <w:spacing w:after="60"/>
        <w:ind w:left="720"/>
        <w:rPr>
          <w:rtl/>
        </w:rPr>
      </w:pPr>
      <w:r>
        <w:rPr>
          <w:rFonts w:cs="Arial" w:hint="cs"/>
          <w:rtl/>
        </w:rPr>
        <w:t>''</w:t>
      </w:r>
      <w:r w:rsidR="0059288B" w:rsidRPr="0059288B">
        <w:rPr>
          <w:rFonts w:cs="Arial"/>
          <w:rtl/>
        </w:rPr>
        <w:t xml:space="preserve">ותירץ </w:t>
      </w:r>
      <w:r>
        <w:rPr>
          <w:rFonts w:cs="Arial" w:hint="cs"/>
          <w:rtl/>
        </w:rPr>
        <w:t xml:space="preserve">דסובר </w:t>
      </w:r>
      <w:r w:rsidR="0059288B" w:rsidRPr="0059288B">
        <w:rPr>
          <w:rFonts w:cs="Arial"/>
          <w:rtl/>
        </w:rPr>
        <w:t>רבינו</w:t>
      </w:r>
      <w:r>
        <w:rPr>
          <w:rFonts w:cs="Arial" w:hint="cs"/>
          <w:rtl/>
        </w:rPr>
        <w:t>,</w:t>
      </w:r>
      <w:r w:rsidR="0059288B" w:rsidRPr="0059288B">
        <w:rPr>
          <w:rFonts w:cs="Arial"/>
          <w:rtl/>
        </w:rPr>
        <w:t xml:space="preserve"> דאף </w:t>
      </w:r>
      <w:r>
        <w:rPr>
          <w:rFonts w:cs="Arial" w:hint="cs"/>
          <w:rtl/>
        </w:rPr>
        <w:t xml:space="preserve">דקיימא לן </w:t>
      </w:r>
      <w:r>
        <w:rPr>
          <w:rFonts w:cs="Arial" w:hint="cs"/>
          <w:sz w:val="18"/>
          <w:szCs w:val="18"/>
          <w:rtl/>
        </w:rPr>
        <w:t>(= שנפסק)</w:t>
      </w:r>
      <w:r w:rsidR="0059288B" w:rsidRPr="0059288B">
        <w:rPr>
          <w:rFonts w:cs="Arial"/>
          <w:rtl/>
        </w:rPr>
        <w:t xml:space="preserve"> </w:t>
      </w:r>
      <w:r>
        <w:rPr>
          <w:rFonts w:cs="Arial" w:hint="cs"/>
          <w:rtl/>
        </w:rPr>
        <w:t xml:space="preserve">כרב נחמן </w:t>
      </w:r>
      <w:r w:rsidR="006E714A">
        <w:rPr>
          <w:rFonts w:cs="Arial" w:hint="cs"/>
          <w:rtl/>
        </w:rPr>
        <w:t>'</w:t>
      </w:r>
      <w:r w:rsidR="0059288B" w:rsidRPr="0059288B">
        <w:rPr>
          <w:rFonts w:cs="Arial"/>
          <w:rtl/>
        </w:rPr>
        <w:t>דעביד איניש דינא לנפשיה</w:t>
      </w:r>
      <w:r w:rsidR="006E714A">
        <w:rPr>
          <w:rFonts w:cs="Arial" w:hint="cs"/>
          <w:rtl/>
        </w:rPr>
        <w:t>'</w:t>
      </w:r>
      <w:r>
        <w:rPr>
          <w:rFonts w:cs="Arial" w:hint="cs"/>
          <w:rtl/>
        </w:rPr>
        <w:t>,</w:t>
      </w:r>
      <w:r w:rsidR="0059288B" w:rsidRPr="0059288B">
        <w:rPr>
          <w:rFonts w:cs="Arial"/>
          <w:rtl/>
        </w:rPr>
        <w:t xml:space="preserve"> במקום דליכא פסידא </w:t>
      </w:r>
      <w:r>
        <w:rPr>
          <w:rFonts w:cs="Arial" w:hint="cs"/>
          <w:sz w:val="18"/>
          <w:szCs w:val="18"/>
          <w:rtl/>
        </w:rPr>
        <w:t>(= שאין הפס</w:t>
      </w:r>
      <w:r w:rsidR="008625AB">
        <w:rPr>
          <w:rFonts w:cs="Arial" w:hint="cs"/>
          <w:sz w:val="18"/>
          <w:szCs w:val="18"/>
          <w:rtl/>
        </w:rPr>
        <w:t>ד</w:t>
      </w:r>
      <w:r>
        <w:rPr>
          <w:rFonts w:cs="Arial" w:hint="cs"/>
          <w:sz w:val="18"/>
          <w:szCs w:val="18"/>
          <w:rtl/>
        </w:rPr>
        <w:t xml:space="preserve">) </w:t>
      </w:r>
      <w:r w:rsidR="0059288B" w:rsidRPr="0059288B">
        <w:rPr>
          <w:rFonts w:cs="Arial"/>
          <w:rtl/>
        </w:rPr>
        <w:t>אינו רשאי לחבול בו</w:t>
      </w:r>
      <w:r w:rsidR="006455B3">
        <w:rPr>
          <w:rFonts w:cs="Arial" w:hint="cs"/>
          <w:rtl/>
        </w:rPr>
        <w:t>,</w:t>
      </w:r>
      <w:r w:rsidR="0059288B" w:rsidRPr="0059288B">
        <w:rPr>
          <w:rFonts w:cs="Arial"/>
          <w:rtl/>
        </w:rPr>
        <w:t xml:space="preserve"> אפילו אם אינו יכול להציל בדבר אחר</w:t>
      </w:r>
      <w:r w:rsidR="006E714A">
        <w:rPr>
          <w:rFonts w:cs="Arial" w:hint="cs"/>
          <w:rtl/>
        </w:rPr>
        <w:t>,</w:t>
      </w:r>
      <w:r w:rsidR="0059288B" w:rsidRPr="0059288B">
        <w:rPr>
          <w:rFonts w:cs="Arial"/>
          <w:rtl/>
        </w:rPr>
        <w:t xml:space="preserve"> </w:t>
      </w:r>
      <w:r w:rsidR="006E714A">
        <w:rPr>
          <w:rFonts w:cs="Arial" w:hint="cs"/>
          <w:rtl/>
        </w:rPr>
        <w:t>ומשום כך</w:t>
      </w:r>
      <w:r w:rsidR="006455B3">
        <w:rPr>
          <w:rFonts w:cs="Arial" w:hint="cs"/>
          <w:rtl/>
        </w:rPr>
        <w:t xml:space="preserve"> </w:t>
      </w:r>
      <w:r w:rsidR="0059288B" w:rsidRPr="0059288B">
        <w:rPr>
          <w:rFonts w:cs="Arial"/>
          <w:rtl/>
        </w:rPr>
        <w:t xml:space="preserve">כתב דמיירי </w:t>
      </w:r>
      <w:r w:rsidR="006455B3">
        <w:rPr>
          <w:rFonts w:cs="Arial" w:hint="cs"/>
          <w:sz w:val="18"/>
          <w:szCs w:val="18"/>
          <w:rtl/>
        </w:rPr>
        <w:t xml:space="preserve">(= שמדובר) </w:t>
      </w:r>
      <w:r w:rsidR="0059288B" w:rsidRPr="0059288B">
        <w:rPr>
          <w:rFonts w:cs="Arial"/>
          <w:rtl/>
        </w:rPr>
        <w:t>במסר לו רבו שפחה</w:t>
      </w:r>
      <w:r w:rsidR="006E714A">
        <w:rPr>
          <w:rFonts w:cs="Arial" w:hint="cs"/>
          <w:rtl/>
        </w:rPr>
        <w:t xml:space="preserve"> כנענית</w:t>
      </w:r>
      <w:r w:rsidR="006455B3">
        <w:rPr>
          <w:rFonts w:cs="Arial" w:hint="cs"/>
          <w:rtl/>
        </w:rPr>
        <w:t>,</w:t>
      </w:r>
      <w:r w:rsidR="0059288B" w:rsidRPr="0059288B">
        <w:rPr>
          <w:rFonts w:cs="Arial"/>
          <w:rtl/>
        </w:rPr>
        <w:t xml:space="preserve"> דאי לאו משום האי טעמא </w:t>
      </w:r>
      <w:r w:rsidR="006455B3">
        <w:rPr>
          <w:rFonts w:cs="Arial" w:hint="cs"/>
          <w:sz w:val="18"/>
          <w:szCs w:val="18"/>
          <w:rtl/>
        </w:rPr>
        <w:t xml:space="preserve">(= כי בלי הטעם הזה) </w:t>
      </w:r>
      <w:r w:rsidR="0059288B" w:rsidRPr="0059288B">
        <w:rPr>
          <w:rFonts w:cs="Arial"/>
          <w:rtl/>
        </w:rPr>
        <w:t>אינו יכול לחבול בו כיו</w:t>
      </w:r>
      <w:r w:rsidR="00F4779A">
        <w:rPr>
          <w:rFonts w:cs="Arial" w:hint="cs"/>
          <w:rtl/>
        </w:rPr>
        <w:t>ו</w:t>
      </w:r>
      <w:r w:rsidR="0059288B" w:rsidRPr="0059288B">
        <w:rPr>
          <w:rFonts w:cs="Arial"/>
          <w:rtl/>
        </w:rPr>
        <w:t>ן דליכא פסידא</w:t>
      </w:r>
      <w:r w:rsidR="00006209">
        <w:rPr>
          <w:rFonts w:cs="Arial" w:hint="cs"/>
          <w:rtl/>
        </w:rPr>
        <w:t xml:space="preserve"> </w:t>
      </w:r>
      <w:r w:rsidR="00006209">
        <w:rPr>
          <w:rFonts w:cs="Arial" w:hint="cs"/>
          <w:sz w:val="18"/>
          <w:szCs w:val="18"/>
          <w:rtl/>
        </w:rPr>
        <w:t xml:space="preserve">(= כיוון שאין </w:t>
      </w:r>
      <w:r w:rsidR="008D126A">
        <w:rPr>
          <w:rFonts w:cs="Arial" w:hint="cs"/>
          <w:sz w:val="18"/>
          <w:szCs w:val="18"/>
          <w:rtl/>
        </w:rPr>
        <w:t xml:space="preserve">כאן </w:t>
      </w:r>
      <w:r w:rsidR="00006209">
        <w:rPr>
          <w:rFonts w:cs="Arial" w:hint="cs"/>
          <w:sz w:val="18"/>
          <w:szCs w:val="18"/>
          <w:rtl/>
        </w:rPr>
        <w:t>הפסד)</w:t>
      </w:r>
      <w:r w:rsidR="006455B3">
        <w:rPr>
          <w:rFonts w:cs="Arial" w:hint="cs"/>
          <w:rtl/>
        </w:rPr>
        <w:t>.''</w:t>
      </w:r>
    </w:p>
    <w:p w14:paraId="78CB0126" w14:textId="46FEC7E9" w:rsidR="00735D7E" w:rsidRDefault="007A4CAD" w:rsidP="006A7BC6">
      <w:pPr>
        <w:spacing w:after="60"/>
        <w:rPr>
          <w:rtl/>
        </w:rPr>
      </w:pPr>
      <w:r>
        <w:rPr>
          <w:rFonts w:hint="cs"/>
          <w:rtl/>
        </w:rPr>
        <w:t xml:space="preserve">ב. </w:t>
      </w:r>
      <w:r w:rsidRPr="007A4CAD">
        <w:rPr>
          <w:rFonts w:hint="cs"/>
          <w:b/>
          <w:bCs/>
          <w:rtl/>
        </w:rPr>
        <w:t>הנתיבות</w:t>
      </w:r>
      <w:r>
        <w:rPr>
          <w:rFonts w:hint="cs"/>
          <w:rtl/>
        </w:rPr>
        <w:t xml:space="preserve"> </w:t>
      </w:r>
      <w:r>
        <w:rPr>
          <w:rFonts w:hint="cs"/>
          <w:sz w:val="18"/>
          <w:szCs w:val="18"/>
          <w:rtl/>
        </w:rPr>
        <w:t>(ד, א)</w:t>
      </w:r>
      <w:r>
        <w:rPr>
          <w:rFonts w:hint="cs"/>
          <w:rtl/>
        </w:rPr>
        <w:t xml:space="preserve"> </w:t>
      </w:r>
      <w:r w:rsidR="00CE2EE1">
        <w:rPr>
          <w:rFonts w:hint="cs"/>
          <w:rtl/>
        </w:rPr>
        <w:t xml:space="preserve">חלק, וחילק </w:t>
      </w:r>
      <w:r>
        <w:rPr>
          <w:rFonts w:hint="cs"/>
          <w:rtl/>
        </w:rPr>
        <w:t xml:space="preserve">בין מטלטלים לקרקעות. </w:t>
      </w:r>
      <w:r w:rsidR="0067678A">
        <w:rPr>
          <w:rFonts w:hint="cs"/>
          <w:rtl/>
        </w:rPr>
        <w:t xml:space="preserve">לטענתו, </w:t>
      </w:r>
      <w:r>
        <w:rPr>
          <w:rFonts w:hint="cs"/>
          <w:rtl/>
        </w:rPr>
        <w:t>כאשר אדם גוזל מחברו מטלטלים</w:t>
      </w:r>
      <w:r w:rsidR="00735D7E">
        <w:rPr>
          <w:rFonts w:hint="cs"/>
          <w:rtl/>
        </w:rPr>
        <w:t xml:space="preserve"> </w:t>
      </w:r>
      <w:r>
        <w:rPr>
          <w:rFonts w:hint="cs"/>
          <w:rtl/>
        </w:rPr>
        <w:t xml:space="preserve">מותר לכתחילה להכות אותו, גם אם יש אפשרות </w:t>
      </w:r>
      <w:r w:rsidR="0046652D">
        <w:rPr>
          <w:rFonts w:hint="cs"/>
          <w:rtl/>
        </w:rPr>
        <w:t>ש</w:t>
      </w:r>
      <w:r>
        <w:rPr>
          <w:rFonts w:hint="cs"/>
          <w:rtl/>
        </w:rPr>
        <w:t>יוציא ממנו את החפץ בשלמות</w:t>
      </w:r>
      <w:r w:rsidR="00F14F75">
        <w:rPr>
          <w:rFonts w:hint="cs"/>
          <w:rtl/>
        </w:rPr>
        <w:t xml:space="preserve"> </w:t>
      </w:r>
      <w:r>
        <w:rPr>
          <w:rFonts w:hint="cs"/>
          <w:rtl/>
        </w:rPr>
        <w:t xml:space="preserve">בבית </w:t>
      </w:r>
      <w:r w:rsidR="00F67D61">
        <w:rPr>
          <w:rFonts w:hint="cs"/>
          <w:rtl/>
        </w:rPr>
        <w:t>ה</w:t>
      </w:r>
      <w:r>
        <w:rPr>
          <w:rFonts w:hint="cs"/>
          <w:rtl/>
        </w:rPr>
        <w:t>דין</w:t>
      </w:r>
      <w:r w:rsidR="00CB73F9">
        <w:rPr>
          <w:rFonts w:hint="cs"/>
          <w:rtl/>
        </w:rPr>
        <w:t>. לעומת זאת כאשר מדובר בקרקעות, וכפי המקרה המובא ברמב''ם אסור להכותו, ורק בגלל שאותו העבד עובר באיסור ניתן להכותו.</w:t>
      </w:r>
    </w:p>
    <w:p w14:paraId="69051D95" w14:textId="4C0D285F" w:rsidR="004B6583" w:rsidRDefault="00DC101F" w:rsidP="006A7BC6">
      <w:pPr>
        <w:spacing w:after="60"/>
        <w:rPr>
          <w:rtl/>
        </w:rPr>
      </w:pPr>
      <w:r>
        <w:rPr>
          <w:rFonts w:hint="cs"/>
          <w:rtl/>
        </w:rPr>
        <w:t>הסברא לחילוק בין מטלטלים לקר</w:t>
      </w:r>
      <w:r w:rsidR="009673EE">
        <w:rPr>
          <w:rFonts w:hint="cs"/>
          <w:rtl/>
        </w:rPr>
        <w:t>ק</w:t>
      </w:r>
      <w:r>
        <w:rPr>
          <w:rFonts w:hint="cs"/>
          <w:rtl/>
        </w:rPr>
        <w:t>עות</w:t>
      </w:r>
      <w:r w:rsidR="000601D9">
        <w:rPr>
          <w:rFonts w:hint="cs"/>
          <w:rtl/>
        </w:rPr>
        <w:t xml:space="preserve"> הוא</w:t>
      </w:r>
      <w:r>
        <w:rPr>
          <w:rFonts w:hint="cs"/>
          <w:rtl/>
        </w:rPr>
        <w:t xml:space="preserve">, </w:t>
      </w:r>
      <w:r w:rsidR="007A4CAD">
        <w:rPr>
          <w:rFonts w:hint="cs"/>
          <w:rtl/>
        </w:rPr>
        <w:t>שמטלטלים יש סבירות</w:t>
      </w:r>
      <w:r w:rsidR="00DD4ABC">
        <w:rPr>
          <w:rFonts w:hint="cs"/>
          <w:rtl/>
        </w:rPr>
        <w:t xml:space="preserve"> גבוה</w:t>
      </w:r>
      <w:r w:rsidR="00F67D61">
        <w:rPr>
          <w:rFonts w:hint="cs"/>
          <w:rtl/>
        </w:rPr>
        <w:t xml:space="preserve">ה </w:t>
      </w:r>
      <w:r w:rsidR="00DA297D">
        <w:rPr>
          <w:rFonts w:hint="cs"/>
          <w:rtl/>
        </w:rPr>
        <w:t>ש</w:t>
      </w:r>
      <w:r w:rsidR="007A4CAD">
        <w:rPr>
          <w:rFonts w:hint="cs"/>
          <w:rtl/>
        </w:rPr>
        <w:t>יינזקו</w:t>
      </w:r>
      <w:r w:rsidR="00BB3B1F">
        <w:rPr>
          <w:rFonts w:hint="cs"/>
          <w:rtl/>
        </w:rPr>
        <w:t xml:space="preserve"> לתמיד</w:t>
      </w:r>
      <w:r w:rsidR="009A183F">
        <w:rPr>
          <w:rFonts w:hint="cs"/>
          <w:rtl/>
        </w:rPr>
        <w:t>,</w:t>
      </w:r>
      <w:r w:rsidR="00D708B3">
        <w:rPr>
          <w:rFonts w:hint="cs"/>
          <w:rtl/>
        </w:rPr>
        <w:t xml:space="preserve"> או שהגזלן יעלים אותם.</w:t>
      </w:r>
      <w:r w:rsidR="007A4CAD">
        <w:rPr>
          <w:rFonts w:hint="cs"/>
          <w:rtl/>
        </w:rPr>
        <w:t xml:space="preserve"> לכן גם אם הם </w:t>
      </w:r>
      <w:r w:rsidR="00BB3B1F">
        <w:rPr>
          <w:rFonts w:hint="cs"/>
          <w:rtl/>
        </w:rPr>
        <w:t>עדיין</w:t>
      </w:r>
      <w:r w:rsidR="00D708B3">
        <w:rPr>
          <w:rFonts w:hint="cs"/>
          <w:rtl/>
        </w:rPr>
        <w:t xml:space="preserve"> בפועל</w:t>
      </w:r>
      <w:r w:rsidR="00BB3B1F">
        <w:rPr>
          <w:rFonts w:hint="cs"/>
          <w:rtl/>
        </w:rPr>
        <w:t xml:space="preserve"> </w:t>
      </w:r>
      <w:r w:rsidR="007A4CAD">
        <w:rPr>
          <w:rFonts w:hint="cs"/>
          <w:rtl/>
        </w:rPr>
        <w:t>לא ניזוקו, מותר להכות את הגוזל</w:t>
      </w:r>
      <w:r w:rsidR="005A0C39">
        <w:rPr>
          <w:rFonts w:hint="cs"/>
          <w:rtl/>
        </w:rPr>
        <w:t xml:space="preserve"> כדי למנוע מצב בו החפץ ייעלם לתמיד</w:t>
      </w:r>
      <w:r w:rsidR="007A4CAD">
        <w:rPr>
          <w:rFonts w:hint="cs"/>
          <w:rtl/>
        </w:rPr>
        <w:t>. קרקעות</w:t>
      </w:r>
      <w:r w:rsidR="00E47640">
        <w:rPr>
          <w:rFonts w:hint="cs"/>
          <w:rtl/>
        </w:rPr>
        <w:t xml:space="preserve"> לעומת זאת</w:t>
      </w:r>
      <w:r>
        <w:rPr>
          <w:rFonts w:hint="cs"/>
          <w:rtl/>
        </w:rPr>
        <w:t xml:space="preserve"> אי אפשר </w:t>
      </w:r>
      <w:r w:rsidR="00971ABF">
        <w:rPr>
          <w:rFonts w:hint="cs"/>
          <w:rtl/>
        </w:rPr>
        <w:t>להחריב</w:t>
      </w:r>
      <w:r w:rsidR="00A738DF">
        <w:rPr>
          <w:rFonts w:hint="cs"/>
          <w:rtl/>
        </w:rPr>
        <w:t xml:space="preserve"> לגמרי או</w:t>
      </w:r>
      <w:r w:rsidR="00971ABF">
        <w:rPr>
          <w:rFonts w:hint="cs"/>
          <w:rtl/>
        </w:rPr>
        <w:t xml:space="preserve"> </w:t>
      </w:r>
      <w:r>
        <w:rPr>
          <w:rFonts w:hint="cs"/>
          <w:rtl/>
        </w:rPr>
        <w:t>להעלים</w:t>
      </w:r>
      <w:r w:rsidR="00761B94">
        <w:rPr>
          <w:rFonts w:hint="cs"/>
          <w:rtl/>
        </w:rPr>
        <w:t>,</w:t>
      </w:r>
      <w:r w:rsidR="00971ABF">
        <w:rPr>
          <w:rFonts w:hint="cs"/>
          <w:rtl/>
        </w:rPr>
        <w:t xml:space="preserve"> </w:t>
      </w:r>
      <w:r>
        <w:rPr>
          <w:rFonts w:hint="cs"/>
          <w:rtl/>
        </w:rPr>
        <w:t xml:space="preserve">ולכן </w:t>
      </w:r>
      <w:r w:rsidR="00DC1314">
        <w:rPr>
          <w:rFonts w:hint="cs"/>
          <w:rtl/>
        </w:rPr>
        <w:t>לכתחילה אסור להכות אדם שגזל קרקע</w:t>
      </w:r>
      <w:r w:rsidR="00761B94">
        <w:rPr>
          <w:rFonts w:hint="cs"/>
          <w:rtl/>
        </w:rPr>
        <w:t>.</w:t>
      </w:r>
      <w:r w:rsidR="00DE2755">
        <w:rPr>
          <w:rFonts w:hint="cs"/>
          <w:rtl/>
        </w:rPr>
        <w:t xml:space="preserve"> </w:t>
      </w:r>
    </w:p>
    <w:p w14:paraId="12B19B9E" w14:textId="000D9421" w:rsidR="00147DC1" w:rsidRPr="00EE0857" w:rsidRDefault="000C02F7" w:rsidP="000C02F7">
      <w:pPr>
        <w:spacing w:after="80"/>
        <w:rPr>
          <w:b/>
          <w:bCs/>
          <w:rtl/>
        </w:rPr>
      </w:pPr>
      <w:r>
        <w:rPr>
          <w:rFonts w:hint="cs"/>
          <w:b/>
          <w:bCs/>
          <w:rtl/>
        </w:rPr>
        <w:t>ש</w:t>
      </w:r>
      <w:r>
        <w:rPr>
          <w:b/>
          <w:bCs/>
          <w:rtl/>
        </w:rPr>
        <w:t xml:space="preserve">בת שלום! קח לקרוא בשולחן שבת, או תעביר בבקשה הלאה </w:t>
      </w:r>
      <w:r>
        <w:rPr>
          <w:rFonts w:hint="cs"/>
          <w:b/>
          <w:bCs/>
          <w:rtl/>
        </w:rPr>
        <w:t xml:space="preserve">על מנת </w:t>
      </w:r>
      <w:r>
        <w:rPr>
          <w:b/>
          <w:bCs/>
          <w:rtl/>
        </w:rPr>
        <w:t>שעוד אנשים יקראו</w:t>
      </w:r>
      <w:r>
        <w:rPr>
          <w:rStyle w:val="a9"/>
          <w:sz w:val="26"/>
          <w:szCs w:val="26"/>
        </w:rPr>
        <w:footnoteReference w:id="3"/>
      </w:r>
      <w:r>
        <w:rPr>
          <w:b/>
          <w:bCs/>
          <w:rtl/>
        </w:rPr>
        <w:t xml:space="preserve">... </w:t>
      </w:r>
    </w:p>
    <w:sectPr w:rsidR="00147DC1" w:rsidRPr="00EE0857" w:rsidSect="0004377D">
      <w:pgSz w:w="11906" w:h="16838"/>
      <w:pgMar w:top="720" w:right="737" w:bottom="822" w:left="73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DA467" w14:textId="77777777" w:rsidR="00371278" w:rsidRDefault="00371278" w:rsidP="00365F20">
      <w:pPr>
        <w:spacing w:after="0" w:line="240" w:lineRule="auto"/>
      </w:pPr>
      <w:r>
        <w:separator/>
      </w:r>
    </w:p>
  </w:endnote>
  <w:endnote w:type="continuationSeparator" w:id="0">
    <w:p w14:paraId="236F8DA7" w14:textId="77777777" w:rsidR="00371278" w:rsidRDefault="00371278" w:rsidP="00365F20">
      <w:pPr>
        <w:spacing w:after="0" w:line="240" w:lineRule="auto"/>
      </w:pPr>
      <w:r>
        <w:continuationSeparator/>
      </w:r>
    </w:p>
  </w:endnote>
  <w:endnote w:type="continuationNotice" w:id="1">
    <w:p w14:paraId="74AC861B" w14:textId="77777777" w:rsidR="00371278" w:rsidRDefault="003712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68C16" w14:textId="77777777" w:rsidR="00371278" w:rsidRDefault="00371278" w:rsidP="00365F20">
      <w:pPr>
        <w:spacing w:after="0" w:line="240" w:lineRule="auto"/>
      </w:pPr>
      <w:r>
        <w:separator/>
      </w:r>
    </w:p>
  </w:footnote>
  <w:footnote w:type="continuationSeparator" w:id="0">
    <w:p w14:paraId="2D164DE5" w14:textId="77777777" w:rsidR="00371278" w:rsidRDefault="00371278" w:rsidP="00365F20">
      <w:pPr>
        <w:spacing w:after="0" w:line="240" w:lineRule="auto"/>
      </w:pPr>
      <w:r>
        <w:continuationSeparator/>
      </w:r>
    </w:p>
  </w:footnote>
  <w:footnote w:type="continuationNotice" w:id="1">
    <w:p w14:paraId="4B4D1FD2" w14:textId="77777777" w:rsidR="00371278" w:rsidRDefault="00371278">
      <w:pPr>
        <w:spacing w:after="0" w:line="240" w:lineRule="auto"/>
      </w:pPr>
    </w:p>
  </w:footnote>
  <w:footnote w:id="2">
    <w:p w14:paraId="2772378E" w14:textId="7008906E" w:rsidR="00303A9E" w:rsidRDefault="00303A9E" w:rsidP="00303A9E">
      <w:pPr>
        <w:pStyle w:val="a7"/>
      </w:pPr>
      <w:r>
        <w:rPr>
          <w:rStyle w:val="a9"/>
        </w:rPr>
        <w:footnoteRef/>
      </w:r>
      <w:r>
        <w:rPr>
          <w:rtl/>
        </w:rPr>
        <w:t xml:space="preserve"> </w:t>
      </w:r>
      <w:r w:rsidRPr="00303A9E">
        <w:rPr>
          <w:rFonts w:hint="cs"/>
          <w:b/>
          <w:bCs/>
          <w:rtl/>
        </w:rPr>
        <w:t>השואל</w:t>
      </w:r>
      <w:r>
        <w:rPr>
          <w:rFonts w:hint="cs"/>
          <w:rtl/>
        </w:rPr>
        <w:t xml:space="preserve"> </w:t>
      </w:r>
      <w:r w:rsidRPr="00303A9E">
        <w:rPr>
          <w:rFonts w:hint="cs"/>
          <w:b/>
          <w:bCs/>
          <w:rtl/>
        </w:rPr>
        <w:t>ומשיב</w:t>
      </w:r>
      <w:r>
        <w:rPr>
          <w:rFonts w:hint="cs"/>
          <w:rtl/>
        </w:rPr>
        <w:t xml:space="preserve"> </w:t>
      </w:r>
      <w:r w:rsidR="00E75B83">
        <w:rPr>
          <w:rFonts w:hint="cs"/>
          <w:sz w:val="16"/>
          <w:szCs w:val="16"/>
          <w:rtl/>
        </w:rPr>
        <w:t>(א, שעא)</w:t>
      </w:r>
      <w:r w:rsidR="00E75B83">
        <w:rPr>
          <w:rFonts w:hint="cs"/>
          <w:sz w:val="16"/>
          <w:szCs w:val="16"/>
          <w:rtl/>
        </w:rPr>
        <w:t xml:space="preserve"> </w:t>
      </w:r>
      <w:r>
        <w:rPr>
          <w:rFonts w:hint="cs"/>
          <w:rtl/>
        </w:rPr>
        <w:t>כתב, ש</w:t>
      </w:r>
      <w:r w:rsidR="00E75B83">
        <w:rPr>
          <w:rFonts w:hint="cs"/>
          <w:rtl/>
        </w:rPr>
        <w:t xml:space="preserve">למרות זאת </w:t>
      </w:r>
      <w:r>
        <w:rPr>
          <w:rFonts w:hint="cs"/>
          <w:rtl/>
        </w:rPr>
        <w:t>מותר ל</w:t>
      </w:r>
      <w:r w:rsidR="00842EA4">
        <w:rPr>
          <w:rFonts w:hint="cs"/>
          <w:rtl/>
        </w:rPr>
        <w:t>אדם ל</w:t>
      </w:r>
      <w:r>
        <w:rPr>
          <w:rFonts w:hint="cs"/>
          <w:rtl/>
        </w:rPr>
        <w:t xml:space="preserve">קחת מטבעות </w:t>
      </w:r>
      <w:r w:rsidR="004E2DB2">
        <w:rPr>
          <w:rFonts w:hint="cs"/>
          <w:rtl/>
        </w:rPr>
        <w:t>אחרים</w:t>
      </w:r>
      <w:r w:rsidR="00842EA4">
        <w:rPr>
          <w:rFonts w:hint="cs"/>
          <w:rtl/>
        </w:rPr>
        <w:t xml:space="preserve"> ממה שלקחו לו</w:t>
      </w:r>
      <w:r>
        <w:rPr>
          <w:rFonts w:hint="cs"/>
          <w:rtl/>
        </w:rPr>
        <w:t xml:space="preserve">, כי כל המטבעות אותו דבר. </w:t>
      </w:r>
      <w:r w:rsidR="009F1718">
        <w:rPr>
          <w:rFonts w:hint="cs"/>
          <w:rtl/>
        </w:rPr>
        <w:t xml:space="preserve">כמו כן </w:t>
      </w:r>
      <w:r w:rsidR="004844F8">
        <w:rPr>
          <w:rFonts w:hint="cs"/>
          <w:rtl/>
        </w:rPr>
        <w:t>בפשטות</w:t>
      </w:r>
      <w:r w:rsidR="009F1718">
        <w:rPr>
          <w:rFonts w:hint="cs"/>
          <w:rtl/>
        </w:rPr>
        <w:t xml:space="preserve"> בזמן הזה, כאשר מדובר בחפץ המיוצר בצורה מסחרית, ניתן לקחת אותו ואין לטעון שמדובר בחפץ שונה.</w:t>
      </w:r>
    </w:p>
  </w:footnote>
  <w:footnote w:id="3">
    <w:p w14:paraId="7410D654" w14:textId="77777777" w:rsidR="000C02F7" w:rsidRDefault="000C02F7" w:rsidP="000C02F7">
      <w:pPr>
        <w:pStyle w:val="a7"/>
        <w:spacing w:line="256" w:lineRule="auto"/>
        <w:rPr>
          <w:b/>
          <w:bCs/>
          <w:rtl/>
        </w:rPr>
      </w:pPr>
      <w:r>
        <w:rPr>
          <w:b/>
          <w:bCs/>
        </w:rPr>
        <w:t xml:space="preserve"> </w:t>
      </w:r>
      <w:r>
        <w:rPr>
          <w:rStyle w:val="a9"/>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F20"/>
    <w:rsid w:val="00005F01"/>
    <w:rsid w:val="00005FC4"/>
    <w:rsid w:val="00006209"/>
    <w:rsid w:val="0000758C"/>
    <w:rsid w:val="00011C20"/>
    <w:rsid w:val="00015D80"/>
    <w:rsid w:val="000208E8"/>
    <w:rsid w:val="000226A7"/>
    <w:rsid w:val="00024722"/>
    <w:rsid w:val="000262DF"/>
    <w:rsid w:val="00027EFF"/>
    <w:rsid w:val="00031729"/>
    <w:rsid w:val="00031F4E"/>
    <w:rsid w:val="00032FB7"/>
    <w:rsid w:val="00033D17"/>
    <w:rsid w:val="000426B3"/>
    <w:rsid w:val="00042E4D"/>
    <w:rsid w:val="0004377D"/>
    <w:rsid w:val="000539BF"/>
    <w:rsid w:val="000601D9"/>
    <w:rsid w:val="00060DD1"/>
    <w:rsid w:val="0006545B"/>
    <w:rsid w:val="000670B6"/>
    <w:rsid w:val="00072956"/>
    <w:rsid w:val="00074779"/>
    <w:rsid w:val="00075970"/>
    <w:rsid w:val="00080E6A"/>
    <w:rsid w:val="00082FC7"/>
    <w:rsid w:val="00084E0F"/>
    <w:rsid w:val="0009038B"/>
    <w:rsid w:val="000923C5"/>
    <w:rsid w:val="00092C09"/>
    <w:rsid w:val="000946D4"/>
    <w:rsid w:val="000A22AC"/>
    <w:rsid w:val="000B5A38"/>
    <w:rsid w:val="000B68B4"/>
    <w:rsid w:val="000B6C07"/>
    <w:rsid w:val="000C02F7"/>
    <w:rsid w:val="000C1FB7"/>
    <w:rsid w:val="000C6168"/>
    <w:rsid w:val="000C67DF"/>
    <w:rsid w:val="000D0B11"/>
    <w:rsid w:val="000D134F"/>
    <w:rsid w:val="000D3CA1"/>
    <w:rsid w:val="000D5DB0"/>
    <w:rsid w:val="000D69FF"/>
    <w:rsid w:val="000D7F41"/>
    <w:rsid w:val="000E493F"/>
    <w:rsid w:val="000E4C06"/>
    <w:rsid w:val="000E5B13"/>
    <w:rsid w:val="000F363D"/>
    <w:rsid w:val="000F41F1"/>
    <w:rsid w:val="000F52F8"/>
    <w:rsid w:val="000F60E6"/>
    <w:rsid w:val="00101445"/>
    <w:rsid w:val="001049DE"/>
    <w:rsid w:val="00106CCD"/>
    <w:rsid w:val="00107727"/>
    <w:rsid w:val="001109DE"/>
    <w:rsid w:val="00111261"/>
    <w:rsid w:val="00122658"/>
    <w:rsid w:val="00125382"/>
    <w:rsid w:val="00125729"/>
    <w:rsid w:val="00132A31"/>
    <w:rsid w:val="001346DF"/>
    <w:rsid w:val="00145F04"/>
    <w:rsid w:val="001462BF"/>
    <w:rsid w:val="00147DC1"/>
    <w:rsid w:val="00154476"/>
    <w:rsid w:val="00157F85"/>
    <w:rsid w:val="00160742"/>
    <w:rsid w:val="00161EC6"/>
    <w:rsid w:val="00166AFB"/>
    <w:rsid w:val="00172506"/>
    <w:rsid w:val="00175BAE"/>
    <w:rsid w:val="0019210A"/>
    <w:rsid w:val="001925A2"/>
    <w:rsid w:val="001937D1"/>
    <w:rsid w:val="0019479D"/>
    <w:rsid w:val="00195158"/>
    <w:rsid w:val="00197369"/>
    <w:rsid w:val="001A19CE"/>
    <w:rsid w:val="001B1210"/>
    <w:rsid w:val="001B6458"/>
    <w:rsid w:val="001B6D8F"/>
    <w:rsid w:val="001D2C9A"/>
    <w:rsid w:val="001E0712"/>
    <w:rsid w:val="001F1D3A"/>
    <w:rsid w:val="001F266F"/>
    <w:rsid w:val="001F3832"/>
    <w:rsid w:val="001F7C80"/>
    <w:rsid w:val="00210633"/>
    <w:rsid w:val="002149BA"/>
    <w:rsid w:val="0021611E"/>
    <w:rsid w:val="002226C0"/>
    <w:rsid w:val="00223499"/>
    <w:rsid w:val="00225F28"/>
    <w:rsid w:val="002374B2"/>
    <w:rsid w:val="00241A50"/>
    <w:rsid w:val="002462FE"/>
    <w:rsid w:val="00247559"/>
    <w:rsid w:val="00255AA2"/>
    <w:rsid w:val="00262B71"/>
    <w:rsid w:val="00265C05"/>
    <w:rsid w:val="002762A8"/>
    <w:rsid w:val="00287DC5"/>
    <w:rsid w:val="002919C3"/>
    <w:rsid w:val="00292896"/>
    <w:rsid w:val="002A260D"/>
    <w:rsid w:val="002A4F5A"/>
    <w:rsid w:val="002A642F"/>
    <w:rsid w:val="002B08A7"/>
    <w:rsid w:val="002E1B88"/>
    <w:rsid w:val="002F2C98"/>
    <w:rsid w:val="002F4CE8"/>
    <w:rsid w:val="002F75C6"/>
    <w:rsid w:val="002F78F6"/>
    <w:rsid w:val="00303A9E"/>
    <w:rsid w:val="00304161"/>
    <w:rsid w:val="00314DF5"/>
    <w:rsid w:val="003154C6"/>
    <w:rsid w:val="00317718"/>
    <w:rsid w:val="00317F1C"/>
    <w:rsid w:val="00324446"/>
    <w:rsid w:val="003272FA"/>
    <w:rsid w:val="00340A79"/>
    <w:rsid w:val="003430DB"/>
    <w:rsid w:val="003448D1"/>
    <w:rsid w:val="003527F1"/>
    <w:rsid w:val="0035487F"/>
    <w:rsid w:val="00355451"/>
    <w:rsid w:val="00355DDC"/>
    <w:rsid w:val="00356EF2"/>
    <w:rsid w:val="003647D4"/>
    <w:rsid w:val="00365F20"/>
    <w:rsid w:val="003663CF"/>
    <w:rsid w:val="00370284"/>
    <w:rsid w:val="00371278"/>
    <w:rsid w:val="003726C5"/>
    <w:rsid w:val="003748C3"/>
    <w:rsid w:val="00380B2C"/>
    <w:rsid w:val="00381536"/>
    <w:rsid w:val="003823E0"/>
    <w:rsid w:val="003843FA"/>
    <w:rsid w:val="00386F72"/>
    <w:rsid w:val="003902F3"/>
    <w:rsid w:val="00394EAD"/>
    <w:rsid w:val="00394FF9"/>
    <w:rsid w:val="0039678A"/>
    <w:rsid w:val="00396D98"/>
    <w:rsid w:val="00397C27"/>
    <w:rsid w:val="003A373C"/>
    <w:rsid w:val="003A66A8"/>
    <w:rsid w:val="003B6A5D"/>
    <w:rsid w:val="003C3C62"/>
    <w:rsid w:val="003C3DFF"/>
    <w:rsid w:val="003D1BDE"/>
    <w:rsid w:val="003D1D39"/>
    <w:rsid w:val="003D5C3C"/>
    <w:rsid w:val="003F0808"/>
    <w:rsid w:val="003F0ABB"/>
    <w:rsid w:val="003F1B0F"/>
    <w:rsid w:val="003F26F3"/>
    <w:rsid w:val="003F6413"/>
    <w:rsid w:val="003F6E76"/>
    <w:rsid w:val="00404AA9"/>
    <w:rsid w:val="00404EB1"/>
    <w:rsid w:val="00415B74"/>
    <w:rsid w:val="00427C03"/>
    <w:rsid w:val="0043093F"/>
    <w:rsid w:val="00435EDF"/>
    <w:rsid w:val="00441155"/>
    <w:rsid w:val="0044161F"/>
    <w:rsid w:val="00443A96"/>
    <w:rsid w:val="00445C03"/>
    <w:rsid w:val="00466491"/>
    <w:rsid w:val="0046652D"/>
    <w:rsid w:val="0047705C"/>
    <w:rsid w:val="00477CEC"/>
    <w:rsid w:val="0048066A"/>
    <w:rsid w:val="00480B83"/>
    <w:rsid w:val="004844F8"/>
    <w:rsid w:val="00484F90"/>
    <w:rsid w:val="004922B0"/>
    <w:rsid w:val="004931D0"/>
    <w:rsid w:val="00493DF8"/>
    <w:rsid w:val="004A0557"/>
    <w:rsid w:val="004B12B0"/>
    <w:rsid w:val="004B39E9"/>
    <w:rsid w:val="004B6583"/>
    <w:rsid w:val="004C2726"/>
    <w:rsid w:val="004C28C4"/>
    <w:rsid w:val="004C55BC"/>
    <w:rsid w:val="004C6CB6"/>
    <w:rsid w:val="004D36EA"/>
    <w:rsid w:val="004E1937"/>
    <w:rsid w:val="004E2DB2"/>
    <w:rsid w:val="004E6C3A"/>
    <w:rsid w:val="004E7586"/>
    <w:rsid w:val="004F09A7"/>
    <w:rsid w:val="004F3884"/>
    <w:rsid w:val="005032A8"/>
    <w:rsid w:val="005249B6"/>
    <w:rsid w:val="0053279B"/>
    <w:rsid w:val="00536953"/>
    <w:rsid w:val="00537551"/>
    <w:rsid w:val="005409D8"/>
    <w:rsid w:val="0054397A"/>
    <w:rsid w:val="00550A51"/>
    <w:rsid w:val="005513CE"/>
    <w:rsid w:val="00554D88"/>
    <w:rsid w:val="005626BF"/>
    <w:rsid w:val="00572F3D"/>
    <w:rsid w:val="00575DA3"/>
    <w:rsid w:val="00575DB4"/>
    <w:rsid w:val="00576646"/>
    <w:rsid w:val="00580646"/>
    <w:rsid w:val="00582E22"/>
    <w:rsid w:val="00592471"/>
    <w:rsid w:val="0059288B"/>
    <w:rsid w:val="00595CA6"/>
    <w:rsid w:val="00595D88"/>
    <w:rsid w:val="005970F2"/>
    <w:rsid w:val="005A08FC"/>
    <w:rsid w:val="005A0C39"/>
    <w:rsid w:val="005B748A"/>
    <w:rsid w:val="005B7F93"/>
    <w:rsid w:val="005C548B"/>
    <w:rsid w:val="005D1A35"/>
    <w:rsid w:val="005E0D3C"/>
    <w:rsid w:val="005F208C"/>
    <w:rsid w:val="005F4428"/>
    <w:rsid w:val="0060073E"/>
    <w:rsid w:val="0060095B"/>
    <w:rsid w:val="00605535"/>
    <w:rsid w:val="00614C42"/>
    <w:rsid w:val="0061518B"/>
    <w:rsid w:val="006155C5"/>
    <w:rsid w:val="00623DF9"/>
    <w:rsid w:val="006341CF"/>
    <w:rsid w:val="00634A15"/>
    <w:rsid w:val="006371FA"/>
    <w:rsid w:val="006416BC"/>
    <w:rsid w:val="0064338B"/>
    <w:rsid w:val="00644F16"/>
    <w:rsid w:val="006455B3"/>
    <w:rsid w:val="00654A27"/>
    <w:rsid w:val="006614EA"/>
    <w:rsid w:val="006645D6"/>
    <w:rsid w:val="00665AB8"/>
    <w:rsid w:val="00667E86"/>
    <w:rsid w:val="006721FF"/>
    <w:rsid w:val="0067678A"/>
    <w:rsid w:val="00680B79"/>
    <w:rsid w:val="00680DC0"/>
    <w:rsid w:val="006813FE"/>
    <w:rsid w:val="00681CCD"/>
    <w:rsid w:val="0068591C"/>
    <w:rsid w:val="0068705B"/>
    <w:rsid w:val="00692CD6"/>
    <w:rsid w:val="00692D64"/>
    <w:rsid w:val="00692E7D"/>
    <w:rsid w:val="00693A95"/>
    <w:rsid w:val="006A7BC6"/>
    <w:rsid w:val="006B328F"/>
    <w:rsid w:val="006B39E5"/>
    <w:rsid w:val="006B6041"/>
    <w:rsid w:val="006B6A3C"/>
    <w:rsid w:val="006B72CC"/>
    <w:rsid w:val="006C634D"/>
    <w:rsid w:val="006D06C4"/>
    <w:rsid w:val="006D08C7"/>
    <w:rsid w:val="006D22E2"/>
    <w:rsid w:val="006D48E3"/>
    <w:rsid w:val="006D55AB"/>
    <w:rsid w:val="006D6E3C"/>
    <w:rsid w:val="006E1096"/>
    <w:rsid w:val="006E2BBD"/>
    <w:rsid w:val="006E714A"/>
    <w:rsid w:val="006F1083"/>
    <w:rsid w:val="006F21C9"/>
    <w:rsid w:val="006F32B4"/>
    <w:rsid w:val="007020DC"/>
    <w:rsid w:val="007051AF"/>
    <w:rsid w:val="00715B09"/>
    <w:rsid w:val="007204A6"/>
    <w:rsid w:val="00722824"/>
    <w:rsid w:val="00723230"/>
    <w:rsid w:val="00724C5F"/>
    <w:rsid w:val="007255AE"/>
    <w:rsid w:val="00725F52"/>
    <w:rsid w:val="0072625A"/>
    <w:rsid w:val="00731A97"/>
    <w:rsid w:val="007349B7"/>
    <w:rsid w:val="00735038"/>
    <w:rsid w:val="00735D7E"/>
    <w:rsid w:val="0074074A"/>
    <w:rsid w:val="007509EA"/>
    <w:rsid w:val="00754C96"/>
    <w:rsid w:val="00755A79"/>
    <w:rsid w:val="00761B94"/>
    <w:rsid w:val="00765525"/>
    <w:rsid w:val="00775696"/>
    <w:rsid w:val="0078190D"/>
    <w:rsid w:val="007861D0"/>
    <w:rsid w:val="00787129"/>
    <w:rsid w:val="0078749C"/>
    <w:rsid w:val="0079105F"/>
    <w:rsid w:val="00791ED7"/>
    <w:rsid w:val="0079216E"/>
    <w:rsid w:val="00794B23"/>
    <w:rsid w:val="007963AD"/>
    <w:rsid w:val="007A0819"/>
    <w:rsid w:val="007A45AA"/>
    <w:rsid w:val="007A4737"/>
    <w:rsid w:val="007A4CAD"/>
    <w:rsid w:val="007B2653"/>
    <w:rsid w:val="007B4827"/>
    <w:rsid w:val="007B6067"/>
    <w:rsid w:val="007B790C"/>
    <w:rsid w:val="007C09E3"/>
    <w:rsid w:val="007C0D07"/>
    <w:rsid w:val="007C2D2E"/>
    <w:rsid w:val="007D1491"/>
    <w:rsid w:val="007D41F6"/>
    <w:rsid w:val="007D6FC5"/>
    <w:rsid w:val="007D72EE"/>
    <w:rsid w:val="007E0619"/>
    <w:rsid w:val="007E10F5"/>
    <w:rsid w:val="007E67A7"/>
    <w:rsid w:val="007E7D93"/>
    <w:rsid w:val="007F3210"/>
    <w:rsid w:val="007F61EC"/>
    <w:rsid w:val="007F6220"/>
    <w:rsid w:val="008031E8"/>
    <w:rsid w:val="00806EA7"/>
    <w:rsid w:val="00810F0E"/>
    <w:rsid w:val="00816D97"/>
    <w:rsid w:val="00821BD2"/>
    <w:rsid w:val="008239A3"/>
    <w:rsid w:val="00824185"/>
    <w:rsid w:val="00826FF4"/>
    <w:rsid w:val="00827948"/>
    <w:rsid w:val="00827DD0"/>
    <w:rsid w:val="0083374A"/>
    <w:rsid w:val="008350CD"/>
    <w:rsid w:val="008406C8"/>
    <w:rsid w:val="0084259D"/>
    <w:rsid w:val="00842EA4"/>
    <w:rsid w:val="0084349E"/>
    <w:rsid w:val="00844CC4"/>
    <w:rsid w:val="008537EF"/>
    <w:rsid w:val="0085470D"/>
    <w:rsid w:val="00854E75"/>
    <w:rsid w:val="008625AB"/>
    <w:rsid w:val="0086400E"/>
    <w:rsid w:val="00867483"/>
    <w:rsid w:val="00871133"/>
    <w:rsid w:val="00877345"/>
    <w:rsid w:val="00883B9F"/>
    <w:rsid w:val="00891580"/>
    <w:rsid w:val="008926D5"/>
    <w:rsid w:val="00892F81"/>
    <w:rsid w:val="008A0AF6"/>
    <w:rsid w:val="008A13F5"/>
    <w:rsid w:val="008A1EE9"/>
    <w:rsid w:val="008A3F06"/>
    <w:rsid w:val="008A644E"/>
    <w:rsid w:val="008C1C2E"/>
    <w:rsid w:val="008C4097"/>
    <w:rsid w:val="008D126A"/>
    <w:rsid w:val="008E2D2E"/>
    <w:rsid w:val="008E471C"/>
    <w:rsid w:val="008E56B5"/>
    <w:rsid w:val="008E705C"/>
    <w:rsid w:val="008E778F"/>
    <w:rsid w:val="008F1A71"/>
    <w:rsid w:val="008F27D0"/>
    <w:rsid w:val="008F3F7D"/>
    <w:rsid w:val="008F6163"/>
    <w:rsid w:val="00901E7C"/>
    <w:rsid w:val="009112A2"/>
    <w:rsid w:val="009113CC"/>
    <w:rsid w:val="00911B2F"/>
    <w:rsid w:val="0092091E"/>
    <w:rsid w:val="00924E07"/>
    <w:rsid w:val="009329FF"/>
    <w:rsid w:val="00933836"/>
    <w:rsid w:val="00936D24"/>
    <w:rsid w:val="00941B69"/>
    <w:rsid w:val="00946623"/>
    <w:rsid w:val="009467C3"/>
    <w:rsid w:val="0095079A"/>
    <w:rsid w:val="009517AA"/>
    <w:rsid w:val="009538D9"/>
    <w:rsid w:val="00955DC0"/>
    <w:rsid w:val="00963C7A"/>
    <w:rsid w:val="00965FBE"/>
    <w:rsid w:val="009673EE"/>
    <w:rsid w:val="009718E7"/>
    <w:rsid w:val="00971AA6"/>
    <w:rsid w:val="00971ABF"/>
    <w:rsid w:val="00974719"/>
    <w:rsid w:val="009805BF"/>
    <w:rsid w:val="00980A01"/>
    <w:rsid w:val="00981D94"/>
    <w:rsid w:val="00983D4A"/>
    <w:rsid w:val="00985537"/>
    <w:rsid w:val="00985EE3"/>
    <w:rsid w:val="00990A91"/>
    <w:rsid w:val="00991995"/>
    <w:rsid w:val="00992D39"/>
    <w:rsid w:val="009A183F"/>
    <w:rsid w:val="009A65E7"/>
    <w:rsid w:val="009A688B"/>
    <w:rsid w:val="009B17AB"/>
    <w:rsid w:val="009B1B30"/>
    <w:rsid w:val="009B283F"/>
    <w:rsid w:val="009B2EC6"/>
    <w:rsid w:val="009B4119"/>
    <w:rsid w:val="009B566A"/>
    <w:rsid w:val="009C6C43"/>
    <w:rsid w:val="009D11A2"/>
    <w:rsid w:val="009D3A67"/>
    <w:rsid w:val="009D48AA"/>
    <w:rsid w:val="009F0D7C"/>
    <w:rsid w:val="009F1718"/>
    <w:rsid w:val="009F6FF5"/>
    <w:rsid w:val="00A0428B"/>
    <w:rsid w:val="00A071BE"/>
    <w:rsid w:val="00A1182E"/>
    <w:rsid w:val="00A12AD3"/>
    <w:rsid w:val="00A20FA5"/>
    <w:rsid w:val="00A22014"/>
    <w:rsid w:val="00A26918"/>
    <w:rsid w:val="00A31C07"/>
    <w:rsid w:val="00A31D92"/>
    <w:rsid w:val="00A351F7"/>
    <w:rsid w:val="00A35EA3"/>
    <w:rsid w:val="00A3775E"/>
    <w:rsid w:val="00A40804"/>
    <w:rsid w:val="00A44741"/>
    <w:rsid w:val="00A4573E"/>
    <w:rsid w:val="00A4758B"/>
    <w:rsid w:val="00A5210C"/>
    <w:rsid w:val="00A5641C"/>
    <w:rsid w:val="00A572C8"/>
    <w:rsid w:val="00A60186"/>
    <w:rsid w:val="00A66F3F"/>
    <w:rsid w:val="00A7257C"/>
    <w:rsid w:val="00A738DF"/>
    <w:rsid w:val="00A77B13"/>
    <w:rsid w:val="00A8421D"/>
    <w:rsid w:val="00A87D5D"/>
    <w:rsid w:val="00A907E6"/>
    <w:rsid w:val="00A952D6"/>
    <w:rsid w:val="00AA231E"/>
    <w:rsid w:val="00AA5B5B"/>
    <w:rsid w:val="00AA662B"/>
    <w:rsid w:val="00AB5BFC"/>
    <w:rsid w:val="00AB6379"/>
    <w:rsid w:val="00AC0633"/>
    <w:rsid w:val="00AC3C3E"/>
    <w:rsid w:val="00AC59C8"/>
    <w:rsid w:val="00AC7E76"/>
    <w:rsid w:val="00AD04EB"/>
    <w:rsid w:val="00AD483B"/>
    <w:rsid w:val="00AD77EE"/>
    <w:rsid w:val="00AE0F09"/>
    <w:rsid w:val="00AE1015"/>
    <w:rsid w:val="00AE5E0B"/>
    <w:rsid w:val="00AE665D"/>
    <w:rsid w:val="00AF0930"/>
    <w:rsid w:val="00AF2E57"/>
    <w:rsid w:val="00AF48C1"/>
    <w:rsid w:val="00B00C1D"/>
    <w:rsid w:val="00B0170D"/>
    <w:rsid w:val="00B02D93"/>
    <w:rsid w:val="00B03B9F"/>
    <w:rsid w:val="00B073EB"/>
    <w:rsid w:val="00B10A5C"/>
    <w:rsid w:val="00B15B17"/>
    <w:rsid w:val="00B21362"/>
    <w:rsid w:val="00B217B1"/>
    <w:rsid w:val="00B31F90"/>
    <w:rsid w:val="00B3221E"/>
    <w:rsid w:val="00B32A83"/>
    <w:rsid w:val="00B35604"/>
    <w:rsid w:val="00B40514"/>
    <w:rsid w:val="00B43A1E"/>
    <w:rsid w:val="00B43E64"/>
    <w:rsid w:val="00B502DB"/>
    <w:rsid w:val="00B614DA"/>
    <w:rsid w:val="00B64DB9"/>
    <w:rsid w:val="00B670E9"/>
    <w:rsid w:val="00B732C6"/>
    <w:rsid w:val="00B734CE"/>
    <w:rsid w:val="00B83CF2"/>
    <w:rsid w:val="00B84A4B"/>
    <w:rsid w:val="00B84D1B"/>
    <w:rsid w:val="00B8664A"/>
    <w:rsid w:val="00B935EE"/>
    <w:rsid w:val="00B946B3"/>
    <w:rsid w:val="00BA16B4"/>
    <w:rsid w:val="00BB229B"/>
    <w:rsid w:val="00BB3B1F"/>
    <w:rsid w:val="00BB6F0F"/>
    <w:rsid w:val="00BD33D7"/>
    <w:rsid w:val="00BD4ED4"/>
    <w:rsid w:val="00BE055A"/>
    <w:rsid w:val="00BE079F"/>
    <w:rsid w:val="00BE162C"/>
    <w:rsid w:val="00BF5227"/>
    <w:rsid w:val="00BF536A"/>
    <w:rsid w:val="00C022EA"/>
    <w:rsid w:val="00C0427D"/>
    <w:rsid w:val="00C05D88"/>
    <w:rsid w:val="00C16150"/>
    <w:rsid w:val="00C2530C"/>
    <w:rsid w:val="00C30101"/>
    <w:rsid w:val="00C30356"/>
    <w:rsid w:val="00C313C7"/>
    <w:rsid w:val="00C31549"/>
    <w:rsid w:val="00C31631"/>
    <w:rsid w:val="00C324E4"/>
    <w:rsid w:val="00C357C6"/>
    <w:rsid w:val="00C3694B"/>
    <w:rsid w:val="00C369CD"/>
    <w:rsid w:val="00C47CCA"/>
    <w:rsid w:val="00C52542"/>
    <w:rsid w:val="00C56765"/>
    <w:rsid w:val="00C56AE2"/>
    <w:rsid w:val="00C66F65"/>
    <w:rsid w:val="00C729AC"/>
    <w:rsid w:val="00C8006E"/>
    <w:rsid w:val="00C80088"/>
    <w:rsid w:val="00C83EAB"/>
    <w:rsid w:val="00C85985"/>
    <w:rsid w:val="00C946B3"/>
    <w:rsid w:val="00CA2939"/>
    <w:rsid w:val="00CA33EA"/>
    <w:rsid w:val="00CA502F"/>
    <w:rsid w:val="00CB09F5"/>
    <w:rsid w:val="00CB4944"/>
    <w:rsid w:val="00CB6A6A"/>
    <w:rsid w:val="00CB73F9"/>
    <w:rsid w:val="00CC508A"/>
    <w:rsid w:val="00CE185F"/>
    <w:rsid w:val="00CE2DB9"/>
    <w:rsid w:val="00CE2EE1"/>
    <w:rsid w:val="00CE6925"/>
    <w:rsid w:val="00CF16D1"/>
    <w:rsid w:val="00CF47D1"/>
    <w:rsid w:val="00CF5471"/>
    <w:rsid w:val="00CF6380"/>
    <w:rsid w:val="00D04271"/>
    <w:rsid w:val="00D101CA"/>
    <w:rsid w:val="00D112B3"/>
    <w:rsid w:val="00D22AEB"/>
    <w:rsid w:val="00D246DE"/>
    <w:rsid w:val="00D25CDA"/>
    <w:rsid w:val="00D41955"/>
    <w:rsid w:val="00D432CD"/>
    <w:rsid w:val="00D5005C"/>
    <w:rsid w:val="00D6069A"/>
    <w:rsid w:val="00D70696"/>
    <w:rsid w:val="00D708B3"/>
    <w:rsid w:val="00D74BB4"/>
    <w:rsid w:val="00D75E3D"/>
    <w:rsid w:val="00D80182"/>
    <w:rsid w:val="00D85A2A"/>
    <w:rsid w:val="00D86453"/>
    <w:rsid w:val="00D931AD"/>
    <w:rsid w:val="00D956E9"/>
    <w:rsid w:val="00D9666E"/>
    <w:rsid w:val="00DA07DF"/>
    <w:rsid w:val="00DA297D"/>
    <w:rsid w:val="00DA54D2"/>
    <w:rsid w:val="00DA7E60"/>
    <w:rsid w:val="00DB3759"/>
    <w:rsid w:val="00DB5689"/>
    <w:rsid w:val="00DC0C30"/>
    <w:rsid w:val="00DC101F"/>
    <w:rsid w:val="00DC1314"/>
    <w:rsid w:val="00DC3E80"/>
    <w:rsid w:val="00DC4BB7"/>
    <w:rsid w:val="00DD4ABC"/>
    <w:rsid w:val="00DD6B34"/>
    <w:rsid w:val="00DE0CED"/>
    <w:rsid w:val="00DE0D3C"/>
    <w:rsid w:val="00DE1E96"/>
    <w:rsid w:val="00DE2755"/>
    <w:rsid w:val="00DE4163"/>
    <w:rsid w:val="00DE4873"/>
    <w:rsid w:val="00DE4D7C"/>
    <w:rsid w:val="00DF52C5"/>
    <w:rsid w:val="00DF5C7B"/>
    <w:rsid w:val="00E027C7"/>
    <w:rsid w:val="00E03992"/>
    <w:rsid w:val="00E06750"/>
    <w:rsid w:val="00E077A8"/>
    <w:rsid w:val="00E129AA"/>
    <w:rsid w:val="00E21E64"/>
    <w:rsid w:val="00E24FE6"/>
    <w:rsid w:val="00E2681A"/>
    <w:rsid w:val="00E27272"/>
    <w:rsid w:val="00E30B91"/>
    <w:rsid w:val="00E3291F"/>
    <w:rsid w:val="00E344C0"/>
    <w:rsid w:val="00E40ECA"/>
    <w:rsid w:val="00E41283"/>
    <w:rsid w:val="00E47640"/>
    <w:rsid w:val="00E51E35"/>
    <w:rsid w:val="00E54901"/>
    <w:rsid w:val="00E552B6"/>
    <w:rsid w:val="00E55AFB"/>
    <w:rsid w:val="00E57E52"/>
    <w:rsid w:val="00E6262B"/>
    <w:rsid w:val="00E64469"/>
    <w:rsid w:val="00E65D1F"/>
    <w:rsid w:val="00E70982"/>
    <w:rsid w:val="00E70C62"/>
    <w:rsid w:val="00E75B83"/>
    <w:rsid w:val="00E80F10"/>
    <w:rsid w:val="00E84C38"/>
    <w:rsid w:val="00E94182"/>
    <w:rsid w:val="00EA20E2"/>
    <w:rsid w:val="00EA2970"/>
    <w:rsid w:val="00EA52EA"/>
    <w:rsid w:val="00EA7ECF"/>
    <w:rsid w:val="00EB0DBD"/>
    <w:rsid w:val="00EB451F"/>
    <w:rsid w:val="00EC3354"/>
    <w:rsid w:val="00EC68B6"/>
    <w:rsid w:val="00EC7151"/>
    <w:rsid w:val="00ED2D9B"/>
    <w:rsid w:val="00ED4DE5"/>
    <w:rsid w:val="00ED50BE"/>
    <w:rsid w:val="00EE0750"/>
    <w:rsid w:val="00EE0857"/>
    <w:rsid w:val="00EE1FF3"/>
    <w:rsid w:val="00EE431A"/>
    <w:rsid w:val="00EE5307"/>
    <w:rsid w:val="00EF66EF"/>
    <w:rsid w:val="00F00DFA"/>
    <w:rsid w:val="00F01475"/>
    <w:rsid w:val="00F07214"/>
    <w:rsid w:val="00F11FB4"/>
    <w:rsid w:val="00F14A1B"/>
    <w:rsid w:val="00F14B6F"/>
    <w:rsid w:val="00F14F75"/>
    <w:rsid w:val="00F22E33"/>
    <w:rsid w:val="00F253F8"/>
    <w:rsid w:val="00F315D5"/>
    <w:rsid w:val="00F31E55"/>
    <w:rsid w:val="00F35B02"/>
    <w:rsid w:val="00F378DA"/>
    <w:rsid w:val="00F4029E"/>
    <w:rsid w:val="00F403F5"/>
    <w:rsid w:val="00F40B23"/>
    <w:rsid w:val="00F41819"/>
    <w:rsid w:val="00F44538"/>
    <w:rsid w:val="00F462AF"/>
    <w:rsid w:val="00F463F6"/>
    <w:rsid w:val="00F4779A"/>
    <w:rsid w:val="00F47A27"/>
    <w:rsid w:val="00F50FA1"/>
    <w:rsid w:val="00F55C50"/>
    <w:rsid w:val="00F56551"/>
    <w:rsid w:val="00F56A86"/>
    <w:rsid w:val="00F67D61"/>
    <w:rsid w:val="00F7519F"/>
    <w:rsid w:val="00F80519"/>
    <w:rsid w:val="00F8341A"/>
    <w:rsid w:val="00F87710"/>
    <w:rsid w:val="00F9012C"/>
    <w:rsid w:val="00F90E82"/>
    <w:rsid w:val="00F9189C"/>
    <w:rsid w:val="00F94212"/>
    <w:rsid w:val="00FA386F"/>
    <w:rsid w:val="00FB093E"/>
    <w:rsid w:val="00FB1D4F"/>
    <w:rsid w:val="00FB4AF6"/>
    <w:rsid w:val="00FB56D0"/>
    <w:rsid w:val="00FB6046"/>
    <w:rsid w:val="00FB60C0"/>
    <w:rsid w:val="00FB6756"/>
    <w:rsid w:val="00FB7F77"/>
    <w:rsid w:val="00FC126A"/>
    <w:rsid w:val="00FC235F"/>
    <w:rsid w:val="00FD0988"/>
    <w:rsid w:val="00FD1012"/>
    <w:rsid w:val="00FE367F"/>
    <w:rsid w:val="00FF5B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79E35"/>
  <w15:docId w15:val="{CCD2DFBD-18AC-49E8-B7E4-5854B8C75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0D3C"/>
    <w:pPr>
      <w:bidi/>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5F20"/>
    <w:pPr>
      <w:tabs>
        <w:tab w:val="center" w:pos="4153"/>
        <w:tab w:val="right" w:pos="8306"/>
      </w:tabs>
      <w:spacing w:after="0" w:line="240" w:lineRule="auto"/>
    </w:pPr>
  </w:style>
  <w:style w:type="character" w:customStyle="1" w:styleId="a4">
    <w:name w:val="כותרת עליונה תו"/>
    <w:basedOn w:val="a0"/>
    <w:link w:val="a3"/>
    <w:uiPriority w:val="99"/>
    <w:rsid w:val="00365F20"/>
  </w:style>
  <w:style w:type="paragraph" w:styleId="a5">
    <w:name w:val="footer"/>
    <w:basedOn w:val="a"/>
    <w:link w:val="a6"/>
    <w:uiPriority w:val="99"/>
    <w:unhideWhenUsed/>
    <w:rsid w:val="00365F20"/>
    <w:pPr>
      <w:tabs>
        <w:tab w:val="center" w:pos="4153"/>
        <w:tab w:val="right" w:pos="8306"/>
      </w:tabs>
      <w:spacing w:after="0" w:line="240" w:lineRule="auto"/>
    </w:pPr>
  </w:style>
  <w:style w:type="character" w:customStyle="1" w:styleId="a6">
    <w:name w:val="כותרת תחתונה תו"/>
    <w:basedOn w:val="a0"/>
    <w:link w:val="a5"/>
    <w:uiPriority w:val="99"/>
    <w:rsid w:val="00365F20"/>
  </w:style>
  <w:style w:type="paragraph" w:styleId="a7">
    <w:name w:val="footnote text"/>
    <w:basedOn w:val="a"/>
    <w:link w:val="a8"/>
    <w:uiPriority w:val="99"/>
    <w:semiHidden/>
    <w:unhideWhenUsed/>
    <w:rsid w:val="00303A9E"/>
    <w:pPr>
      <w:spacing w:after="0" w:line="240" w:lineRule="auto"/>
    </w:pPr>
    <w:rPr>
      <w:sz w:val="20"/>
      <w:szCs w:val="20"/>
    </w:rPr>
  </w:style>
  <w:style w:type="character" w:customStyle="1" w:styleId="a8">
    <w:name w:val="טקסט הערת שוליים תו"/>
    <w:basedOn w:val="a0"/>
    <w:link w:val="a7"/>
    <w:uiPriority w:val="99"/>
    <w:semiHidden/>
    <w:rsid w:val="00303A9E"/>
    <w:rPr>
      <w:sz w:val="20"/>
      <w:szCs w:val="20"/>
    </w:rPr>
  </w:style>
  <w:style w:type="character" w:styleId="a9">
    <w:name w:val="footnote reference"/>
    <w:basedOn w:val="a0"/>
    <w:uiPriority w:val="99"/>
    <w:semiHidden/>
    <w:unhideWhenUsed/>
    <w:rsid w:val="00303A9E"/>
    <w:rPr>
      <w:vertAlign w:val="superscript"/>
    </w:rPr>
  </w:style>
  <w:style w:type="character" w:styleId="Hyperlink">
    <w:name w:val="Hyperlink"/>
    <w:basedOn w:val="a0"/>
    <w:uiPriority w:val="99"/>
    <w:unhideWhenUsed/>
    <w:rsid w:val="00147DC1"/>
    <w:rPr>
      <w:color w:val="0000FF"/>
      <w:u w:val="single"/>
    </w:rPr>
  </w:style>
  <w:style w:type="paragraph" w:styleId="aa">
    <w:name w:val="Revision"/>
    <w:hidden/>
    <w:uiPriority w:val="99"/>
    <w:semiHidden/>
    <w:rsid w:val="00AA231E"/>
    <w:pPr>
      <w:spacing w:after="0" w:line="240" w:lineRule="auto"/>
    </w:pPr>
  </w:style>
  <w:style w:type="paragraph" w:styleId="ab">
    <w:name w:val="Balloon Text"/>
    <w:basedOn w:val="a"/>
    <w:link w:val="ac"/>
    <w:uiPriority w:val="99"/>
    <w:semiHidden/>
    <w:unhideWhenUsed/>
    <w:rsid w:val="00AA231E"/>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AA231E"/>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1DA34-D9F7-4D77-ADF7-31FB6CFB8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2</Pages>
  <Words>1475</Words>
  <Characters>7380</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תרצה</dc:creator>
  <cp:lastModifiedBy>יגאל גרוס</cp:lastModifiedBy>
  <cp:revision>170</cp:revision>
  <cp:lastPrinted>2022-09-14T09:04:00Z</cp:lastPrinted>
  <dcterms:created xsi:type="dcterms:W3CDTF">2020-11-16T18:45:00Z</dcterms:created>
  <dcterms:modified xsi:type="dcterms:W3CDTF">2022-12-06T15:31:00Z</dcterms:modified>
</cp:coreProperties>
</file>