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0305E" w14:textId="08508CFE" w:rsidR="00C96252" w:rsidRPr="004303C8" w:rsidRDefault="00C96252" w:rsidP="00317FA9">
      <w:pPr>
        <w:spacing w:after="40"/>
        <w:rPr>
          <w:sz w:val="28"/>
          <w:szCs w:val="28"/>
          <w:rtl/>
        </w:rPr>
      </w:pPr>
      <w:r>
        <w:rPr>
          <w:rFonts w:hint="cs"/>
          <w:rtl/>
        </w:rPr>
        <w:t>בס''ד</w:t>
      </w:r>
      <w:r>
        <w:rPr>
          <w:rtl/>
        </w:rPr>
        <w:tab/>
      </w:r>
      <w:r>
        <w:rPr>
          <w:rFonts w:hint="cs"/>
          <w:rtl/>
        </w:rPr>
        <w:t xml:space="preserve">                   </w:t>
      </w:r>
      <w:r w:rsidRPr="006032D5">
        <w:rPr>
          <w:rFonts w:hint="cs"/>
          <w:b/>
          <w:bCs/>
          <w:sz w:val="30"/>
          <w:szCs w:val="30"/>
          <w:rtl/>
        </w:rPr>
        <w:t xml:space="preserve"> </w:t>
      </w:r>
      <w:r>
        <w:rPr>
          <w:rFonts w:hint="cs"/>
          <w:b/>
          <w:bCs/>
          <w:sz w:val="30"/>
          <w:szCs w:val="30"/>
          <w:rtl/>
        </w:rPr>
        <w:t xml:space="preserve"> </w:t>
      </w:r>
      <w:r w:rsidRPr="004303C8">
        <w:rPr>
          <w:rFonts w:hint="cs"/>
          <w:b/>
          <w:bCs/>
          <w:sz w:val="36"/>
          <w:szCs w:val="36"/>
          <w:rtl/>
        </w:rPr>
        <w:t>פרשת חקת</w:t>
      </w:r>
      <w:r>
        <w:rPr>
          <w:rFonts w:hint="cs"/>
          <w:b/>
          <w:bCs/>
          <w:sz w:val="36"/>
          <w:szCs w:val="36"/>
          <w:rtl/>
        </w:rPr>
        <w:t>:</w:t>
      </w:r>
      <w:r w:rsidRPr="004303C8">
        <w:rPr>
          <w:rFonts w:hint="cs"/>
          <w:b/>
          <w:bCs/>
          <w:sz w:val="36"/>
          <w:szCs w:val="36"/>
          <w:rtl/>
        </w:rPr>
        <w:t xml:space="preserve"> לימוד תורה 'לשמה', לשם מ</w:t>
      </w:r>
      <w:r w:rsidR="00C71D7F">
        <w:rPr>
          <w:rFonts w:hint="cs"/>
          <w:b/>
          <w:bCs/>
          <w:sz w:val="36"/>
          <w:szCs w:val="36"/>
          <w:rtl/>
        </w:rPr>
        <w:t>ה?</w:t>
      </w:r>
    </w:p>
    <w:p w14:paraId="58FC5007" w14:textId="77777777" w:rsidR="00C96252" w:rsidRPr="006032D5" w:rsidRDefault="00C96252" w:rsidP="00317FA9">
      <w:pPr>
        <w:spacing w:after="40"/>
        <w:rPr>
          <w:b/>
          <w:bCs/>
          <w:u w:val="single"/>
          <w:rtl/>
        </w:rPr>
      </w:pPr>
      <w:r w:rsidRPr="006032D5">
        <w:rPr>
          <w:rFonts w:hint="cs"/>
          <w:b/>
          <w:bCs/>
          <w:u w:val="single"/>
          <w:rtl/>
        </w:rPr>
        <w:t>פתיחה</w:t>
      </w:r>
    </w:p>
    <w:p w14:paraId="535EF34E" w14:textId="0AB2AAD6" w:rsidR="00C96252" w:rsidRPr="00445D2F" w:rsidRDefault="00C96252" w:rsidP="00317FA9">
      <w:pPr>
        <w:spacing w:after="40"/>
        <w:rPr>
          <w:rtl/>
        </w:rPr>
      </w:pPr>
      <w:r w:rsidRPr="00787492">
        <w:rPr>
          <w:rFonts w:hint="cs"/>
          <w:rtl/>
        </w:rPr>
        <w:t xml:space="preserve">בפרשת השבוע </w:t>
      </w:r>
      <w:r>
        <w:rPr>
          <w:rFonts w:hint="cs"/>
          <w:rtl/>
        </w:rPr>
        <w:t xml:space="preserve">מובאים מספר פסוקים, אותם דרשו חז''ל לעניין החשיבות והיחס ללימוד תורה </w:t>
      </w:r>
      <w:r>
        <w:rPr>
          <w:rFonts w:hint="cs"/>
          <w:sz w:val="18"/>
          <w:szCs w:val="18"/>
          <w:rtl/>
        </w:rPr>
        <w:t>(ברכות מג ע''ב</w:t>
      </w:r>
      <w:r w:rsidR="008B4FDD">
        <w:rPr>
          <w:rFonts w:hint="cs"/>
          <w:sz w:val="18"/>
          <w:szCs w:val="18"/>
          <w:rtl/>
        </w:rPr>
        <w:t>)</w:t>
      </w:r>
      <w:r w:rsidR="008B4FDD">
        <w:rPr>
          <w:rFonts w:hint="cs"/>
          <w:rtl/>
        </w:rPr>
        <w:t xml:space="preserve">. </w:t>
      </w:r>
      <w:r>
        <w:rPr>
          <w:rFonts w:hint="cs"/>
          <w:rtl/>
        </w:rPr>
        <w:t>בעקבות</w:t>
      </w:r>
      <w:r w:rsidR="008B4FDD">
        <w:rPr>
          <w:rFonts w:hint="cs"/>
          <w:rtl/>
        </w:rPr>
        <w:t xml:space="preserve"> כך</w:t>
      </w:r>
      <w:r>
        <w:rPr>
          <w:rFonts w:hint="cs"/>
          <w:rtl/>
        </w:rPr>
        <w:t xml:space="preserve"> נעסוק </w:t>
      </w:r>
      <w:r w:rsidR="008B4FDD">
        <w:rPr>
          <w:rFonts w:hint="cs"/>
          <w:rtl/>
        </w:rPr>
        <w:t>השבוע ב</w:t>
      </w:r>
      <w:r w:rsidR="00EB270F">
        <w:rPr>
          <w:rFonts w:hint="cs"/>
          <w:rtl/>
        </w:rPr>
        <w:t xml:space="preserve">מחלוקת הראשונים </w:t>
      </w:r>
      <w:r w:rsidR="008B4FDD">
        <w:rPr>
          <w:rFonts w:hint="cs"/>
          <w:rtl/>
        </w:rPr>
        <w:t xml:space="preserve">והאחרונים </w:t>
      </w:r>
      <w:r w:rsidR="00EB270F">
        <w:rPr>
          <w:rFonts w:hint="cs"/>
          <w:rtl/>
        </w:rPr>
        <w:t xml:space="preserve">בשאלה </w:t>
      </w:r>
      <w:r>
        <w:rPr>
          <w:rFonts w:hint="cs"/>
          <w:rtl/>
        </w:rPr>
        <w:t>מה נקרא לימוד תורה לשמה</w:t>
      </w:r>
      <w:r w:rsidR="008B4FDD">
        <w:rPr>
          <w:rFonts w:hint="cs"/>
          <w:rtl/>
        </w:rPr>
        <w:t>, ומהו לימוד שלא לשמה. כמו כן נעסוק בשאלה, האם מותר להנות מלימוד התורה, וההשלכות ההלכתיות לשאלה זו</w:t>
      </w:r>
      <w:r>
        <w:rPr>
          <w:rFonts w:hint="cs"/>
          <w:rtl/>
        </w:rPr>
        <w:t xml:space="preserve">. </w:t>
      </w:r>
    </w:p>
    <w:p w14:paraId="7CA8D6CB" w14:textId="0E7683A8" w:rsidR="00C96252" w:rsidRPr="006032D5" w:rsidRDefault="00C96252" w:rsidP="00E07658">
      <w:pPr>
        <w:spacing w:after="60"/>
        <w:rPr>
          <w:b/>
          <w:bCs/>
          <w:u w:val="single"/>
          <w:rtl/>
        </w:rPr>
      </w:pPr>
      <w:r>
        <w:rPr>
          <w:rFonts w:hint="cs"/>
          <w:b/>
          <w:bCs/>
          <w:u w:val="single"/>
          <w:rtl/>
        </w:rPr>
        <w:t>לימוד שלא לשמה</w:t>
      </w:r>
    </w:p>
    <w:p w14:paraId="74452A52" w14:textId="5128C9D4" w:rsidR="00C96252" w:rsidRDefault="00171F8E" w:rsidP="00E07658">
      <w:pPr>
        <w:spacing w:after="60"/>
        <w:rPr>
          <w:rtl/>
        </w:rPr>
      </w:pPr>
      <w:r>
        <w:rPr>
          <w:rFonts w:hint="cs"/>
          <w:rtl/>
        </w:rPr>
        <w:t xml:space="preserve">מהו לימוד תורה לשמה? </w:t>
      </w:r>
      <w:r w:rsidR="00C96252">
        <w:rPr>
          <w:rFonts w:hint="cs"/>
          <w:rtl/>
        </w:rPr>
        <w:t xml:space="preserve">עוד לפני </w:t>
      </w:r>
      <w:r>
        <w:rPr>
          <w:rFonts w:hint="cs"/>
          <w:rtl/>
        </w:rPr>
        <w:t xml:space="preserve">שנראה את תשובת </w:t>
      </w:r>
      <w:r w:rsidR="003A510B">
        <w:rPr>
          <w:rFonts w:hint="cs"/>
          <w:rtl/>
        </w:rPr>
        <w:t>הראשונים והאחרונים</w:t>
      </w:r>
      <w:r>
        <w:rPr>
          <w:rFonts w:hint="cs"/>
          <w:rtl/>
        </w:rPr>
        <w:t xml:space="preserve"> לשאלה זו, יש לפתוח קודם בשאלה ההפוכה, מהו </w:t>
      </w:r>
      <w:r w:rsidR="00C96252">
        <w:rPr>
          <w:rFonts w:hint="cs"/>
          <w:rtl/>
        </w:rPr>
        <w:t xml:space="preserve">לימוד תורה שלא לשמה. הראשונים </w:t>
      </w:r>
      <w:r>
        <w:rPr>
          <w:rFonts w:hint="cs"/>
          <w:rtl/>
        </w:rPr>
        <w:t>דנו</w:t>
      </w:r>
      <w:r w:rsidR="00C96252">
        <w:rPr>
          <w:rFonts w:hint="cs"/>
          <w:rtl/>
        </w:rPr>
        <w:t xml:space="preserve"> </w:t>
      </w:r>
      <w:r>
        <w:rPr>
          <w:rFonts w:hint="cs"/>
          <w:rtl/>
        </w:rPr>
        <w:t>ב</w:t>
      </w:r>
      <w:r w:rsidR="00C96252">
        <w:rPr>
          <w:rFonts w:hint="cs"/>
          <w:rtl/>
        </w:rPr>
        <w:t>שאלה זו</w:t>
      </w:r>
      <w:r>
        <w:rPr>
          <w:rFonts w:hint="cs"/>
          <w:rtl/>
        </w:rPr>
        <w:t>,</w:t>
      </w:r>
      <w:r w:rsidR="00C96252">
        <w:rPr>
          <w:rFonts w:hint="cs"/>
          <w:rtl/>
        </w:rPr>
        <w:t xml:space="preserve"> בעקבות שתי גמרות סותרות, גמרא ב</w:t>
      </w:r>
      <w:r w:rsidR="0088739F">
        <w:rPr>
          <w:rFonts w:hint="cs"/>
          <w:rtl/>
        </w:rPr>
        <w:t xml:space="preserve">מסכת </w:t>
      </w:r>
      <w:r w:rsidR="00C96252">
        <w:rPr>
          <w:rFonts w:hint="cs"/>
          <w:rtl/>
        </w:rPr>
        <w:t>תענית וגמרא ב</w:t>
      </w:r>
      <w:r w:rsidR="0088739F">
        <w:rPr>
          <w:rFonts w:hint="cs"/>
          <w:rtl/>
        </w:rPr>
        <w:t xml:space="preserve">מסכת </w:t>
      </w:r>
      <w:r w:rsidR="00C96252">
        <w:rPr>
          <w:rFonts w:hint="cs"/>
          <w:rtl/>
        </w:rPr>
        <w:t xml:space="preserve">פסחים: </w:t>
      </w:r>
    </w:p>
    <w:p w14:paraId="1C75804E" w14:textId="6A92A1A8" w:rsidR="00C96252" w:rsidRDefault="00C96252" w:rsidP="00E07658">
      <w:pPr>
        <w:spacing w:after="60"/>
        <w:rPr>
          <w:rtl/>
        </w:rPr>
      </w:pPr>
      <w:r w:rsidRPr="00BD0D66">
        <w:rPr>
          <w:rFonts w:hint="cs"/>
          <w:b/>
          <w:bCs/>
          <w:rtl/>
        </w:rPr>
        <w:t>מצד אחד</w:t>
      </w:r>
      <w:r w:rsidR="00070AC2" w:rsidRPr="00070AC2">
        <w:rPr>
          <w:rFonts w:hint="cs"/>
          <w:rtl/>
        </w:rPr>
        <w:t>,</w:t>
      </w:r>
      <w:r>
        <w:rPr>
          <w:rFonts w:hint="cs"/>
          <w:b/>
          <w:bCs/>
          <w:rtl/>
        </w:rPr>
        <w:t xml:space="preserve"> </w:t>
      </w:r>
      <w:r>
        <w:rPr>
          <w:rFonts w:hint="cs"/>
          <w:rtl/>
        </w:rPr>
        <w:t xml:space="preserve">הגמרא במסכת תענית </w:t>
      </w:r>
      <w:r>
        <w:rPr>
          <w:rFonts w:hint="cs"/>
          <w:sz w:val="18"/>
          <w:szCs w:val="18"/>
          <w:rtl/>
        </w:rPr>
        <w:t xml:space="preserve">(ז ע''א) </w:t>
      </w:r>
      <w:r>
        <w:rPr>
          <w:rFonts w:hint="cs"/>
          <w:rtl/>
        </w:rPr>
        <w:t xml:space="preserve">מתנסחת בצורה </w:t>
      </w:r>
      <w:r w:rsidR="00171F8E">
        <w:rPr>
          <w:rFonts w:hint="cs"/>
          <w:rtl/>
        </w:rPr>
        <w:t xml:space="preserve">שלילית </w:t>
      </w:r>
      <w:r>
        <w:rPr>
          <w:rFonts w:hint="cs"/>
          <w:rtl/>
        </w:rPr>
        <w:t xml:space="preserve">על אדם שלומד תורה שלא לשמה ואומרת, שכל הלומד שלא לשמה, נעשית לו התורה סם המוות </w:t>
      </w:r>
      <w:r w:rsidRPr="00681EB1">
        <w:rPr>
          <w:rFonts w:hint="cs"/>
          <w:rtl/>
        </w:rPr>
        <w:t>(בניגוד למי שלומד לשמה, שנעשית לו התורה סם חיים)</w:t>
      </w:r>
      <w:r>
        <w:rPr>
          <w:rFonts w:hint="cs"/>
          <w:rtl/>
        </w:rPr>
        <w:t xml:space="preserve">. משמע מדברי הגמרא, </w:t>
      </w:r>
      <w:r w:rsidR="00B65B68">
        <w:rPr>
          <w:rFonts w:hint="cs"/>
          <w:rtl/>
        </w:rPr>
        <w:t xml:space="preserve">שעדיף לא ללמוד תורה כלל, מאשר ללמוד </w:t>
      </w:r>
      <w:r>
        <w:rPr>
          <w:rFonts w:hint="cs"/>
          <w:rtl/>
        </w:rPr>
        <w:t xml:space="preserve">תורה שלא לשמה. </w:t>
      </w:r>
    </w:p>
    <w:p w14:paraId="62C7F531" w14:textId="500333BB" w:rsidR="00C96252" w:rsidRDefault="00C96252" w:rsidP="00E07658">
      <w:pPr>
        <w:spacing w:after="60"/>
        <w:rPr>
          <w:rtl/>
        </w:rPr>
      </w:pPr>
      <w:r w:rsidRPr="00BD0D66">
        <w:rPr>
          <w:rFonts w:hint="cs"/>
          <w:b/>
          <w:bCs/>
          <w:rtl/>
        </w:rPr>
        <w:t>מצד שני</w:t>
      </w:r>
      <w:r w:rsidR="00070AC2">
        <w:rPr>
          <w:rFonts w:hint="cs"/>
          <w:rtl/>
        </w:rPr>
        <w:t xml:space="preserve">, </w:t>
      </w:r>
      <w:r>
        <w:rPr>
          <w:rFonts w:hint="cs"/>
          <w:rtl/>
        </w:rPr>
        <w:t xml:space="preserve">הגמרא בפסחים </w:t>
      </w:r>
      <w:r>
        <w:rPr>
          <w:rFonts w:hint="cs"/>
          <w:sz w:val="18"/>
          <w:szCs w:val="18"/>
          <w:rtl/>
        </w:rPr>
        <w:t xml:space="preserve">(נ ע''ב) </w:t>
      </w:r>
      <w:r>
        <w:rPr>
          <w:rFonts w:hint="cs"/>
          <w:rtl/>
        </w:rPr>
        <w:t>אומרת, שלעולם יעסוק אדם בתורה שלא לשמה, שמתוך שלא לשמה יבוא לשמה. עולה מדבריה, שאדם צריך להמשיך ללמוד גם אם הוא לומד שלא לשמה, ומתוך הלימוד המקולקל יצא לימוד נכון ומתוקן.</w:t>
      </w:r>
    </w:p>
    <w:p w14:paraId="2C16563B" w14:textId="25E460B5" w:rsidR="00C96252" w:rsidRDefault="00C96252" w:rsidP="00317FA9">
      <w:pPr>
        <w:spacing w:after="40"/>
        <w:rPr>
          <w:u w:val="single"/>
          <w:rtl/>
        </w:rPr>
      </w:pPr>
      <w:r>
        <w:rPr>
          <w:rFonts w:hint="cs"/>
          <w:u w:val="single"/>
          <w:rtl/>
        </w:rPr>
        <w:t>מחלוקת הראשונים</w:t>
      </w:r>
    </w:p>
    <w:p w14:paraId="455EB614" w14:textId="3EB4C2DC" w:rsidR="00ED7DE2" w:rsidRPr="00ED7DE2" w:rsidRDefault="00ED7DE2" w:rsidP="00317FA9">
      <w:pPr>
        <w:spacing w:after="60"/>
        <w:rPr>
          <w:rtl/>
        </w:rPr>
      </w:pPr>
      <w:r w:rsidRPr="00ED7DE2">
        <w:rPr>
          <w:rFonts w:hint="cs"/>
          <w:rtl/>
        </w:rPr>
        <w:t>נחלקו הראשונים כיצד ליישב בין הגמרות:</w:t>
      </w:r>
    </w:p>
    <w:p w14:paraId="6FF6F1D1" w14:textId="7A699832" w:rsidR="00C96252" w:rsidRDefault="00F71CA1" w:rsidP="00317FA9">
      <w:pPr>
        <w:spacing w:after="60"/>
        <w:rPr>
          <w:rtl/>
        </w:rPr>
      </w:pPr>
      <w:r>
        <w:rPr>
          <w:rFonts w:hint="cs"/>
          <w:rtl/>
        </w:rPr>
        <w:t>א</w:t>
      </w:r>
      <w:r w:rsidR="00C96252" w:rsidRPr="00E01AD9">
        <w:rPr>
          <w:rFonts w:hint="cs"/>
          <w:rtl/>
        </w:rPr>
        <w:t>.</w:t>
      </w:r>
      <w:r w:rsidR="00C96252">
        <w:rPr>
          <w:rFonts w:hint="cs"/>
          <w:b/>
          <w:bCs/>
          <w:rtl/>
        </w:rPr>
        <w:t xml:space="preserve"> </w:t>
      </w:r>
      <w:r w:rsidR="00C96252" w:rsidRPr="0087053A">
        <w:rPr>
          <w:rFonts w:hint="cs"/>
          <w:b/>
          <w:bCs/>
          <w:rtl/>
        </w:rPr>
        <w:t>רש''י</w:t>
      </w:r>
      <w:r w:rsidR="00C96252">
        <w:rPr>
          <w:rFonts w:hint="cs"/>
          <w:rtl/>
        </w:rPr>
        <w:t xml:space="preserve"> </w:t>
      </w:r>
      <w:r w:rsidR="00C96252">
        <w:rPr>
          <w:rFonts w:hint="cs"/>
          <w:sz w:val="18"/>
          <w:szCs w:val="18"/>
          <w:rtl/>
        </w:rPr>
        <w:t>(ברכות יז ע''א ד''ה העושה)</w:t>
      </w:r>
      <w:r w:rsidR="00C96252" w:rsidRPr="003866DF">
        <w:rPr>
          <w:rFonts w:hint="cs"/>
          <w:rtl/>
        </w:rPr>
        <w:t xml:space="preserve"> </w:t>
      </w:r>
      <w:r w:rsidR="00C96252" w:rsidRPr="00E137EF">
        <w:rPr>
          <w:rFonts w:hint="cs"/>
          <w:b/>
          <w:bCs/>
          <w:rtl/>
        </w:rPr>
        <w:t>ותוספות</w:t>
      </w:r>
      <w:r w:rsidR="00C96252">
        <w:rPr>
          <w:rFonts w:hint="cs"/>
          <w:rtl/>
        </w:rPr>
        <w:t xml:space="preserve"> </w:t>
      </w:r>
      <w:r w:rsidR="00C96252">
        <w:rPr>
          <w:rFonts w:hint="cs"/>
          <w:sz w:val="18"/>
          <w:szCs w:val="18"/>
          <w:rtl/>
        </w:rPr>
        <w:t xml:space="preserve">(שם) </w:t>
      </w:r>
      <w:r w:rsidR="00C96252">
        <w:rPr>
          <w:rFonts w:hint="cs"/>
          <w:rtl/>
        </w:rPr>
        <w:t>חילקו בין לימוד בשביל לקנטר, ללימוד לצורך כבוד. כאשר אדם לומד תורה</w:t>
      </w:r>
      <w:r w:rsidR="009B0600">
        <w:rPr>
          <w:rFonts w:hint="cs"/>
          <w:rtl/>
        </w:rPr>
        <w:t xml:space="preserve"> </w:t>
      </w:r>
      <w:r w:rsidR="00C96252">
        <w:rPr>
          <w:rFonts w:hint="cs"/>
          <w:rtl/>
        </w:rPr>
        <w:t xml:space="preserve">בשביל </w:t>
      </w:r>
      <w:r w:rsidR="00187329">
        <w:rPr>
          <w:rFonts w:hint="cs"/>
          <w:rtl/>
        </w:rPr>
        <w:t>ש</w:t>
      </w:r>
      <w:r w:rsidR="00C96252">
        <w:rPr>
          <w:rFonts w:hint="cs"/>
          <w:rtl/>
        </w:rPr>
        <w:t xml:space="preserve">יוכל לצחוק על הסובבים אותו, ולהראות כמה הוא חכם ויודע והם טיפשים, </w:t>
      </w:r>
      <w:r w:rsidR="00187329">
        <w:rPr>
          <w:rFonts w:hint="cs"/>
          <w:rtl/>
        </w:rPr>
        <w:t xml:space="preserve">במקרה כזה </w:t>
      </w:r>
      <w:r w:rsidR="00C96252">
        <w:rPr>
          <w:rFonts w:hint="cs"/>
          <w:rtl/>
        </w:rPr>
        <w:t>עדיף שכלל לא ילמד, כי</w:t>
      </w:r>
      <w:r w:rsidR="00592CC9">
        <w:rPr>
          <w:rFonts w:hint="cs"/>
          <w:rtl/>
        </w:rPr>
        <w:t xml:space="preserve"> </w:t>
      </w:r>
      <w:r w:rsidR="00C96252">
        <w:rPr>
          <w:rFonts w:hint="cs"/>
          <w:rtl/>
        </w:rPr>
        <w:t xml:space="preserve">התורה נעשית לו סם המוות וכדברי הגמרא במסכת תענית. </w:t>
      </w:r>
    </w:p>
    <w:p w14:paraId="6FA7DDB4" w14:textId="37B3D317" w:rsidR="00C96252" w:rsidRDefault="00C96252" w:rsidP="00317FA9">
      <w:pPr>
        <w:spacing w:after="60"/>
        <w:rPr>
          <w:rtl/>
        </w:rPr>
      </w:pPr>
      <w:r>
        <w:rPr>
          <w:rFonts w:hint="cs"/>
          <w:rtl/>
        </w:rPr>
        <w:t>לעומת זאת, כאשר אדם לומד בשביל שיכבדו אותו, על אף שלא מדובר בדבר רצוי ונכון,</w:t>
      </w:r>
      <w:r w:rsidR="00187329">
        <w:rPr>
          <w:rFonts w:hint="cs"/>
          <w:rtl/>
        </w:rPr>
        <w:t xml:space="preserve"> והמטרה היא ללמוד כדי לקיים את רצון ה',</w:t>
      </w:r>
      <w:r>
        <w:rPr>
          <w:rFonts w:hint="cs"/>
          <w:rtl/>
        </w:rPr>
        <w:t xml:space="preserve"> עדיין הוא צריך להמשיך ללמוד, ועם הזמן </w:t>
      </w:r>
      <w:r w:rsidR="00187329">
        <w:rPr>
          <w:rFonts w:hint="cs"/>
          <w:rtl/>
        </w:rPr>
        <w:t xml:space="preserve">כאשר </w:t>
      </w:r>
      <w:r>
        <w:rPr>
          <w:rFonts w:hint="cs"/>
          <w:rtl/>
        </w:rPr>
        <w:t>יתאמץ וירצה</w:t>
      </w:r>
      <w:r w:rsidR="00187329">
        <w:rPr>
          <w:rFonts w:hint="cs"/>
          <w:rtl/>
        </w:rPr>
        <w:t>,</w:t>
      </w:r>
      <w:r>
        <w:rPr>
          <w:rFonts w:hint="cs"/>
          <w:rtl/>
        </w:rPr>
        <w:t xml:space="preserve"> </w:t>
      </w:r>
      <w:r w:rsidR="00C9773B">
        <w:rPr>
          <w:rFonts w:hint="cs"/>
          <w:rtl/>
        </w:rPr>
        <w:t>ייתכן ש</w:t>
      </w:r>
      <w:r>
        <w:rPr>
          <w:rFonts w:hint="cs"/>
          <w:rtl/>
        </w:rPr>
        <w:t>לימוד התורה שלו יהפוך ללשמה, ועל כך מדברת הגמרא ב</w:t>
      </w:r>
      <w:r w:rsidR="00187329">
        <w:rPr>
          <w:rFonts w:hint="cs"/>
          <w:rtl/>
        </w:rPr>
        <w:t xml:space="preserve">מסכת </w:t>
      </w:r>
      <w:r>
        <w:rPr>
          <w:rFonts w:hint="cs"/>
          <w:rtl/>
        </w:rPr>
        <w:t>פסחים</w:t>
      </w:r>
      <w:r w:rsidR="00E93DB9">
        <w:rPr>
          <w:rFonts w:hint="cs"/>
          <w:rtl/>
        </w:rPr>
        <w:t xml:space="preserve"> הכותבת שמתוך שלא לשמה יבוא לשמה,</w:t>
      </w:r>
      <w:r>
        <w:rPr>
          <w:rFonts w:hint="cs"/>
          <w:rtl/>
        </w:rPr>
        <w:t xml:space="preserve"> ובלשון </w:t>
      </w:r>
      <w:r w:rsidRPr="00013B92">
        <w:rPr>
          <w:rFonts w:hint="cs"/>
          <w:b/>
          <w:bCs/>
          <w:rtl/>
        </w:rPr>
        <w:t>התוספות</w:t>
      </w:r>
      <w:r>
        <w:rPr>
          <w:rFonts w:hint="cs"/>
          <w:rtl/>
        </w:rPr>
        <w:t>:</w:t>
      </w:r>
    </w:p>
    <w:p w14:paraId="15F1291F" w14:textId="77777777" w:rsidR="00C96252" w:rsidRDefault="00C96252" w:rsidP="00317FA9">
      <w:pPr>
        <w:spacing w:after="60"/>
        <w:ind w:left="720"/>
        <w:rPr>
          <w:rtl/>
        </w:rPr>
      </w:pPr>
      <w:r>
        <w:rPr>
          <w:rFonts w:cs="Arial" w:hint="cs"/>
          <w:rtl/>
        </w:rPr>
        <w:t>''</w:t>
      </w:r>
      <w:r w:rsidRPr="003E01EE">
        <w:rPr>
          <w:rFonts w:cs="Arial" w:hint="cs"/>
          <w:rtl/>
        </w:rPr>
        <w:t>וקשה</w:t>
      </w:r>
      <w:r>
        <w:rPr>
          <w:rFonts w:cs="Arial" w:hint="cs"/>
          <w:rtl/>
        </w:rPr>
        <w:t>,</w:t>
      </w:r>
      <w:r w:rsidRPr="003E01EE">
        <w:rPr>
          <w:rFonts w:cs="Arial"/>
          <w:rtl/>
        </w:rPr>
        <w:t xml:space="preserve"> </w:t>
      </w:r>
      <w:r w:rsidRPr="003E01EE">
        <w:rPr>
          <w:rFonts w:cs="Arial" w:hint="cs"/>
          <w:rtl/>
        </w:rPr>
        <w:t>והלא</w:t>
      </w:r>
      <w:r w:rsidRPr="003E01EE">
        <w:rPr>
          <w:rFonts w:cs="Arial"/>
          <w:rtl/>
        </w:rPr>
        <w:t xml:space="preserve"> </w:t>
      </w:r>
      <w:r w:rsidRPr="003E01EE">
        <w:rPr>
          <w:rFonts w:cs="Arial" w:hint="cs"/>
          <w:rtl/>
        </w:rPr>
        <w:t>אמרינן</w:t>
      </w:r>
      <w:r w:rsidRPr="003E01EE">
        <w:rPr>
          <w:rFonts w:cs="Arial"/>
          <w:rtl/>
        </w:rPr>
        <w:t xml:space="preserve"> </w:t>
      </w:r>
      <w:r w:rsidRPr="003E01EE">
        <w:rPr>
          <w:rFonts w:cs="Arial"/>
          <w:sz w:val="18"/>
          <w:szCs w:val="18"/>
          <w:rtl/>
        </w:rPr>
        <w:t>(</w:t>
      </w:r>
      <w:r w:rsidRPr="003E01EE">
        <w:rPr>
          <w:rFonts w:cs="Arial" w:hint="cs"/>
          <w:sz w:val="18"/>
          <w:szCs w:val="18"/>
          <w:rtl/>
        </w:rPr>
        <w:t>פסחים</w:t>
      </w:r>
      <w:r w:rsidRPr="003E01EE">
        <w:rPr>
          <w:rFonts w:cs="Arial"/>
          <w:sz w:val="18"/>
          <w:szCs w:val="18"/>
          <w:rtl/>
        </w:rPr>
        <w:t xml:space="preserve"> </w:t>
      </w:r>
      <w:r w:rsidRPr="003E01EE">
        <w:rPr>
          <w:rFonts w:cs="Arial" w:hint="cs"/>
          <w:sz w:val="18"/>
          <w:szCs w:val="18"/>
          <w:rtl/>
        </w:rPr>
        <w:t>נ</w:t>
      </w:r>
      <w:r>
        <w:rPr>
          <w:rFonts w:cs="Arial" w:hint="cs"/>
          <w:sz w:val="18"/>
          <w:szCs w:val="18"/>
          <w:rtl/>
        </w:rPr>
        <w:t xml:space="preserve"> ע''ב</w:t>
      </w:r>
      <w:r w:rsidRPr="003E01EE">
        <w:rPr>
          <w:rFonts w:cs="Arial"/>
          <w:sz w:val="18"/>
          <w:szCs w:val="18"/>
          <w:rtl/>
        </w:rPr>
        <w:t xml:space="preserve">) </w:t>
      </w:r>
      <w:r w:rsidRPr="003E01EE">
        <w:rPr>
          <w:rFonts w:cs="Arial" w:hint="cs"/>
          <w:rtl/>
        </w:rPr>
        <w:t>יעסוק</w:t>
      </w:r>
      <w:r w:rsidRPr="003E01EE">
        <w:rPr>
          <w:rFonts w:cs="Arial"/>
          <w:rtl/>
        </w:rPr>
        <w:t xml:space="preserve"> </w:t>
      </w:r>
      <w:r w:rsidRPr="003E01EE">
        <w:rPr>
          <w:rFonts w:cs="Arial" w:hint="cs"/>
          <w:rtl/>
        </w:rPr>
        <w:t>אדם</w:t>
      </w:r>
      <w:r w:rsidRPr="003E01EE">
        <w:rPr>
          <w:rFonts w:cs="Arial"/>
          <w:rtl/>
        </w:rPr>
        <w:t xml:space="preserve"> </w:t>
      </w:r>
      <w:r w:rsidRPr="003E01EE">
        <w:rPr>
          <w:rFonts w:cs="Arial" w:hint="cs"/>
          <w:rtl/>
        </w:rPr>
        <w:t>בתורה</w:t>
      </w:r>
      <w:r w:rsidRPr="003E01EE">
        <w:rPr>
          <w:rFonts w:cs="Arial"/>
          <w:rtl/>
        </w:rPr>
        <w:t xml:space="preserve"> </w:t>
      </w:r>
      <w:r w:rsidRPr="003E01EE">
        <w:rPr>
          <w:rFonts w:cs="Arial" w:hint="cs"/>
          <w:rtl/>
        </w:rPr>
        <w:t>אף</w:t>
      </w:r>
      <w:r w:rsidRPr="003E01EE">
        <w:rPr>
          <w:rFonts w:cs="Arial"/>
          <w:rtl/>
        </w:rPr>
        <w:t xml:space="preserve"> </w:t>
      </w:r>
      <w:r w:rsidRPr="003E01EE">
        <w:rPr>
          <w:rFonts w:cs="Arial" w:hint="cs"/>
          <w:rtl/>
        </w:rPr>
        <w:t>על</w:t>
      </w:r>
      <w:r w:rsidRPr="003E01EE">
        <w:rPr>
          <w:rFonts w:cs="Arial"/>
          <w:rtl/>
        </w:rPr>
        <w:t xml:space="preserve"> </w:t>
      </w:r>
      <w:r w:rsidRPr="003E01EE">
        <w:rPr>
          <w:rFonts w:cs="Arial" w:hint="cs"/>
          <w:rtl/>
        </w:rPr>
        <w:t>גב</w:t>
      </w:r>
      <w:r w:rsidRPr="003E01EE">
        <w:rPr>
          <w:rFonts w:cs="Arial"/>
          <w:rtl/>
        </w:rPr>
        <w:t xml:space="preserve"> </w:t>
      </w:r>
      <w:r w:rsidRPr="003E01EE">
        <w:rPr>
          <w:rFonts w:cs="Arial" w:hint="cs"/>
          <w:rtl/>
        </w:rPr>
        <w:t>שאינה</w:t>
      </w:r>
      <w:r w:rsidRPr="003E01EE">
        <w:rPr>
          <w:rFonts w:cs="Arial"/>
          <w:rtl/>
        </w:rPr>
        <w:t xml:space="preserve"> </w:t>
      </w:r>
      <w:r w:rsidRPr="003E01EE">
        <w:rPr>
          <w:rFonts w:cs="Arial" w:hint="cs"/>
          <w:rtl/>
        </w:rPr>
        <w:t>לשמה</w:t>
      </w:r>
      <w:r w:rsidRPr="003E01EE">
        <w:rPr>
          <w:rFonts w:cs="Arial"/>
          <w:rtl/>
        </w:rPr>
        <w:t xml:space="preserve"> </w:t>
      </w:r>
      <w:r w:rsidRPr="003E01EE">
        <w:rPr>
          <w:rFonts w:cs="Arial" w:hint="cs"/>
          <w:rtl/>
        </w:rPr>
        <w:t>שמתוך</w:t>
      </w:r>
      <w:r w:rsidRPr="003E01EE">
        <w:rPr>
          <w:rFonts w:cs="Arial"/>
          <w:rtl/>
        </w:rPr>
        <w:t xml:space="preserve"> </w:t>
      </w:r>
      <w:r w:rsidRPr="003E01EE">
        <w:rPr>
          <w:rFonts w:cs="Arial" w:hint="cs"/>
          <w:rtl/>
        </w:rPr>
        <w:t>שלא</w:t>
      </w:r>
      <w:r w:rsidRPr="003E01EE">
        <w:rPr>
          <w:rFonts w:cs="Arial"/>
          <w:rtl/>
        </w:rPr>
        <w:t xml:space="preserve"> </w:t>
      </w:r>
      <w:r w:rsidRPr="003E01EE">
        <w:rPr>
          <w:rFonts w:cs="Arial" w:hint="cs"/>
          <w:rtl/>
        </w:rPr>
        <w:t>לשמה</w:t>
      </w:r>
      <w:r w:rsidRPr="003E01EE">
        <w:rPr>
          <w:rFonts w:cs="Arial"/>
          <w:rtl/>
        </w:rPr>
        <w:t xml:space="preserve"> </w:t>
      </w:r>
      <w:r w:rsidRPr="003E01EE">
        <w:rPr>
          <w:rFonts w:cs="Arial" w:hint="cs"/>
          <w:rtl/>
        </w:rPr>
        <w:t>בא</w:t>
      </w:r>
      <w:r w:rsidRPr="003E01EE">
        <w:rPr>
          <w:rFonts w:cs="Arial"/>
          <w:rtl/>
        </w:rPr>
        <w:t xml:space="preserve"> </w:t>
      </w:r>
      <w:r w:rsidRPr="003E01EE">
        <w:rPr>
          <w:rFonts w:cs="Arial" w:hint="cs"/>
          <w:rtl/>
        </w:rPr>
        <w:t>לשמה</w:t>
      </w:r>
      <w:r>
        <w:rPr>
          <w:rFonts w:cs="Arial" w:hint="cs"/>
          <w:rtl/>
        </w:rPr>
        <w:t>. ו</w:t>
      </w:r>
      <w:r w:rsidRPr="003E01EE">
        <w:rPr>
          <w:rFonts w:cs="Arial" w:hint="cs"/>
          <w:rtl/>
        </w:rPr>
        <w:t>יש</w:t>
      </w:r>
      <w:r w:rsidRPr="003E01EE">
        <w:rPr>
          <w:rFonts w:cs="Arial"/>
          <w:rtl/>
        </w:rPr>
        <w:t xml:space="preserve"> </w:t>
      </w:r>
      <w:r w:rsidRPr="003E01EE">
        <w:rPr>
          <w:rFonts w:cs="Arial" w:hint="cs"/>
          <w:rtl/>
        </w:rPr>
        <w:t>לומר</w:t>
      </w:r>
      <w:r w:rsidRPr="003E01EE">
        <w:rPr>
          <w:rFonts w:cs="Arial"/>
          <w:rtl/>
        </w:rPr>
        <w:t xml:space="preserve"> </w:t>
      </w:r>
      <w:r>
        <w:rPr>
          <w:rFonts w:cs="Arial" w:hint="cs"/>
          <w:rtl/>
        </w:rPr>
        <w:t xml:space="preserve">דשני </w:t>
      </w:r>
      <w:r w:rsidRPr="003E01EE">
        <w:rPr>
          <w:rFonts w:cs="Arial" w:hint="cs"/>
          <w:rtl/>
        </w:rPr>
        <w:t>שלא</w:t>
      </w:r>
      <w:r w:rsidRPr="003E01EE">
        <w:rPr>
          <w:rFonts w:cs="Arial"/>
          <w:rtl/>
        </w:rPr>
        <w:t xml:space="preserve"> </w:t>
      </w:r>
      <w:r w:rsidRPr="003E01EE">
        <w:rPr>
          <w:rFonts w:cs="Arial" w:hint="cs"/>
          <w:rtl/>
        </w:rPr>
        <w:t>לשמה</w:t>
      </w:r>
      <w:r w:rsidRPr="003E01EE">
        <w:rPr>
          <w:rFonts w:cs="Arial"/>
          <w:rtl/>
        </w:rPr>
        <w:t xml:space="preserve"> </w:t>
      </w:r>
      <w:r w:rsidRPr="003E01EE">
        <w:rPr>
          <w:rFonts w:cs="Arial" w:hint="cs"/>
          <w:rtl/>
        </w:rPr>
        <w:t>הוי</w:t>
      </w:r>
      <w:r>
        <w:rPr>
          <w:rFonts w:cs="Arial" w:hint="cs"/>
          <w:rtl/>
        </w:rPr>
        <w:t>,</w:t>
      </w:r>
      <w:r w:rsidRPr="003E01EE">
        <w:rPr>
          <w:rFonts w:cs="Arial"/>
          <w:rtl/>
        </w:rPr>
        <w:t xml:space="preserve"> </w:t>
      </w:r>
      <w:r w:rsidRPr="003E01EE">
        <w:rPr>
          <w:rFonts w:cs="Arial" w:hint="cs"/>
          <w:rtl/>
        </w:rPr>
        <w:t>דמה</w:t>
      </w:r>
      <w:r w:rsidRPr="003E01EE">
        <w:rPr>
          <w:rFonts w:cs="Arial"/>
          <w:rtl/>
        </w:rPr>
        <w:t xml:space="preserve"> </w:t>
      </w:r>
      <w:r w:rsidRPr="003E01EE">
        <w:rPr>
          <w:rFonts w:cs="Arial" w:hint="cs"/>
          <w:rtl/>
        </w:rPr>
        <w:t>שאמרינן</w:t>
      </w:r>
      <w:r w:rsidRPr="003E01EE">
        <w:rPr>
          <w:rFonts w:cs="Arial"/>
          <w:rtl/>
        </w:rPr>
        <w:t xml:space="preserve"> </w:t>
      </w:r>
      <w:r w:rsidRPr="003E01EE">
        <w:rPr>
          <w:rFonts w:cs="Arial" w:hint="cs"/>
          <w:rtl/>
        </w:rPr>
        <w:t>יעסוק</w:t>
      </w:r>
      <w:r w:rsidRPr="003E01EE">
        <w:rPr>
          <w:rFonts w:cs="Arial"/>
          <w:rtl/>
        </w:rPr>
        <w:t xml:space="preserve"> </w:t>
      </w:r>
      <w:r w:rsidRPr="003E01EE">
        <w:rPr>
          <w:rFonts w:cs="Arial" w:hint="cs"/>
          <w:rtl/>
        </w:rPr>
        <w:t>בתורה</w:t>
      </w:r>
      <w:r w:rsidRPr="003E01EE">
        <w:rPr>
          <w:rFonts w:cs="Arial"/>
          <w:rtl/>
        </w:rPr>
        <w:t xml:space="preserve"> </w:t>
      </w:r>
      <w:r w:rsidRPr="003E01EE">
        <w:rPr>
          <w:rFonts w:cs="Arial" w:hint="cs"/>
          <w:rtl/>
        </w:rPr>
        <w:t>אפילו</w:t>
      </w:r>
      <w:r w:rsidRPr="003E01EE">
        <w:rPr>
          <w:rFonts w:cs="Arial"/>
          <w:rtl/>
        </w:rPr>
        <w:t xml:space="preserve"> </w:t>
      </w:r>
      <w:r w:rsidRPr="003E01EE">
        <w:rPr>
          <w:rFonts w:cs="Arial" w:hint="cs"/>
          <w:rtl/>
        </w:rPr>
        <w:t>שלא</w:t>
      </w:r>
      <w:r w:rsidRPr="003E01EE">
        <w:rPr>
          <w:rFonts w:cs="Arial"/>
          <w:rtl/>
        </w:rPr>
        <w:t xml:space="preserve"> </w:t>
      </w:r>
      <w:r w:rsidRPr="003E01EE">
        <w:rPr>
          <w:rFonts w:cs="Arial" w:hint="cs"/>
          <w:rtl/>
        </w:rPr>
        <w:t>לשמה</w:t>
      </w:r>
      <w:r>
        <w:rPr>
          <w:rFonts w:cs="Arial" w:hint="cs"/>
          <w:rtl/>
        </w:rPr>
        <w:t>,</w:t>
      </w:r>
      <w:r w:rsidRPr="003E01EE">
        <w:rPr>
          <w:rFonts w:cs="Arial"/>
          <w:rtl/>
        </w:rPr>
        <w:t xml:space="preserve"> </w:t>
      </w:r>
      <w:r w:rsidRPr="003E01EE">
        <w:rPr>
          <w:rFonts w:cs="Arial" w:hint="cs"/>
          <w:rtl/>
        </w:rPr>
        <w:t>היינו</w:t>
      </w:r>
      <w:r w:rsidRPr="003E01EE">
        <w:rPr>
          <w:rFonts w:cs="Arial"/>
          <w:rtl/>
        </w:rPr>
        <w:t xml:space="preserve"> </w:t>
      </w:r>
      <w:r w:rsidRPr="003E01EE">
        <w:rPr>
          <w:rFonts w:cs="Arial" w:hint="cs"/>
          <w:rtl/>
        </w:rPr>
        <w:t>כדי</w:t>
      </w:r>
      <w:r w:rsidRPr="003E01EE">
        <w:rPr>
          <w:rFonts w:cs="Arial"/>
          <w:rtl/>
        </w:rPr>
        <w:t xml:space="preserve"> </w:t>
      </w:r>
      <w:r w:rsidRPr="003E01EE">
        <w:rPr>
          <w:rFonts w:cs="Arial" w:hint="cs"/>
          <w:rtl/>
        </w:rPr>
        <w:t>שיקרא</w:t>
      </w:r>
      <w:r w:rsidRPr="003E01EE">
        <w:rPr>
          <w:rFonts w:cs="Arial"/>
          <w:rtl/>
        </w:rPr>
        <w:t xml:space="preserve"> </w:t>
      </w:r>
      <w:r w:rsidRPr="003E01EE">
        <w:rPr>
          <w:rFonts w:cs="Arial" w:hint="cs"/>
          <w:rtl/>
        </w:rPr>
        <w:t>רבי</w:t>
      </w:r>
      <w:r w:rsidRPr="003E01EE">
        <w:rPr>
          <w:rFonts w:cs="Arial"/>
          <w:rtl/>
        </w:rPr>
        <w:t xml:space="preserve"> </w:t>
      </w:r>
      <w:r>
        <w:rPr>
          <w:rFonts w:cs="Arial" w:hint="cs"/>
          <w:rtl/>
        </w:rPr>
        <w:t>וש</w:t>
      </w:r>
      <w:r w:rsidRPr="003E01EE">
        <w:rPr>
          <w:rFonts w:cs="Arial" w:hint="cs"/>
          <w:rtl/>
        </w:rPr>
        <w:t>יכבדוהו</w:t>
      </w:r>
      <w:r>
        <w:rPr>
          <w:rFonts w:cs="Arial" w:hint="cs"/>
          <w:rtl/>
        </w:rPr>
        <w:t>,</w:t>
      </w:r>
      <w:r w:rsidRPr="003E01EE">
        <w:rPr>
          <w:rFonts w:cs="Arial"/>
          <w:rtl/>
        </w:rPr>
        <w:t xml:space="preserve"> </w:t>
      </w:r>
      <w:r w:rsidRPr="003E01EE">
        <w:rPr>
          <w:rFonts w:cs="Arial" w:hint="cs"/>
          <w:rtl/>
        </w:rPr>
        <w:t>ומה</w:t>
      </w:r>
      <w:r w:rsidRPr="003E01EE">
        <w:rPr>
          <w:rFonts w:cs="Arial"/>
          <w:rtl/>
        </w:rPr>
        <w:t xml:space="preserve"> </w:t>
      </w:r>
      <w:r w:rsidRPr="003E01EE">
        <w:rPr>
          <w:rFonts w:cs="Arial" w:hint="cs"/>
          <w:rtl/>
        </w:rPr>
        <w:t>שאמרינן</w:t>
      </w:r>
      <w:r w:rsidRPr="003E01EE">
        <w:rPr>
          <w:rFonts w:cs="Arial"/>
          <w:rtl/>
        </w:rPr>
        <w:t xml:space="preserve"> </w:t>
      </w:r>
      <w:r w:rsidRPr="003E01EE">
        <w:rPr>
          <w:rFonts w:cs="Arial" w:hint="cs"/>
          <w:rtl/>
        </w:rPr>
        <w:t>העוסק</w:t>
      </w:r>
      <w:r w:rsidRPr="003E01EE">
        <w:rPr>
          <w:rFonts w:cs="Arial"/>
          <w:rtl/>
        </w:rPr>
        <w:t xml:space="preserve"> </w:t>
      </w:r>
      <w:r w:rsidRPr="003E01EE">
        <w:rPr>
          <w:rFonts w:cs="Arial" w:hint="cs"/>
          <w:rtl/>
        </w:rPr>
        <w:t>בתורה</w:t>
      </w:r>
      <w:r w:rsidRPr="003E01EE">
        <w:rPr>
          <w:rFonts w:cs="Arial"/>
          <w:rtl/>
        </w:rPr>
        <w:t xml:space="preserve"> </w:t>
      </w:r>
      <w:r w:rsidRPr="003E01EE">
        <w:rPr>
          <w:rFonts w:cs="Arial" w:hint="cs"/>
          <w:rtl/>
        </w:rPr>
        <w:t>שלא</w:t>
      </w:r>
      <w:r w:rsidRPr="003E01EE">
        <w:rPr>
          <w:rFonts w:cs="Arial"/>
          <w:rtl/>
        </w:rPr>
        <w:t xml:space="preserve"> </w:t>
      </w:r>
      <w:r w:rsidRPr="003E01EE">
        <w:rPr>
          <w:rFonts w:cs="Arial" w:hint="cs"/>
          <w:rtl/>
        </w:rPr>
        <w:t>לשמה</w:t>
      </w:r>
      <w:r w:rsidRPr="003E01EE">
        <w:rPr>
          <w:rFonts w:cs="Arial"/>
          <w:rtl/>
        </w:rPr>
        <w:t xml:space="preserve"> </w:t>
      </w:r>
      <w:r w:rsidRPr="003E01EE">
        <w:rPr>
          <w:rFonts w:cs="Arial" w:hint="cs"/>
          <w:rtl/>
        </w:rPr>
        <w:t>נעשה</w:t>
      </w:r>
      <w:r w:rsidRPr="003E01EE">
        <w:rPr>
          <w:rFonts w:cs="Arial"/>
          <w:rtl/>
        </w:rPr>
        <w:t xml:space="preserve"> </w:t>
      </w:r>
      <w:r w:rsidRPr="003E01EE">
        <w:rPr>
          <w:rFonts w:cs="Arial" w:hint="cs"/>
          <w:rtl/>
        </w:rPr>
        <w:t>לו</w:t>
      </w:r>
      <w:r w:rsidRPr="003E01EE">
        <w:rPr>
          <w:rFonts w:cs="Arial"/>
          <w:rtl/>
        </w:rPr>
        <w:t xml:space="preserve"> </w:t>
      </w:r>
      <w:r w:rsidRPr="003E01EE">
        <w:rPr>
          <w:rFonts w:cs="Arial" w:hint="cs"/>
          <w:rtl/>
        </w:rPr>
        <w:t>סם</w:t>
      </w:r>
      <w:r w:rsidRPr="003E01EE">
        <w:rPr>
          <w:rFonts w:cs="Arial"/>
          <w:rtl/>
        </w:rPr>
        <w:t xml:space="preserve"> </w:t>
      </w:r>
      <w:r w:rsidRPr="003E01EE">
        <w:rPr>
          <w:rFonts w:cs="Arial" w:hint="cs"/>
          <w:rtl/>
        </w:rPr>
        <w:t>המ</w:t>
      </w:r>
      <w:r>
        <w:rPr>
          <w:rFonts w:cs="Arial" w:hint="cs"/>
          <w:rtl/>
        </w:rPr>
        <w:t>ו</w:t>
      </w:r>
      <w:r w:rsidRPr="003E01EE">
        <w:rPr>
          <w:rFonts w:cs="Arial" w:hint="cs"/>
          <w:rtl/>
        </w:rPr>
        <w:t>ות</w:t>
      </w:r>
      <w:r w:rsidRPr="003E01EE">
        <w:rPr>
          <w:rFonts w:cs="Arial"/>
          <w:rtl/>
        </w:rPr>
        <w:t xml:space="preserve"> </w:t>
      </w:r>
      <w:r w:rsidRPr="003E01EE">
        <w:rPr>
          <w:rFonts w:cs="Arial" w:hint="cs"/>
          <w:rtl/>
        </w:rPr>
        <w:t>היינו</w:t>
      </w:r>
      <w:r w:rsidRPr="003E01EE">
        <w:rPr>
          <w:rFonts w:cs="Arial"/>
          <w:rtl/>
        </w:rPr>
        <w:t xml:space="preserve"> </w:t>
      </w:r>
      <w:r w:rsidRPr="003E01EE">
        <w:rPr>
          <w:rFonts w:cs="Arial" w:hint="cs"/>
          <w:rtl/>
        </w:rPr>
        <w:t>מי</w:t>
      </w:r>
      <w:r w:rsidRPr="003E01EE">
        <w:rPr>
          <w:rFonts w:cs="Arial"/>
          <w:rtl/>
        </w:rPr>
        <w:t xml:space="preserve"> </w:t>
      </w:r>
      <w:r w:rsidRPr="003E01EE">
        <w:rPr>
          <w:rFonts w:cs="Arial" w:hint="cs"/>
          <w:rtl/>
        </w:rPr>
        <w:t>שלומד</w:t>
      </w:r>
      <w:r w:rsidRPr="003E01EE">
        <w:rPr>
          <w:rFonts w:cs="Arial"/>
          <w:rtl/>
        </w:rPr>
        <w:t xml:space="preserve"> </w:t>
      </w:r>
      <w:r w:rsidRPr="003E01EE">
        <w:rPr>
          <w:rFonts w:cs="Arial" w:hint="cs"/>
          <w:rtl/>
        </w:rPr>
        <w:t>לקנטר</w:t>
      </w:r>
      <w:r w:rsidRPr="003E01EE">
        <w:rPr>
          <w:rFonts w:cs="Arial"/>
          <w:rtl/>
        </w:rPr>
        <w:t>.</w:t>
      </w:r>
      <w:r>
        <w:rPr>
          <w:rFonts w:hint="cs"/>
          <w:rtl/>
        </w:rPr>
        <w:t>''</w:t>
      </w:r>
    </w:p>
    <w:p w14:paraId="5FC33EEF" w14:textId="266BA034" w:rsidR="00C96252" w:rsidRDefault="003B7D51" w:rsidP="00317FA9">
      <w:pPr>
        <w:spacing w:after="60"/>
        <w:rPr>
          <w:rtl/>
        </w:rPr>
      </w:pPr>
      <w:r>
        <w:rPr>
          <w:rFonts w:hint="cs"/>
          <w:rtl/>
        </w:rPr>
        <w:t>ב</w:t>
      </w:r>
      <w:r w:rsidR="00C96252">
        <w:rPr>
          <w:rFonts w:hint="cs"/>
          <w:rtl/>
        </w:rPr>
        <w:t xml:space="preserve">. </w:t>
      </w:r>
      <w:r w:rsidR="00C96252">
        <w:rPr>
          <w:rFonts w:hint="cs"/>
          <w:b/>
          <w:bCs/>
          <w:rtl/>
        </w:rPr>
        <w:t>רבי אברהם בן הרמב''ם</w:t>
      </w:r>
      <w:r w:rsidR="00C96252">
        <w:rPr>
          <w:rFonts w:hint="cs"/>
          <w:rtl/>
        </w:rPr>
        <w:t xml:space="preserve"> </w:t>
      </w:r>
      <w:r w:rsidR="00C96252">
        <w:rPr>
          <w:rFonts w:hint="cs"/>
          <w:sz w:val="18"/>
          <w:szCs w:val="18"/>
          <w:rtl/>
        </w:rPr>
        <w:t xml:space="preserve">(מספיק לעובדי ה' פרק ג') </w:t>
      </w:r>
      <w:r w:rsidR="00C96252">
        <w:rPr>
          <w:rFonts w:hint="cs"/>
          <w:rtl/>
        </w:rPr>
        <w:t xml:space="preserve">חלק על רש''י ותוספות. </w:t>
      </w:r>
      <w:r w:rsidR="00E42A5C">
        <w:rPr>
          <w:rFonts w:hint="cs"/>
          <w:rtl/>
        </w:rPr>
        <w:t>בניגוד לשיטתם, שאדם הלומד התורה לשם כבוד עליו להמשיך בכך ואין התורה נעשית לו סם המוות</w:t>
      </w:r>
      <w:r w:rsidR="00C96252">
        <w:rPr>
          <w:rFonts w:hint="cs"/>
          <w:rtl/>
        </w:rPr>
        <w:t>,</w:t>
      </w:r>
      <w:r w:rsidR="00E42A5C">
        <w:rPr>
          <w:rFonts w:hint="cs"/>
          <w:rtl/>
        </w:rPr>
        <w:t xml:space="preserve"> הוא טען</w:t>
      </w:r>
      <w:r w:rsidR="00C96252">
        <w:rPr>
          <w:rFonts w:hint="cs"/>
          <w:rtl/>
        </w:rPr>
        <w:t xml:space="preserve"> </w:t>
      </w:r>
      <w:r w:rsidR="00E42A5C">
        <w:rPr>
          <w:rFonts w:hint="cs"/>
          <w:rtl/>
        </w:rPr>
        <w:t>ש</w:t>
      </w:r>
      <w:r w:rsidR="00C96252">
        <w:rPr>
          <w:rFonts w:hint="cs"/>
          <w:rtl/>
        </w:rPr>
        <w:t xml:space="preserve">הגמרא בתענית </w:t>
      </w:r>
      <w:r w:rsidR="00E42A5C">
        <w:rPr>
          <w:rFonts w:hint="cs"/>
          <w:rtl/>
        </w:rPr>
        <w:t>הכותבת ש</w:t>
      </w:r>
      <w:r w:rsidR="00C96252">
        <w:rPr>
          <w:rFonts w:hint="cs"/>
          <w:rtl/>
        </w:rPr>
        <w:t xml:space="preserve">התורה </w:t>
      </w:r>
      <w:r w:rsidR="00E42A5C">
        <w:rPr>
          <w:rFonts w:hint="cs"/>
          <w:rtl/>
        </w:rPr>
        <w:t xml:space="preserve">נעשית </w:t>
      </w:r>
      <w:r w:rsidR="00C96252">
        <w:rPr>
          <w:rFonts w:hint="cs"/>
          <w:rtl/>
        </w:rPr>
        <w:t>סם המוות ללומד תורה שלא לשמה</w:t>
      </w:r>
      <w:r w:rsidR="00E42A5C">
        <w:rPr>
          <w:rFonts w:hint="cs"/>
          <w:rtl/>
        </w:rPr>
        <w:t xml:space="preserve"> - </w:t>
      </w:r>
      <w:r w:rsidR="00C96252">
        <w:rPr>
          <w:rFonts w:hint="cs"/>
          <w:rtl/>
        </w:rPr>
        <w:t>דיברה על אדם הלומד תורה לשם כבוד</w:t>
      </w:r>
      <w:r w:rsidR="00763A46">
        <w:rPr>
          <w:rFonts w:hint="cs"/>
          <w:rtl/>
        </w:rPr>
        <w:t xml:space="preserve"> </w:t>
      </w:r>
      <w:r w:rsidR="00763A46">
        <w:rPr>
          <w:rFonts w:hint="cs"/>
          <w:sz w:val="18"/>
          <w:szCs w:val="18"/>
          <w:rtl/>
        </w:rPr>
        <w:t>(וקל וחומר הלומד בשביל לקנטר)</w:t>
      </w:r>
      <w:r w:rsidR="00C96252">
        <w:rPr>
          <w:rFonts w:hint="cs"/>
          <w:rtl/>
        </w:rPr>
        <w:t xml:space="preserve">. </w:t>
      </w:r>
    </w:p>
    <w:p w14:paraId="60524B43" w14:textId="74E0E6FA" w:rsidR="00C96252" w:rsidRPr="0025682C" w:rsidRDefault="00C96252" w:rsidP="00317FA9">
      <w:pPr>
        <w:spacing w:after="60"/>
        <w:rPr>
          <w:rtl/>
        </w:rPr>
      </w:pPr>
      <w:r>
        <w:rPr>
          <w:rFonts w:hint="cs"/>
          <w:rtl/>
        </w:rPr>
        <w:t xml:space="preserve">אף על פי שהתורה נעשית לו סם המוות ממשיך </w:t>
      </w:r>
      <w:r w:rsidR="002237F0">
        <w:rPr>
          <w:rFonts w:hint="cs"/>
          <w:rtl/>
        </w:rPr>
        <w:t xml:space="preserve">רבי </w:t>
      </w:r>
      <w:r>
        <w:rPr>
          <w:rFonts w:hint="cs"/>
          <w:rtl/>
        </w:rPr>
        <w:t>אברהם</w:t>
      </w:r>
      <w:r w:rsidR="001E3952">
        <w:rPr>
          <w:rFonts w:hint="cs"/>
          <w:rtl/>
        </w:rPr>
        <w:t xml:space="preserve"> וטוען</w:t>
      </w:r>
      <w:r>
        <w:rPr>
          <w:rFonts w:hint="cs"/>
          <w:rtl/>
        </w:rPr>
        <w:t xml:space="preserve">, עדיין יש סיכוי שהוא ייחלץ ממצב הזה </w:t>
      </w:r>
      <w:r w:rsidR="002237F0">
        <w:rPr>
          <w:rFonts w:hint="cs"/>
          <w:rtl/>
        </w:rPr>
        <w:t xml:space="preserve">אם </w:t>
      </w:r>
      <w:r>
        <w:rPr>
          <w:rFonts w:hint="cs"/>
          <w:rtl/>
        </w:rPr>
        <w:t xml:space="preserve">ירצה, ועל כך דיברה הגמרא בפסחים שכותבת שמתוך שלא לשמה יבוא לשמה. עולה מדבריו, שהגמרות לא מדברות על שני סוגי לימוד שונים, אלא על לימוד אחד גרוע, שממנו אפשר להתפתח ללימוד תורה טוב יותר </w:t>
      </w:r>
      <w:r w:rsidRPr="002237F0">
        <w:rPr>
          <w:rFonts w:hint="cs"/>
          <w:sz w:val="18"/>
          <w:szCs w:val="18"/>
          <w:rtl/>
        </w:rPr>
        <w:t>(מדובר בשלבים בהתפתחות)</w:t>
      </w:r>
      <w:r>
        <w:rPr>
          <w:rFonts w:hint="cs"/>
          <w:rtl/>
        </w:rPr>
        <w:t>.</w:t>
      </w:r>
    </w:p>
    <w:p w14:paraId="501E2D85" w14:textId="3CB36677" w:rsidR="00C96252" w:rsidRPr="006934EA" w:rsidRDefault="003B7D51" w:rsidP="00317FA9">
      <w:pPr>
        <w:spacing w:after="60"/>
        <w:rPr>
          <w:rtl/>
        </w:rPr>
      </w:pPr>
      <w:r>
        <w:rPr>
          <w:rFonts w:hint="cs"/>
          <w:rtl/>
        </w:rPr>
        <w:t>ג</w:t>
      </w:r>
      <w:r w:rsidR="00C96252">
        <w:rPr>
          <w:rFonts w:hint="cs"/>
          <w:rtl/>
        </w:rPr>
        <w:t xml:space="preserve">. </w:t>
      </w:r>
      <w:r w:rsidR="00C96252">
        <w:rPr>
          <w:rFonts w:hint="cs"/>
          <w:b/>
          <w:bCs/>
          <w:rtl/>
        </w:rPr>
        <w:t>ה</w:t>
      </w:r>
      <w:r w:rsidR="00C96252" w:rsidRPr="0087053A">
        <w:rPr>
          <w:rFonts w:hint="cs"/>
          <w:b/>
          <w:bCs/>
          <w:rtl/>
        </w:rPr>
        <w:t>מהר''ם חלוואה</w:t>
      </w:r>
      <w:r w:rsidR="00C96252">
        <w:rPr>
          <w:rFonts w:hint="cs"/>
          <w:rtl/>
        </w:rPr>
        <w:t xml:space="preserve"> </w:t>
      </w:r>
      <w:r w:rsidR="00C96252">
        <w:rPr>
          <w:rFonts w:hint="cs"/>
          <w:sz w:val="18"/>
          <w:szCs w:val="18"/>
          <w:rtl/>
        </w:rPr>
        <w:t>(פסחים נ ע''ב ד''ה שמתוך)</w:t>
      </w:r>
      <w:r w:rsidR="00C96252">
        <w:rPr>
          <w:rFonts w:hint="cs"/>
          <w:rtl/>
        </w:rPr>
        <w:t xml:space="preserve"> </w:t>
      </w:r>
      <w:r w:rsidR="00096D36">
        <w:rPr>
          <w:rFonts w:hint="cs"/>
          <w:rtl/>
        </w:rPr>
        <w:t xml:space="preserve">כמו רש''י סבר, </w:t>
      </w:r>
      <w:r w:rsidR="00C96252">
        <w:rPr>
          <w:rFonts w:hint="cs"/>
          <w:rtl/>
        </w:rPr>
        <w:t>שהלומד תורה כדי לקנטר נוח לו שלא נברא. אמנם, בניגוד לרש''י שפירש שעדיף להמשיך ללמוד במקום שמתכוונים לשם כבוד, המהר''ם פירש, ש</w:t>
      </w:r>
      <w:r w:rsidR="00096D36">
        <w:rPr>
          <w:rFonts w:hint="cs"/>
          <w:rtl/>
        </w:rPr>
        <w:t xml:space="preserve">רק </w:t>
      </w:r>
      <w:r w:rsidR="00C96252">
        <w:rPr>
          <w:rFonts w:hint="cs"/>
          <w:rtl/>
        </w:rPr>
        <w:t>כאשר אדם לומד תורה משום אהבת ה',</w:t>
      </w:r>
      <w:r w:rsidR="00C96252">
        <w:t xml:space="preserve"> </w:t>
      </w:r>
      <w:r w:rsidR="00C96252">
        <w:rPr>
          <w:rFonts w:hint="cs"/>
          <w:rtl/>
        </w:rPr>
        <w:t xml:space="preserve">יראתו או ככדי לדעת את חכמת התורה, זה נחשב לימוד תורה שלא לשמה, שעוד יהפוך ללימוד תורה לשמה. </w:t>
      </w:r>
    </w:p>
    <w:p w14:paraId="30C51B89" w14:textId="77777777" w:rsidR="00C96252" w:rsidRDefault="00C96252" w:rsidP="00317FA9">
      <w:pPr>
        <w:spacing w:after="60"/>
        <w:rPr>
          <w:u w:val="single"/>
          <w:rtl/>
        </w:rPr>
      </w:pPr>
      <w:r w:rsidRPr="00BF64EC">
        <w:rPr>
          <w:rFonts w:hint="cs"/>
          <w:u w:val="single"/>
          <w:rtl/>
        </w:rPr>
        <w:t>אדם המתכוון ללמוד שלא לשמה</w:t>
      </w:r>
    </w:p>
    <w:p w14:paraId="14BE36E8" w14:textId="7C0BF4B1" w:rsidR="00C96252" w:rsidRDefault="002D28F7" w:rsidP="00317FA9">
      <w:pPr>
        <w:spacing w:after="60"/>
        <w:rPr>
          <w:rtl/>
        </w:rPr>
      </w:pPr>
      <w:r>
        <w:rPr>
          <w:rFonts w:hint="cs"/>
          <w:rtl/>
        </w:rPr>
        <w:t xml:space="preserve">השלכה למחלוקת הראשונים שראינו לעיל, תהיה בשאלה האם אדם יכול לכוון ללמוד לא לשמה. אין מחלוקת </w:t>
      </w:r>
      <w:r w:rsidR="00C96252">
        <w:rPr>
          <w:rFonts w:hint="cs"/>
          <w:rtl/>
        </w:rPr>
        <w:t>שאדם שהשתדל להגיע למדרגת לימוד תורה לשמה ולא הצליח</w:t>
      </w:r>
      <w:r>
        <w:rPr>
          <w:rFonts w:hint="cs"/>
          <w:rtl/>
        </w:rPr>
        <w:t xml:space="preserve"> - </w:t>
      </w:r>
      <w:r w:rsidR="00C96252">
        <w:rPr>
          <w:rFonts w:hint="cs"/>
          <w:rtl/>
        </w:rPr>
        <w:t>מעשיו רצויים. האם אדם יכול לומר מראש, שהוא לא מכוון להגיע ל</w:t>
      </w:r>
      <w:r>
        <w:rPr>
          <w:rFonts w:hint="cs"/>
          <w:rtl/>
        </w:rPr>
        <w:t>מדרגת ל</w:t>
      </w:r>
      <w:r w:rsidR="00C96252">
        <w:rPr>
          <w:rFonts w:hint="cs"/>
          <w:rtl/>
        </w:rPr>
        <w:t xml:space="preserve">ימוד תורה לשמה, ונוח לו במדרגתו הנוכחית? </w:t>
      </w:r>
      <w:r w:rsidR="00C96252" w:rsidRPr="00E07DA6">
        <w:rPr>
          <w:rFonts w:hint="cs"/>
          <w:b/>
          <w:bCs/>
          <w:rtl/>
        </w:rPr>
        <w:t>ה</w:t>
      </w:r>
      <w:r w:rsidR="00C96252">
        <w:rPr>
          <w:rFonts w:hint="cs"/>
          <w:b/>
          <w:bCs/>
          <w:rtl/>
        </w:rPr>
        <w:t xml:space="preserve">מהר''ח </w:t>
      </w:r>
      <w:r w:rsidR="00C96252" w:rsidRPr="00E07DA6">
        <w:rPr>
          <w:rFonts w:hint="cs"/>
          <w:b/>
          <w:bCs/>
          <w:rtl/>
        </w:rPr>
        <w:t>אור זרוע</w:t>
      </w:r>
      <w:r w:rsidR="00C96252">
        <w:rPr>
          <w:rFonts w:hint="cs"/>
          <w:rtl/>
        </w:rPr>
        <w:t xml:space="preserve"> </w:t>
      </w:r>
      <w:r w:rsidR="00C96252">
        <w:rPr>
          <w:rFonts w:hint="cs"/>
          <w:sz w:val="18"/>
          <w:szCs w:val="18"/>
          <w:rtl/>
        </w:rPr>
        <w:t xml:space="preserve">(סי' קסג) </w:t>
      </w:r>
      <w:r w:rsidR="00C96252">
        <w:rPr>
          <w:rFonts w:hint="cs"/>
          <w:rtl/>
        </w:rPr>
        <w:t xml:space="preserve">הביא מחלוקת בשאלה זו, בינו לבין </w:t>
      </w:r>
      <w:r w:rsidR="00C96252" w:rsidRPr="00E07DA6">
        <w:rPr>
          <w:rFonts w:hint="cs"/>
          <w:b/>
          <w:bCs/>
          <w:rtl/>
        </w:rPr>
        <w:t>רבינו תם</w:t>
      </w:r>
      <w:r w:rsidR="003E7E08">
        <w:rPr>
          <w:rFonts w:hint="cs"/>
          <w:rtl/>
        </w:rPr>
        <w:t>:</w:t>
      </w:r>
    </w:p>
    <w:p w14:paraId="4C865EE2" w14:textId="6CA20113" w:rsidR="00326FC1" w:rsidRDefault="00C96252" w:rsidP="00317FA9">
      <w:pPr>
        <w:spacing w:after="60"/>
        <w:rPr>
          <w:rtl/>
        </w:rPr>
      </w:pPr>
      <w:r w:rsidRPr="00C10196">
        <w:rPr>
          <w:rFonts w:hint="cs"/>
          <w:rtl/>
        </w:rPr>
        <w:t>א</w:t>
      </w:r>
      <w:r>
        <w:rPr>
          <w:rFonts w:hint="cs"/>
          <w:rtl/>
        </w:rPr>
        <w:t xml:space="preserve">. </w:t>
      </w:r>
      <w:r w:rsidRPr="003E7E08">
        <w:rPr>
          <w:rFonts w:hint="cs"/>
          <w:b/>
          <w:bCs/>
          <w:rtl/>
        </w:rPr>
        <w:t>רבינו</w:t>
      </w:r>
      <w:r>
        <w:rPr>
          <w:rFonts w:hint="cs"/>
          <w:rtl/>
        </w:rPr>
        <w:t xml:space="preserve"> </w:t>
      </w:r>
      <w:r w:rsidRPr="003E7E08">
        <w:rPr>
          <w:rFonts w:hint="cs"/>
          <w:b/>
          <w:bCs/>
          <w:rtl/>
        </w:rPr>
        <w:t>תם</w:t>
      </w:r>
      <w:r>
        <w:rPr>
          <w:rFonts w:hint="cs"/>
          <w:rtl/>
        </w:rPr>
        <w:t xml:space="preserve"> סבר, שגם אם אדם מכוון להישאר במדרגה הנוכחית, </w:t>
      </w:r>
      <w:r w:rsidR="00971888">
        <w:rPr>
          <w:rFonts w:hint="cs"/>
          <w:rtl/>
        </w:rPr>
        <w:t xml:space="preserve">על אף שאין מעשיו בתכלית השלימות, מכל מקום אין </w:t>
      </w:r>
      <w:r>
        <w:rPr>
          <w:rFonts w:hint="cs"/>
          <w:rtl/>
        </w:rPr>
        <w:t>בכך חטא.</w:t>
      </w:r>
      <w:r w:rsidR="00326FC1">
        <w:rPr>
          <w:rFonts w:hint="cs"/>
          <w:rtl/>
        </w:rPr>
        <w:t xml:space="preserve"> בפשטות הוא צעד בדעת התוספות</w:t>
      </w:r>
      <w:r w:rsidR="00362146">
        <w:rPr>
          <w:rFonts w:hint="cs"/>
          <w:rtl/>
        </w:rPr>
        <w:t xml:space="preserve"> שראינו לעיל</w:t>
      </w:r>
      <w:r w:rsidR="00326FC1">
        <w:rPr>
          <w:rFonts w:hint="cs"/>
          <w:rtl/>
        </w:rPr>
        <w:t>, שעל אף שלימוד תורה לשם כבוד הוא לא מובחר, אין התורה נעשית סם המוות במקרה מעין זה</w:t>
      </w:r>
      <w:r w:rsidR="00CC3DE8">
        <w:rPr>
          <w:rFonts w:hint="cs"/>
          <w:rtl/>
        </w:rPr>
        <w:t xml:space="preserve">, </w:t>
      </w:r>
      <w:r w:rsidR="00E018C9">
        <w:rPr>
          <w:rFonts w:hint="cs"/>
          <w:rtl/>
        </w:rPr>
        <w:t>ומוכח שגם בלימוד מעין זה יש ערך</w:t>
      </w:r>
      <w:r w:rsidR="00F01161">
        <w:rPr>
          <w:rFonts w:hint="cs"/>
          <w:rtl/>
        </w:rPr>
        <w:t xml:space="preserve"> (</w:t>
      </w:r>
      <w:r w:rsidR="00E018C9">
        <w:rPr>
          <w:rFonts w:hint="cs"/>
          <w:rtl/>
        </w:rPr>
        <w:t>כי אם לא כך התורה הייתה נעשית סם המוות</w:t>
      </w:r>
      <w:r w:rsidR="00F01161">
        <w:rPr>
          <w:rFonts w:hint="cs"/>
          <w:rtl/>
        </w:rPr>
        <w:t>)</w:t>
      </w:r>
      <w:r w:rsidR="00326FC1">
        <w:rPr>
          <w:rFonts w:hint="cs"/>
          <w:rtl/>
        </w:rPr>
        <w:t>.</w:t>
      </w:r>
    </w:p>
    <w:p w14:paraId="604D177B" w14:textId="2E2029F5" w:rsidR="00C96252" w:rsidRPr="00C72048" w:rsidRDefault="00C96252" w:rsidP="00317FA9">
      <w:pPr>
        <w:spacing w:after="60"/>
        <w:rPr>
          <w:sz w:val="18"/>
          <w:szCs w:val="18"/>
          <w:rtl/>
        </w:rPr>
      </w:pPr>
      <w:r w:rsidRPr="00C10196">
        <w:rPr>
          <w:rFonts w:hint="cs"/>
          <w:rtl/>
        </w:rPr>
        <w:t>ב</w:t>
      </w:r>
      <w:r>
        <w:rPr>
          <w:rFonts w:hint="cs"/>
          <w:rtl/>
        </w:rPr>
        <w:t xml:space="preserve">. </w:t>
      </w:r>
      <w:r w:rsidRPr="003E7E08">
        <w:rPr>
          <w:rFonts w:hint="cs"/>
          <w:b/>
          <w:bCs/>
          <w:rtl/>
        </w:rPr>
        <w:t>ה</w:t>
      </w:r>
      <w:r w:rsidR="00A425A7" w:rsidRPr="003E7E08">
        <w:rPr>
          <w:rFonts w:hint="cs"/>
          <w:b/>
          <w:bCs/>
          <w:rtl/>
        </w:rPr>
        <w:t>מהר''ח</w:t>
      </w:r>
      <w:r w:rsidR="00A425A7">
        <w:rPr>
          <w:rFonts w:hint="cs"/>
          <w:rtl/>
        </w:rPr>
        <w:t xml:space="preserve"> </w:t>
      </w:r>
      <w:r w:rsidRPr="003E7E08">
        <w:rPr>
          <w:rFonts w:hint="cs"/>
          <w:b/>
          <w:bCs/>
          <w:rtl/>
        </w:rPr>
        <w:t>אור</w:t>
      </w:r>
      <w:r>
        <w:rPr>
          <w:rFonts w:hint="cs"/>
          <w:rtl/>
        </w:rPr>
        <w:t xml:space="preserve"> </w:t>
      </w:r>
      <w:r w:rsidRPr="003E7E08">
        <w:rPr>
          <w:rFonts w:hint="cs"/>
          <w:b/>
          <w:bCs/>
          <w:rtl/>
        </w:rPr>
        <w:t>זרוע</w:t>
      </w:r>
      <w:r>
        <w:rPr>
          <w:rFonts w:hint="cs"/>
          <w:rtl/>
        </w:rPr>
        <w:t xml:space="preserve"> חלק </w:t>
      </w:r>
      <w:r w:rsidR="00802705">
        <w:rPr>
          <w:rFonts w:hint="cs"/>
          <w:rtl/>
        </w:rPr>
        <w:t>וסבר</w:t>
      </w:r>
      <w:r>
        <w:rPr>
          <w:rFonts w:hint="cs"/>
          <w:rtl/>
        </w:rPr>
        <w:t xml:space="preserve">, שרק כאשר אדם משתדל להגיע למדרגת לשמה, יש ערך בלימוד תורה שלא לשמה, אבל </w:t>
      </w:r>
      <w:r w:rsidR="00C10196">
        <w:rPr>
          <w:rFonts w:hint="cs"/>
          <w:rtl/>
        </w:rPr>
        <w:t xml:space="preserve">אם </w:t>
      </w:r>
      <w:r>
        <w:rPr>
          <w:rFonts w:hint="cs"/>
          <w:rtl/>
        </w:rPr>
        <w:t>הוא לומד מאידיאל שלא לשמה</w:t>
      </w:r>
      <w:r w:rsidR="006D7766">
        <w:rPr>
          <w:rFonts w:hint="cs"/>
          <w:rtl/>
        </w:rPr>
        <w:t xml:space="preserve"> -</w:t>
      </w:r>
      <w:r>
        <w:rPr>
          <w:rFonts w:hint="cs"/>
          <w:rtl/>
        </w:rPr>
        <w:t xml:space="preserve"> מדובר בחטא</w:t>
      </w:r>
      <w:r w:rsidR="00326FC1">
        <w:rPr>
          <w:rFonts w:hint="cs"/>
          <w:rtl/>
        </w:rPr>
        <w:t xml:space="preserve">. בפשטות הוא </w:t>
      </w:r>
      <w:r>
        <w:rPr>
          <w:rFonts w:hint="cs"/>
          <w:rtl/>
        </w:rPr>
        <w:t xml:space="preserve">צעד בשיטתו של </w:t>
      </w:r>
      <w:r w:rsidR="000E4BE2">
        <w:rPr>
          <w:rFonts w:hint="cs"/>
          <w:rtl/>
        </w:rPr>
        <w:t xml:space="preserve">רבי </w:t>
      </w:r>
      <w:r>
        <w:rPr>
          <w:rFonts w:hint="cs"/>
          <w:rtl/>
        </w:rPr>
        <w:t>אברהם בן הרמב''ם לעיל</w:t>
      </w:r>
      <w:r w:rsidR="00326FC1">
        <w:rPr>
          <w:rFonts w:hint="cs"/>
          <w:rtl/>
        </w:rPr>
        <w:t xml:space="preserve">, </w:t>
      </w:r>
      <w:r w:rsidR="00A425A7">
        <w:rPr>
          <w:rFonts w:hint="cs"/>
          <w:rtl/>
        </w:rPr>
        <w:t>ש</w:t>
      </w:r>
      <w:r w:rsidR="00326FC1">
        <w:rPr>
          <w:rFonts w:hint="cs"/>
          <w:rtl/>
        </w:rPr>
        <w:t>גם לימוד לשם כבוד הוא מגונה</w:t>
      </w:r>
      <w:r w:rsidR="000E4BE2">
        <w:rPr>
          <w:rFonts w:hint="cs"/>
          <w:rtl/>
        </w:rPr>
        <w:t xml:space="preserve"> לגמרי</w:t>
      </w:r>
      <w:r w:rsidR="00326FC1">
        <w:rPr>
          <w:rFonts w:hint="cs"/>
          <w:rtl/>
        </w:rPr>
        <w:t>, אל</w:t>
      </w:r>
      <w:r w:rsidR="000E4BE2">
        <w:rPr>
          <w:rFonts w:hint="cs"/>
          <w:rtl/>
        </w:rPr>
        <w:t>א</w:t>
      </w:r>
      <w:r w:rsidR="00326FC1">
        <w:rPr>
          <w:rFonts w:hint="cs"/>
          <w:rtl/>
        </w:rPr>
        <w:t xml:space="preserve"> שאין ברירה ובו מתחילים</w:t>
      </w:r>
      <w:r w:rsidR="000E4BE2">
        <w:rPr>
          <w:rFonts w:hint="cs"/>
          <w:rtl/>
        </w:rPr>
        <w:t xml:space="preserve"> כדי להגיע ללימוד לשמה</w:t>
      </w:r>
      <w:r>
        <w:rPr>
          <w:rFonts w:hint="cs"/>
          <w:rtl/>
        </w:rPr>
        <w:t>, ובלשונו:</w:t>
      </w:r>
    </w:p>
    <w:p w14:paraId="497C5FAE" w14:textId="46E78E23" w:rsidR="00C96252" w:rsidRPr="009C11EC" w:rsidRDefault="00C96252" w:rsidP="00317FA9">
      <w:pPr>
        <w:spacing w:after="40"/>
        <w:ind w:left="720"/>
        <w:rPr>
          <w:rFonts w:cs="Arial"/>
          <w:rtl/>
        </w:rPr>
      </w:pPr>
      <w:r>
        <w:rPr>
          <w:rFonts w:cs="Arial" w:hint="cs"/>
          <w:rtl/>
        </w:rPr>
        <w:t>''</w:t>
      </w:r>
      <w:r w:rsidRPr="006934EA">
        <w:rPr>
          <w:rFonts w:cs="Arial" w:hint="cs"/>
          <w:rtl/>
        </w:rPr>
        <w:t>ר</w:t>
      </w:r>
      <w:r>
        <w:rPr>
          <w:rFonts w:cs="Arial" w:hint="cs"/>
          <w:rtl/>
        </w:rPr>
        <w:t>בינו תם</w:t>
      </w:r>
      <w:r w:rsidRPr="006934EA">
        <w:rPr>
          <w:rFonts w:cs="Arial"/>
          <w:rtl/>
        </w:rPr>
        <w:t xml:space="preserve"> </w:t>
      </w:r>
      <w:r w:rsidRPr="006934EA">
        <w:rPr>
          <w:rFonts w:cs="Arial" w:hint="cs"/>
          <w:rtl/>
        </w:rPr>
        <w:t>אומר</w:t>
      </w:r>
      <w:r w:rsidRPr="006934EA">
        <w:rPr>
          <w:rFonts w:cs="Arial"/>
          <w:rtl/>
        </w:rPr>
        <w:t xml:space="preserve"> </w:t>
      </w:r>
      <w:r w:rsidRPr="006934EA">
        <w:rPr>
          <w:rFonts w:cs="Arial" w:hint="cs"/>
          <w:rtl/>
        </w:rPr>
        <w:t>שני</w:t>
      </w:r>
      <w:r w:rsidRPr="006934EA">
        <w:rPr>
          <w:rFonts w:cs="Arial"/>
          <w:rtl/>
        </w:rPr>
        <w:t xml:space="preserve"> </w:t>
      </w:r>
      <w:r w:rsidRPr="006934EA">
        <w:rPr>
          <w:rFonts w:cs="Arial" w:hint="cs"/>
          <w:rtl/>
        </w:rPr>
        <w:t>עניני</w:t>
      </w:r>
      <w:r w:rsidRPr="006934EA">
        <w:rPr>
          <w:rFonts w:cs="Arial"/>
          <w:rtl/>
        </w:rPr>
        <w:t xml:space="preserve"> </w:t>
      </w:r>
      <w:r w:rsidRPr="006934EA">
        <w:rPr>
          <w:rFonts w:cs="Arial" w:hint="cs"/>
          <w:rtl/>
        </w:rPr>
        <w:t>שלא</w:t>
      </w:r>
      <w:r w:rsidRPr="006934EA">
        <w:rPr>
          <w:rFonts w:cs="Arial"/>
          <w:rtl/>
        </w:rPr>
        <w:t xml:space="preserve"> </w:t>
      </w:r>
      <w:r w:rsidRPr="006934EA">
        <w:rPr>
          <w:rFonts w:cs="Arial" w:hint="cs"/>
          <w:rtl/>
        </w:rPr>
        <w:t>לשמה</w:t>
      </w:r>
      <w:r w:rsidRPr="006934EA">
        <w:rPr>
          <w:rFonts w:cs="Arial"/>
          <w:rtl/>
        </w:rPr>
        <w:t xml:space="preserve"> </w:t>
      </w:r>
      <w:r w:rsidRPr="006934EA">
        <w:rPr>
          <w:rFonts w:cs="Arial" w:hint="cs"/>
          <w:rtl/>
        </w:rPr>
        <w:t>יש</w:t>
      </w:r>
      <w:r w:rsidRPr="006934EA">
        <w:rPr>
          <w:rFonts w:cs="Arial"/>
          <w:rtl/>
        </w:rPr>
        <w:t xml:space="preserve">, </w:t>
      </w:r>
      <w:r w:rsidRPr="006934EA">
        <w:rPr>
          <w:rFonts w:cs="Arial" w:hint="cs"/>
          <w:rtl/>
        </w:rPr>
        <w:t>חד</w:t>
      </w:r>
      <w:r w:rsidRPr="006934EA">
        <w:rPr>
          <w:rFonts w:cs="Arial"/>
          <w:rtl/>
        </w:rPr>
        <w:t xml:space="preserve"> </w:t>
      </w:r>
      <w:r w:rsidRPr="006934EA">
        <w:rPr>
          <w:rFonts w:cs="Arial" w:hint="cs"/>
          <w:rtl/>
        </w:rPr>
        <w:t>אסיר</w:t>
      </w:r>
      <w:r>
        <w:rPr>
          <w:rFonts w:cs="Arial" w:hint="cs"/>
          <w:rtl/>
        </w:rPr>
        <w:t xml:space="preserve"> </w:t>
      </w:r>
      <w:r>
        <w:rPr>
          <w:rFonts w:cs="Arial" w:hint="cs"/>
          <w:sz w:val="18"/>
          <w:szCs w:val="18"/>
          <w:rtl/>
        </w:rPr>
        <w:t>(ללמוד לקנטר)</w:t>
      </w:r>
      <w:r w:rsidRPr="006934EA">
        <w:rPr>
          <w:rFonts w:cs="Arial"/>
          <w:rtl/>
        </w:rPr>
        <w:t xml:space="preserve"> </w:t>
      </w:r>
      <w:r w:rsidRPr="006934EA">
        <w:rPr>
          <w:rFonts w:cs="Arial" w:hint="cs"/>
          <w:rtl/>
        </w:rPr>
        <w:t>וחד</w:t>
      </w:r>
      <w:r w:rsidRPr="006934EA">
        <w:rPr>
          <w:rFonts w:cs="Arial"/>
          <w:rtl/>
        </w:rPr>
        <w:t xml:space="preserve"> </w:t>
      </w:r>
      <w:r w:rsidRPr="006934EA">
        <w:rPr>
          <w:rFonts w:cs="Arial" w:hint="cs"/>
          <w:rtl/>
        </w:rPr>
        <w:t>שרי</w:t>
      </w:r>
      <w:r>
        <w:rPr>
          <w:rFonts w:cs="Arial" w:hint="cs"/>
          <w:rtl/>
        </w:rPr>
        <w:t xml:space="preserve"> </w:t>
      </w:r>
      <w:r>
        <w:rPr>
          <w:rFonts w:cs="Arial" w:hint="cs"/>
          <w:sz w:val="18"/>
          <w:szCs w:val="18"/>
          <w:rtl/>
        </w:rPr>
        <w:t>(ללמוד לשם כבוד מותר)</w:t>
      </w:r>
      <w:r w:rsidRPr="006934EA">
        <w:rPr>
          <w:rFonts w:cs="Arial"/>
          <w:rtl/>
        </w:rPr>
        <w:t xml:space="preserve">. </w:t>
      </w:r>
      <w:r w:rsidRPr="006934EA">
        <w:rPr>
          <w:rFonts w:cs="Arial" w:hint="cs"/>
          <w:rtl/>
        </w:rPr>
        <w:t>ואני</w:t>
      </w:r>
      <w:r w:rsidRPr="006934EA">
        <w:rPr>
          <w:rFonts w:cs="Arial"/>
          <w:rtl/>
        </w:rPr>
        <w:t xml:space="preserve"> </w:t>
      </w:r>
      <w:r w:rsidRPr="006934EA">
        <w:rPr>
          <w:rFonts w:cs="Arial" w:hint="cs"/>
          <w:rtl/>
        </w:rPr>
        <w:t>הדיוט</w:t>
      </w:r>
      <w:r w:rsidRPr="006934EA">
        <w:rPr>
          <w:rFonts w:cs="Arial"/>
          <w:rtl/>
        </w:rPr>
        <w:t xml:space="preserve"> </w:t>
      </w:r>
      <w:r w:rsidRPr="006934EA">
        <w:rPr>
          <w:rFonts w:cs="Arial" w:hint="cs"/>
          <w:rtl/>
        </w:rPr>
        <w:t>ופעוט</w:t>
      </w:r>
      <w:r w:rsidRPr="006934EA">
        <w:rPr>
          <w:rFonts w:cs="Arial"/>
          <w:rtl/>
        </w:rPr>
        <w:t xml:space="preserve"> </w:t>
      </w:r>
      <w:r w:rsidRPr="006934EA">
        <w:rPr>
          <w:rFonts w:cs="Arial" w:hint="cs"/>
          <w:rtl/>
        </w:rPr>
        <w:t>אומר</w:t>
      </w:r>
      <w:r>
        <w:rPr>
          <w:rFonts w:cs="Arial" w:hint="cs"/>
          <w:rtl/>
        </w:rPr>
        <w:t>,</w:t>
      </w:r>
      <w:r w:rsidRPr="006934EA">
        <w:rPr>
          <w:rFonts w:cs="Arial"/>
          <w:rtl/>
        </w:rPr>
        <w:t xml:space="preserve"> </w:t>
      </w:r>
      <w:r w:rsidRPr="006934EA">
        <w:rPr>
          <w:rFonts w:cs="Arial" w:hint="cs"/>
          <w:rtl/>
        </w:rPr>
        <w:t>דכל</w:t>
      </w:r>
      <w:r w:rsidRPr="006934EA">
        <w:rPr>
          <w:rFonts w:cs="Arial"/>
          <w:rtl/>
        </w:rPr>
        <w:t xml:space="preserve"> </w:t>
      </w:r>
      <w:r w:rsidRPr="006934EA">
        <w:rPr>
          <w:rFonts w:cs="Arial" w:hint="cs"/>
          <w:rtl/>
        </w:rPr>
        <w:t>שלא</w:t>
      </w:r>
      <w:r w:rsidRPr="006934EA">
        <w:rPr>
          <w:rFonts w:cs="Arial"/>
          <w:rtl/>
        </w:rPr>
        <w:t xml:space="preserve"> </w:t>
      </w:r>
      <w:r w:rsidRPr="006934EA">
        <w:rPr>
          <w:rFonts w:cs="Arial" w:hint="cs"/>
          <w:rtl/>
        </w:rPr>
        <w:t>לשמה</w:t>
      </w:r>
      <w:r w:rsidRPr="006934EA">
        <w:rPr>
          <w:rFonts w:cs="Arial"/>
          <w:rtl/>
        </w:rPr>
        <w:t xml:space="preserve"> </w:t>
      </w:r>
      <w:r w:rsidRPr="006934EA">
        <w:rPr>
          <w:rFonts w:cs="Arial" w:hint="cs"/>
          <w:rtl/>
        </w:rPr>
        <w:t>חד</w:t>
      </w:r>
      <w:r w:rsidRPr="006934EA">
        <w:rPr>
          <w:rFonts w:cs="Arial"/>
          <w:rtl/>
        </w:rPr>
        <w:t xml:space="preserve"> </w:t>
      </w:r>
      <w:r w:rsidRPr="006934EA">
        <w:rPr>
          <w:rFonts w:cs="Arial" w:hint="cs"/>
          <w:rtl/>
        </w:rPr>
        <w:t>הוא</w:t>
      </w:r>
      <w:r w:rsidRPr="006934EA">
        <w:rPr>
          <w:rFonts w:cs="Arial"/>
          <w:rtl/>
        </w:rPr>
        <w:t xml:space="preserve"> </w:t>
      </w:r>
      <w:r w:rsidRPr="006934EA">
        <w:rPr>
          <w:rFonts w:cs="Arial" w:hint="cs"/>
          <w:rtl/>
        </w:rPr>
        <w:t>וכולם</w:t>
      </w:r>
      <w:r w:rsidRPr="006934EA">
        <w:rPr>
          <w:rFonts w:cs="Arial"/>
          <w:rtl/>
        </w:rPr>
        <w:t xml:space="preserve"> </w:t>
      </w:r>
      <w:r w:rsidRPr="006934EA">
        <w:rPr>
          <w:rFonts w:cs="Arial" w:hint="cs"/>
          <w:rtl/>
        </w:rPr>
        <w:t>עבירה</w:t>
      </w:r>
      <w:r w:rsidRPr="006934EA">
        <w:rPr>
          <w:rFonts w:cs="Arial"/>
          <w:rtl/>
        </w:rPr>
        <w:t xml:space="preserve">. </w:t>
      </w:r>
      <w:r w:rsidRPr="006934EA">
        <w:rPr>
          <w:rFonts w:cs="Arial" w:hint="cs"/>
          <w:rtl/>
        </w:rPr>
        <w:t>אז</w:t>
      </w:r>
      <w:r w:rsidRPr="006934EA">
        <w:rPr>
          <w:rFonts w:cs="Arial"/>
          <w:rtl/>
        </w:rPr>
        <w:t xml:space="preserve"> </w:t>
      </w:r>
      <w:r w:rsidRPr="006934EA">
        <w:rPr>
          <w:rFonts w:cs="Arial" w:hint="cs"/>
          <w:rtl/>
        </w:rPr>
        <w:t>אותה</w:t>
      </w:r>
      <w:r w:rsidRPr="006934EA">
        <w:rPr>
          <w:rFonts w:cs="Arial"/>
          <w:rtl/>
        </w:rPr>
        <w:t xml:space="preserve"> </w:t>
      </w:r>
      <w:r w:rsidRPr="006934EA">
        <w:rPr>
          <w:rFonts w:cs="Arial" w:hint="cs"/>
          <w:rtl/>
        </w:rPr>
        <w:t>עבירה</w:t>
      </w:r>
      <w:r w:rsidRPr="006934EA">
        <w:rPr>
          <w:rFonts w:cs="Arial"/>
          <w:rtl/>
        </w:rPr>
        <w:t xml:space="preserve"> </w:t>
      </w:r>
      <w:r w:rsidRPr="006934EA">
        <w:rPr>
          <w:rFonts w:cs="Arial" w:hint="cs"/>
          <w:rtl/>
        </w:rPr>
        <w:t>הותרה</w:t>
      </w:r>
      <w:r w:rsidRPr="006934EA">
        <w:rPr>
          <w:rFonts w:cs="Arial"/>
          <w:rtl/>
        </w:rPr>
        <w:t xml:space="preserve"> </w:t>
      </w:r>
      <w:r w:rsidRPr="006934EA">
        <w:rPr>
          <w:rFonts w:cs="Arial" w:hint="cs"/>
          <w:rtl/>
        </w:rPr>
        <w:t>שסופה</w:t>
      </w:r>
      <w:r w:rsidRPr="006934EA">
        <w:rPr>
          <w:rFonts w:cs="Arial"/>
          <w:rtl/>
        </w:rPr>
        <w:t xml:space="preserve"> </w:t>
      </w:r>
      <w:r w:rsidRPr="006934EA">
        <w:rPr>
          <w:rFonts w:cs="Arial" w:hint="cs"/>
          <w:rtl/>
        </w:rPr>
        <w:t>לבא</w:t>
      </w:r>
      <w:r w:rsidRPr="006934EA">
        <w:rPr>
          <w:rFonts w:cs="Arial"/>
          <w:rtl/>
        </w:rPr>
        <w:t xml:space="preserve"> </w:t>
      </w:r>
      <w:r w:rsidRPr="006934EA">
        <w:rPr>
          <w:rFonts w:cs="Arial" w:hint="cs"/>
          <w:rtl/>
        </w:rPr>
        <w:t>לידי</w:t>
      </w:r>
      <w:r w:rsidRPr="006934EA">
        <w:rPr>
          <w:rFonts w:cs="Arial"/>
          <w:rtl/>
        </w:rPr>
        <w:t xml:space="preserve"> </w:t>
      </w:r>
      <w:r w:rsidRPr="006934EA">
        <w:rPr>
          <w:rFonts w:cs="Arial" w:hint="cs"/>
          <w:rtl/>
        </w:rPr>
        <w:t>מצ</w:t>
      </w:r>
      <w:r>
        <w:rPr>
          <w:rFonts w:cs="Arial" w:hint="cs"/>
          <w:rtl/>
        </w:rPr>
        <w:t>ו</w:t>
      </w:r>
      <w:r w:rsidRPr="006934EA">
        <w:rPr>
          <w:rFonts w:cs="Arial" w:hint="cs"/>
          <w:rtl/>
        </w:rPr>
        <w:t>וה</w:t>
      </w:r>
      <w:r w:rsidRPr="006934EA">
        <w:rPr>
          <w:rFonts w:cs="Arial"/>
          <w:rtl/>
        </w:rPr>
        <w:t xml:space="preserve"> </w:t>
      </w:r>
      <w:r w:rsidRPr="006934EA">
        <w:rPr>
          <w:rFonts w:cs="Arial" w:hint="cs"/>
          <w:rtl/>
        </w:rPr>
        <w:t>כמו</w:t>
      </w:r>
      <w:r w:rsidRPr="006934EA">
        <w:rPr>
          <w:rFonts w:cs="Arial"/>
          <w:rtl/>
        </w:rPr>
        <w:t xml:space="preserve"> </w:t>
      </w:r>
      <w:r w:rsidRPr="006934EA">
        <w:rPr>
          <w:rFonts w:cs="Arial" w:hint="cs"/>
          <w:rtl/>
        </w:rPr>
        <w:t>מציל</w:t>
      </w:r>
      <w:r w:rsidRPr="006934EA">
        <w:rPr>
          <w:rFonts w:cs="Arial"/>
          <w:rtl/>
        </w:rPr>
        <w:t xml:space="preserve"> </w:t>
      </w:r>
      <w:r w:rsidRPr="006934EA">
        <w:rPr>
          <w:rFonts w:cs="Arial" w:hint="cs"/>
          <w:rtl/>
        </w:rPr>
        <w:t>אשה</w:t>
      </w:r>
      <w:r w:rsidRPr="006934EA">
        <w:rPr>
          <w:rFonts w:cs="Arial"/>
          <w:rtl/>
        </w:rPr>
        <w:t xml:space="preserve"> </w:t>
      </w:r>
      <w:r w:rsidRPr="006934EA">
        <w:rPr>
          <w:rFonts w:cs="Arial" w:hint="cs"/>
          <w:rtl/>
        </w:rPr>
        <w:t>בנהר</w:t>
      </w:r>
      <w:r w:rsidRPr="006934EA">
        <w:rPr>
          <w:rFonts w:cs="Arial"/>
          <w:rtl/>
        </w:rPr>
        <w:t xml:space="preserve"> </w:t>
      </w:r>
      <w:r>
        <w:rPr>
          <w:rFonts w:cs="Arial" w:hint="cs"/>
          <w:sz w:val="18"/>
          <w:szCs w:val="18"/>
          <w:rtl/>
        </w:rPr>
        <w:t xml:space="preserve">(שבשביל להצילה מותר לגעת בה) </w:t>
      </w:r>
      <w:r w:rsidRPr="006934EA">
        <w:rPr>
          <w:rFonts w:cs="Arial" w:hint="cs"/>
          <w:rtl/>
        </w:rPr>
        <w:t>ומפקח</w:t>
      </w:r>
      <w:r w:rsidRPr="006934EA">
        <w:rPr>
          <w:rFonts w:cs="Arial"/>
          <w:rtl/>
        </w:rPr>
        <w:t xml:space="preserve"> </w:t>
      </w:r>
      <w:r w:rsidRPr="006934EA">
        <w:rPr>
          <w:rFonts w:cs="Arial" w:hint="cs"/>
          <w:rtl/>
        </w:rPr>
        <w:t>גל</w:t>
      </w:r>
      <w:r w:rsidRPr="006934EA">
        <w:rPr>
          <w:rFonts w:cs="Arial"/>
          <w:rtl/>
        </w:rPr>
        <w:t xml:space="preserve"> </w:t>
      </w:r>
      <w:r w:rsidRPr="006934EA">
        <w:rPr>
          <w:rFonts w:cs="Arial" w:hint="cs"/>
          <w:rtl/>
        </w:rPr>
        <w:t>בשבת</w:t>
      </w:r>
      <w:r>
        <w:rPr>
          <w:rFonts w:cs="Arial" w:hint="cs"/>
          <w:rtl/>
        </w:rPr>
        <w:t xml:space="preserve">, </w:t>
      </w:r>
      <w:r w:rsidRPr="006934EA">
        <w:rPr>
          <w:rFonts w:cs="Arial" w:hint="cs"/>
          <w:rtl/>
        </w:rPr>
        <w:t>אבל</w:t>
      </w:r>
      <w:r w:rsidRPr="006934EA">
        <w:rPr>
          <w:rFonts w:cs="Arial"/>
          <w:rtl/>
        </w:rPr>
        <w:t xml:space="preserve"> </w:t>
      </w:r>
      <w:r w:rsidRPr="006934EA">
        <w:rPr>
          <w:rFonts w:cs="Arial" w:hint="cs"/>
          <w:rtl/>
        </w:rPr>
        <w:t>מי</w:t>
      </w:r>
      <w:r w:rsidRPr="006934EA">
        <w:rPr>
          <w:rFonts w:cs="Arial"/>
          <w:rtl/>
        </w:rPr>
        <w:t xml:space="preserve"> </w:t>
      </w:r>
      <w:r w:rsidRPr="006934EA">
        <w:rPr>
          <w:rFonts w:cs="Arial" w:hint="cs"/>
          <w:rtl/>
        </w:rPr>
        <w:t>שמקשה</w:t>
      </w:r>
      <w:r w:rsidRPr="006934EA">
        <w:rPr>
          <w:rFonts w:cs="Arial"/>
          <w:rtl/>
        </w:rPr>
        <w:t xml:space="preserve"> </w:t>
      </w:r>
      <w:r w:rsidRPr="006934EA">
        <w:rPr>
          <w:rFonts w:cs="Arial" w:hint="cs"/>
          <w:rtl/>
        </w:rPr>
        <w:t>ערפו</w:t>
      </w:r>
      <w:r w:rsidRPr="006934EA">
        <w:rPr>
          <w:rFonts w:cs="Arial"/>
          <w:rtl/>
        </w:rPr>
        <w:t xml:space="preserve"> </w:t>
      </w:r>
      <w:r w:rsidRPr="006934EA">
        <w:rPr>
          <w:rFonts w:cs="Arial" w:hint="cs"/>
          <w:rtl/>
        </w:rPr>
        <w:t>לעולם</w:t>
      </w:r>
      <w:r>
        <w:rPr>
          <w:rFonts w:cs="Arial" w:hint="cs"/>
          <w:rtl/>
        </w:rPr>
        <w:t>?</w:t>
      </w:r>
      <w:r w:rsidRPr="006934EA">
        <w:rPr>
          <w:rFonts w:cs="Arial"/>
          <w:rtl/>
        </w:rPr>
        <w:t xml:space="preserve"> </w:t>
      </w:r>
      <w:r w:rsidRPr="006934EA">
        <w:rPr>
          <w:rFonts w:cs="Arial" w:hint="cs"/>
          <w:rtl/>
        </w:rPr>
        <w:t>לא</w:t>
      </w:r>
      <w:r w:rsidRPr="006934EA">
        <w:rPr>
          <w:rFonts w:cs="Arial"/>
          <w:rtl/>
        </w:rPr>
        <w:t xml:space="preserve"> </w:t>
      </w:r>
      <w:r w:rsidRPr="006934EA">
        <w:rPr>
          <w:rFonts w:cs="Arial" w:hint="cs"/>
          <w:rtl/>
        </w:rPr>
        <w:t>יעשה</w:t>
      </w:r>
      <w:r w:rsidRPr="006934EA">
        <w:rPr>
          <w:rFonts w:cs="Arial"/>
          <w:rtl/>
        </w:rPr>
        <w:t xml:space="preserve"> </w:t>
      </w:r>
      <w:r w:rsidRPr="006934EA">
        <w:rPr>
          <w:rFonts w:cs="Arial" w:hint="cs"/>
          <w:rtl/>
        </w:rPr>
        <w:t>מצו</w:t>
      </w:r>
      <w:r>
        <w:rPr>
          <w:rFonts w:cs="Arial" w:hint="cs"/>
          <w:rtl/>
        </w:rPr>
        <w:t>ו</w:t>
      </w:r>
      <w:r w:rsidRPr="006934EA">
        <w:rPr>
          <w:rFonts w:cs="Arial" w:hint="cs"/>
          <w:rtl/>
        </w:rPr>
        <w:t>ה</w:t>
      </w:r>
      <w:r w:rsidRPr="006934EA">
        <w:rPr>
          <w:rFonts w:cs="Arial"/>
          <w:rtl/>
        </w:rPr>
        <w:t xml:space="preserve"> </w:t>
      </w:r>
      <w:r>
        <w:rPr>
          <w:rFonts w:cs="Arial" w:hint="cs"/>
          <w:rtl/>
        </w:rPr>
        <w:t>ו</w:t>
      </w:r>
      <w:r w:rsidRPr="006934EA">
        <w:rPr>
          <w:rFonts w:cs="Arial" w:hint="cs"/>
          <w:rtl/>
        </w:rPr>
        <w:t>נוח</w:t>
      </w:r>
      <w:r w:rsidRPr="006934EA">
        <w:rPr>
          <w:rFonts w:cs="Arial"/>
          <w:rtl/>
        </w:rPr>
        <w:t xml:space="preserve"> </w:t>
      </w:r>
      <w:r w:rsidRPr="006934EA">
        <w:rPr>
          <w:rFonts w:cs="Arial" w:hint="cs"/>
          <w:rtl/>
        </w:rPr>
        <w:t>לו</w:t>
      </w:r>
      <w:r w:rsidRPr="006934EA">
        <w:rPr>
          <w:rFonts w:cs="Arial"/>
          <w:rtl/>
        </w:rPr>
        <w:t xml:space="preserve"> </w:t>
      </w:r>
      <w:r w:rsidRPr="006934EA">
        <w:rPr>
          <w:rFonts w:cs="Arial" w:hint="cs"/>
          <w:rtl/>
        </w:rPr>
        <w:t>שלא</w:t>
      </w:r>
      <w:r w:rsidRPr="006934EA">
        <w:rPr>
          <w:rFonts w:cs="Arial"/>
          <w:rtl/>
        </w:rPr>
        <w:t xml:space="preserve"> </w:t>
      </w:r>
      <w:r w:rsidRPr="006934EA">
        <w:rPr>
          <w:rFonts w:cs="Arial" w:hint="cs"/>
          <w:rtl/>
        </w:rPr>
        <w:t>נברא</w:t>
      </w:r>
      <w:r w:rsidRPr="006934EA">
        <w:rPr>
          <w:rFonts w:cs="Arial"/>
          <w:rtl/>
        </w:rPr>
        <w:t>.</w:t>
      </w:r>
      <w:r>
        <w:rPr>
          <w:rFonts w:cs="Arial" w:hint="cs"/>
          <w:rtl/>
        </w:rPr>
        <w:t>''</w:t>
      </w:r>
    </w:p>
    <w:p w14:paraId="436F6D0E" w14:textId="77777777" w:rsidR="00C96252" w:rsidRDefault="00C96252" w:rsidP="00317FA9">
      <w:pPr>
        <w:spacing w:after="40"/>
        <w:rPr>
          <w:b/>
          <w:bCs/>
          <w:u w:val="single"/>
          <w:rtl/>
        </w:rPr>
      </w:pPr>
      <w:r>
        <w:rPr>
          <w:rFonts w:hint="cs"/>
          <w:b/>
          <w:bCs/>
          <w:u w:val="single"/>
          <w:rtl/>
        </w:rPr>
        <w:t>2. לימוד תורה לשמה</w:t>
      </w:r>
    </w:p>
    <w:p w14:paraId="24B77992" w14:textId="46EF4D63" w:rsidR="00C96252" w:rsidRDefault="00C96252" w:rsidP="009B0600">
      <w:pPr>
        <w:spacing w:after="60"/>
        <w:rPr>
          <w:rtl/>
        </w:rPr>
      </w:pPr>
      <w:r>
        <w:rPr>
          <w:rFonts w:hint="cs"/>
          <w:rtl/>
        </w:rPr>
        <w:t xml:space="preserve">לאחר </w:t>
      </w:r>
      <w:r w:rsidR="00B94688">
        <w:rPr>
          <w:rFonts w:hint="cs"/>
          <w:rtl/>
        </w:rPr>
        <w:t>שראינו</w:t>
      </w:r>
      <w:r>
        <w:rPr>
          <w:rFonts w:hint="cs"/>
          <w:rtl/>
        </w:rPr>
        <w:t xml:space="preserve"> את </w:t>
      </w:r>
      <w:r w:rsidR="00B94688">
        <w:rPr>
          <w:rFonts w:hint="cs"/>
          <w:rtl/>
        </w:rPr>
        <w:t xml:space="preserve">פירושו הראשונים ללימוד </w:t>
      </w:r>
      <w:r>
        <w:rPr>
          <w:rFonts w:hint="cs"/>
          <w:rtl/>
        </w:rPr>
        <w:t xml:space="preserve">שלא לשמה, </w:t>
      </w:r>
      <w:r w:rsidR="00B94688">
        <w:rPr>
          <w:rFonts w:hint="cs"/>
          <w:rtl/>
        </w:rPr>
        <w:t xml:space="preserve">נראה </w:t>
      </w:r>
      <w:r>
        <w:rPr>
          <w:rFonts w:hint="cs"/>
          <w:rtl/>
        </w:rPr>
        <w:t>את המושג ל</w:t>
      </w:r>
      <w:r w:rsidR="00B94688">
        <w:rPr>
          <w:rFonts w:hint="cs"/>
          <w:rtl/>
        </w:rPr>
        <w:t>ימוד תורה ל</w:t>
      </w:r>
      <w:r>
        <w:rPr>
          <w:rFonts w:hint="cs"/>
          <w:rtl/>
        </w:rPr>
        <w:t>שמה</w:t>
      </w:r>
      <w:r w:rsidR="00B94688">
        <w:rPr>
          <w:rFonts w:hint="cs"/>
          <w:rtl/>
        </w:rPr>
        <w:t xml:space="preserve">, וגם כאן נאמרו </w:t>
      </w:r>
      <w:r>
        <w:rPr>
          <w:rFonts w:hint="cs"/>
          <w:rtl/>
        </w:rPr>
        <w:t>מספר אפשריות:</w:t>
      </w:r>
    </w:p>
    <w:p w14:paraId="2DBF9475" w14:textId="2C1DA957" w:rsidR="00C96252" w:rsidRDefault="00C96252" w:rsidP="00317FA9">
      <w:pPr>
        <w:spacing w:after="60"/>
        <w:rPr>
          <w:rtl/>
        </w:rPr>
      </w:pPr>
      <w:r>
        <w:rPr>
          <w:rFonts w:hint="cs"/>
          <w:rtl/>
        </w:rPr>
        <w:t xml:space="preserve">א. </w:t>
      </w:r>
      <w:r w:rsidRPr="00B666E6">
        <w:rPr>
          <w:rFonts w:hint="cs"/>
          <w:b/>
          <w:bCs/>
          <w:rtl/>
        </w:rPr>
        <w:t>הרמב''ם</w:t>
      </w:r>
      <w:r>
        <w:rPr>
          <w:rFonts w:hint="cs"/>
          <w:rtl/>
        </w:rPr>
        <w:t xml:space="preserve"> פירש </w:t>
      </w:r>
      <w:r>
        <w:rPr>
          <w:rFonts w:hint="cs"/>
          <w:sz w:val="18"/>
          <w:szCs w:val="18"/>
          <w:rtl/>
        </w:rPr>
        <w:t>(הל' תשובה י, ב)</w:t>
      </w:r>
      <w:r>
        <w:rPr>
          <w:rFonts w:hint="cs"/>
          <w:rtl/>
        </w:rPr>
        <w:t>, שלימוד תורה לשמה הוא, ללמוד את התורה משום שהיא האמת האלוקית 'לעשות האמת מפני שהיא אמת'</w:t>
      </w:r>
      <w:r w:rsidR="00923AE8">
        <w:rPr>
          <w:rFonts w:hint="cs"/>
          <w:rtl/>
        </w:rPr>
        <w:t xml:space="preserve"> </w:t>
      </w:r>
      <w:r w:rsidR="00923AE8">
        <w:rPr>
          <w:rFonts w:hint="cs"/>
          <w:sz w:val="18"/>
          <w:szCs w:val="18"/>
          <w:rtl/>
        </w:rPr>
        <w:t xml:space="preserve">(ועיין בדף לפרשת נשא שנה </w:t>
      </w:r>
      <w:r w:rsidR="00CA0BB2">
        <w:rPr>
          <w:rFonts w:hint="cs"/>
          <w:sz w:val="18"/>
          <w:szCs w:val="18"/>
          <w:rtl/>
        </w:rPr>
        <w:t>ב'</w:t>
      </w:r>
      <w:r w:rsidR="00923AE8">
        <w:rPr>
          <w:rFonts w:hint="cs"/>
          <w:sz w:val="18"/>
          <w:szCs w:val="18"/>
          <w:rtl/>
        </w:rPr>
        <w:t>)</w:t>
      </w:r>
      <w:r w:rsidR="00CB466B">
        <w:rPr>
          <w:rFonts w:hint="cs"/>
          <w:rtl/>
        </w:rPr>
        <w:t>, ולא בשביל שכר בעולם הבא, כבוד או עונש.</w:t>
      </w:r>
      <w:r w:rsidR="00AC08CA">
        <w:rPr>
          <w:rFonts w:hint="cs"/>
          <w:rtl/>
        </w:rPr>
        <w:t xml:space="preserve"> כפי שממשיך הרמב''ם וכותב, למעלה השלמה בעניין זה הגיעו רק אברהם אבינו ומשה רבינו, אבל להתקדם אפשר גם אם לא מגיעים לשלמות גמורה.</w:t>
      </w:r>
      <w:r w:rsidR="00CB466B">
        <w:rPr>
          <w:rFonts w:hint="cs"/>
          <w:rtl/>
        </w:rPr>
        <w:t xml:space="preserve"> </w:t>
      </w:r>
    </w:p>
    <w:p w14:paraId="29AF0BBF" w14:textId="26BB2E4F" w:rsidR="00C96252" w:rsidRDefault="00C96252" w:rsidP="0080651F">
      <w:pPr>
        <w:spacing w:after="80"/>
        <w:rPr>
          <w:rtl/>
        </w:rPr>
      </w:pPr>
      <w:r>
        <w:rPr>
          <w:rFonts w:hint="cs"/>
          <w:rtl/>
        </w:rPr>
        <w:lastRenderedPageBreak/>
        <w:t xml:space="preserve">ב. </w:t>
      </w:r>
      <w:r w:rsidR="00AC08CA">
        <w:rPr>
          <w:rFonts w:hint="cs"/>
          <w:b/>
          <w:bCs/>
          <w:rtl/>
        </w:rPr>
        <w:t>רבי</w:t>
      </w:r>
      <w:r w:rsidRPr="0036461D">
        <w:rPr>
          <w:rFonts w:hint="cs"/>
          <w:b/>
          <w:bCs/>
          <w:rtl/>
        </w:rPr>
        <w:t xml:space="preserve"> חיים </w:t>
      </w:r>
      <w:r>
        <w:rPr>
          <w:rFonts w:hint="cs"/>
          <w:b/>
          <w:bCs/>
          <w:rtl/>
        </w:rPr>
        <w:t>מוולאז'ין</w:t>
      </w:r>
      <w:r>
        <w:rPr>
          <w:rFonts w:hint="cs"/>
          <w:rtl/>
        </w:rPr>
        <w:t xml:space="preserve"> </w:t>
      </w:r>
      <w:r>
        <w:rPr>
          <w:rFonts w:hint="cs"/>
          <w:sz w:val="18"/>
          <w:szCs w:val="18"/>
          <w:rtl/>
        </w:rPr>
        <w:t>(נפש החיים שער ד', ג')</w:t>
      </w:r>
      <w:r>
        <w:rPr>
          <w:rFonts w:hint="cs"/>
          <w:rtl/>
        </w:rPr>
        <w:t xml:space="preserve"> טען, שלימוד תורה לשמה הוא לימוד לשם התורה. כלומר לפי שיטתו, עצם העיסוק בתורה והלימוד בה בלי לנסות להגיע למטרה מסויימת מעבר לכך, נחשב לימוד תורה לשמה</w:t>
      </w:r>
      <w:r w:rsidR="00AC08CA">
        <w:rPr>
          <w:rFonts w:hint="cs"/>
          <w:rtl/>
        </w:rPr>
        <w:t xml:space="preserve"> וזאת הדרך להגיע אל האלוקים</w:t>
      </w:r>
      <w:r>
        <w:rPr>
          <w:rFonts w:hint="cs"/>
          <w:rtl/>
        </w:rPr>
        <w:t xml:space="preserve">. כפי </w:t>
      </w:r>
      <w:r w:rsidR="00C62C13">
        <w:rPr>
          <w:rFonts w:hint="cs"/>
          <w:rtl/>
        </w:rPr>
        <w:t xml:space="preserve">שרבי </w:t>
      </w:r>
      <w:r>
        <w:rPr>
          <w:rFonts w:hint="cs"/>
          <w:rtl/>
        </w:rPr>
        <w:t xml:space="preserve">חיים עצמו מביא, כבר הקדים אותו </w:t>
      </w:r>
      <w:r w:rsidRPr="00B666E6">
        <w:rPr>
          <w:rFonts w:hint="cs"/>
          <w:b/>
          <w:bCs/>
          <w:rtl/>
        </w:rPr>
        <w:t>הרא''ש</w:t>
      </w:r>
      <w:r>
        <w:rPr>
          <w:rFonts w:hint="cs"/>
          <w:rtl/>
        </w:rPr>
        <w:t xml:space="preserve"> בנדרים </w:t>
      </w:r>
      <w:r>
        <w:rPr>
          <w:rFonts w:hint="cs"/>
          <w:sz w:val="18"/>
          <w:szCs w:val="18"/>
          <w:rtl/>
        </w:rPr>
        <w:t>(סב ע''א ד''ה ודבר)</w:t>
      </w:r>
      <w:r>
        <w:rPr>
          <w:rFonts w:hint="cs"/>
          <w:rtl/>
        </w:rPr>
        <w:t xml:space="preserve">, וכך כתב גם </w:t>
      </w:r>
      <w:r w:rsidRPr="00F574F7">
        <w:rPr>
          <w:rFonts w:hint="cs"/>
          <w:b/>
          <w:bCs/>
          <w:rtl/>
        </w:rPr>
        <w:t>החתם סופר</w:t>
      </w:r>
      <w:r>
        <w:rPr>
          <w:rFonts w:hint="cs"/>
          <w:rtl/>
        </w:rPr>
        <w:t xml:space="preserve"> </w:t>
      </w:r>
      <w:r>
        <w:rPr>
          <w:rFonts w:hint="cs"/>
          <w:sz w:val="18"/>
          <w:szCs w:val="18"/>
          <w:rtl/>
        </w:rPr>
        <w:t>(נדרים פא ע''א ד''ה שלא)</w:t>
      </w:r>
      <w:r w:rsidR="0050629A">
        <w:rPr>
          <w:rFonts w:hint="cs"/>
          <w:rtl/>
        </w:rPr>
        <w:t>.</w:t>
      </w:r>
    </w:p>
    <w:p w14:paraId="47ABC8C8" w14:textId="5A5E85D5" w:rsidR="00C96252" w:rsidRDefault="0050629A" w:rsidP="0080651F">
      <w:pPr>
        <w:spacing w:after="80"/>
        <w:rPr>
          <w:rtl/>
        </w:rPr>
      </w:pPr>
      <w:r>
        <w:rPr>
          <w:rFonts w:hint="cs"/>
          <w:rtl/>
        </w:rPr>
        <w:t xml:space="preserve">גם נכדו </w:t>
      </w:r>
      <w:r w:rsidRPr="0050629A">
        <w:rPr>
          <w:rFonts w:hint="cs"/>
          <w:b/>
          <w:bCs/>
          <w:rtl/>
        </w:rPr>
        <w:t>בית הלוי</w:t>
      </w:r>
      <w:r w:rsidR="00F133A6">
        <w:rPr>
          <w:rFonts w:hint="cs"/>
          <w:rtl/>
        </w:rPr>
        <w:t>,</w:t>
      </w:r>
      <w:r>
        <w:rPr>
          <w:rFonts w:hint="cs"/>
          <w:rtl/>
        </w:rPr>
        <w:t xml:space="preserve"> המשיך עם גישה זו בפרושו על התורה </w:t>
      </w:r>
      <w:r>
        <w:rPr>
          <w:rFonts w:hint="cs"/>
          <w:sz w:val="18"/>
          <w:szCs w:val="18"/>
          <w:rtl/>
        </w:rPr>
        <w:t>(פרשת משפטים ד''ה והנה)</w:t>
      </w:r>
      <w:r>
        <w:rPr>
          <w:rFonts w:hint="cs"/>
          <w:rtl/>
        </w:rPr>
        <w:t xml:space="preserve">. </w:t>
      </w:r>
      <w:r w:rsidR="00DE27BB">
        <w:rPr>
          <w:rFonts w:hint="cs"/>
          <w:rtl/>
        </w:rPr>
        <w:t xml:space="preserve">הגמרא במסכת נדרים </w:t>
      </w:r>
      <w:r w:rsidR="00DE27BB">
        <w:rPr>
          <w:rFonts w:hint="cs"/>
          <w:sz w:val="18"/>
          <w:szCs w:val="18"/>
          <w:rtl/>
        </w:rPr>
        <w:t xml:space="preserve">(פא ע''א) </w:t>
      </w:r>
      <w:r w:rsidR="00DE27BB">
        <w:rPr>
          <w:rFonts w:hint="cs"/>
          <w:rtl/>
        </w:rPr>
        <w:t>כותבת שבית המקדש נחרב בגלל שלא בירכו בתורה תחילה</w:t>
      </w:r>
      <w:r w:rsidR="00F133A6">
        <w:rPr>
          <w:rFonts w:hint="cs"/>
          <w:rtl/>
        </w:rPr>
        <w:t>,</w:t>
      </w:r>
      <w:r w:rsidR="00C96252">
        <w:rPr>
          <w:rFonts w:hint="cs"/>
          <w:rtl/>
        </w:rPr>
        <w:t xml:space="preserve"> </w:t>
      </w:r>
      <w:r w:rsidR="00F133A6">
        <w:rPr>
          <w:rFonts w:hint="cs"/>
          <w:rtl/>
        </w:rPr>
        <w:t>ו</w:t>
      </w:r>
      <w:r w:rsidR="00DE27BB">
        <w:rPr>
          <w:rFonts w:hint="cs"/>
          <w:rtl/>
        </w:rPr>
        <w:t>הראשונים והאחרונים הביאו מספר פירושים למימרא זו</w:t>
      </w:r>
      <w:r w:rsidR="00C96252">
        <w:rPr>
          <w:rFonts w:hint="cs"/>
          <w:rtl/>
        </w:rPr>
        <w:t xml:space="preserve">. </w:t>
      </w:r>
      <w:r w:rsidR="00C96252" w:rsidRPr="0050629A">
        <w:rPr>
          <w:rFonts w:hint="cs"/>
          <w:rtl/>
        </w:rPr>
        <w:t>בית הלוי</w:t>
      </w:r>
      <w:r w:rsidR="00C96252">
        <w:rPr>
          <w:rFonts w:hint="cs"/>
          <w:rtl/>
        </w:rPr>
        <w:t xml:space="preserve"> </w:t>
      </w:r>
      <w:r w:rsidR="00DE27BB">
        <w:rPr>
          <w:rFonts w:hint="cs"/>
          <w:rtl/>
        </w:rPr>
        <w:t xml:space="preserve">לשיטתו </w:t>
      </w:r>
      <w:r w:rsidR="00C96252">
        <w:rPr>
          <w:rFonts w:hint="cs"/>
          <w:rtl/>
        </w:rPr>
        <w:t xml:space="preserve">פירש, שבית המקדש נחרב מכיוון שעם ישראל למדו תורה בשביל </w:t>
      </w:r>
      <w:r>
        <w:rPr>
          <w:rFonts w:hint="cs"/>
          <w:rtl/>
        </w:rPr>
        <w:t xml:space="preserve">לקיים </w:t>
      </w:r>
      <w:r w:rsidR="00C96252">
        <w:rPr>
          <w:rFonts w:hint="cs"/>
          <w:rtl/>
        </w:rPr>
        <w:t>הלכה</w:t>
      </w:r>
      <w:r w:rsidR="00DE27BB">
        <w:rPr>
          <w:rFonts w:hint="cs"/>
          <w:rtl/>
        </w:rPr>
        <w:t xml:space="preserve">, </w:t>
      </w:r>
      <w:r w:rsidR="00C96252">
        <w:rPr>
          <w:rFonts w:hint="cs"/>
          <w:rtl/>
        </w:rPr>
        <w:t>ולא בשביל עצם לימוד התורה</w:t>
      </w:r>
      <w:r>
        <w:rPr>
          <w:rFonts w:hint="cs"/>
          <w:rtl/>
        </w:rPr>
        <w:t>, ובלשונו:</w:t>
      </w:r>
    </w:p>
    <w:p w14:paraId="51C3B33E" w14:textId="3931642D" w:rsidR="0050629A" w:rsidRPr="006008FA" w:rsidRDefault="00857ACA" w:rsidP="0080651F">
      <w:pPr>
        <w:spacing w:after="80"/>
        <w:ind w:left="720"/>
        <w:rPr>
          <w:rtl/>
        </w:rPr>
      </w:pPr>
      <w:r>
        <w:rPr>
          <w:rFonts w:cs="Arial" w:hint="cs"/>
          <w:rtl/>
        </w:rPr>
        <w:t>''</w:t>
      </w:r>
      <w:r w:rsidR="0050629A" w:rsidRPr="0050629A">
        <w:rPr>
          <w:rFonts w:cs="Arial"/>
          <w:rtl/>
        </w:rPr>
        <w:t xml:space="preserve">הנה בנדרים </w:t>
      </w:r>
      <w:r w:rsidR="0050629A" w:rsidRPr="000D71D9">
        <w:rPr>
          <w:rFonts w:cs="Arial"/>
          <w:sz w:val="18"/>
          <w:szCs w:val="18"/>
          <w:rtl/>
        </w:rPr>
        <w:t xml:space="preserve">(דף פ"א) </w:t>
      </w:r>
      <w:r w:rsidR="0050629A" w:rsidRPr="0050629A">
        <w:rPr>
          <w:rFonts w:cs="Arial"/>
          <w:rtl/>
        </w:rPr>
        <w:t>איתא על עזבם את תורתי שלא היו מברכין בתורה תחילה. וכן אמר שם מפני מה אין ת"ח מצויין יוצאין מבניהם ת"ח שאין מברכים בתורה תחילה. ולפי המבואר לעיל י</w:t>
      </w:r>
      <w:r w:rsidR="000D71D9">
        <w:rPr>
          <w:rFonts w:cs="Arial" w:hint="cs"/>
          <w:rtl/>
        </w:rPr>
        <w:t>ש לומר ש</w:t>
      </w:r>
      <w:r w:rsidR="0050629A" w:rsidRPr="0050629A">
        <w:rPr>
          <w:rFonts w:cs="Arial"/>
          <w:rtl/>
        </w:rPr>
        <w:t>הם היו סוברים דלימוד התורה אינו מצ</w:t>
      </w:r>
      <w:r w:rsidR="000D71D9">
        <w:rPr>
          <w:rFonts w:cs="Arial" w:hint="cs"/>
          <w:rtl/>
        </w:rPr>
        <w:t>ו</w:t>
      </w:r>
      <w:r w:rsidR="0050629A" w:rsidRPr="0050629A">
        <w:rPr>
          <w:rFonts w:cs="Arial"/>
          <w:rtl/>
        </w:rPr>
        <w:t>וה מצד עצמה</w:t>
      </w:r>
      <w:r w:rsidR="000D71D9">
        <w:rPr>
          <w:rFonts w:cs="Arial" w:hint="cs"/>
          <w:rtl/>
        </w:rPr>
        <w:t>,</w:t>
      </w:r>
      <w:r w:rsidR="0050629A" w:rsidRPr="0050629A">
        <w:rPr>
          <w:rFonts w:cs="Arial"/>
          <w:rtl/>
        </w:rPr>
        <w:t xml:space="preserve"> רק עיקר מה שצריך ללמוד הוא כדי לידע היאך ומה לעשות</w:t>
      </w:r>
      <w:r w:rsidR="007C5D37">
        <w:rPr>
          <w:rFonts w:cs="Arial" w:hint="cs"/>
          <w:rtl/>
        </w:rPr>
        <w:t>,</w:t>
      </w:r>
      <w:r w:rsidR="0050629A" w:rsidRPr="0050629A">
        <w:rPr>
          <w:rFonts w:cs="Arial"/>
          <w:rtl/>
        </w:rPr>
        <w:t xml:space="preserve"> והעיקר הוא העשי</w:t>
      </w:r>
      <w:r w:rsidR="000D71D9">
        <w:rPr>
          <w:rFonts w:cs="Arial" w:hint="cs"/>
          <w:rtl/>
        </w:rPr>
        <w:t>י</w:t>
      </w:r>
      <w:r w:rsidR="0050629A" w:rsidRPr="0050629A">
        <w:rPr>
          <w:rFonts w:cs="Arial"/>
          <w:rtl/>
        </w:rPr>
        <w:t>ה</w:t>
      </w:r>
      <w:r w:rsidR="000D71D9">
        <w:rPr>
          <w:rFonts w:cs="Arial" w:hint="cs"/>
          <w:rtl/>
        </w:rPr>
        <w:t>.''</w:t>
      </w:r>
    </w:p>
    <w:p w14:paraId="01D46FFD" w14:textId="21BB915D" w:rsidR="00702618" w:rsidRDefault="00B91AA6" w:rsidP="0080651F">
      <w:pPr>
        <w:spacing w:after="80"/>
        <w:rPr>
          <w:rtl/>
        </w:rPr>
      </w:pPr>
      <w:r>
        <w:rPr>
          <w:rFonts w:hint="cs"/>
          <w:rtl/>
        </w:rPr>
        <w:t>ג</w:t>
      </w:r>
      <w:r w:rsidR="00C96252">
        <w:rPr>
          <w:rFonts w:hint="cs"/>
          <w:rtl/>
        </w:rPr>
        <w:t xml:space="preserve">. </w:t>
      </w:r>
      <w:r w:rsidR="0053311F">
        <w:rPr>
          <w:rFonts w:hint="cs"/>
          <w:b/>
          <w:bCs/>
          <w:rtl/>
        </w:rPr>
        <w:t xml:space="preserve">רבי </w:t>
      </w:r>
      <w:r w:rsidR="0053311F" w:rsidRPr="006D7597">
        <w:rPr>
          <w:rFonts w:hint="cs"/>
          <w:b/>
          <w:bCs/>
          <w:rtl/>
        </w:rPr>
        <w:t>אלימלך מליז'נסק</w:t>
      </w:r>
      <w:r w:rsidR="0053311F">
        <w:rPr>
          <w:rFonts w:hint="cs"/>
          <w:rtl/>
        </w:rPr>
        <w:t xml:space="preserve"> </w:t>
      </w:r>
      <w:r w:rsidR="0053311F">
        <w:rPr>
          <w:rFonts w:hint="cs"/>
          <w:sz w:val="18"/>
          <w:szCs w:val="18"/>
          <w:rtl/>
        </w:rPr>
        <w:t>(נועם אלימלך הוספות ליקוטי שושנה)</w:t>
      </w:r>
      <w:r w:rsidR="0053311F">
        <w:rPr>
          <w:rFonts w:hint="cs"/>
          <w:rtl/>
        </w:rPr>
        <w:t xml:space="preserve"> </w:t>
      </w:r>
      <w:r w:rsidR="0053311F" w:rsidRPr="00706394">
        <w:rPr>
          <w:rFonts w:hint="cs"/>
          <w:b/>
          <w:bCs/>
          <w:rtl/>
        </w:rPr>
        <w:t>ו</w:t>
      </w:r>
      <w:r w:rsidR="0053311F" w:rsidRPr="002C1730">
        <w:rPr>
          <w:rFonts w:hint="cs"/>
          <w:b/>
          <w:bCs/>
          <w:rtl/>
        </w:rPr>
        <w:t>התולדות יעקב יוסף</w:t>
      </w:r>
      <w:r w:rsidR="0053311F">
        <w:rPr>
          <w:rFonts w:hint="cs"/>
          <w:rtl/>
        </w:rPr>
        <w:t xml:space="preserve"> </w:t>
      </w:r>
      <w:r w:rsidR="0053311F">
        <w:rPr>
          <w:rFonts w:hint="cs"/>
          <w:sz w:val="18"/>
          <w:szCs w:val="18"/>
          <w:rtl/>
        </w:rPr>
        <w:t>(פרשת שלח)</w:t>
      </w:r>
      <w:r w:rsidR="0053311F">
        <w:rPr>
          <w:rFonts w:hint="cs"/>
          <w:rtl/>
        </w:rPr>
        <w:t xml:space="preserve"> </w:t>
      </w:r>
      <w:r w:rsidR="005577D7">
        <w:rPr>
          <w:rFonts w:hint="cs"/>
          <w:rtl/>
        </w:rPr>
        <w:t>סברו ש</w:t>
      </w:r>
      <w:r w:rsidR="0053311F">
        <w:rPr>
          <w:rFonts w:hint="cs"/>
          <w:rtl/>
        </w:rPr>
        <w:t xml:space="preserve">המטרה בעבודת ה' היא </w:t>
      </w:r>
      <w:r w:rsidR="00702618">
        <w:rPr>
          <w:rFonts w:hint="cs"/>
          <w:rtl/>
        </w:rPr>
        <w:t xml:space="preserve">להידבק </w:t>
      </w:r>
      <w:r w:rsidR="0053311F">
        <w:rPr>
          <w:rFonts w:hint="cs"/>
          <w:rtl/>
        </w:rPr>
        <w:t>בו</w:t>
      </w:r>
      <w:r w:rsidR="002A0F14">
        <w:rPr>
          <w:rFonts w:hint="cs"/>
          <w:rtl/>
        </w:rPr>
        <w:t xml:space="preserve">, כלומר להיות </w:t>
      </w:r>
      <w:r w:rsidR="0053311F">
        <w:rPr>
          <w:rFonts w:hint="cs"/>
          <w:rtl/>
        </w:rPr>
        <w:t xml:space="preserve">אליו </w:t>
      </w:r>
      <w:r w:rsidR="00601C1A">
        <w:rPr>
          <w:rFonts w:hint="cs"/>
          <w:rtl/>
        </w:rPr>
        <w:t xml:space="preserve">מחובר </w:t>
      </w:r>
      <w:r w:rsidR="002A0F14">
        <w:rPr>
          <w:rFonts w:hint="cs"/>
          <w:rtl/>
        </w:rPr>
        <w:t>במחשבה</w:t>
      </w:r>
      <w:r w:rsidR="0053311F">
        <w:rPr>
          <w:rFonts w:hint="cs"/>
          <w:rtl/>
        </w:rPr>
        <w:t>, ייחודים וכדומה</w:t>
      </w:r>
      <w:r w:rsidR="009F49BC">
        <w:rPr>
          <w:rFonts w:hint="cs"/>
          <w:rtl/>
        </w:rPr>
        <w:t>.</w:t>
      </w:r>
      <w:r w:rsidR="00702618" w:rsidRPr="00702618">
        <w:rPr>
          <w:rFonts w:hint="cs"/>
          <w:rtl/>
        </w:rPr>
        <w:t xml:space="preserve"> </w:t>
      </w:r>
      <w:r w:rsidR="0053311F">
        <w:rPr>
          <w:rFonts w:hint="cs"/>
          <w:rtl/>
        </w:rPr>
        <w:t>לכאורה בעקבות כך מספיק ללמוד תורה</w:t>
      </w:r>
      <w:r w:rsidR="005577D7">
        <w:rPr>
          <w:rFonts w:hint="cs"/>
          <w:rtl/>
        </w:rPr>
        <w:t xml:space="preserve"> ועל ידי כך להידבק בו,</w:t>
      </w:r>
      <w:r w:rsidR="0053311F">
        <w:rPr>
          <w:rFonts w:hint="cs"/>
          <w:rtl/>
        </w:rPr>
        <w:t xml:space="preserve"> </w:t>
      </w:r>
      <w:r w:rsidR="005577D7" w:rsidRPr="005577D7">
        <w:rPr>
          <w:rFonts w:hint="cs"/>
          <w:sz w:val="18"/>
          <w:szCs w:val="18"/>
          <w:rtl/>
        </w:rPr>
        <w:t>(</w:t>
      </w:r>
      <w:r w:rsidR="0053311F" w:rsidRPr="005577D7">
        <w:rPr>
          <w:rFonts w:hint="cs"/>
          <w:sz w:val="18"/>
          <w:szCs w:val="18"/>
          <w:rtl/>
        </w:rPr>
        <w:t>וכפי שטען רבי חיים מוולאז'ין</w:t>
      </w:r>
      <w:r w:rsidR="005577D7" w:rsidRPr="005577D7">
        <w:rPr>
          <w:rFonts w:hint="cs"/>
          <w:sz w:val="18"/>
          <w:szCs w:val="18"/>
          <w:rtl/>
        </w:rPr>
        <w:t>)</w:t>
      </w:r>
      <w:r w:rsidR="005577D7">
        <w:rPr>
          <w:rFonts w:hint="cs"/>
          <w:rtl/>
        </w:rPr>
        <w:t>.</w:t>
      </w:r>
      <w:r w:rsidR="0053311F">
        <w:rPr>
          <w:rFonts w:hint="cs"/>
          <w:rtl/>
        </w:rPr>
        <w:t xml:space="preserve"> למעשה </w:t>
      </w:r>
      <w:r w:rsidR="005577D7">
        <w:rPr>
          <w:rFonts w:hint="cs"/>
          <w:rtl/>
        </w:rPr>
        <w:t>השיטה החסידית לא סוברת כך, וכדי להבין מדוע יש להיכנס בקצרה לתורת הצמצום.</w:t>
      </w:r>
    </w:p>
    <w:p w14:paraId="5A64F968" w14:textId="0231F9AC" w:rsidR="00603B1D" w:rsidRDefault="00603B1D" w:rsidP="0080651F">
      <w:pPr>
        <w:spacing w:after="80"/>
        <w:rPr>
          <w:rtl/>
        </w:rPr>
      </w:pPr>
      <w:r>
        <w:rPr>
          <w:rFonts w:hint="cs"/>
          <w:rtl/>
        </w:rPr>
        <w:t>בקווים</w:t>
      </w:r>
      <w:r w:rsidR="00702618">
        <w:rPr>
          <w:rFonts w:hint="cs"/>
          <w:rtl/>
        </w:rPr>
        <w:t xml:space="preserve"> כללים </w:t>
      </w:r>
      <w:r>
        <w:rPr>
          <w:rFonts w:hint="cs"/>
          <w:rtl/>
        </w:rPr>
        <w:t xml:space="preserve">החסידות סוברת, שלמעשה הקב''ה נמצא בפועל </w:t>
      </w:r>
      <w:r w:rsidR="005577D7">
        <w:rPr>
          <w:rFonts w:hint="cs"/>
          <w:rtl/>
        </w:rPr>
        <w:t xml:space="preserve">ממש </w:t>
      </w:r>
      <w:r>
        <w:rPr>
          <w:rFonts w:hint="cs"/>
          <w:rtl/>
        </w:rPr>
        <w:t xml:space="preserve">בכל מקום, בספסל, בכסא, וכן בעבירות ובחטאים. </w:t>
      </w:r>
      <w:r w:rsidR="00702618">
        <w:rPr>
          <w:rFonts w:hint="cs"/>
          <w:rtl/>
        </w:rPr>
        <w:t xml:space="preserve">משום כך </w:t>
      </w:r>
      <w:r>
        <w:rPr>
          <w:rFonts w:hint="cs"/>
          <w:rtl/>
        </w:rPr>
        <w:t xml:space="preserve">לא רק המצוות </w:t>
      </w:r>
      <w:r w:rsidR="005577D7">
        <w:rPr>
          <w:rFonts w:hint="cs"/>
          <w:rtl/>
        </w:rPr>
        <w:t xml:space="preserve">ולימוד התורה </w:t>
      </w:r>
      <w:r>
        <w:rPr>
          <w:rFonts w:hint="cs"/>
          <w:rtl/>
        </w:rPr>
        <w:t xml:space="preserve">מכוונות את האדם לדבקות </w:t>
      </w:r>
      <w:r>
        <w:rPr>
          <w:rFonts w:hint="cs"/>
          <w:sz w:val="18"/>
          <w:szCs w:val="18"/>
          <w:rtl/>
        </w:rPr>
        <w:t xml:space="preserve">(= חיבור) </w:t>
      </w:r>
      <w:r w:rsidR="0080651F">
        <w:rPr>
          <w:rFonts w:hint="cs"/>
          <w:rtl/>
        </w:rPr>
        <w:t>ב</w:t>
      </w:r>
      <w:r>
        <w:rPr>
          <w:rFonts w:hint="cs"/>
          <w:rtl/>
        </w:rPr>
        <w:t>אלוקים, אלא אפילו העבירות מסוגלות לחבר</w:t>
      </w:r>
      <w:r w:rsidR="00F25AA1">
        <w:rPr>
          <w:rFonts w:hint="cs"/>
          <w:rtl/>
        </w:rPr>
        <w:t>ו</w:t>
      </w:r>
      <w:r>
        <w:rPr>
          <w:rFonts w:hint="cs"/>
          <w:rtl/>
        </w:rPr>
        <w:t xml:space="preserve"> </w:t>
      </w:r>
      <w:r>
        <w:rPr>
          <w:rFonts w:hint="cs"/>
          <w:sz w:val="18"/>
          <w:szCs w:val="18"/>
          <w:rtl/>
        </w:rPr>
        <w:t>(בתנאים מסויימים)</w:t>
      </w:r>
      <w:r w:rsidR="00702618">
        <w:rPr>
          <w:rFonts w:hint="cs"/>
          <w:rtl/>
        </w:rPr>
        <w:t>, ולכן גם כאשר לומדים תורה יש לחשוב על האלוקים שנמצא בכל מקום</w:t>
      </w:r>
      <w:r w:rsidR="00B06AD3">
        <w:rPr>
          <w:rFonts w:hint="cs"/>
          <w:rtl/>
        </w:rPr>
        <w:t>, ורק כך מגיעים אל התכלית</w:t>
      </w:r>
      <w:r>
        <w:rPr>
          <w:rFonts w:hint="cs"/>
          <w:rtl/>
        </w:rPr>
        <w:t xml:space="preserve">. </w:t>
      </w:r>
    </w:p>
    <w:p w14:paraId="26B55C8D" w14:textId="629A5271" w:rsidR="00C96252" w:rsidRPr="00B61851" w:rsidRDefault="00F133A6" w:rsidP="0080651F">
      <w:pPr>
        <w:spacing w:after="80"/>
        <w:rPr>
          <w:rtl/>
        </w:rPr>
      </w:pPr>
      <w:r>
        <w:rPr>
          <w:rFonts w:hint="cs"/>
          <w:rtl/>
        </w:rPr>
        <w:t xml:space="preserve">סיפור שממחיש </w:t>
      </w:r>
      <w:r w:rsidR="00F25AA1">
        <w:rPr>
          <w:rFonts w:hint="cs"/>
          <w:rtl/>
        </w:rPr>
        <w:t xml:space="preserve">שיטה זו </w:t>
      </w:r>
      <w:r>
        <w:rPr>
          <w:rFonts w:hint="cs"/>
          <w:rtl/>
        </w:rPr>
        <w:t xml:space="preserve">מובא בספר תורה לשמה </w:t>
      </w:r>
      <w:r w:rsidR="00F25AA1">
        <w:rPr>
          <w:rFonts w:hint="cs"/>
          <w:sz w:val="18"/>
          <w:szCs w:val="18"/>
          <w:rtl/>
        </w:rPr>
        <w:t>(נחום לאם עמ' 155)</w:t>
      </w:r>
      <w:r w:rsidR="00F25AA1">
        <w:rPr>
          <w:rFonts w:hint="cs"/>
          <w:rtl/>
        </w:rPr>
        <w:t xml:space="preserve"> </w:t>
      </w:r>
      <w:r w:rsidR="00520322">
        <w:rPr>
          <w:rFonts w:hint="cs"/>
          <w:rtl/>
        </w:rPr>
        <w:t xml:space="preserve">המביא </w:t>
      </w:r>
      <w:r w:rsidR="00CB6A26">
        <w:rPr>
          <w:rFonts w:hint="cs"/>
          <w:rtl/>
        </w:rPr>
        <w:t>מעשה</w:t>
      </w:r>
      <w:r w:rsidR="00520322">
        <w:rPr>
          <w:rFonts w:hint="cs"/>
          <w:rtl/>
        </w:rPr>
        <w:t xml:space="preserve"> על </w:t>
      </w:r>
      <w:r w:rsidR="00F25AA1">
        <w:rPr>
          <w:rFonts w:hint="cs"/>
          <w:rtl/>
        </w:rPr>
        <w:t xml:space="preserve">החוזה מלובלין </w:t>
      </w:r>
      <w:r w:rsidR="00520322">
        <w:rPr>
          <w:rFonts w:hint="cs"/>
          <w:rtl/>
        </w:rPr>
        <w:t>ש</w:t>
      </w:r>
      <w:r w:rsidR="00F25AA1">
        <w:rPr>
          <w:rFonts w:hint="cs"/>
          <w:rtl/>
        </w:rPr>
        <w:t xml:space="preserve">סיפר, שרבו רבי שמעלקא מניקולשבורג ביקש ממנו, שאם הוא רואה שבגלל לימוד התורה הוא מסיר את מחשבתו מהדבקות בקב''ה </w:t>
      </w:r>
      <w:r w:rsidR="00F25AA1">
        <w:rPr>
          <w:rFonts w:hint="cs"/>
          <w:sz w:val="18"/>
          <w:szCs w:val="18"/>
          <w:rtl/>
        </w:rPr>
        <w:t>(בהנחה שאפשר לשים לב לכך)</w:t>
      </w:r>
      <w:r w:rsidR="00F25AA1">
        <w:rPr>
          <w:rFonts w:hint="cs"/>
          <w:rtl/>
        </w:rPr>
        <w:t xml:space="preserve"> שיעיר לו, כדי שיתמקד שוב בעיקר</w:t>
      </w:r>
      <w:r w:rsidR="00CB6A26">
        <w:rPr>
          <w:rFonts w:hint="cs"/>
          <w:rtl/>
        </w:rPr>
        <w:t xml:space="preserve"> שהוא הדבקות</w:t>
      </w:r>
      <w:r w:rsidR="00F25AA1">
        <w:rPr>
          <w:rFonts w:hint="cs"/>
          <w:rtl/>
        </w:rPr>
        <w:t xml:space="preserve">, ובלשונו:   </w:t>
      </w:r>
    </w:p>
    <w:p w14:paraId="16AC4CB1" w14:textId="2A2FCF6A" w:rsidR="00C96252" w:rsidRDefault="00C96252" w:rsidP="0080651F">
      <w:pPr>
        <w:spacing w:after="80" w:line="240" w:lineRule="auto"/>
        <w:ind w:left="720"/>
        <w:rPr>
          <w:rtl/>
        </w:rPr>
      </w:pPr>
      <w:r>
        <w:rPr>
          <w:rFonts w:hint="cs"/>
          <w:rtl/>
        </w:rPr>
        <w:t>''</w:t>
      </w:r>
      <w:r w:rsidRPr="00B61851">
        <w:rPr>
          <w:rFonts w:hint="cs"/>
          <w:rtl/>
        </w:rPr>
        <w:t>רבי</w:t>
      </w:r>
      <w:r w:rsidRPr="00B61851">
        <w:rPr>
          <w:rtl/>
        </w:rPr>
        <w:t xml:space="preserve"> </w:t>
      </w:r>
      <w:r w:rsidRPr="00B61851">
        <w:rPr>
          <w:rFonts w:hint="cs"/>
          <w:rtl/>
        </w:rPr>
        <w:t>יעקב</w:t>
      </w:r>
      <w:r w:rsidRPr="00B61851">
        <w:rPr>
          <w:rtl/>
        </w:rPr>
        <w:t xml:space="preserve"> </w:t>
      </w:r>
      <w:r w:rsidRPr="00B61851">
        <w:rPr>
          <w:rFonts w:hint="cs"/>
          <w:rtl/>
        </w:rPr>
        <w:t>יצחק</w:t>
      </w:r>
      <w:r w:rsidRPr="00B61851">
        <w:rPr>
          <w:rtl/>
        </w:rPr>
        <w:t xml:space="preserve"> </w:t>
      </w:r>
      <w:r w:rsidRPr="00B61851">
        <w:rPr>
          <w:rFonts w:hint="cs"/>
          <w:rtl/>
        </w:rPr>
        <w:t>הלוי</w:t>
      </w:r>
      <w:r w:rsidRPr="00B61851">
        <w:rPr>
          <w:rtl/>
        </w:rPr>
        <w:t xml:space="preserve"> </w:t>
      </w:r>
      <w:r w:rsidRPr="00B61851">
        <w:rPr>
          <w:rFonts w:hint="cs"/>
          <w:rtl/>
        </w:rPr>
        <w:t>החוזה</w:t>
      </w:r>
      <w:r w:rsidRPr="00B61851">
        <w:rPr>
          <w:rtl/>
        </w:rPr>
        <w:t xml:space="preserve"> </w:t>
      </w:r>
      <w:r w:rsidRPr="00B61851">
        <w:rPr>
          <w:rFonts w:hint="cs"/>
          <w:rtl/>
        </w:rPr>
        <w:t>מלובלין</w:t>
      </w:r>
      <w:r w:rsidRPr="00B61851">
        <w:rPr>
          <w:rtl/>
        </w:rPr>
        <w:t xml:space="preserve"> </w:t>
      </w:r>
      <w:r w:rsidRPr="00B61851">
        <w:rPr>
          <w:rFonts w:hint="cs"/>
          <w:rtl/>
        </w:rPr>
        <w:t>אמר</w:t>
      </w:r>
      <w:r>
        <w:rPr>
          <w:rFonts w:hint="cs"/>
          <w:rtl/>
        </w:rPr>
        <w:t>,</w:t>
      </w:r>
      <w:r w:rsidRPr="00B61851">
        <w:rPr>
          <w:rtl/>
        </w:rPr>
        <w:t xml:space="preserve"> </w:t>
      </w:r>
      <w:r w:rsidRPr="00B61851">
        <w:rPr>
          <w:rFonts w:hint="cs"/>
          <w:rtl/>
        </w:rPr>
        <w:t>שרבו</w:t>
      </w:r>
      <w:r w:rsidRPr="00B61851">
        <w:rPr>
          <w:rtl/>
        </w:rPr>
        <w:t xml:space="preserve"> </w:t>
      </w:r>
      <w:r w:rsidRPr="00B61851">
        <w:rPr>
          <w:rFonts w:hint="cs"/>
          <w:rtl/>
        </w:rPr>
        <w:t>ה</w:t>
      </w:r>
      <w:r>
        <w:rPr>
          <w:rFonts w:hint="cs"/>
          <w:rtl/>
        </w:rPr>
        <w:t xml:space="preserve">רב רבי </w:t>
      </w:r>
      <w:r w:rsidRPr="00B61851">
        <w:rPr>
          <w:rFonts w:hint="cs"/>
          <w:rtl/>
        </w:rPr>
        <w:t>שמעלקא</w:t>
      </w:r>
      <w:r w:rsidRPr="00B61851">
        <w:rPr>
          <w:rtl/>
        </w:rPr>
        <w:t xml:space="preserve"> </w:t>
      </w:r>
      <w:r w:rsidRPr="00B61851">
        <w:rPr>
          <w:rFonts w:hint="cs"/>
          <w:rtl/>
        </w:rPr>
        <w:t>מניקולשבורג</w:t>
      </w:r>
      <w:r w:rsidRPr="00B61851">
        <w:rPr>
          <w:rtl/>
        </w:rPr>
        <w:t xml:space="preserve"> </w:t>
      </w:r>
      <w:r w:rsidRPr="00B61851">
        <w:rPr>
          <w:rFonts w:hint="cs"/>
          <w:rtl/>
        </w:rPr>
        <w:t>מעולם</w:t>
      </w:r>
      <w:r w:rsidRPr="00B61851">
        <w:rPr>
          <w:rtl/>
        </w:rPr>
        <w:t xml:space="preserve"> </w:t>
      </w:r>
      <w:r w:rsidRPr="00B61851">
        <w:rPr>
          <w:rFonts w:hint="cs"/>
          <w:rtl/>
        </w:rPr>
        <w:t>לא</w:t>
      </w:r>
      <w:r w:rsidRPr="00B61851">
        <w:rPr>
          <w:rtl/>
        </w:rPr>
        <w:t xml:space="preserve"> </w:t>
      </w:r>
      <w:r w:rsidRPr="00B61851">
        <w:rPr>
          <w:rFonts w:hint="cs"/>
          <w:rtl/>
        </w:rPr>
        <w:t>הסיח</w:t>
      </w:r>
      <w:r w:rsidRPr="00B61851">
        <w:rPr>
          <w:rtl/>
        </w:rPr>
        <w:t xml:space="preserve"> </w:t>
      </w:r>
      <w:r w:rsidRPr="00B61851">
        <w:rPr>
          <w:rFonts w:hint="cs"/>
          <w:rtl/>
        </w:rPr>
        <w:t>דעתו</w:t>
      </w:r>
      <w:r w:rsidRPr="00B61851">
        <w:rPr>
          <w:rtl/>
        </w:rPr>
        <w:t xml:space="preserve"> </w:t>
      </w:r>
      <w:r w:rsidRPr="00B61851">
        <w:rPr>
          <w:rFonts w:hint="cs"/>
          <w:rtl/>
        </w:rPr>
        <w:t>מדביקות</w:t>
      </w:r>
      <w:r w:rsidRPr="00B61851">
        <w:rPr>
          <w:rtl/>
        </w:rPr>
        <w:t xml:space="preserve"> </w:t>
      </w:r>
      <w:r w:rsidRPr="00B61851">
        <w:rPr>
          <w:rFonts w:hint="cs"/>
          <w:rtl/>
        </w:rPr>
        <w:t>זו</w:t>
      </w:r>
      <w:r>
        <w:rPr>
          <w:rFonts w:hint="cs"/>
          <w:rtl/>
        </w:rPr>
        <w:t>,</w:t>
      </w:r>
      <w:r w:rsidRPr="00B61851">
        <w:rPr>
          <w:rtl/>
        </w:rPr>
        <w:t xml:space="preserve"> </w:t>
      </w:r>
      <w:r w:rsidRPr="00B61851">
        <w:rPr>
          <w:rFonts w:hint="cs"/>
          <w:rtl/>
        </w:rPr>
        <w:t>הרבי</w:t>
      </w:r>
      <w:r w:rsidRPr="00B61851">
        <w:rPr>
          <w:rtl/>
        </w:rPr>
        <w:t xml:space="preserve"> </w:t>
      </w:r>
      <w:r w:rsidRPr="00B61851">
        <w:rPr>
          <w:rFonts w:hint="cs"/>
          <w:rtl/>
        </w:rPr>
        <w:t>ביקש</w:t>
      </w:r>
      <w:r w:rsidRPr="00B61851">
        <w:rPr>
          <w:rtl/>
        </w:rPr>
        <w:t xml:space="preserve"> </w:t>
      </w:r>
      <w:r w:rsidRPr="00B61851">
        <w:rPr>
          <w:rFonts w:hint="cs"/>
          <w:rtl/>
        </w:rPr>
        <w:t>מהתלמיד</w:t>
      </w:r>
      <w:r w:rsidRPr="00B61851">
        <w:rPr>
          <w:rtl/>
        </w:rPr>
        <w:t xml:space="preserve"> </w:t>
      </w:r>
      <w:r w:rsidRPr="00B61851">
        <w:rPr>
          <w:rFonts w:hint="cs"/>
          <w:rtl/>
        </w:rPr>
        <w:t>שאם</w:t>
      </w:r>
      <w:r w:rsidRPr="00B61851">
        <w:rPr>
          <w:rtl/>
        </w:rPr>
        <w:t xml:space="preserve"> </w:t>
      </w:r>
      <w:r w:rsidRPr="00B61851">
        <w:rPr>
          <w:rFonts w:hint="cs"/>
          <w:rtl/>
        </w:rPr>
        <w:t>יראהו</w:t>
      </w:r>
      <w:r w:rsidRPr="00B61851">
        <w:rPr>
          <w:rtl/>
        </w:rPr>
        <w:t xml:space="preserve"> </w:t>
      </w:r>
      <w:r w:rsidRPr="00B61851">
        <w:rPr>
          <w:rFonts w:hint="cs"/>
          <w:rtl/>
        </w:rPr>
        <w:t>שוקע</w:t>
      </w:r>
      <w:r w:rsidRPr="00B61851">
        <w:rPr>
          <w:rtl/>
        </w:rPr>
        <w:t xml:space="preserve"> </w:t>
      </w:r>
      <w:r w:rsidRPr="00B61851">
        <w:rPr>
          <w:rFonts w:hint="cs"/>
          <w:rtl/>
        </w:rPr>
        <w:t>בתלמודו</w:t>
      </w:r>
      <w:r w:rsidRPr="00B61851">
        <w:rPr>
          <w:rtl/>
        </w:rPr>
        <w:t xml:space="preserve"> </w:t>
      </w:r>
      <w:r w:rsidRPr="00B61851">
        <w:rPr>
          <w:rFonts w:hint="cs"/>
          <w:rtl/>
        </w:rPr>
        <w:t>ועל</w:t>
      </w:r>
      <w:r w:rsidRPr="00B61851">
        <w:rPr>
          <w:rtl/>
        </w:rPr>
        <w:t xml:space="preserve"> </w:t>
      </w:r>
      <w:r w:rsidRPr="00B61851">
        <w:rPr>
          <w:rFonts w:hint="cs"/>
          <w:rtl/>
        </w:rPr>
        <w:t>ידי</w:t>
      </w:r>
      <w:r w:rsidRPr="00B61851">
        <w:rPr>
          <w:rtl/>
        </w:rPr>
        <w:t xml:space="preserve"> </w:t>
      </w:r>
      <w:r w:rsidRPr="00B61851">
        <w:rPr>
          <w:rFonts w:hint="cs"/>
          <w:rtl/>
        </w:rPr>
        <w:t>כך</w:t>
      </w:r>
      <w:r w:rsidRPr="00B61851">
        <w:rPr>
          <w:rtl/>
        </w:rPr>
        <w:t xml:space="preserve"> </w:t>
      </w:r>
      <w:r>
        <w:rPr>
          <w:rFonts w:hint="cs"/>
          <w:rtl/>
        </w:rPr>
        <w:t>מ</w:t>
      </w:r>
      <w:r w:rsidRPr="00B61851">
        <w:rPr>
          <w:rFonts w:hint="cs"/>
          <w:rtl/>
        </w:rPr>
        <w:t>סיח</w:t>
      </w:r>
      <w:r w:rsidRPr="00B61851">
        <w:rPr>
          <w:rtl/>
        </w:rPr>
        <w:t xml:space="preserve"> </w:t>
      </w:r>
      <w:r w:rsidRPr="00B61851">
        <w:rPr>
          <w:rFonts w:hint="cs"/>
          <w:rtl/>
        </w:rPr>
        <w:t>לבו</w:t>
      </w:r>
      <w:r w:rsidRPr="00B61851">
        <w:rPr>
          <w:rtl/>
        </w:rPr>
        <w:t xml:space="preserve"> </w:t>
      </w:r>
      <w:r w:rsidRPr="00B61851">
        <w:rPr>
          <w:rFonts w:hint="cs"/>
          <w:rtl/>
        </w:rPr>
        <w:t>מדביקות</w:t>
      </w:r>
      <w:r w:rsidRPr="00B61851">
        <w:rPr>
          <w:rtl/>
        </w:rPr>
        <w:t xml:space="preserve"> </w:t>
      </w:r>
      <w:r w:rsidRPr="00B61851">
        <w:rPr>
          <w:rFonts w:hint="cs"/>
          <w:rtl/>
        </w:rPr>
        <w:t>בה</w:t>
      </w:r>
      <w:r w:rsidRPr="00B61851">
        <w:rPr>
          <w:rtl/>
        </w:rPr>
        <w:t>'</w:t>
      </w:r>
      <w:r>
        <w:rPr>
          <w:rFonts w:hint="cs"/>
          <w:rtl/>
        </w:rPr>
        <w:t>,</w:t>
      </w:r>
      <w:r w:rsidRPr="00B61851">
        <w:rPr>
          <w:rtl/>
        </w:rPr>
        <w:t xml:space="preserve"> </w:t>
      </w:r>
      <w:r w:rsidRPr="00B61851">
        <w:rPr>
          <w:rFonts w:hint="cs"/>
          <w:rtl/>
        </w:rPr>
        <w:t>שינענע</w:t>
      </w:r>
      <w:r w:rsidRPr="00B61851">
        <w:rPr>
          <w:rtl/>
        </w:rPr>
        <w:t xml:space="preserve"> </w:t>
      </w:r>
      <w:r w:rsidRPr="00B61851">
        <w:rPr>
          <w:rFonts w:hint="cs"/>
          <w:rtl/>
        </w:rPr>
        <w:t>ידיו</w:t>
      </w:r>
      <w:r>
        <w:rPr>
          <w:rFonts w:hint="cs"/>
          <w:rtl/>
        </w:rPr>
        <w:t>.</w:t>
      </w:r>
      <w:r w:rsidRPr="00B61851">
        <w:rPr>
          <w:rtl/>
        </w:rPr>
        <w:t xml:space="preserve"> </w:t>
      </w:r>
      <w:r w:rsidRPr="00B61851">
        <w:rPr>
          <w:rFonts w:hint="cs"/>
          <w:rtl/>
        </w:rPr>
        <w:t>פעם</w:t>
      </w:r>
      <w:r w:rsidRPr="00B61851">
        <w:rPr>
          <w:rtl/>
        </w:rPr>
        <w:t xml:space="preserve"> </w:t>
      </w:r>
      <w:r w:rsidRPr="00B61851">
        <w:rPr>
          <w:rFonts w:hint="cs"/>
          <w:rtl/>
        </w:rPr>
        <w:t>אחת</w:t>
      </w:r>
      <w:r w:rsidRPr="00B61851">
        <w:rPr>
          <w:rtl/>
        </w:rPr>
        <w:t xml:space="preserve"> </w:t>
      </w:r>
      <w:r w:rsidRPr="00B61851">
        <w:rPr>
          <w:rFonts w:hint="cs"/>
          <w:rtl/>
        </w:rPr>
        <w:t>בלבד</w:t>
      </w:r>
      <w:r w:rsidRPr="00B61851">
        <w:rPr>
          <w:rtl/>
        </w:rPr>
        <w:t xml:space="preserve"> </w:t>
      </w:r>
      <w:r w:rsidRPr="00B61851">
        <w:rPr>
          <w:rFonts w:hint="cs"/>
          <w:rtl/>
        </w:rPr>
        <w:t>ראה</w:t>
      </w:r>
      <w:r w:rsidRPr="00B61851">
        <w:rPr>
          <w:rtl/>
        </w:rPr>
        <w:t xml:space="preserve"> </w:t>
      </w:r>
      <w:r w:rsidRPr="00B61851">
        <w:rPr>
          <w:rFonts w:hint="cs"/>
          <w:rtl/>
        </w:rPr>
        <w:t>התלמיד</w:t>
      </w:r>
      <w:r w:rsidRPr="00B61851">
        <w:rPr>
          <w:rtl/>
        </w:rPr>
        <w:t xml:space="preserve"> </w:t>
      </w:r>
      <w:r w:rsidRPr="00B61851">
        <w:rPr>
          <w:rFonts w:hint="cs"/>
          <w:rtl/>
        </w:rPr>
        <w:t>צורך</w:t>
      </w:r>
      <w:r w:rsidRPr="00B61851">
        <w:rPr>
          <w:rtl/>
        </w:rPr>
        <w:t xml:space="preserve"> </w:t>
      </w:r>
      <w:r w:rsidRPr="00B61851">
        <w:rPr>
          <w:rFonts w:hint="cs"/>
          <w:rtl/>
        </w:rPr>
        <w:t>לעשות</w:t>
      </w:r>
      <w:r w:rsidRPr="00B61851">
        <w:rPr>
          <w:rtl/>
        </w:rPr>
        <w:t xml:space="preserve"> </w:t>
      </w:r>
      <w:r w:rsidRPr="00B61851">
        <w:rPr>
          <w:rFonts w:hint="cs"/>
          <w:rtl/>
        </w:rPr>
        <w:t>כן</w:t>
      </w:r>
      <w:r>
        <w:rPr>
          <w:rFonts w:hint="cs"/>
          <w:rtl/>
        </w:rPr>
        <w:t>,</w:t>
      </w:r>
      <w:r w:rsidRPr="00B61851">
        <w:rPr>
          <w:rtl/>
        </w:rPr>
        <w:t xml:space="preserve"> </w:t>
      </w:r>
      <w:r w:rsidRPr="00B61851">
        <w:rPr>
          <w:rFonts w:hint="cs"/>
          <w:rtl/>
        </w:rPr>
        <w:t>וכאשר</w:t>
      </w:r>
      <w:r w:rsidRPr="00B61851">
        <w:rPr>
          <w:rtl/>
        </w:rPr>
        <w:t xml:space="preserve"> </w:t>
      </w:r>
      <w:r w:rsidRPr="00B61851">
        <w:rPr>
          <w:rFonts w:hint="cs"/>
          <w:rtl/>
        </w:rPr>
        <w:t>ניגש</w:t>
      </w:r>
      <w:r w:rsidRPr="00B61851">
        <w:rPr>
          <w:rtl/>
        </w:rPr>
        <w:t xml:space="preserve"> </w:t>
      </w:r>
      <w:r w:rsidRPr="00B61851">
        <w:rPr>
          <w:rFonts w:hint="cs"/>
          <w:rtl/>
        </w:rPr>
        <w:t>אליו</w:t>
      </w:r>
      <w:r>
        <w:rPr>
          <w:rFonts w:hint="cs"/>
          <w:rtl/>
        </w:rPr>
        <w:t xml:space="preserve"> </w:t>
      </w:r>
      <w:r>
        <w:rPr>
          <w:rFonts w:hint="cs"/>
          <w:sz w:val="18"/>
          <w:szCs w:val="18"/>
          <w:rtl/>
        </w:rPr>
        <w:t>(התלמיד אל הרבי)</w:t>
      </w:r>
      <w:r>
        <w:rPr>
          <w:rFonts w:hint="cs"/>
          <w:rtl/>
        </w:rPr>
        <w:t xml:space="preserve">, פנה אליו הרבי ואמר לו, נזכרתי </w:t>
      </w:r>
      <w:r>
        <w:rPr>
          <w:rFonts w:hint="cs"/>
          <w:sz w:val="18"/>
          <w:szCs w:val="18"/>
          <w:rtl/>
        </w:rPr>
        <w:t>(בקב''ה)</w:t>
      </w:r>
      <w:r>
        <w:rPr>
          <w:rFonts w:hint="cs"/>
          <w:rtl/>
        </w:rPr>
        <w:t xml:space="preserve"> בני, נזכרתי</w:t>
      </w:r>
      <w:r w:rsidR="00F25AA1">
        <w:rPr>
          <w:rStyle w:val="a5"/>
          <w:rtl/>
        </w:rPr>
        <w:footnoteReference w:id="1"/>
      </w:r>
      <w:r>
        <w:rPr>
          <w:rFonts w:hint="cs"/>
          <w:rtl/>
        </w:rPr>
        <w:t>''</w:t>
      </w:r>
      <w:r w:rsidRPr="00B61851">
        <w:rPr>
          <w:rtl/>
        </w:rPr>
        <w:t xml:space="preserve"> </w:t>
      </w:r>
    </w:p>
    <w:p w14:paraId="7F66AEEB" w14:textId="77777777" w:rsidR="00C96252" w:rsidRPr="00096253" w:rsidRDefault="00C96252" w:rsidP="0080651F">
      <w:pPr>
        <w:spacing w:after="80"/>
        <w:rPr>
          <w:b/>
          <w:bCs/>
          <w:u w:val="single"/>
          <w:rtl/>
        </w:rPr>
      </w:pPr>
      <w:r>
        <w:rPr>
          <w:rFonts w:hint="cs"/>
          <w:b/>
          <w:bCs/>
          <w:u w:val="single"/>
          <w:rtl/>
        </w:rPr>
        <w:t xml:space="preserve">3. </w:t>
      </w:r>
      <w:r w:rsidRPr="00096253">
        <w:rPr>
          <w:rFonts w:hint="cs"/>
          <w:b/>
          <w:bCs/>
          <w:u w:val="single"/>
          <w:rtl/>
        </w:rPr>
        <w:t>הנאה בלימוד תורה</w:t>
      </w:r>
    </w:p>
    <w:p w14:paraId="2151779E" w14:textId="61DE7A43" w:rsidR="00C96252" w:rsidRDefault="00D25460" w:rsidP="0080651F">
      <w:pPr>
        <w:spacing w:after="80"/>
        <w:rPr>
          <w:rtl/>
        </w:rPr>
      </w:pPr>
      <w:r>
        <w:rPr>
          <w:rFonts w:hint="cs"/>
          <w:rtl/>
        </w:rPr>
        <w:t xml:space="preserve">עד כה עסקנו בשאלה מהו לימוד תורה לשמה ולא לשמה. שאלה נוספת שדנו בה </w:t>
      </w:r>
      <w:r w:rsidR="0019377B">
        <w:rPr>
          <w:rFonts w:hint="cs"/>
          <w:rtl/>
        </w:rPr>
        <w:t>ה</w:t>
      </w:r>
      <w:r>
        <w:rPr>
          <w:rFonts w:hint="cs"/>
          <w:rtl/>
        </w:rPr>
        <w:t xml:space="preserve">פוסקים היא, </w:t>
      </w:r>
      <w:r w:rsidR="00C96252">
        <w:rPr>
          <w:rFonts w:hint="cs"/>
          <w:rtl/>
        </w:rPr>
        <w:t>האם מותר לכוון להינות מלימוד התורה</w:t>
      </w:r>
      <w:r>
        <w:rPr>
          <w:rFonts w:hint="cs"/>
          <w:rtl/>
        </w:rPr>
        <w:t>. כאשר מעבר להשלכה הרעיונית, יש לשאלה זו השלכה הלכתית:</w:t>
      </w:r>
      <w:r w:rsidR="00C96252">
        <w:rPr>
          <w:rFonts w:hint="cs"/>
          <w:rtl/>
        </w:rPr>
        <w:t xml:space="preserve"> </w:t>
      </w:r>
    </w:p>
    <w:p w14:paraId="4D66A0D2" w14:textId="6BC8EEEC" w:rsidR="00C96252" w:rsidRDefault="00C96252" w:rsidP="0080651F">
      <w:pPr>
        <w:spacing w:after="80"/>
        <w:rPr>
          <w:rtl/>
        </w:rPr>
      </w:pPr>
      <w:r w:rsidRPr="00DF5E39">
        <w:rPr>
          <w:rFonts w:hint="cs"/>
          <w:b/>
          <w:bCs/>
          <w:rtl/>
        </w:rPr>
        <w:t>האגלי</w:t>
      </w:r>
      <w:r>
        <w:rPr>
          <w:rFonts w:hint="cs"/>
          <w:rtl/>
        </w:rPr>
        <w:t xml:space="preserve"> </w:t>
      </w:r>
      <w:r w:rsidRPr="00DF5E39">
        <w:rPr>
          <w:rFonts w:hint="cs"/>
          <w:b/>
          <w:bCs/>
          <w:rtl/>
        </w:rPr>
        <w:t>טל</w:t>
      </w:r>
      <w:r>
        <w:rPr>
          <w:rFonts w:hint="cs"/>
          <w:rtl/>
        </w:rPr>
        <w:t xml:space="preserve"> בהקדמה לספרו טען, שאין מניעה להינות מלימוד תורה, ואדרבה, יש בכך מעלה</w:t>
      </w:r>
      <w:r w:rsidR="000A25F9">
        <w:rPr>
          <w:rFonts w:hint="cs"/>
          <w:rtl/>
        </w:rPr>
        <w:t>, ובלבד שהלימוד לא יעשה בשביל ההנאה</w:t>
      </w:r>
      <w:r>
        <w:rPr>
          <w:rFonts w:hint="cs"/>
          <w:rtl/>
        </w:rPr>
        <w:t>. במילים אחרות, כאשר אדם לומד לשם מצוות לימוד תורה ובדרך אגב הוא נהנה זה דבר מעולה</w:t>
      </w:r>
      <w:r w:rsidR="00FB3D8C">
        <w:rPr>
          <w:rFonts w:hint="cs"/>
          <w:rtl/>
        </w:rPr>
        <w:t xml:space="preserve"> שמסמן </w:t>
      </w:r>
      <w:r w:rsidR="00607291">
        <w:rPr>
          <w:rFonts w:hint="cs"/>
          <w:rtl/>
        </w:rPr>
        <w:t>שיש לו עניין בלימוד</w:t>
      </w:r>
      <w:r>
        <w:rPr>
          <w:rFonts w:hint="cs"/>
          <w:rtl/>
        </w:rPr>
        <w:t>, אבל ללמוד בשביל להינות יש בכך דבר פסול,</w:t>
      </w:r>
      <w:r w:rsidR="00FB3D1D">
        <w:rPr>
          <w:rFonts w:hint="cs"/>
          <w:rtl/>
        </w:rPr>
        <w:t xml:space="preserve"> מכיוון שאז הלימוד נעשה ממניעים אישיים צרים,</w:t>
      </w:r>
      <w:r>
        <w:rPr>
          <w:rFonts w:hint="cs"/>
          <w:rtl/>
        </w:rPr>
        <w:t xml:space="preserve"> ובלשונו:</w:t>
      </w:r>
    </w:p>
    <w:p w14:paraId="75346982" w14:textId="77777777" w:rsidR="00C96252" w:rsidRDefault="00C96252" w:rsidP="0080651F">
      <w:pPr>
        <w:spacing w:after="80"/>
        <w:ind w:left="720"/>
        <w:rPr>
          <w:rtl/>
        </w:rPr>
      </w:pPr>
      <w:r>
        <w:rPr>
          <w:rFonts w:hint="cs"/>
          <w:rtl/>
        </w:rPr>
        <w:t>''זכרתי מה ששמעתי בני אדם טועים ואמרו, כי הלומד תורה ומתענג ושמח, אין זה לימוד תורה כל כך לשמה כמו אם היה לומד בפשיטות שאין מהלימוד שום תענוג רק לשם מצווה, ובאמת זה טעות, ואדרבה עיקר מצוות לימוד תורה להיות שמח ומתענג בלימודו, ומודינא דהלומד תורה רק מחמת שיש לו תענוג בלימודו זה נחשב לימוד תורה שלא לשמה.''</w:t>
      </w:r>
    </w:p>
    <w:p w14:paraId="76C09C88" w14:textId="367139D2" w:rsidR="00C96252" w:rsidRDefault="00C96252" w:rsidP="0080651F">
      <w:pPr>
        <w:spacing w:after="80"/>
        <w:rPr>
          <w:rtl/>
        </w:rPr>
      </w:pPr>
      <w:r>
        <w:rPr>
          <w:rFonts w:hint="cs"/>
          <w:rtl/>
        </w:rPr>
        <w:t xml:space="preserve">חיזוק לדבריו, מביא האגלי טל מדברי </w:t>
      </w:r>
      <w:r w:rsidRPr="005F5C7A">
        <w:rPr>
          <w:rFonts w:hint="cs"/>
          <w:b/>
          <w:bCs/>
          <w:rtl/>
        </w:rPr>
        <w:t>הט''ז</w:t>
      </w:r>
      <w:r>
        <w:rPr>
          <w:rFonts w:hint="cs"/>
          <w:rtl/>
        </w:rPr>
        <w:t xml:space="preserve"> </w:t>
      </w:r>
      <w:r>
        <w:rPr>
          <w:rFonts w:hint="cs"/>
          <w:sz w:val="18"/>
          <w:szCs w:val="18"/>
          <w:rtl/>
        </w:rPr>
        <w:t>(יו''ד רכא, מג)</w:t>
      </w:r>
      <w:r>
        <w:rPr>
          <w:rFonts w:hint="cs"/>
          <w:rtl/>
        </w:rPr>
        <w:t xml:space="preserve">. הגמרא במסכת ראש השנה </w:t>
      </w:r>
      <w:r>
        <w:rPr>
          <w:rFonts w:hint="cs"/>
          <w:sz w:val="18"/>
          <w:szCs w:val="18"/>
          <w:rtl/>
        </w:rPr>
        <w:t>(כח ע''א)</w:t>
      </w:r>
      <w:r>
        <w:rPr>
          <w:rFonts w:hint="cs"/>
          <w:rtl/>
        </w:rPr>
        <w:t xml:space="preserve"> כותבת, שמצוות לא ניתנו בשביל שייהנו מהם. נפקא מינה </w:t>
      </w:r>
      <w:r w:rsidR="00E17794">
        <w:rPr>
          <w:rFonts w:hint="cs"/>
          <w:rtl/>
        </w:rPr>
        <w:t xml:space="preserve">לדין זה </w:t>
      </w:r>
      <w:r>
        <w:rPr>
          <w:rFonts w:hint="cs"/>
          <w:rtl/>
        </w:rPr>
        <w:t xml:space="preserve">יש, </w:t>
      </w:r>
      <w:r w:rsidR="00A06B91">
        <w:rPr>
          <w:rFonts w:hint="cs"/>
          <w:rtl/>
        </w:rPr>
        <w:t xml:space="preserve">שאם </w:t>
      </w:r>
      <w:r>
        <w:rPr>
          <w:rFonts w:hint="cs"/>
          <w:rtl/>
        </w:rPr>
        <w:t xml:space="preserve">אדם נדר </w:t>
      </w:r>
      <w:r w:rsidR="00A15837">
        <w:rPr>
          <w:rFonts w:hint="cs"/>
          <w:rtl/>
        </w:rPr>
        <w:t>ש</w:t>
      </w:r>
      <w:r>
        <w:rPr>
          <w:rFonts w:hint="cs"/>
          <w:rtl/>
        </w:rPr>
        <w:t>לא יהנה מחברו, אסור לו להשתמש בכלים שלו ובחפצים שלו</w:t>
      </w:r>
      <w:r w:rsidR="00E17794">
        <w:rPr>
          <w:rFonts w:hint="cs"/>
          <w:rtl/>
        </w:rPr>
        <w:t xml:space="preserve">, אבל בכל זאת אפשרי </w:t>
      </w:r>
      <w:r>
        <w:rPr>
          <w:rFonts w:hint="cs"/>
          <w:rtl/>
        </w:rPr>
        <w:t>שחברו יתקע לו בשופר בראש השנה, כי מצוות לא ניתנו בשביל שייהנו מהם</w:t>
      </w:r>
      <w:r w:rsidR="00E17794">
        <w:rPr>
          <w:rFonts w:hint="cs"/>
          <w:rtl/>
        </w:rPr>
        <w:t>,</w:t>
      </w:r>
      <w:r>
        <w:rPr>
          <w:rFonts w:hint="cs"/>
          <w:rtl/>
        </w:rPr>
        <w:t xml:space="preserve"> </w:t>
      </w:r>
      <w:r w:rsidR="00E17794">
        <w:rPr>
          <w:rFonts w:hint="cs"/>
          <w:rtl/>
        </w:rPr>
        <w:t>ואין במעשה זה הפרת הנדר</w:t>
      </w:r>
      <w:r>
        <w:rPr>
          <w:rFonts w:hint="cs"/>
          <w:rtl/>
        </w:rPr>
        <w:t xml:space="preserve">. </w:t>
      </w:r>
    </w:p>
    <w:p w14:paraId="5641F46E" w14:textId="14155CD6" w:rsidR="00C96252" w:rsidRDefault="00C96252" w:rsidP="0080651F">
      <w:pPr>
        <w:spacing w:after="80"/>
        <w:rPr>
          <w:rtl/>
        </w:rPr>
      </w:pPr>
      <w:r>
        <w:rPr>
          <w:rFonts w:hint="cs"/>
          <w:rtl/>
        </w:rPr>
        <w:t xml:space="preserve">לכאורה הוא הדין יהיה בלימוד תורה, ויהיה מותר לאדם להשאיל לחברו שנדר ממנו הנאה ספר קודש, מכיוון שמצוות לאו להינות נתנו, </w:t>
      </w:r>
      <w:r w:rsidR="00A67FFD">
        <w:rPr>
          <w:rFonts w:hint="cs"/>
          <w:rtl/>
        </w:rPr>
        <w:t xml:space="preserve">אף על פי כן </w:t>
      </w:r>
      <w:r>
        <w:rPr>
          <w:rFonts w:hint="cs"/>
          <w:rtl/>
        </w:rPr>
        <w:t xml:space="preserve">כתב הט''ז שלא כך. בטעם הדבר נימק, שמכיוון שיש </w:t>
      </w:r>
      <w:r w:rsidR="00AC3C66">
        <w:rPr>
          <w:rFonts w:hint="cs"/>
          <w:rtl/>
        </w:rPr>
        <w:t>עניין</w:t>
      </w:r>
      <w:r>
        <w:rPr>
          <w:rFonts w:hint="cs"/>
          <w:rtl/>
        </w:rPr>
        <w:t xml:space="preserve"> להינות מלימוד התורה, לכן אדם שנודר הנאה מחברו ומביא לו ספר קודש ללמוד, מהנה אותו מנכסיו</w:t>
      </w:r>
      <w:r w:rsidR="008431CB">
        <w:rPr>
          <w:rFonts w:hint="cs"/>
          <w:rtl/>
        </w:rPr>
        <w:t xml:space="preserve"> ובכך הוא עובר על הנדר לא להינות מנכסי ומעשי חברו</w:t>
      </w:r>
      <w:r>
        <w:rPr>
          <w:rFonts w:hint="cs"/>
          <w:rtl/>
        </w:rPr>
        <w:t>.</w:t>
      </w:r>
    </w:p>
    <w:p w14:paraId="2DF59F5B" w14:textId="1D6229E7" w:rsidR="00317FA9" w:rsidRPr="00317FA9" w:rsidRDefault="004627CB" w:rsidP="0080651F">
      <w:pPr>
        <w:spacing w:after="80"/>
        <w:rPr>
          <w:u w:val="single"/>
          <w:rtl/>
        </w:rPr>
      </w:pPr>
      <w:r>
        <w:rPr>
          <w:rFonts w:hint="cs"/>
          <w:u w:val="single"/>
          <w:rtl/>
        </w:rPr>
        <w:t>השאלת</w:t>
      </w:r>
      <w:r w:rsidR="00317FA9">
        <w:rPr>
          <w:rFonts w:hint="cs"/>
          <w:u w:val="single"/>
          <w:rtl/>
        </w:rPr>
        <w:t xml:space="preserve"> ספרים</w:t>
      </w:r>
    </w:p>
    <w:p w14:paraId="5E3EFCBB" w14:textId="458B90FE" w:rsidR="00AA50DC" w:rsidRDefault="00C96252" w:rsidP="0080651F">
      <w:pPr>
        <w:spacing w:after="80"/>
        <w:rPr>
          <w:rtl/>
        </w:rPr>
      </w:pPr>
      <w:r>
        <w:rPr>
          <w:rFonts w:hint="cs"/>
          <w:rtl/>
        </w:rPr>
        <w:t>השלכה נוספת</w:t>
      </w:r>
      <w:r w:rsidR="004627CB">
        <w:rPr>
          <w:rFonts w:hint="cs"/>
          <w:rtl/>
        </w:rPr>
        <w:t xml:space="preserve"> לדין זה, יש </w:t>
      </w:r>
      <w:r w:rsidR="00183EDB">
        <w:rPr>
          <w:rFonts w:hint="cs"/>
          <w:rtl/>
        </w:rPr>
        <w:t>בשאלה כמה ישלם אדם שהזיק לספר קודש שאל</w:t>
      </w:r>
      <w:r>
        <w:rPr>
          <w:rFonts w:hint="cs"/>
          <w:rtl/>
        </w:rPr>
        <w:t xml:space="preserve">. הגמרא במסכת בבא מציעא פוסקת, </w:t>
      </w:r>
      <w:r w:rsidR="004627CB">
        <w:rPr>
          <w:rFonts w:hint="cs"/>
          <w:rtl/>
        </w:rPr>
        <w:t xml:space="preserve">שאם </w:t>
      </w:r>
      <w:r>
        <w:rPr>
          <w:rFonts w:hint="cs"/>
          <w:rtl/>
        </w:rPr>
        <w:t xml:space="preserve">אדם השאיל חפץ מחברו, גם אם החפץ ניזוק באונס עדיין הוא חייב לשלם לחברו את דמי החפץ. </w:t>
      </w:r>
      <w:r w:rsidR="00AA50DC">
        <w:rPr>
          <w:rFonts w:hint="cs"/>
          <w:rtl/>
        </w:rPr>
        <w:t xml:space="preserve">לעומת זאת, אם הוא רק השכיר את החפץ, כאשר החפץ ניזוק באונס המשכיר פטור מלשלם, ורק במקרה של פשיעה יהיה חייב בתשלום. </w:t>
      </w:r>
    </w:p>
    <w:p w14:paraId="4AB94CF7" w14:textId="23E20EE7" w:rsidR="00C96252" w:rsidRDefault="00317FA9" w:rsidP="0080651F">
      <w:pPr>
        <w:spacing w:after="80"/>
        <w:rPr>
          <w:rtl/>
        </w:rPr>
      </w:pPr>
      <w:r>
        <w:rPr>
          <w:rFonts w:hint="cs"/>
          <w:rtl/>
        </w:rPr>
        <w:t>א</w:t>
      </w:r>
      <w:r w:rsidR="00C96252">
        <w:rPr>
          <w:rFonts w:hint="cs"/>
          <w:rtl/>
        </w:rPr>
        <w:t xml:space="preserve">. </w:t>
      </w:r>
      <w:r w:rsidR="00AE1194">
        <w:rPr>
          <w:rFonts w:hint="cs"/>
          <w:rtl/>
        </w:rPr>
        <w:t>הסיבה שמחמירים בדינו של השואל, ואפילו על נזק שנגרם באונס מחייבים אותו היא, ששואל כל ההנאה שלו</w:t>
      </w:r>
      <w:r w:rsidR="00A563AB">
        <w:rPr>
          <w:rFonts w:hint="cs"/>
          <w:rtl/>
        </w:rPr>
        <w:t>,</w:t>
      </w:r>
      <w:r w:rsidR="00AE1194">
        <w:rPr>
          <w:rFonts w:hint="cs"/>
          <w:rtl/>
        </w:rPr>
        <w:t xml:space="preserve"> גם נהנה מהחפץ וגם לא משלם. </w:t>
      </w:r>
      <w:r w:rsidR="00C96252" w:rsidRPr="003C5D12">
        <w:rPr>
          <w:rFonts w:hint="cs"/>
          <w:rtl/>
        </w:rPr>
        <w:t xml:space="preserve">בעקבות כך טען </w:t>
      </w:r>
      <w:r w:rsidR="00C96252" w:rsidRPr="003C5D12">
        <w:rPr>
          <w:rFonts w:hint="cs"/>
          <w:b/>
          <w:bCs/>
          <w:rtl/>
        </w:rPr>
        <w:t>קצות החושן</w:t>
      </w:r>
      <w:r w:rsidR="00C96252" w:rsidRPr="003C5D12">
        <w:rPr>
          <w:rFonts w:hint="cs"/>
          <w:rtl/>
        </w:rPr>
        <w:t xml:space="preserve"> </w:t>
      </w:r>
      <w:r w:rsidR="00C96252" w:rsidRPr="003C5D12">
        <w:rPr>
          <w:rFonts w:hint="cs"/>
          <w:sz w:val="18"/>
          <w:szCs w:val="18"/>
          <w:rtl/>
        </w:rPr>
        <w:t>(עב, לד)</w:t>
      </w:r>
      <w:r w:rsidR="00C96252" w:rsidRPr="003C5D12">
        <w:rPr>
          <w:rFonts w:hint="cs"/>
          <w:rtl/>
        </w:rPr>
        <w:t xml:space="preserve">, </w:t>
      </w:r>
      <w:r w:rsidR="00AE1194">
        <w:rPr>
          <w:rFonts w:hint="cs"/>
          <w:rtl/>
        </w:rPr>
        <w:t xml:space="preserve">שאם </w:t>
      </w:r>
      <w:r w:rsidR="00C96252">
        <w:rPr>
          <w:rFonts w:hint="cs"/>
          <w:rtl/>
        </w:rPr>
        <w:t xml:space="preserve">אדם משאיל ספר קודש מחברו והוא ניזוק באונס הוא פטור, מכיוון </w:t>
      </w:r>
      <w:r w:rsidR="00A563AB">
        <w:rPr>
          <w:rFonts w:hint="cs"/>
          <w:rtl/>
        </w:rPr>
        <w:t>ש</w:t>
      </w:r>
      <w:r w:rsidR="00C96252">
        <w:rPr>
          <w:rFonts w:hint="cs"/>
          <w:rtl/>
        </w:rPr>
        <w:t>מצוות לא ניתנו להינות, כך שהטעם ששואל חייב גם באונסין כי כל הנאה שלו לא שייך במקרה זה</w:t>
      </w:r>
      <w:r w:rsidR="00A563AB">
        <w:rPr>
          <w:rFonts w:hint="cs"/>
          <w:rtl/>
        </w:rPr>
        <w:t xml:space="preserve"> - הוא לא נהנה</w:t>
      </w:r>
      <w:r w:rsidR="00C96252">
        <w:rPr>
          <w:rFonts w:hint="cs"/>
          <w:rtl/>
        </w:rPr>
        <w:t xml:space="preserve">. </w:t>
      </w:r>
    </w:p>
    <w:p w14:paraId="41CA8569" w14:textId="1974E0FD" w:rsidR="00C96252" w:rsidRDefault="00317FA9" w:rsidP="0080651F">
      <w:pPr>
        <w:spacing w:after="80"/>
        <w:rPr>
          <w:rtl/>
        </w:rPr>
      </w:pPr>
      <w:r>
        <w:rPr>
          <w:rFonts w:hint="cs"/>
          <w:rtl/>
        </w:rPr>
        <w:t>ב</w:t>
      </w:r>
      <w:r w:rsidR="00C96252">
        <w:rPr>
          <w:rFonts w:hint="cs"/>
          <w:rtl/>
        </w:rPr>
        <w:t xml:space="preserve">. </w:t>
      </w:r>
      <w:r w:rsidR="00C96252" w:rsidRPr="00B30F07">
        <w:rPr>
          <w:rFonts w:hint="cs"/>
          <w:b/>
          <w:bCs/>
          <w:rtl/>
        </w:rPr>
        <w:t>הנתיבות</w:t>
      </w:r>
      <w:r w:rsidR="00C96252">
        <w:rPr>
          <w:rFonts w:hint="cs"/>
          <w:rtl/>
        </w:rPr>
        <w:t xml:space="preserve"> </w:t>
      </w:r>
      <w:r w:rsidR="00C96252">
        <w:rPr>
          <w:rFonts w:hint="cs"/>
          <w:sz w:val="18"/>
          <w:szCs w:val="18"/>
          <w:rtl/>
        </w:rPr>
        <w:t xml:space="preserve">(שם) </w:t>
      </w:r>
      <w:r w:rsidR="00A563AB">
        <w:rPr>
          <w:rFonts w:hint="cs"/>
          <w:rtl/>
        </w:rPr>
        <w:t xml:space="preserve">חלק </w:t>
      </w:r>
      <w:r w:rsidR="00C96252">
        <w:rPr>
          <w:rFonts w:hint="cs"/>
          <w:rtl/>
        </w:rPr>
        <w:t xml:space="preserve">על קצות החושן וטען, שגם כאשר אדם משאיל ספר קודש מחברו </w:t>
      </w:r>
      <w:r w:rsidR="00A563AB">
        <w:rPr>
          <w:rFonts w:hint="cs"/>
          <w:rtl/>
        </w:rPr>
        <w:t xml:space="preserve">והספר </w:t>
      </w:r>
      <w:r w:rsidR="00C96252">
        <w:rPr>
          <w:rFonts w:hint="cs"/>
          <w:rtl/>
        </w:rPr>
        <w:t>ניזוק באונס</w:t>
      </w:r>
      <w:r w:rsidR="00A563AB">
        <w:rPr>
          <w:rFonts w:hint="cs"/>
          <w:rtl/>
        </w:rPr>
        <w:t>, המשאיל חייב.</w:t>
      </w:r>
      <w:r w:rsidR="00C96252">
        <w:rPr>
          <w:rFonts w:hint="cs"/>
          <w:rtl/>
        </w:rPr>
        <w:t xml:space="preserve"> </w:t>
      </w:r>
      <w:r w:rsidR="00A563AB">
        <w:rPr>
          <w:rFonts w:hint="cs"/>
          <w:rtl/>
        </w:rPr>
        <w:t xml:space="preserve">בטעם הדבר נימק, שאמנם כפי שטען קצות החושן מצוות לא ליהנות נתנו, אבל כפי שראינו בדברי הט''ז לעיל, מצוות לימוד תורה התייחדה בכך שכן יש עניין להינות ממנה, ולכן גם כאן השואל נהנה מההשאלה, ועליו לשלם במקרה בו בחפץ ניזוק באונס. </w:t>
      </w:r>
    </w:p>
    <w:p w14:paraId="16F2253C" w14:textId="77777777" w:rsidR="0050743D" w:rsidRPr="00C96252" w:rsidRDefault="00C96252" w:rsidP="009B0600">
      <w:pPr>
        <w:spacing w:after="60"/>
        <w:rPr>
          <w:rFonts w:asciiTheme="minorBidi" w:hAnsiTheme="minorBidi"/>
        </w:rPr>
      </w:pPr>
      <w:r w:rsidRPr="000A09C2">
        <w:rPr>
          <w:rFonts w:asciiTheme="minorBidi" w:hAnsiTheme="minorBidi"/>
          <w:b/>
          <w:bCs/>
          <w:color w:val="000000"/>
          <w:rtl/>
        </w:rPr>
        <w:t xml:space="preserve">שבת שלום! קח לקרוא בשולחן שבת, או תעביר בבקשה הלאה </w:t>
      </w:r>
      <w:r>
        <w:rPr>
          <w:rFonts w:asciiTheme="minorBidi" w:hAnsiTheme="minorBidi" w:hint="cs"/>
          <w:b/>
          <w:bCs/>
          <w:color w:val="000000"/>
          <w:rtl/>
        </w:rPr>
        <w:t>על מנת</w:t>
      </w:r>
      <w:r w:rsidRPr="000A09C2">
        <w:rPr>
          <w:rFonts w:asciiTheme="minorBidi" w:hAnsiTheme="minorBidi"/>
          <w:b/>
          <w:bCs/>
          <w:color w:val="000000"/>
          <w:rtl/>
        </w:rPr>
        <w:t xml:space="preserve"> שעוד אנשים יקראו</w:t>
      </w:r>
      <w:r>
        <w:rPr>
          <w:rStyle w:val="a5"/>
          <w:rFonts w:asciiTheme="minorBidi" w:hAnsiTheme="minorBidi"/>
          <w:b/>
          <w:bCs/>
          <w:color w:val="000000"/>
          <w:rtl/>
        </w:rPr>
        <w:footnoteReference w:id="2"/>
      </w:r>
      <w:r w:rsidRPr="000A09C2">
        <w:rPr>
          <w:rFonts w:asciiTheme="minorBidi" w:hAnsiTheme="minorBidi"/>
          <w:b/>
          <w:bCs/>
          <w:color w:val="000000"/>
        </w:rPr>
        <w:t>...</w:t>
      </w:r>
    </w:p>
    <w:sectPr w:rsidR="0050743D" w:rsidRPr="00C96252" w:rsidSect="00914B65">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78E01" w14:textId="77777777" w:rsidR="00F24B80" w:rsidRDefault="00F24B80" w:rsidP="00C96252">
      <w:pPr>
        <w:spacing w:after="0" w:line="240" w:lineRule="auto"/>
      </w:pPr>
      <w:r>
        <w:separator/>
      </w:r>
    </w:p>
  </w:endnote>
  <w:endnote w:type="continuationSeparator" w:id="0">
    <w:p w14:paraId="766E41EE" w14:textId="77777777" w:rsidR="00F24B80" w:rsidRDefault="00F24B80" w:rsidP="00C9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1A03B" w14:textId="77777777" w:rsidR="00F24B80" w:rsidRDefault="00F24B80" w:rsidP="00C96252">
      <w:pPr>
        <w:spacing w:after="0" w:line="240" w:lineRule="auto"/>
      </w:pPr>
      <w:r>
        <w:separator/>
      </w:r>
    </w:p>
  </w:footnote>
  <w:footnote w:type="continuationSeparator" w:id="0">
    <w:p w14:paraId="581C1BDC" w14:textId="77777777" w:rsidR="00F24B80" w:rsidRDefault="00F24B80" w:rsidP="00C96252">
      <w:pPr>
        <w:spacing w:after="0" w:line="240" w:lineRule="auto"/>
      </w:pPr>
      <w:r>
        <w:continuationSeparator/>
      </w:r>
    </w:p>
  </w:footnote>
  <w:footnote w:id="1">
    <w:p w14:paraId="0734DB1F" w14:textId="7924FC77" w:rsidR="00F25AA1" w:rsidRPr="00B91AA6" w:rsidRDefault="00F25AA1" w:rsidP="00F25AA1">
      <w:pPr>
        <w:spacing w:after="0" w:line="240" w:lineRule="auto"/>
        <w:rPr>
          <w:sz w:val="20"/>
          <w:szCs w:val="20"/>
          <w:rtl/>
        </w:rPr>
      </w:pPr>
      <w:r w:rsidRPr="00B91AA6">
        <w:rPr>
          <w:rStyle w:val="a5"/>
          <w:sz w:val="20"/>
          <w:szCs w:val="20"/>
        </w:rPr>
        <w:footnoteRef/>
      </w:r>
      <w:r w:rsidRPr="00B91AA6">
        <w:rPr>
          <w:sz w:val="20"/>
          <w:szCs w:val="20"/>
          <w:rtl/>
        </w:rPr>
        <w:t xml:space="preserve"> </w:t>
      </w:r>
      <w:r w:rsidRPr="00B91AA6">
        <w:rPr>
          <w:rFonts w:hint="cs"/>
          <w:sz w:val="20"/>
          <w:szCs w:val="20"/>
          <w:rtl/>
        </w:rPr>
        <w:t xml:space="preserve">גישה נוספת מובאת </w:t>
      </w:r>
      <w:r w:rsidRPr="00B91AA6">
        <w:rPr>
          <w:rFonts w:hint="cs"/>
          <w:b/>
          <w:bCs/>
          <w:sz w:val="20"/>
          <w:szCs w:val="20"/>
          <w:rtl/>
        </w:rPr>
        <w:t xml:space="preserve">בתוספות </w:t>
      </w:r>
      <w:r w:rsidRPr="00B91AA6">
        <w:rPr>
          <w:rFonts w:hint="cs"/>
          <w:sz w:val="16"/>
          <w:szCs w:val="16"/>
          <w:rtl/>
        </w:rPr>
        <w:t xml:space="preserve">(פסחים נ ע''ב ד''ה וכאן) </w:t>
      </w:r>
      <w:r w:rsidR="00005736">
        <w:rPr>
          <w:rFonts w:hint="cs"/>
          <w:sz w:val="20"/>
          <w:szCs w:val="20"/>
          <w:rtl/>
        </w:rPr>
        <w:t>ש</w:t>
      </w:r>
      <w:r w:rsidRPr="00B91AA6">
        <w:rPr>
          <w:rFonts w:hint="cs"/>
          <w:sz w:val="20"/>
          <w:szCs w:val="20"/>
          <w:rtl/>
        </w:rPr>
        <w:t xml:space="preserve">כתבו, שאדם לומד תורה לשמה כאשר הוא מכוון, שכל מה שיימצא בלימוד שיש לו נפקא מינה להלכה יקיים. כך סבר גם </w:t>
      </w:r>
      <w:r w:rsidRPr="00B91AA6">
        <w:rPr>
          <w:rFonts w:hint="cs"/>
          <w:b/>
          <w:bCs/>
          <w:sz w:val="20"/>
          <w:szCs w:val="20"/>
          <w:rtl/>
        </w:rPr>
        <w:t>הכסף משנה</w:t>
      </w:r>
      <w:r w:rsidRPr="00B91AA6">
        <w:rPr>
          <w:rFonts w:hint="cs"/>
          <w:sz w:val="20"/>
          <w:szCs w:val="20"/>
          <w:rtl/>
        </w:rPr>
        <w:t xml:space="preserve"> </w:t>
      </w:r>
      <w:r w:rsidRPr="00B91AA6">
        <w:rPr>
          <w:rFonts w:hint="cs"/>
          <w:sz w:val="16"/>
          <w:szCs w:val="16"/>
          <w:rtl/>
        </w:rPr>
        <w:t>(הל' ת''ת ג, י)</w:t>
      </w:r>
      <w:r w:rsidRPr="00B91AA6">
        <w:rPr>
          <w:rFonts w:hint="cs"/>
          <w:sz w:val="20"/>
          <w:szCs w:val="20"/>
          <w:rtl/>
        </w:rPr>
        <w:t xml:space="preserve">, וכך כתב גם </w:t>
      </w:r>
      <w:r w:rsidRPr="00B91AA6">
        <w:rPr>
          <w:rFonts w:hint="cs"/>
          <w:b/>
          <w:bCs/>
          <w:sz w:val="20"/>
          <w:szCs w:val="20"/>
          <w:rtl/>
        </w:rPr>
        <w:t>בספר חסידים</w:t>
      </w:r>
      <w:r w:rsidRPr="00B91AA6">
        <w:rPr>
          <w:rFonts w:hint="cs"/>
          <w:sz w:val="20"/>
          <w:szCs w:val="20"/>
          <w:rtl/>
        </w:rPr>
        <w:t xml:space="preserve"> </w:t>
      </w:r>
      <w:r w:rsidRPr="00B91AA6">
        <w:rPr>
          <w:rFonts w:hint="cs"/>
          <w:sz w:val="16"/>
          <w:szCs w:val="16"/>
          <w:rtl/>
        </w:rPr>
        <w:t>(סי' תתקמד)</w:t>
      </w:r>
      <w:r w:rsidRPr="00B91AA6">
        <w:rPr>
          <w:rFonts w:hint="cs"/>
          <w:sz w:val="20"/>
          <w:szCs w:val="20"/>
          <w:rtl/>
        </w:rPr>
        <w:t>.</w:t>
      </w:r>
    </w:p>
  </w:footnote>
  <w:footnote w:id="2">
    <w:p w14:paraId="586605CF" w14:textId="77777777" w:rsidR="00E24E15" w:rsidRPr="008C7D92" w:rsidRDefault="00E24E15" w:rsidP="00C96252">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52"/>
    <w:rsid w:val="00005736"/>
    <w:rsid w:val="00070AC2"/>
    <w:rsid w:val="00096D36"/>
    <w:rsid w:val="000A25F9"/>
    <w:rsid w:val="000D71D9"/>
    <w:rsid w:val="000E4BE2"/>
    <w:rsid w:val="001624E1"/>
    <w:rsid w:val="00171F8E"/>
    <w:rsid w:val="00183EDB"/>
    <w:rsid w:val="00187329"/>
    <w:rsid w:val="0019377B"/>
    <w:rsid w:val="001E3952"/>
    <w:rsid w:val="00217FC3"/>
    <w:rsid w:val="002237F0"/>
    <w:rsid w:val="0025237D"/>
    <w:rsid w:val="002A0F14"/>
    <w:rsid w:val="002D28F7"/>
    <w:rsid w:val="00317FA9"/>
    <w:rsid w:val="00326FC1"/>
    <w:rsid w:val="00362146"/>
    <w:rsid w:val="003A510B"/>
    <w:rsid w:val="003B7D51"/>
    <w:rsid w:val="003E7E08"/>
    <w:rsid w:val="004627CB"/>
    <w:rsid w:val="00474F8A"/>
    <w:rsid w:val="004964D8"/>
    <w:rsid w:val="004E718D"/>
    <w:rsid w:val="0050629A"/>
    <w:rsid w:val="0050743D"/>
    <w:rsid w:val="00520322"/>
    <w:rsid w:val="0052251C"/>
    <w:rsid w:val="0053311F"/>
    <w:rsid w:val="005577D7"/>
    <w:rsid w:val="00562592"/>
    <w:rsid w:val="00583782"/>
    <w:rsid w:val="00592CC9"/>
    <w:rsid w:val="005B1D07"/>
    <w:rsid w:val="005B6E5B"/>
    <w:rsid w:val="005C254B"/>
    <w:rsid w:val="005E07B5"/>
    <w:rsid w:val="005E2FD8"/>
    <w:rsid w:val="00601C1A"/>
    <w:rsid w:val="00603B1D"/>
    <w:rsid w:val="00607291"/>
    <w:rsid w:val="00681EB1"/>
    <w:rsid w:val="006D7766"/>
    <w:rsid w:val="00702618"/>
    <w:rsid w:val="00763A46"/>
    <w:rsid w:val="007C5D37"/>
    <w:rsid w:val="00802705"/>
    <w:rsid w:val="0080651F"/>
    <w:rsid w:val="008431CB"/>
    <w:rsid w:val="008556CA"/>
    <w:rsid w:val="00857ACA"/>
    <w:rsid w:val="0088739F"/>
    <w:rsid w:val="00893BFD"/>
    <w:rsid w:val="008B4FDD"/>
    <w:rsid w:val="008B5136"/>
    <w:rsid w:val="008F41D9"/>
    <w:rsid w:val="008F42BC"/>
    <w:rsid w:val="008F6842"/>
    <w:rsid w:val="00904554"/>
    <w:rsid w:val="00914B65"/>
    <w:rsid w:val="00923AE8"/>
    <w:rsid w:val="009470B6"/>
    <w:rsid w:val="00971888"/>
    <w:rsid w:val="009B0600"/>
    <w:rsid w:val="009C11EC"/>
    <w:rsid w:val="009F49BC"/>
    <w:rsid w:val="00A06B91"/>
    <w:rsid w:val="00A15837"/>
    <w:rsid w:val="00A367E8"/>
    <w:rsid w:val="00A425A7"/>
    <w:rsid w:val="00A563AB"/>
    <w:rsid w:val="00A67FFD"/>
    <w:rsid w:val="00A84182"/>
    <w:rsid w:val="00AA50DC"/>
    <w:rsid w:val="00AC08CA"/>
    <w:rsid w:val="00AC3C66"/>
    <w:rsid w:val="00AE1194"/>
    <w:rsid w:val="00B00540"/>
    <w:rsid w:val="00B06AD3"/>
    <w:rsid w:val="00B3164B"/>
    <w:rsid w:val="00B65B68"/>
    <w:rsid w:val="00B91AA6"/>
    <w:rsid w:val="00B94688"/>
    <w:rsid w:val="00BC7AB7"/>
    <w:rsid w:val="00C10196"/>
    <w:rsid w:val="00C166B8"/>
    <w:rsid w:val="00C17ABF"/>
    <w:rsid w:val="00C62C13"/>
    <w:rsid w:val="00C65B64"/>
    <w:rsid w:val="00C71D7F"/>
    <w:rsid w:val="00C93B86"/>
    <w:rsid w:val="00C96252"/>
    <w:rsid w:val="00C9773B"/>
    <w:rsid w:val="00CA0BB2"/>
    <w:rsid w:val="00CB466B"/>
    <w:rsid w:val="00CB6A26"/>
    <w:rsid w:val="00CC3DE8"/>
    <w:rsid w:val="00D02008"/>
    <w:rsid w:val="00D16C09"/>
    <w:rsid w:val="00D25460"/>
    <w:rsid w:val="00D41224"/>
    <w:rsid w:val="00DB69B6"/>
    <w:rsid w:val="00DC4627"/>
    <w:rsid w:val="00DE27BB"/>
    <w:rsid w:val="00DE558E"/>
    <w:rsid w:val="00E018C9"/>
    <w:rsid w:val="00E07658"/>
    <w:rsid w:val="00E17794"/>
    <w:rsid w:val="00E24E15"/>
    <w:rsid w:val="00E42A5C"/>
    <w:rsid w:val="00E654DE"/>
    <w:rsid w:val="00E93DB9"/>
    <w:rsid w:val="00EB270F"/>
    <w:rsid w:val="00ED7DE2"/>
    <w:rsid w:val="00EE45F6"/>
    <w:rsid w:val="00F01161"/>
    <w:rsid w:val="00F12A63"/>
    <w:rsid w:val="00F133A6"/>
    <w:rsid w:val="00F24B80"/>
    <w:rsid w:val="00F25AA1"/>
    <w:rsid w:val="00F71CA1"/>
    <w:rsid w:val="00FA500A"/>
    <w:rsid w:val="00FB3D1D"/>
    <w:rsid w:val="00FB3D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C229"/>
  <w15:chartTrackingRefBased/>
  <w15:docId w15:val="{F20E89F6-EDBA-4139-AFB1-D3576FA5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252"/>
    <w:pPr>
      <w:spacing w:after="16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96252"/>
    <w:pPr>
      <w:spacing w:after="0" w:line="240" w:lineRule="auto"/>
    </w:pPr>
    <w:rPr>
      <w:sz w:val="20"/>
      <w:szCs w:val="20"/>
    </w:rPr>
  </w:style>
  <w:style w:type="character" w:customStyle="1" w:styleId="a4">
    <w:name w:val="טקסט הערת שוליים תו"/>
    <w:basedOn w:val="a0"/>
    <w:link w:val="a3"/>
    <w:uiPriority w:val="99"/>
    <w:rsid w:val="00C96252"/>
    <w:rPr>
      <w:sz w:val="20"/>
      <w:szCs w:val="20"/>
    </w:rPr>
  </w:style>
  <w:style w:type="character" w:styleId="a5">
    <w:name w:val="footnote reference"/>
    <w:basedOn w:val="a0"/>
    <w:uiPriority w:val="99"/>
    <w:semiHidden/>
    <w:unhideWhenUsed/>
    <w:rsid w:val="00C96252"/>
    <w:rPr>
      <w:vertAlign w:val="superscript"/>
    </w:rPr>
  </w:style>
  <w:style w:type="character" w:styleId="Hyperlink">
    <w:name w:val="Hyperlink"/>
    <w:basedOn w:val="a0"/>
    <w:uiPriority w:val="99"/>
    <w:semiHidden/>
    <w:unhideWhenUsed/>
    <w:rsid w:val="00C96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3973</TotalTime>
  <Pages>2</Pages>
  <Words>1540</Words>
  <Characters>7703</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120</cp:revision>
  <cp:lastPrinted>2020-06-23T14:55:00Z</cp:lastPrinted>
  <dcterms:created xsi:type="dcterms:W3CDTF">2020-01-29T21:40:00Z</dcterms:created>
  <dcterms:modified xsi:type="dcterms:W3CDTF">2020-06-24T11:15:00Z</dcterms:modified>
</cp:coreProperties>
</file>