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6BF8" w14:textId="4A813876" w:rsidR="00DF1AF0" w:rsidRPr="004F15A4" w:rsidRDefault="00E96B4F" w:rsidP="00840826">
      <w:pPr>
        <w:spacing w:after="60"/>
        <w:rPr>
          <w:sz w:val="28"/>
          <w:szCs w:val="28"/>
          <w:rtl/>
        </w:rPr>
      </w:pPr>
      <w:r>
        <w:rPr>
          <w:rFonts w:hint="cs"/>
          <w:rtl/>
        </w:rPr>
        <w:t>בס''ד</w:t>
      </w:r>
      <w:r>
        <w:rPr>
          <w:rFonts w:hint="cs"/>
          <w:rtl/>
        </w:rPr>
        <w:tab/>
      </w:r>
      <w:r w:rsidR="004F15A4">
        <w:rPr>
          <w:rFonts w:hint="cs"/>
          <w:rtl/>
        </w:rPr>
        <w:t xml:space="preserve">          </w:t>
      </w:r>
      <w:r w:rsidR="00827369">
        <w:rPr>
          <w:rFonts w:hint="cs"/>
          <w:rtl/>
        </w:rPr>
        <w:t xml:space="preserve">      </w:t>
      </w:r>
      <w:r w:rsidR="004F15A4">
        <w:rPr>
          <w:rFonts w:hint="cs"/>
          <w:rtl/>
        </w:rPr>
        <w:t xml:space="preserve"> </w:t>
      </w:r>
      <w:r w:rsidR="00966A34">
        <w:rPr>
          <w:rFonts w:hint="cs"/>
          <w:rtl/>
        </w:rPr>
        <w:t xml:space="preserve">     </w:t>
      </w:r>
      <w:r w:rsidRPr="004F15A4">
        <w:rPr>
          <w:rFonts w:hint="cs"/>
          <w:b/>
          <w:bCs/>
          <w:sz w:val="36"/>
          <w:szCs w:val="36"/>
          <w:rtl/>
        </w:rPr>
        <w:t xml:space="preserve">פרשת עקב: </w:t>
      </w:r>
      <w:r w:rsidR="00264CB6">
        <w:rPr>
          <w:rFonts w:hint="cs"/>
          <w:b/>
          <w:bCs/>
          <w:sz w:val="36"/>
          <w:szCs w:val="36"/>
          <w:rtl/>
        </w:rPr>
        <w:t>על איזה פרי יש לברך ראשון</w:t>
      </w:r>
    </w:p>
    <w:p w14:paraId="49E2DFC9" w14:textId="77777777" w:rsidR="00DF1AF0" w:rsidRDefault="00DF1AF0" w:rsidP="00840826">
      <w:pPr>
        <w:spacing w:after="60"/>
        <w:rPr>
          <w:b/>
          <w:bCs/>
          <w:u w:val="single"/>
          <w:rtl/>
        </w:rPr>
      </w:pPr>
      <w:r>
        <w:rPr>
          <w:rFonts w:hint="cs"/>
          <w:b/>
          <w:bCs/>
          <w:u w:val="single"/>
          <w:rtl/>
        </w:rPr>
        <w:t>פתיחה</w:t>
      </w:r>
    </w:p>
    <w:p w14:paraId="1FB001EE" w14:textId="5CC29D2B" w:rsidR="00DF1AF0" w:rsidRPr="00306D90" w:rsidRDefault="00DF1AF0" w:rsidP="00840826">
      <w:pPr>
        <w:spacing w:after="60"/>
        <w:rPr>
          <w:rtl/>
        </w:rPr>
      </w:pPr>
      <w:r>
        <w:rPr>
          <w:rFonts w:hint="cs"/>
          <w:rtl/>
        </w:rPr>
        <w:t xml:space="preserve">בפרשת השבוע, </w:t>
      </w:r>
      <w:r w:rsidR="0019619D">
        <w:rPr>
          <w:rFonts w:hint="cs"/>
          <w:rtl/>
        </w:rPr>
        <w:t xml:space="preserve">ממשיך </w:t>
      </w:r>
      <w:r w:rsidR="00AB4C33">
        <w:rPr>
          <w:rFonts w:hint="cs"/>
          <w:rtl/>
        </w:rPr>
        <w:t xml:space="preserve">משה </w:t>
      </w:r>
      <w:r w:rsidR="0019619D">
        <w:rPr>
          <w:rFonts w:hint="cs"/>
          <w:rtl/>
        </w:rPr>
        <w:t>את נאומו</w:t>
      </w:r>
      <w:r>
        <w:rPr>
          <w:rFonts w:hint="cs"/>
          <w:rtl/>
        </w:rPr>
        <w:t xml:space="preserve"> בפני </w:t>
      </w:r>
      <w:r w:rsidR="00ED6A22">
        <w:rPr>
          <w:rFonts w:hint="cs"/>
          <w:rtl/>
        </w:rPr>
        <w:t xml:space="preserve">עם </w:t>
      </w:r>
      <w:r>
        <w:rPr>
          <w:rFonts w:hint="cs"/>
          <w:rtl/>
        </w:rPr>
        <w:t xml:space="preserve">ישראל, ומזכיר את </w:t>
      </w:r>
      <w:r w:rsidR="007F050F">
        <w:rPr>
          <w:rFonts w:hint="cs"/>
          <w:rtl/>
        </w:rPr>
        <w:t xml:space="preserve">מעלות </w:t>
      </w:r>
      <w:r>
        <w:rPr>
          <w:rFonts w:hint="cs"/>
          <w:rtl/>
        </w:rPr>
        <w:t xml:space="preserve">ארץ ישראל </w:t>
      </w:r>
      <w:r w:rsidR="00AE1D4F">
        <w:rPr>
          <w:rFonts w:hint="cs"/>
          <w:rtl/>
        </w:rPr>
        <w:t xml:space="preserve">אליה עומדים להיכנס, מעלות </w:t>
      </w:r>
      <w:r>
        <w:rPr>
          <w:rFonts w:hint="cs"/>
          <w:rtl/>
        </w:rPr>
        <w:t>הב</w:t>
      </w:r>
      <w:r w:rsidR="0019619D">
        <w:rPr>
          <w:rFonts w:hint="cs"/>
          <w:rtl/>
        </w:rPr>
        <w:t>אים לידי ביטוי גם בצד הגשמי שבה,</w:t>
      </w:r>
      <w:r>
        <w:rPr>
          <w:rFonts w:hint="cs"/>
          <w:rtl/>
        </w:rPr>
        <w:t xml:space="preserve"> ארץ שיש בה נחלי מים, </w:t>
      </w:r>
      <w:r w:rsidR="001A76A5">
        <w:rPr>
          <w:rFonts w:hint="cs"/>
          <w:rtl/>
        </w:rPr>
        <w:t>רימונים</w:t>
      </w:r>
      <w:r>
        <w:rPr>
          <w:rFonts w:hint="cs"/>
          <w:rtl/>
        </w:rPr>
        <w:t xml:space="preserve">, </w:t>
      </w:r>
      <w:r w:rsidR="001A76A5">
        <w:rPr>
          <w:rFonts w:hint="cs"/>
          <w:rtl/>
        </w:rPr>
        <w:t>תאנים</w:t>
      </w:r>
      <w:r>
        <w:rPr>
          <w:rFonts w:hint="cs"/>
          <w:rtl/>
        </w:rPr>
        <w:t xml:space="preserve">, </w:t>
      </w:r>
      <w:r w:rsidR="0019619D">
        <w:rPr>
          <w:rFonts w:hint="cs"/>
          <w:rtl/>
        </w:rPr>
        <w:t>ועוד</w:t>
      </w:r>
      <w:r>
        <w:rPr>
          <w:rFonts w:hint="cs"/>
          <w:rtl/>
        </w:rPr>
        <w:t xml:space="preserve">. </w:t>
      </w:r>
      <w:r w:rsidR="00091AAB">
        <w:rPr>
          <w:rFonts w:hint="cs"/>
          <w:rtl/>
        </w:rPr>
        <w:t xml:space="preserve">הגמרא במסכת ברכות </w:t>
      </w:r>
      <w:r>
        <w:rPr>
          <w:rFonts w:hint="cs"/>
          <w:sz w:val="18"/>
          <w:szCs w:val="18"/>
          <w:rtl/>
        </w:rPr>
        <w:t>(מא ע''א)</w:t>
      </w:r>
      <w:r>
        <w:rPr>
          <w:rFonts w:hint="cs"/>
          <w:rtl/>
        </w:rPr>
        <w:t xml:space="preserve"> </w:t>
      </w:r>
      <w:r w:rsidR="00091AAB">
        <w:rPr>
          <w:rFonts w:hint="cs"/>
          <w:rtl/>
        </w:rPr>
        <w:t>מביאה את דברי רב יוסף, ש</w:t>
      </w:r>
      <w:r>
        <w:rPr>
          <w:rFonts w:hint="cs"/>
          <w:rtl/>
        </w:rPr>
        <w:t>דרש</w:t>
      </w:r>
      <w:r w:rsidR="002D1DB6">
        <w:rPr>
          <w:rFonts w:hint="cs"/>
          <w:rtl/>
        </w:rPr>
        <w:t xml:space="preserve"> </w:t>
      </w:r>
      <w:r>
        <w:rPr>
          <w:rFonts w:hint="cs"/>
          <w:rtl/>
        </w:rPr>
        <w:t xml:space="preserve">את </w:t>
      </w:r>
      <w:r w:rsidR="00E836BF">
        <w:rPr>
          <w:rFonts w:hint="cs"/>
          <w:rtl/>
        </w:rPr>
        <w:t>הפסוק</w:t>
      </w:r>
      <w:r w:rsidR="0019619D">
        <w:rPr>
          <w:rFonts w:hint="cs"/>
          <w:rtl/>
        </w:rPr>
        <w:t xml:space="preserve"> </w:t>
      </w:r>
      <w:r w:rsidR="002D1DB6">
        <w:rPr>
          <w:rFonts w:hint="cs"/>
          <w:rtl/>
        </w:rPr>
        <w:t xml:space="preserve">גם </w:t>
      </w:r>
      <w:r>
        <w:rPr>
          <w:rFonts w:hint="cs"/>
          <w:rtl/>
        </w:rPr>
        <w:t xml:space="preserve">לעניין </w:t>
      </w:r>
      <w:r w:rsidR="002B2C74">
        <w:rPr>
          <w:rFonts w:hint="cs"/>
          <w:rtl/>
        </w:rPr>
        <w:t>סדר קדימויות בברכות</w:t>
      </w:r>
      <w:r w:rsidR="002D1DB6">
        <w:rPr>
          <w:rFonts w:hint="cs"/>
          <w:rtl/>
        </w:rPr>
        <w:t xml:space="preserve"> - </w:t>
      </w:r>
      <w:r w:rsidR="00B44525">
        <w:rPr>
          <w:rFonts w:cs="Arial" w:hint="cs"/>
          <w:rtl/>
        </w:rPr>
        <w:t xml:space="preserve">ככל שהפרי קרוב </w:t>
      </w:r>
      <w:r w:rsidR="00A934C4">
        <w:rPr>
          <w:rFonts w:cs="Arial" w:hint="cs"/>
          <w:rtl/>
        </w:rPr>
        <w:t xml:space="preserve">יותר </w:t>
      </w:r>
      <w:r w:rsidR="00B44525">
        <w:rPr>
          <w:rFonts w:cs="Arial" w:hint="cs"/>
          <w:rtl/>
        </w:rPr>
        <w:t>למילה 'ארץ'</w:t>
      </w:r>
      <w:r w:rsidR="00A934C4">
        <w:rPr>
          <w:rFonts w:cs="Arial" w:hint="cs"/>
          <w:rtl/>
        </w:rPr>
        <w:t xml:space="preserve"> בפסוק</w:t>
      </w:r>
      <w:r w:rsidR="00B44525">
        <w:rPr>
          <w:rFonts w:cs="Arial" w:hint="cs"/>
          <w:rtl/>
        </w:rPr>
        <w:t xml:space="preserve">, </w:t>
      </w:r>
      <w:r w:rsidR="00A934C4">
        <w:rPr>
          <w:rFonts w:cs="Arial" w:hint="cs"/>
          <w:rtl/>
        </w:rPr>
        <w:t>ברכתו קודמת</w:t>
      </w:r>
      <w:r w:rsidR="002940D0">
        <w:rPr>
          <w:rFonts w:cs="Arial" w:hint="cs"/>
          <w:rtl/>
        </w:rPr>
        <w:t>:</w:t>
      </w:r>
    </w:p>
    <w:p w14:paraId="05AA5070" w14:textId="3CC79E35" w:rsidR="00556D77" w:rsidRDefault="00556D77" w:rsidP="002C4D0C">
      <w:pPr>
        <w:spacing w:after="60"/>
        <w:rPr>
          <w:rFonts w:cs="Arial"/>
          <w:rtl/>
        </w:rPr>
      </w:pPr>
      <w:r>
        <w:rPr>
          <w:rFonts w:cs="Arial" w:hint="cs"/>
          <w:rtl/>
        </w:rPr>
        <w:t xml:space="preserve">משום כך, במקרה בו מביאים לשולחן סלסלת פירות בה יש תאנה ורימון, יש לאכול </w:t>
      </w:r>
      <w:r w:rsidR="008633D4">
        <w:rPr>
          <w:rFonts w:cs="Arial" w:hint="cs"/>
          <w:rtl/>
        </w:rPr>
        <w:t xml:space="preserve">ראשית </w:t>
      </w:r>
      <w:r>
        <w:rPr>
          <w:rFonts w:cs="Arial" w:hint="cs"/>
          <w:rtl/>
        </w:rPr>
        <w:t xml:space="preserve">את התאנה, כי היא קרובה יותר למילה 'ארץ' בפסוק. לעומת זאת זית קודם לתאנה, </w:t>
      </w:r>
      <w:r w:rsidR="00E50BBF">
        <w:rPr>
          <w:rFonts w:cs="Arial" w:hint="cs"/>
          <w:rtl/>
        </w:rPr>
        <w:t>כיוון ש</w:t>
      </w:r>
      <w:r>
        <w:rPr>
          <w:rFonts w:cs="Arial" w:hint="cs"/>
          <w:rtl/>
        </w:rPr>
        <w:t xml:space="preserve">בפסוק יש פעמיים את המילה ארץ, והזית צמוד למילה ארץ השנייה, בעוד שהתאנה במרחק שלוש מילים </w:t>
      </w:r>
      <w:r w:rsidR="00457AAB">
        <w:rPr>
          <w:rFonts w:cs="Arial" w:hint="cs"/>
          <w:rtl/>
        </w:rPr>
        <w:t>מה'</w:t>
      </w:r>
      <w:r>
        <w:rPr>
          <w:rFonts w:cs="Arial" w:hint="cs"/>
          <w:rtl/>
        </w:rPr>
        <w:t>ארץ</w:t>
      </w:r>
      <w:r w:rsidR="00457AAB">
        <w:rPr>
          <w:rFonts w:cs="Arial" w:hint="cs"/>
          <w:rtl/>
        </w:rPr>
        <w:t>'</w:t>
      </w:r>
      <w:r>
        <w:rPr>
          <w:rFonts w:cs="Arial" w:hint="cs"/>
          <w:rtl/>
        </w:rPr>
        <w:t xml:space="preserve"> הראשונה. ובלשון הגמרא:</w:t>
      </w:r>
    </w:p>
    <w:p w14:paraId="3E46CE1E" w14:textId="3B09E531" w:rsidR="001B6458" w:rsidRDefault="00237703" w:rsidP="00840826">
      <w:pPr>
        <w:spacing w:after="60"/>
        <w:ind w:left="720"/>
        <w:rPr>
          <w:rFonts w:cs="Arial"/>
          <w:rtl/>
        </w:rPr>
      </w:pPr>
      <w:r>
        <w:rPr>
          <w:rFonts w:cs="Arial" w:hint="cs"/>
          <w:rtl/>
        </w:rPr>
        <w:t>''</w:t>
      </w:r>
      <w:r w:rsidR="002B2C74" w:rsidRPr="002B2C74">
        <w:rPr>
          <w:rFonts w:cs="Arial"/>
          <w:rtl/>
        </w:rPr>
        <w:t xml:space="preserve">אמר רב יוסף ואיתימא רבי יצחק: כל המוקדם בפסוק זה מוקדם לברכה, שנאמר: </w:t>
      </w:r>
      <w:r w:rsidR="002B2C74" w:rsidRPr="00281635">
        <w:rPr>
          <w:rFonts w:cs="Arial"/>
          <w:b/>
          <w:bCs/>
          <w:rtl/>
        </w:rPr>
        <w:t>ארץ</w:t>
      </w:r>
      <w:r w:rsidR="002B2C74" w:rsidRPr="002B2C74">
        <w:rPr>
          <w:rFonts w:cs="Arial"/>
          <w:rtl/>
        </w:rPr>
        <w:t xml:space="preserve"> ח</w:t>
      </w:r>
      <w:r w:rsidR="002B2C74">
        <w:rPr>
          <w:rFonts w:cs="Arial" w:hint="cs"/>
          <w:rtl/>
        </w:rPr>
        <w:t>י</w:t>
      </w:r>
      <w:r w:rsidR="002B2C74" w:rsidRPr="002B2C74">
        <w:rPr>
          <w:rFonts w:cs="Arial"/>
          <w:rtl/>
        </w:rPr>
        <w:t>טה ושעורה וגפן</w:t>
      </w:r>
      <w:r w:rsidR="00B625EE">
        <w:rPr>
          <w:rFonts w:cs="Arial" w:hint="cs"/>
          <w:rtl/>
        </w:rPr>
        <w:t xml:space="preserve"> </w:t>
      </w:r>
      <w:r w:rsidR="002B2C74" w:rsidRPr="002B2C74">
        <w:rPr>
          <w:rFonts w:cs="Arial"/>
          <w:rtl/>
        </w:rPr>
        <w:t>ותאנה ור</w:t>
      </w:r>
      <w:r w:rsidR="002B2C74">
        <w:rPr>
          <w:rFonts w:cs="Arial" w:hint="cs"/>
          <w:rtl/>
        </w:rPr>
        <w:t>י</w:t>
      </w:r>
      <w:r w:rsidR="002B2C74" w:rsidRPr="002B2C74">
        <w:rPr>
          <w:rFonts w:cs="Arial"/>
          <w:rtl/>
        </w:rPr>
        <w:t>מון</w:t>
      </w:r>
      <w:r w:rsidR="002B2C74">
        <w:rPr>
          <w:rFonts w:cs="Arial" w:hint="cs"/>
          <w:rtl/>
        </w:rPr>
        <w:t>,</w:t>
      </w:r>
      <w:r w:rsidR="002B2C74" w:rsidRPr="002B2C74">
        <w:rPr>
          <w:rFonts w:cs="Arial"/>
          <w:rtl/>
        </w:rPr>
        <w:t xml:space="preserve"> </w:t>
      </w:r>
      <w:r w:rsidR="002B2C74" w:rsidRPr="00281635">
        <w:rPr>
          <w:rFonts w:cs="Arial"/>
          <w:b/>
          <w:bCs/>
          <w:rtl/>
        </w:rPr>
        <w:t>ארץ</w:t>
      </w:r>
      <w:r w:rsidR="002B2C74" w:rsidRPr="002B2C74">
        <w:rPr>
          <w:rFonts w:cs="Arial"/>
          <w:rtl/>
        </w:rPr>
        <w:t xml:space="preserve"> זית שמן ודבש</w:t>
      </w:r>
      <w:r w:rsidR="00A934C4">
        <w:rPr>
          <w:rFonts w:cs="Arial" w:hint="cs"/>
          <w:rtl/>
        </w:rPr>
        <w:t xml:space="preserve">, </w:t>
      </w:r>
      <w:r w:rsidR="00A934C4" w:rsidRPr="00A934C4">
        <w:rPr>
          <w:rFonts w:cs="Arial"/>
          <w:rtl/>
        </w:rPr>
        <w:t>ופליגא דרבי חנן, דאמר רבי חנן: כל הפסוק כולו לשיעורין נאמר. שעורה - דתנן: עצם כשעורה מטמא במגע ובמשא, ואינו מטמא באהל. גפן - כדי רביעית יין לנזיר. תאנה - כגרוגרת להוצאת שבת.</w:t>
      </w:r>
      <w:r>
        <w:rPr>
          <w:rFonts w:cs="Arial" w:hint="cs"/>
          <w:rtl/>
        </w:rPr>
        <w:t>''</w:t>
      </w:r>
    </w:p>
    <w:p w14:paraId="62DA6752" w14:textId="308ADA15" w:rsidR="002B2C74" w:rsidRDefault="00A80A09" w:rsidP="00840826">
      <w:pPr>
        <w:spacing w:after="60"/>
        <w:rPr>
          <w:rFonts w:cs="Arial"/>
          <w:rtl/>
        </w:rPr>
      </w:pPr>
      <w:r>
        <w:rPr>
          <w:rFonts w:cs="Arial" w:hint="cs"/>
          <w:rtl/>
        </w:rPr>
        <w:t>בעקבות כך</w:t>
      </w:r>
      <w:r w:rsidR="00AC1734">
        <w:rPr>
          <w:rFonts w:cs="Arial" w:hint="cs"/>
          <w:rtl/>
        </w:rPr>
        <w:t xml:space="preserve"> רב יוסף הדורש את הפסוק לעניין סדר קדימה בברכות, </w:t>
      </w:r>
      <w:r>
        <w:rPr>
          <w:rFonts w:cs="Arial" w:hint="cs"/>
          <w:rtl/>
        </w:rPr>
        <w:t>נעסוק בדף זה בשאלה בה בחנו חתנים בעבר</w:t>
      </w:r>
      <w:r w:rsidR="008549E0">
        <w:rPr>
          <w:rFonts w:cs="Arial" w:hint="cs"/>
          <w:rtl/>
        </w:rPr>
        <w:t xml:space="preserve"> </w:t>
      </w:r>
      <w:r w:rsidR="008549E0" w:rsidRPr="00F30BF0">
        <w:rPr>
          <w:rFonts w:cs="Arial" w:hint="cs"/>
          <w:sz w:val="18"/>
          <w:szCs w:val="18"/>
          <w:rtl/>
        </w:rPr>
        <w:t xml:space="preserve">(כך </w:t>
      </w:r>
      <w:r w:rsidR="00A57ED9" w:rsidRPr="00F30BF0">
        <w:rPr>
          <w:rFonts w:cs="Arial" w:hint="cs"/>
          <w:sz w:val="18"/>
          <w:szCs w:val="18"/>
          <w:rtl/>
        </w:rPr>
        <w:t xml:space="preserve">לפחות </w:t>
      </w:r>
      <w:r w:rsidR="008549E0" w:rsidRPr="00F30BF0">
        <w:rPr>
          <w:rFonts w:cs="Arial" w:hint="cs"/>
          <w:sz w:val="18"/>
          <w:szCs w:val="18"/>
          <w:rtl/>
        </w:rPr>
        <w:t>אומרת האגדה)</w:t>
      </w:r>
      <w:r>
        <w:rPr>
          <w:rFonts w:cs="Arial" w:hint="cs"/>
          <w:rtl/>
        </w:rPr>
        <w:t xml:space="preserve">. היו מביאים לפניהם קערת פירות וירקות, </w:t>
      </w:r>
      <w:r w:rsidR="00143358">
        <w:rPr>
          <w:rFonts w:cs="Arial" w:hint="cs"/>
          <w:rtl/>
        </w:rPr>
        <w:t>ו</w:t>
      </w:r>
      <w:r>
        <w:rPr>
          <w:rFonts w:cs="Arial" w:hint="cs"/>
          <w:rtl/>
        </w:rPr>
        <w:t xml:space="preserve">רואים על איזה פרי הם מברכים ראשון, </w:t>
      </w:r>
      <w:r w:rsidR="003D78DE">
        <w:rPr>
          <w:rFonts w:cs="Arial" w:hint="cs"/>
          <w:rtl/>
        </w:rPr>
        <w:t>ו</w:t>
      </w:r>
      <w:r>
        <w:rPr>
          <w:rFonts w:cs="Arial" w:hint="cs"/>
          <w:rtl/>
        </w:rPr>
        <w:t>כך היו בודקים האם הם תלמידי חכמים</w:t>
      </w:r>
      <w:r w:rsidR="00012386">
        <w:rPr>
          <w:rFonts w:cs="Arial" w:hint="cs"/>
          <w:rtl/>
        </w:rPr>
        <w:t xml:space="preserve"> ויודעים שיש פירות שמברכים עליה</w:t>
      </w:r>
      <w:r w:rsidR="00826E8F">
        <w:rPr>
          <w:rFonts w:cs="Arial" w:hint="cs"/>
          <w:rtl/>
        </w:rPr>
        <w:t>ם</w:t>
      </w:r>
      <w:r w:rsidR="00012386">
        <w:rPr>
          <w:rFonts w:cs="Arial" w:hint="cs"/>
          <w:rtl/>
        </w:rPr>
        <w:t xml:space="preserve"> קודם</w:t>
      </w:r>
      <w:r>
        <w:rPr>
          <w:rFonts w:cs="Arial" w:hint="cs"/>
          <w:rtl/>
        </w:rPr>
        <w:t>.</w:t>
      </w:r>
      <w:r w:rsidR="003D78DE">
        <w:rPr>
          <w:rFonts w:cs="Arial" w:hint="cs"/>
          <w:rtl/>
        </w:rPr>
        <w:t xml:space="preserve"> </w:t>
      </w:r>
    </w:p>
    <w:p w14:paraId="6FBA9631" w14:textId="204E3A62" w:rsidR="006C2F17" w:rsidRPr="00560F6F" w:rsidRDefault="00397B6B" w:rsidP="00840826">
      <w:pPr>
        <w:spacing w:after="60"/>
        <w:rPr>
          <w:b/>
          <w:bCs/>
          <w:u w:val="single"/>
          <w:rtl/>
        </w:rPr>
      </w:pPr>
      <w:r>
        <w:rPr>
          <w:rFonts w:hint="cs"/>
          <w:b/>
          <w:bCs/>
          <w:u w:val="single"/>
          <w:rtl/>
        </w:rPr>
        <w:t xml:space="preserve">מחלוקת חכמים </w:t>
      </w:r>
      <w:r w:rsidR="004F261E">
        <w:rPr>
          <w:rFonts w:hint="cs"/>
          <w:b/>
          <w:bCs/>
          <w:u w:val="single"/>
          <w:rtl/>
        </w:rPr>
        <w:t xml:space="preserve">ורבי </w:t>
      </w:r>
      <w:r>
        <w:rPr>
          <w:rFonts w:hint="cs"/>
          <w:b/>
          <w:bCs/>
          <w:u w:val="single"/>
          <w:rtl/>
        </w:rPr>
        <w:t>יהודה</w:t>
      </w:r>
    </w:p>
    <w:p w14:paraId="6420DB19" w14:textId="4C81BDCC" w:rsidR="00353D8F" w:rsidRDefault="006C2F17" w:rsidP="00840826">
      <w:pPr>
        <w:spacing w:after="60"/>
        <w:rPr>
          <w:rtl/>
        </w:rPr>
      </w:pPr>
      <w:r w:rsidRPr="00043363">
        <w:rPr>
          <w:rFonts w:hint="cs"/>
          <w:rtl/>
        </w:rPr>
        <w:t>הגמרא ב</w:t>
      </w:r>
      <w:r w:rsidR="005F0969">
        <w:rPr>
          <w:rFonts w:hint="cs"/>
          <w:rtl/>
        </w:rPr>
        <w:t xml:space="preserve">מסכת </w:t>
      </w:r>
      <w:r w:rsidRPr="00043363">
        <w:rPr>
          <w:rFonts w:hint="cs"/>
          <w:rtl/>
        </w:rPr>
        <w:t xml:space="preserve">ברכות </w:t>
      </w:r>
      <w:r w:rsidRPr="00361F86">
        <w:rPr>
          <w:rFonts w:hint="cs"/>
          <w:sz w:val="18"/>
          <w:szCs w:val="18"/>
          <w:rtl/>
        </w:rPr>
        <w:t>(</w:t>
      </w:r>
      <w:r>
        <w:rPr>
          <w:rFonts w:hint="cs"/>
          <w:sz w:val="18"/>
          <w:szCs w:val="18"/>
          <w:rtl/>
        </w:rPr>
        <w:t>שם</w:t>
      </w:r>
      <w:r w:rsidRPr="00361F86">
        <w:rPr>
          <w:rFonts w:hint="cs"/>
          <w:sz w:val="18"/>
          <w:szCs w:val="18"/>
          <w:rtl/>
        </w:rPr>
        <w:t>)</w:t>
      </w:r>
      <w:r w:rsidRPr="00043363">
        <w:rPr>
          <w:rFonts w:hint="cs"/>
          <w:rtl/>
        </w:rPr>
        <w:t xml:space="preserve"> </w:t>
      </w:r>
      <w:r>
        <w:rPr>
          <w:rFonts w:hint="cs"/>
          <w:rtl/>
        </w:rPr>
        <w:t xml:space="preserve">מביאה מחלוקת בין </w:t>
      </w:r>
      <w:r w:rsidR="00442F2A">
        <w:rPr>
          <w:rFonts w:hint="cs"/>
          <w:rtl/>
        </w:rPr>
        <w:t xml:space="preserve">רבי </w:t>
      </w:r>
      <w:r>
        <w:rPr>
          <w:rFonts w:hint="cs"/>
          <w:rtl/>
        </w:rPr>
        <w:t>יהודה לרבנן</w:t>
      </w:r>
      <w:r w:rsidR="00C13BEB">
        <w:rPr>
          <w:rFonts w:hint="cs"/>
          <w:rtl/>
        </w:rPr>
        <w:t>,</w:t>
      </w:r>
      <w:r>
        <w:rPr>
          <w:rFonts w:hint="cs"/>
          <w:rtl/>
        </w:rPr>
        <w:t xml:space="preserve"> על מה מברכים קודם כאשר </w:t>
      </w:r>
      <w:r w:rsidR="003F6840">
        <w:rPr>
          <w:rFonts w:hint="cs"/>
          <w:rtl/>
        </w:rPr>
        <w:t>מונחים</w:t>
      </w:r>
      <w:r w:rsidR="00BE5227">
        <w:rPr>
          <w:rFonts w:hint="cs"/>
          <w:rtl/>
        </w:rPr>
        <w:t xml:space="preserve"> לפני האדם</w:t>
      </w:r>
      <w:r w:rsidR="003F6840">
        <w:rPr>
          <w:rFonts w:hint="cs"/>
          <w:rtl/>
        </w:rPr>
        <w:t xml:space="preserve"> בקערה גם פרי חביב וגם פרי משבעת המינים, וה</w:t>
      </w:r>
      <w:r>
        <w:rPr>
          <w:rFonts w:hint="cs"/>
          <w:rtl/>
        </w:rPr>
        <w:t xml:space="preserve">אדם רוצה לאכול </w:t>
      </w:r>
      <w:r w:rsidR="003F6840">
        <w:rPr>
          <w:rFonts w:hint="cs"/>
          <w:rtl/>
        </w:rPr>
        <w:t>את שניהם</w:t>
      </w:r>
      <w:r w:rsidR="00C13BEB">
        <w:rPr>
          <w:rFonts w:hint="cs"/>
          <w:rtl/>
        </w:rPr>
        <w:t xml:space="preserve"> במידה שווה</w:t>
      </w:r>
      <w:r>
        <w:rPr>
          <w:rFonts w:hint="cs"/>
          <w:rtl/>
        </w:rPr>
        <w:t xml:space="preserve">. </w:t>
      </w:r>
      <w:r w:rsidR="00253908">
        <w:rPr>
          <w:rFonts w:hint="cs"/>
          <w:rtl/>
        </w:rPr>
        <w:t xml:space="preserve">לדעת חכמים מברכים קודם על הפרי </w:t>
      </w:r>
      <w:r w:rsidR="00CE4B0E">
        <w:rPr>
          <w:rFonts w:hint="cs"/>
          <w:rtl/>
        </w:rPr>
        <w:t>החביב</w:t>
      </w:r>
      <w:r w:rsidR="00253908">
        <w:rPr>
          <w:rFonts w:hint="cs"/>
          <w:rtl/>
        </w:rPr>
        <w:t xml:space="preserve">, </w:t>
      </w:r>
      <w:r w:rsidR="00B97654">
        <w:rPr>
          <w:rFonts w:hint="cs"/>
          <w:rtl/>
        </w:rPr>
        <w:t xml:space="preserve">מכיוון שיש עדיפות לפרי שאדם מעדיף מהפרי שהתורה מעדיפה, </w:t>
      </w:r>
      <w:r w:rsidR="00253908">
        <w:rPr>
          <w:rFonts w:hint="cs"/>
          <w:rtl/>
        </w:rPr>
        <w:t xml:space="preserve">ואילו לדעת </w:t>
      </w:r>
      <w:r w:rsidR="00442F2A">
        <w:rPr>
          <w:rFonts w:hint="cs"/>
          <w:rtl/>
        </w:rPr>
        <w:t xml:space="preserve">רבי </w:t>
      </w:r>
      <w:r w:rsidR="00253908">
        <w:rPr>
          <w:rFonts w:hint="cs"/>
          <w:rtl/>
        </w:rPr>
        <w:t>יהודה</w:t>
      </w:r>
      <w:r w:rsidR="00353D8F">
        <w:rPr>
          <w:rFonts w:hint="cs"/>
          <w:rtl/>
        </w:rPr>
        <w:t xml:space="preserve"> יש לברך על הפרי משבעת המינים</w:t>
      </w:r>
      <w:r w:rsidR="00654DF5">
        <w:rPr>
          <w:rStyle w:val="a6"/>
          <w:rtl/>
        </w:rPr>
        <w:footnoteReference w:id="1"/>
      </w:r>
      <w:r w:rsidR="00253908">
        <w:rPr>
          <w:rFonts w:hint="cs"/>
          <w:rtl/>
        </w:rPr>
        <w:t xml:space="preserve">. </w:t>
      </w:r>
    </w:p>
    <w:p w14:paraId="5B822D51" w14:textId="00B3C59A" w:rsidR="006C2F17" w:rsidRPr="006C2F17" w:rsidRDefault="00253908" w:rsidP="00840826">
      <w:pPr>
        <w:spacing w:after="60"/>
        <w:rPr>
          <w:rtl/>
        </w:rPr>
      </w:pPr>
      <w:r>
        <w:rPr>
          <w:rFonts w:hint="cs"/>
          <w:rtl/>
        </w:rPr>
        <w:t>הגמרא</w:t>
      </w:r>
      <w:r w:rsidR="00353D8F">
        <w:rPr>
          <w:rFonts w:hint="cs"/>
          <w:rtl/>
        </w:rPr>
        <w:t xml:space="preserve"> ממשיכה ו</w:t>
      </w:r>
      <w:r>
        <w:rPr>
          <w:rFonts w:hint="cs"/>
          <w:rtl/>
        </w:rPr>
        <w:t>מביאה את דברי עולא, שמצמצם את המחלוקת ביניהם</w:t>
      </w:r>
      <w:r w:rsidR="00353D8F">
        <w:rPr>
          <w:rFonts w:hint="cs"/>
          <w:rtl/>
        </w:rPr>
        <w:t xml:space="preserve">. הוא סובר, שהמחלוקת בין </w:t>
      </w:r>
      <w:r w:rsidR="002D09EB">
        <w:rPr>
          <w:rFonts w:hint="cs"/>
          <w:rtl/>
        </w:rPr>
        <w:t xml:space="preserve">רבי </w:t>
      </w:r>
      <w:r w:rsidR="00353D8F">
        <w:rPr>
          <w:rFonts w:hint="cs"/>
          <w:rtl/>
        </w:rPr>
        <w:t xml:space="preserve">יהודה לרבנן היא רק במקום שבו הברכות שוות, </w:t>
      </w:r>
      <w:r w:rsidR="002D09EB">
        <w:rPr>
          <w:rFonts w:hint="cs"/>
          <w:rtl/>
        </w:rPr>
        <w:t>והפרי החביב כמו הפרי משבעת המינים ברכתו עץ</w:t>
      </w:r>
      <w:r w:rsidR="00353D8F">
        <w:rPr>
          <w:rFonts w:hint="cs"/>
          <w:rtl/>
        </w:rPr>
        <w:t>. לעומת זאת במקרה שאין הברכות שוות, דהיינו שברכתו של הפרי החביב אדמה והפרי משבעת המינים ברכתו העץ, כולם מודים שמברך 'על זה ואז על זה'</w:t>
      </w:r>
      <w:r w:rsidR="004F15A4">
        <w:rPr>
          <w:rFonts w:hint="cs"/>
          <w:rtl/>
        </w:rPr>
        <w:t>.</w:t>
      </w:r>
    </w:p>
    <w:p w14:paraId="33E2F1CF" w14:textId="77777777" w:rsidR="006C2F17" w:rsidRPr="0050077A" w:rsidRDefault="006C2F17" w:rsidP="00840826">
      <w:pPr>
        <w:spacing w:after="60"/>
        <w:rPr>
          <w:rFonts w:cs="Arial"/>
          <w:u w:val="single"/>
          <w:rtl/>
        </w:rPr>
      </w:pPr>
      <w:r w:rsidRPr="0050077A">
        <w:rPr>
          <w:rFonts w:cs="Arial" w:hint="cs"/>
          <w:u w:val="single"/>
          <w:rtl/>
        </w:rPr>
        <w:t>הגדרת חביב</w:t>
      </w:r>
    </w:p>
    <w:p w14:paraId="7BDA4592" w14:textId="04F91928" w:rsidR="00EA1710" w:rsidRPr="00EA1710" w:rsidRDefault="00EA1710" w:rsidP="00630969">
      <w:pPr>
        <w:spacing w:after="60"/>
        <w:rPr>
          <w:rtl/>
        </w:rPr>
      </w:pPr>
      <w:r>
        <w:rPr>
          <w:rFonts w:hint="cs"/>
          <w:rtl/>
        </w:rPr>
        <w:t xml:space="preserve">כפי שנראה בהמשך, </w:t>
      </w:r>
      <w:r w:rsidR="001A54A7">
        <w:rPr>
          <w:rFonts w:hint="cs"/>
          <w:rtl/>
        </w:rPr>
        <w:t xml:space="preserve">נחלקו הראשונים </w:t>
      </w:r>
      <w:r w:rsidR="00CB2C13">
        <w:rPr>
          <w:rFonts w:hint="cs"/>
          <w:rtl/>
        </w:rPr>
        <w:t xml:space="preserve">בפסק ההלכה, וכן </w:t>
      </w:r>
      <w:r>
        <w:rPr>
          <w:rFonts w:hint="cs"/>
          <w:rtl/>
        </w:rPr>
        <w:t>בביאור דברי הגמרא האומרת שיש לברך 'על זה ואז על זה', אך קודם שניגע בעניין זה נראה את מחלוקת הראשונים בשאלה, כיצד קובעים מהו הפרי החביב על האדם</w:t>
      </w:r>
      <w:r w:rsidR="00630969">
        <w:rPr>
          <w:rFonts w:hint="cs"/>
          <w:rtl/>
        </w:rPr>
        <w:t>:</w:t>
      </w:r>
    </w:p>
    <w:p w14:paraId="30B80855" w14:textId="31F7157C" w:rsidR="00C419AE" w:rsidRDefault="006C2F17" w:rsidP="00840826">
      <w:pPr>
        <w:spacing w:after="60"/>
        <w:rPr>
          <w:rFonts w:cs="Arial"/>
          <w:rtl/>
        </w:rPr>
      </w:pPr>
      <w:r w:rsidRPr="006C2F17">
        <w:rPr>
          <w:rFonts w:cs="Arial" w:hint="cs"/>
          <w:rtl/>
        </w:rPr>
        <w:t>א.</w:t>
      </w:r>
      <w:r>
        <w:rPr>
          <w:rFonts w:cs="Arial" w:hint="cs"/>
          <w:rtl/>
        </w:rPr>
        <w:t xml:space="preserve"> </w:t>
      </w:r>
      <w:r w:rsidRPr="006C2F17">
        <w:rPr>
          <w:rFonts w:cs="Arial" w:hint="cs"/>
          <w:rtl/>
        </w:rPr>
        <w:t xml:space="preserve">מדברי </w:t>
      </w:r>
      <w:r w:rsidRPr="006C2F17">
        <w:rPr>
          <w:rFonts w:cs="Arial" w:hint="cs"/>
          <w:b/>
          <w:bCs/>
          <w:rtl/>
        </w:rPr>
        <w:t>הרא''ש</w:t>
      </w:r>
      <w:r w:rsidRPr="006C2F17">
        <w:rPr>
          <w:rFonts w:cs="Arial" w:hint="cs"/>
          <w:rtl/>
        </w:rPr>
        <w:t xml:space="preserve"> עולה </w:t>
      </w:r>
      <w:r w:rsidRPr="006C2F17">
        <w:rPr>
          <w:rFonts w:cs="Arial" w:hint="cs"/>
          <w:sz w:val="18"/>
          <w:szCs w:val="18"/>
          <w:rtl/>
        </w:rPr>
        <w:t>(ו, כה)</w:t>
      </w:r>
      <w:r w:rsidR="003356D0">
        <w:rPr>
          <w:rFonts w:cs="Arial" w:hint="cs"/>
          <w:rtl/>
        </w:rPr>
        <w:t xml:space="preserve">, </w:t>
      </w:r>
      <w:r w:rsidR="00C30D60">
        <w:rPr>
          <w:rFonts w:cs="Arial" w:hint="cs"/>
          <w:rtl/>
        </w:rPr>
        <w:t>ש</w:t>
      </w:r>
      <w:r w:rsidRPr="006C2F17">
        <w:rPr>
          <w:rFonts w:cs="Arial" w:hint="cs"/>
          <w:rtl/>
        </w:rPr>
        <w:t xml:space="preserve">חביב </w:t>
      </w:r>
      <w:r w:rsidR="00C30D60">
        <w:rPr>
          <w:rFonts w:cs="Arial" w:hint="cs"/>
          <w:rtl/>
        </w:rPr>
        <w:t>הכוונה מה ש</w:t>
      </w:r>
      <w:r w:rsidR="003F384F">
        <w:rPr>
          <w:rFonts w:cs="Arial" w:hint="cs"/>
          <w:rtl/>
        </w:rPr>
        <w:t xml:space="preserve">האוכל </w:t>
      </w:r>
      <w:r w:rsidR="00C30D60">
        <w:rPr>
          <w:rFonts w:cs="Arial" w:hint="cs"/>
          <w:rtl/>
        </w:rPr>
        <w:t xml:space="preserve">בדרך כלל אוהב. </w:t>
      </w:r>
      <w:r w:rsidR="000903B5">
        <w:rPr>
          <w:rFonts w:cs="Arial" w:hint="cs"/>
          <w:rtl/>
        </w:rPr>
        <w:t>לדוגמא</w:t>
      </w:r>
      <w:r w:rsidR="00C30D60">
        <w:rPr>
          <w:rFonts w:cs="Arial" w:hint="cs"/>
          <w:rtl/>
        </w:rPr>
        <w:t xml:space="preserve">, אם בדרך כלל אותו </w:t>
      </w:r>
      <w:r w:rsidR="003F384F">
        <w:rPr>
          <w:rFonts w:cs="Arial" w:hint="cs"/>
          <w:rtl/>
        </w:rPr>
        <w:t xml:space="preserve">אדם </w:t>
      </w:r>
      <w:r w:rsidR="00C30D60">
        <w:rPr>
          <w:rFonts w:cs="Arial" w:hint="cs"/>
          <w:rtl/>
        </w:rPr>
        <w:t xml:space="preserve">מעדיף לאכול תפוחים מענבים, גם אם באותו רגע מעדיף לאכול את הענבים, עדיין התפוחים נחשבים חביבים יותר, כך </w:t>
      </w:r>
      <w:r w:rsidR="000903B5">
        <w:rPr>
          <w:rFonts w:cs="Arial" w:hint="cs"/>
          <w:rtl/>
        </w:rPr>
        <w:t>הבין</w:t>
      </w:r>
      <w:r w:rsidR="00C30D60">
        <w:rPr>
          <w:rFonts w:cs="Arial" w:hint="cs"/>
          <w:rtl/>
        </w:rPr>
        <w:t xml:space="preserve"> גם </w:t>
      </w:r>
      <w:r w:rsidRPr="006C2F17">
        <w:rPr>
          <w:rFonts w:cs="Arial" w:hint="cs"/>
          <w:b/>
          <w:bCs/>
          <w:rtl/>
        </w:rPr>
        <w:t>רבינו</w:t>
      </w:r>
      <w:r w:rsidRPr="006C2F17">
        <w:rPr>
          <w:rFonts w:cs="Arial" w:hint="cs"/>
          <w:rtl/>
        </w:rPr>
        <w:t xml:space="preserve"> </w:t>
      </w:r>
      <w:r w:rsidRPr="006C2F17">
        <w:rPr>
          <w:rFonts w:cs="Arial" w:hint="cs"/>
          <w:b/>
          <w:bCs/>
          <w:rtl/>
        </w:rPr>
        <w:t>יונה</w:t>
      </w:r>
      <w:r w:rsidRPr="006C2F17">
        <w:rPr>
          <w:rFonts w:cs="Arial" w:hint="cs"/>
          <w:rtl/>
        </w:rPr>
        <w:t xml:space="preserve"> </w:t>
      </w:r>
      <w:r w:rsidR="00F646EA">
        <w:rPr>
          <w:rFonts w:cs="Arial" w:hint="cs"/>
          <w:sz w:val="18"/>
          <w:szCs w:val="18"/>
          <w:rtl/>
        </w:rPr>
        <w:t>(כח ע''</w:t>
      </w:r>
      <w:r w:rsidR="00A42AC5">
        <w:rPr>
          <w:rFonts w:cs="Arial" w:hint="cs"/>
          <w:sz w:val="18"/>
          <w:szCs w:val="18"/>
          <w:rtl/>
        </w:rPr>
        <w:t>א</w:t>
      </w:r>
      <w:r w:rsidR="00C30D60">
        <w:rPr>
          <w:rFonts w:cs="Arial" w:hint="cs"/>
          <w:sz w:val="18"/>
          <w:szCs w:val="18"/>
          <w:rtl/>
        </w:rPr>
        <w:t xml:space="preserve"> בדה''ר</w:t>
      </w:r>
      <w:r w:rsidR="00F646EA">
        <w:rPr>
          <w:rFonts w:cs="Arial" w:hint="cs"/>
          <w:sz w:val="18"/>
          <w:szCs w:val="18"/>
          <w:rtl/>
        </w:rPr>
        <w:t>)</w:t>
      </w:r>
      <w:r w:rsidR="00760725">
        <w:rPr>
          <w:rFonts w:cs="Arial" w:hint="cs"/>
          <w:rtl/>
        </w:rPr>
        <w:t xml:space="preserve">, וכן נקטו בעקבותיהם </w:t>
      </w:r>
      <w:r w:rsidR="00760725" w:rsidRPr="00760725">
        <w:rPr>
          <w:rFonts w:cs="Arial" w:hint="cs"/>
          <w:b/>
          <w:bCs/>
          <w:rtl/>
        </w:rPr>
        <w:t>השולחן ערוך</w:t>
      </w:r>
      <w:r w:rsidR="00760725">
        <w:rPr>
          <w:rFonts w:cs="Arial" w:hint="cs"/>
          <w:rtl/>
        </w:rPr>
        <w:t xml:space="preserve"> </w:t>
      </w:r>
      <w:r w:rsidR="00760725" w:rsidRPr="00760725">
        <w:rPr>
          <w:rFonts w:cs="Arial" w:hint="cs"/>
          <w:sz w:val="18"/>
          <w:szCs w:val="18"/>
          <w:rtl/>
        </w:rPr>
        <w:t>(ריא, א - ב)</w:t>
      </w:r>
      <w:r w:rsidR="00760725">
        <w:rPr>
          <w:rFonts w:cs="Arial" w:hint="cs"/>
          <w:b/>
          <w:bCs/>
          <w:sz w:val="18"/>
          <w:szCs w:val="18"/>
          <w:rtl/>
        </w:rPr>
        <w:t xml:space="preserve"> </w:t>
      </w:r>
      <w:r w:rsidR="00760725" w:rsidRPr="00760725">
        <w:rPr>
          <w:rFonts w:cs="Arial" w:hint="cs"/>
          <w:b/>
          <w:bCs/>
          <w:rtl/>
        </w:rPr>
        <w:t>והמשנה ברורה</w:t>
      </w:r>
      <w:r w:rsidR="001A5DFE">
        <w:rPr>
          <w:rFonts w:cs="Arial" w:hint="cs"/>
          <w:rtl/>
        </w:rPr>
        <w:t xml:space="preserve"> </w:t>
      </w:r>
      <w:r w:rsidR="001A5DFE">
        <w:rPr>
          <w:rFonts w:cs="Arial" w:hint="cs"/>
          <w:sz w:val="18"/>
          <w:szCs w:val="18"/>
          <w:rtl/>
        </w:rPr>
        <w:t>(שם</w:t>
      </w:r>
      <w:r w:rsidR="00C419AE">
        <w:rPr>
          <w:rFonts w:cs="Arial" w:hint="cs"/>
          <w:sz w:val="18"/>
          <w:szCs w:val="18"/>
          <w:rtl/>
        </w:rPr>
        <w:t>)</w:t>
      </w:r>
      <w:r w:rsidR="00C419AE">
        <w:rPr>
          <w:rFonts w:cs="Arial" w:hint="cs"/>
          <w:rtl/>
        </w:rPr>
        <w:t>. ובלשון הטור:</w:t>
      </w:r>
    </w:p>
    <w:p w14:paraId="24636CF0" w14:textId="687EF757" w:rsidR="006C2F17" w:rsidRPr="00C419AE" w:rsidRDefault="00C419AE" w:rsidP="00C419AE">
      <w:pPr>
        <w:spacing w:after="60"/>
        <w:ind w:left="720"/>
        <w:rPr>
          <w:rFonts w:cs="Arial"/>
          <w:sz w:val="26"/>
          <w:szCs w:val="26"/>
          <w:rtl/>
        </w:rPr>
      </w:pPr>
      <w:r>
        <w:rPr>
          <w:rFonts w:cs="Arial" w:hint="cs"/>
          <w:rtl/>
        </w:rPr>
        <w:t>''</w:t>
      </w:r>
      <w:r w:rsidRPr="00C419AE">
        <w:rPr>
          <w:rFonts w:cs="Arial"/>
          <w:rtl/>
        </w:rPr>
        <w:t>אם הביאו לפניו ב' מינין שאין בהן ממין ז' וברכותיהם שוות</w:t>
      </w:r>
      <w:r w:rsidR="00C34157">
        <w:rPr>
          <w:rFonts w:cs="Arial" w:hint="cs"/>
          <w:rtl/>
        </w:rPr>
        <w:t>,</w:t>
      </w:r>
      <w:r w:rsidRPr="00C419AE">
        <w:rPr>
          <w:rFonts w:cs="Arial"/>
          <w:rtl/>
        </w:rPr>
        <w:t xml:space="preserve"> כגון אתרוג ותפוח יברך על החביב תח</w:t>
      </w:r>
      <w:r w:rsidR="00C34157">
        <w:rPr>
          <w:rFonts w:cs="Arial" w:hint="cs"/>
          <w:rtl/>
        </w:rPr>
        <w:t>י</w:t>
      </w:r>
      <w:r w:rsidRPr="00C419AE">
        <w:rPr>
          <w:rFonts w:cs="Arial"/>
          <w:rtl/>
        </w:rPr>
        <w:t>לה</w:t>
      </w:r>
      <w:r w:rsidR="00C34157">
        <w:rPr>
          <w:rFonts w:cs="Arial" w:hint="cs"/>
          <w:rtl/>
        </w:rPr>
        <w:t>,</w:t>
      </w:r>
      <w:r w:rsidRPr="00C419AE">
        <w:rPr>
          <w:rFonts w:cs="Arial"/>
          <w:rtl/>
        </w:rPr>
        <w:t xml:space="preserve"> שאם בכל פעם אחד מהם חביב עליו יותר אפילו אם חפץ עתה במין השני צריך לברך על המין החביב עליו ברוב הפעמים</w:t>
      </w:r>
      <w:r w:rsidR="000D3326">
        <w:rPr>
          <w:rFonts w:cs="Arial" w:hint="cs"/>
          <w:rtl/>
        </w:rPr>
        <w:t>,</w:t>
      </w:r>
      <w:r w:rsidRPr="00C419AE">
        <w:rPr>
          <w:rFonts w:cs="Arial"/>
          <w:rtl/>
        </w:rPr>
        <w:t xml:space="preserve"> ויאכל ממנו קצת </w:t>
      </w:r>
      <w:r w:rsidR="00AE4A38">
        <w:rPr>
          <w:rFonts w:cs="Arial" w:hint="cs"/>
          <w:rtl/>
        </w:rPr>
        <w:t xml:space="preserve">ואחר כך </w:t>
      </w:r>
      <w:r w:rsidRPr="00C419AE">
        <w:rPr>
          <w:rFonts w:cs="Arial"/>
          <w:rtl/>
        </w:rPr>
        <w:t>יאכל ממין השני</w:t>
      </w:r>
      <w:r>
        <w:rPr>
          <w:rFonts w:cs="Arial" w:hint="cs"/>
          <w:rtl/>
        </w:rPr>
        <w:t>.''</w:t>
      </w:r>
      <w:r w:rsidRPr="00C419AE">
        <w:rPr>
          <w:rFonts w:cs="Arial"/>
          <w:rtl/>
        </w:rPr>
        <w:t xml:space="preserve"> </w:t>
      </w:r>
      <w:r w:rsidR="001A5DFE" w:rsidRPr="00C419AE">
        <w:rPr>
          <w:rFonts w:cs="Arial" w:hint="cs"/>
          <w:rtl/>
        </w:rPr>
        <w:t xml:space="preserve"> </w:t>
      </w:r>
      <w:r w:rsidR="00760725" w:rsidRPr="00C419AE">
        <w:rPr>
          <w:rFonts w:cs="Arial" w:hint="cs"/>
          <w:sz w:val="26"/>
          <w:szCs w:val="26"/>
          <w:rtl/>
        </w:rPr>
        <w:t xml:space="preserve"> </w:t>
      </w:r>
    </w:p>
    <w:p w14:paraId="476AB96A" w14:textId="626179A6" w:rsidR="006C2F17" w:rsidRDefault="006C2F17" w:rsidP="00840826">
      <w:pPr>
        <w:spacing w:after="60"/>
        <w:rPr>
          <w:rFonts w:cs="Arial"/>
          <w:rtl/>
        </w:rPr>
      </w:pPr>
      <w:r>
        <w:rPr>
          <w:rFonts w:cs="Arial" w:hint="cs"/>
          <w:rtl/>
        </w:rPr>
        <w:t xml:space="preserve">ב. </w:t>
      </w:r>
      <w:r w:rsidR="00760725" w:rsidRPr="00760725">
        <w:rPr>
          <w:rFonts w:cs="Arial" w:hint="cs"/>
          <w:rtl/>
        </w:rPr>
        <w:t>מדברי</w:t>
      </w:r>
      <w:r w:rsidR="00760725">
        <w:rPr>
          <w:rFonts w:cs="Arial" w:hint="cs"/>
          <w:b/>
          <w:bCs/>
          <w:rtl/>
        </w:rPr>
        <w:t xml:space="preserve"> </w:t>
      </w:r>
      <w:r w:rsidRPr="00D64AFD">
        <w:rPr>
          <w:rFonts w:cs="Arial" w:hint="cs"/>
          <w:b/>
          <w:bCs/>
          <w:rtl/>
        </w:rPr>
        <w:t>הרמב''ם</w:t>
      </w:r>
      <w:r>
        <w:rPr>
          <w:rFonts w:cs="Arial" w:hint="cs"/>
          <w:rtl/>
        </w:rPr>
        <w:t xml:space="preserve"> </w:t>
      </w:r>
      <w:r>
        <w:rPr>
          <w:rFonts w:cs="Arial" w:hint="cs"/>
          <w:sz w:val="18"/>
          <w:szCs w:val="18"/>
          <w:rtl/>
        </w:rPr>
        <w:t>(ברכות ג, ח)</w:t>
      </w:r>
      <w:r>
        <w:rPr>
          <w:rFonts w:cs="Arial" w:hint="cs"/>
          <w:rtl/>
        </w:rPr>
        <w:t xml:space="preserve"> דייקו האחרונים לא כך. הרמב''ם כתב ''</w:t>
      </w:r>
      <w:r w:rsidRPr="00560F6F">
        <w:rPr>
          <w:rFonts w:cs="Arial"/>
          <w:rtl/>
        </w:rPr>
        <w:t>ואם אינו רוצה בזה יותר מזה</w:t>
      </w:r>
      <w:r>
        <w:rPr>
          <w:rFonts w:cs="Arial" w:hint="cs"/>
          <w:rtl/>
        </w:rPr>
        <w:t xml:space="preserve">'', משמע </w:t>
      </w:r>
      <w:r w:rsidR="00EF54CB">
        <w:rPr>
          <w:rFonts w:cs="Arial" w:hint="cs"/>
          <w:rtl/>
        </w:rPr>
        <w:t xml:space="preserve">שחביב נחשב הפרי שהאדם מעדיף יותר ברגע זה, גם אם בדרך כלל </w:t>
      </w:r>
      <w:r w:rsidR="007F339C">
        <w:rPr>
          <w:rFonts w:cs="Arial" w:hint="cs"/>
          <w:rtl/>
        </w:rPr>
        <w:t xml:space="preserve">הוא </w:t>
      </w:r>
      <w:r w:rsidR="00EF54CB">
        <w:rPr>
          <w:rFonts w:cs="Arial" w:hint="cs"/>
          <w:rtl/>
        </w:rPr>
        <w:t xml:space="preserve">מעדיף את הפרי השני, </w:t>
      </w:r>
      <w:r>
        <w:rPr>
          <w:rFonts w:cs="Arial" w:hint="cs"/>
          <w:rtl/>
        </w:rPr>
        <w:t xml:space="preserve">וכך פסק </w:t>
      </w:r>
      <w:r w:rsidR="00790C2D">
        <w:rPr>
          <w:rFonts w:cs="Arial" w:hint="cs"/>
          <w:rtl/>
        </w:rPr>
        <w:t>לה</w:t>
      </w:r>
      <w:r w:rsidR="00FE42C3">
        <w:rPr>
          <w:rFonts w:cs="Arial" w:hint="cs"/>
          <w:rtl/>
        </w:rPr>
        <w:t xml:space="preserve">לכה </w:t>
      </w:r>
      <w:r w:rsidRPr="006C2F17">
        <w:rPr>
          <w:rFonts w:cs="Arial" w:hint="cs"/>
          <w:b/>
          <w:bCs/>
          <w:rtl/>
        </w:rPr>
        <w:t>הב''ח</w:t>
      </w:r>
      <w:r>
        <w:rPr>
          <w:rFonts w:cs="Arial" w:hint="cs"/>
          <w:rtl/>
        </w:rPr>
        <w:t xml:space="preserve"> </w:t>
      </w:r>
      <w:r>
        <w:rPr>
          <w:rFonts w:cs="Arial" w:hint="cs"/>
          <w:sz w:val="18"/>
          <w:szCs w:val="18"/>
          <w:rtl/>
        </w:rPr>
        <w:t>(או''ח ריא)</w:t>
      </w:r>
      <w:r>
        <w:rPr>
          <w:rFonts w:cs="Arial" w:hint="cs"/>
          <w:rtl/>
        </w:rPr>
        <w:t>.</w:t>
      </w:r>
      <w:r w:rsidR="00A42AC5">
        <w:rPr>
          <w:rFonts w:cs="Arial" w:hint="cs"/>
          <w:rtl/>
        </w:rPr>
        <w:t xml:space="preserve"> נראה שהרמב''ם למד דין זה מלשון המשנה האומרת 'מברך על איזה מהן שירצה', משמע באותו הרגע</w:t>
      </w:r>
      <w:r w:rsidR="0086179C">
        <w:rPr>
          <w:rFonts w:cs="Arial" w:hint="cs"/>
          <w:rtl/>
        </w:rPr>
        <w:t>.</w:t>
      </w:r>
      <w:r w:rsidR="00782D83">
        <w:rPr>
          <w:rFonts w:cs="Arial" w:hint="cs"/>
          <w:rtl/>
        </w:rPr>
        <w:t xml:space="preserve"> </w:t>
      </w:r>
    </w:p>
    <w:p w14:paraId="6457EA3A" w14:textId="132A3459" w:rsidR="006C2F17" w:rsidRDefault="00EF54CB" w:rsidP="00840826">
      <w:pPr>
        <w:spacing w:after="60"/>
        <w:rPr>
          <w:rFonts w:cs="Arial"/>
          <w:rtl/>
        </w:rPr>
      </w:pPr>
      <w:r>
        <w:rPr>
          <w:rFonts w:cs="Arial" w:hint="cs"/>
          <w:rtl/>
        </w:rPr>
        <w:t xml:space="preserve">ג. דעה שלישית היא דעתו של </w:t>
      </w:r>
      <w:r w:rsidR="006C2F17" w:rsidRPr="00054390">
        <w:rPr>
          <w:rFonts w:cs="Arial" w:hint="cs"/>
          <w:b/>
          <w:bCs/>
          <w:rtl/>
        </w:rPr>
        <w:t>הט''ז</w:t>
      </w:r>
      <w:r w:rsidR="006C2F17">
        <w:rPr>
          <w:rFonts w:cs="Arial" w:hint="cs"/>
          <w:rtl/>
        </w:rPr>
        <w:t xml:space="preserve"> </w:t>
      </w:r>
      <w:r w:rsidR="006C2F17">
        <w:rPr>
          <w:rFonts w:cs="Arial" w:hint="cs"/>
          <w:sz w:val="18"/>
          <w:szCs w:val="18"/>
          <w:rtl/>
        </w:rPr>
        <w:t>(שם, א)</w:t>
      </w:r>
      <w:r w:rsidR="006F671D">
        <w:rPr>
          <w:rFonts w:cs="Arial" w:hint="cs"/>
          <w:rtl/>
        </w:rPr>
        <w:t xml:space="preserve"> שסבר,</w:t>
      </w:r>
      <w:r w:rsidR="006C2F17">
        <w:rPr>
          <w:rFonts w:cs="Arial" w:hint="cs"/>
          <w:rtl/>
        </w:rPr>
        <w:t xml:space="preserve"> שמכיוון ש</w:t>
      </w:r>
      <w:r w:rsidR="00BD348B">
        <w:rPr>
          <w:rFonts w:cs="Arial" w:hint="cs"/>
          <w:rtl/>
        </w:rPr>
        <w:t xml:space="preserve">בגמרא </w:t>
      </w:r>
      <w:r w:rsidR="006C2F17">
        <w:rPr>
          <w:rFonts w:cs="Arial" w:hint="cs"/>
          <w:rtl/>
        </w:rPr>
        <w:t xml:space="preserve">לא </w:t>
      </w:r>
      <w:r w:rsidR="006D2E3A">
        <w:rPr>
          <w:rFonts w:cs="Arial" w:hint="cs"/>
          <w:rtl/>
        </w:rPr>
        <w:t>ברור מה נחשב חביב</w:t>
      </w:r>
      <w:r w:rsidR="000F16C3">
        <w:rPr>
          <w:rFonts w:cs="Arial" w:hint="cs"/>
          <w:rtl/>
        </w:rPr>
        <w:t>, ו</w:t>
      </w:r>
      <w:r w:rsidR="00082C27">
        <w:rPr>
          <w:rFonts w:cs="Arial" w:hint="cs"/>
          <w:rtl/>
        </w:rPr>
        <w:t xml:space="preserve">אפשר לפרש את המושג </w:t>
      </w:r>
      <w:r w:rsidR="00645931">
        <w:rPr>
          <w:rFonts w:cs="Arial" w:hint="cs"/>
          <w:rtl/>
        </w:rPr>
        <w:t xml:space="preserve">כמו הרמב''ם או כמו הרא''ש </w:t>
      </w:r>
      <w:r w:rsidR="00082C27">
        <w:rPr>
          <w:rFonts w:cs="Arial" w:hint="cs"/>
          <w:rtl/>
        </w:rPr>
        <w:t xml:space="preserve">במידה שווה, </w:t>
      </w:r>
      <w:r w:rsidR="006C2F17">
        <w:rPr>
          <w:rFonts w:cs="Arial" w:hint="cs"/>
          <w:rtl/>
        </w:rPr>
        <w:t xml:space="preserve">אדם יכול לבחור </w:t>
      </w:r>
      <w:r w:rsidR="0094288B">
        <w:rPr>
          <w:rFonts w:cs="Arial" w:hint="cs"/>
          <w:rtl/>
        </w:rPr>
        <w:t>כיצד הוא מגדיר חביב</w:t>
      </w:r>
      <w:r w:rsidR="00B92CA6">
        <w:rPr>
          <w:rFonts w:cs="Arial" w:hint="cs"/>
          <w:rtl/>
        </w:rPr>
        <w:t xml:space="preserve">, אך כמובן </w:t>
      </w:r>
      <w:r w:rsidR="003A6B5D">
        <w:rPr>
          <w:rFonts w:cs="Arial" w:hint="cs"/>
          <w:rtl/>
        </w:rPr>
        <w:t xml:space="preserve">שהוא חייב </w:t>
      </w:r>
      <w:r w:rsidR="00B92CA6">
        <w:rPr>
          <w:rFonts w:cs="Arial" w:hint="cs"/>
          <w:rtl/>
        </w:rPr>
        <w:t xml:space="preserve">להיות </w:t>
      </w:r>
      <w:r w:rsidR="003A6B5D">
        <w:rPr>
          <w:rFonts w:cs="Arial" w:hint="cs"/>
          <w:rtl/>
        </w:rPr>
        <w:t>עקבי</w:t>
      </w:r>
      <w:r w:rsidR="00B92CA6">
        <w:rPr>
          <w:rFonts w:cs="Arial" w:hint="cs"/>
          <w:rtl/>
        </w:rPr>
        <w:t xml:space="preserve">, ואי אפשר פעם אחת לפסוק </w:t>
      </w:r>
      <w:r w:rsidR="003D6ECE">
        <w:rPr>
          <w:rFonts w:cs="Arial" w:hint="cs"/>
          <w:rtl/>
        </w:rPr>
        <w:t>פעם אחת כך ופעם שניה אחרת</w:t>
      </w:r>
      <w:r w:rsidR="006C2F17">
        <w:rPr>
          <w:rFonts w:cs="Arial" w:hint="cs"/>
          <w:rtl/>
        </w:rPr>
        <w:t>.</w:t>
      </w:r>
    </w:p>
    <w:p w14:paraId="1BC1A14B" w14:textId="77777777" w:rsidR="006C2F17" w:rsidRPr="001836DA" w:rsidRDefault="006C2F17" w:rsidP="00840826">
      <w:pPr>
        <w:spacing w:after="60"/>
        <w:rPr>
          <w:rFonts w:cs="Arial"/>
          <w:b/>
          <w:bCs/>
          <w:u w:val="single"/>
        </w:rPr>
      </w:pPr>
      <w:r w:rsidRPr="001836DA">
        <w:rPr>
          <w:rFonts w:cs="Arial" w:hint="cs"/>
          <w:b/>
          <w:bCs/>
          <w:u w:val="single"/>
          <w:rtl/>
        </w:rPr>
        <w:t xml:space="preserve">מחלוקת הראשונים </w:t>
      </w:r>
    </w:p>
    <w:p w14:paraId="18E7A45A" w14:textId="50B5491C" w:rsidR="00393CB7" w:rsidRDefault="001836DA" w:rsidP="006F3F3E">
      <w:pPr>
        <w:spacing w:after="60"/>
        <w:rPr>
          <w:rFonts w:cs="Arial"/>
          <w:rtl/>
        </w:rPr>
      </w:pPr>
      <w:r>
        <w:rPr>
          <w:rFonts w:cs="Arial" w:hint="cs"/>
          <w:rtl/>
        </w:rPr>
        <w:t xml:space="preserve">לאחר שראינו </w:t>
      </w:r>
      <w:r w:rsidR="00586DCA">
        <w:rPr>
          <w:rFonts w:cs="Arial" w:hint="cs"/>
          <w:rtl/>
        </w:rPr>
        <w:t xml:space="preserve">את מחלוקת הראשונים איזה פרי נקרא </w:t>
      </w:r>
      <w:r>
        <w:rPr>
          <w:rFonts w:cs="Arial" w:hint="cs"/>
          <w:rtl/>
        </w:rPr>
        <w:t xml:space="preserve">חביב, נחזור למחלוקת </w:t>
      </w:r>
      <w:r w:rsidR="006F3F3E">
        <w:rPr>
          <w:rFonts w:cs="Arial" w:hint="cs"/>
          <w:rtl/>
        </w:rPr>
        <w:t xml:space="preserve">הראשונים כיצד יש לפסוק במחלוקת </w:t>
      </w:r>
      <w:r w:rsidR="001A5DFE">
        <w:rPr>
          <w:rFonts w:cs="Arial" w:hint="cs"/>
          <w:rtl/>
        </w:rPr>
        <w:t xml:space="preserve">רבי </w:t>
      </w:r>
      <w:r w:rsidR="00E54841">
        <w:rPr>
          <w:rFonts w:cs="Arial" w:hint="cs"/>
          <w:rtl/>
        </w:rPr>
        <w:t>יהודה וחכמים</w:t>
      </w:r>
      <w:r>
        <w:rPr>
          <w:rFonts w:cs="Arial" w:hint="cs"/>
          <w:rtl/>
        </w:rPr>
        <w:t xml:space="preserve"> </w:t>
      </w:r>
      <w:r w:rsidR="00A3372F">
        <w:rPr>
          <w:rFonts w:cs="Arial" w:hint="cs"/>
          <w:rtl/>
        </w:rPr>
        <w:t xml:space="preserve">שראינו בפתיחה, </w:t>
      </w:r>
      <w:r w:rsidR="002D3B44">
        <w:rPr>
          <w:rFonts w:cs="Arial" w:hint="cs"/>
          <w:rtl/>
        </w:rPr>
        <w:t xml:space="preserve">האם </w:t>
      </w:r>
      <w:r w:rsidR="00E54841">
        <w:rPr>
          <w:rFonts w:cs="Arial" w:hint="cs"/>
          <w:rtl/>
        </w:rPr>
        <w:t xml:space="preserve">מברכים קודם כל על פרי משבעת המינים </w:t>
      </w:r>
      <w:r w:rsidR="00E54841">
        <w:rPr>
          <w:rFonts w:cs="Arial" w:hint="cs"/>
          <w:sz w:val="18"/>
          <w:szCs w:val="18"/>
          <w:rtl/>
        </w:rPr>
        <w:t>(</w:t>
      </w:r>
      <w:r w:rsidR="001A5DFE">
        <w:rPr>
          <w:rFonts w:cs="Arial" w:hint="cs"/>
          <w:sz w:val="18"/>
          <w:szCs w:val="18"/>
          <w:rtl/>
        </w:rPr>
        <w:t xml:space="preserve">רבי </w:t>
      </w:r>
      <w:r w:rsidR="00203E08">
        <w:rPr>
          <w:rFonts w:cs="Arial" w:hint="cs"/>
          <w:sz w:val="18"/>
          <w:szCs w:val="18"/>
          <w:rtl/>
        </w:rPr>
        <w:t>יהודה</w:t>
      </w:r>
      <w:r w:rsidR="00E54841">
        <w:rPr>
          <w:rFonts w:cs="Arial" w:hint="cs"/>
          <w:sz w:val="18"/>
          <w:szCs w:val="18"/>
          <w:rtl/>
        </w:rPr>
        <w:t xml:space="preserve">) </w:t>
      </w:r>
      <w:r w:rsidR="00E54841">
        <w:rPr>
          <w:rFonts w:cs="Arial" w:hint="cs"/>
          <w:rtl/>
        </w:rPr>
        <w:t xml:space="preserve">או על פרי חביב </w:t>
      </w:r>
      <w:r w:rsidR="00E54841">
        <w:rPr>
          <w:rFonts w:cs="Arial" w:hint="cs"/>
          <w:sz w:val="18"/>
          <w:szCs w:val="18"/>
          <w:rtl/>
        </w:rPr>
        <w:t>(</w:t>
      </w:r>
      <w:r w:rsidR="00203E08">
        <w:rPr>
          <w:rFonts w:cs="Arial" w:hint="cs"/>
          <w:sz w:val="18"/>
          <w:szCs w:val="18"/>
          <w:rtl/>
        </w:rPr>
        <w:t>חכמים</w:t>
      </w:r>
      <w:r w:rsidR="00E54841">
        <w:rPr>
          <w:rFonts w:cs="Arial" w:hint="cs"/>
          <w:sz w:val="18"/>
          <w:szCs w:val="18"/>
          <w:rtl/>
        </w:rPr>
        <w:t>)</w:t>
      </w:r>
      <w:r w:rsidR="006F3F3E">
        <w:rPr>
          <w:rFonts w:cs="Arial" w:hint="cs"/>
          <w:rtl/>
        </w:rPr>
        <w:t>:</w:t>
      </w:r>
    </w:p>
    <w:p w14:paraId="5F7BB713" w14:textId="1F7C4467" w:rsidR="002E58C7" w:rsidRDefault="00393CB7" w:rsidP="00393CB7">
      <w:pPr>
        <w:spacing w:after="60"/>
        <w:rPr>
          <w:rFonts w:cs="Arial"/>
          <w:rtl/>
        </w:rPr>
      </w:pPr>
      <w:r>
        <w:rPr>
          <w:rFonts w:cs="Arial" w:hint="cs"/>
          <w:rtl/>
        </w:rPr>
        <w:t xml:space="preserve">א. </w:t>
      </w:r>
      <w:r w:rsidR="00F97C47" w:rsidRPr="005D5F0F">
        <w:rPr>
          <w:rFonts w:cs="Arial" w:hint="cs"/>
          <w:b/>
          <w:bCs/>
          <w:rtl/>
        </w:rPr>
        <w:t>הרא''ש</w:t>
      </w:r>
      <w:r w:rsidR="00F97C47">
        <w:rPr>
          <w:rFonts w:cs="Arial" w:hint="cs"/>
          <w:rtl/>
        </w:rPr>
        <w:t xml:space="preserve"> </w:t>
      </w:r>
      <w:r w:rsidR="00F97C47">
        <w:rPr>
          <w:rFonts w:cs="Arial" w:hint="cs"/>
          <w:sz w:val="18"/>
          <w:szCs w:val="18"/>
          <w:rtl/>
        </w:rPr>
        <w:t>(ו, כה)</w:t>
      </w:r>
      <w:r w:rsidR="00F97C47" w:rsidRPr="00F97C47">
        <w:rPr>
          <w:rFonts w:cs="Arial" w:hint="cs"/>
          <w:rtl/>
        </w:rPr>
        <w:t>,</w:t>
      </w:r>
      <w:r w:rsidR="00F97C47">
        <w:rPr>
          <w:rFonts w:cs="Arial" w:hint="cs"/>
          <w:b/>
          <w:bCs/>
          <w:rtl/>
        </w:rPr>
        <w:t xml:space="preserve"> </w:t>
      </w:r>
      <w:r w:rsidR="007B4AF0">
        <w:rPr>
          <w:rFonts w:cs="Arial" w:hint="cs"/>
          <w:b/>
          <w:bCs/>
          <w:rtl/>
        </w:rPr>
        <w:t xml:space="preserve">הרשב''א </w:t>
      </w:r>
      <w:r w:rsidR="00552E49">
        <w:rPr>
          <w:rFonts w:cs="Arial" w:hint="cs"/>
          <w:sz w:val="18"/>
          <w:szCs w:val="18"/>
          <w:rtl/>
        </w:rPr>
        <w:t xml:space="preserve">(ד''ה ולעניין פסק) </w:t>
      </w:r>
      <w:r w:rsidR="006C2F17" w:rsidRPr="004410E0">
        <w:rPr>
          <w:rFonts w:cs="Arial" w:hint="cs"/>
          <w:b/>
          <w:bCs/>
          <w:rtl/>
        </w:rPr>
        <w:t>והתוספות</w:t>
      </w:r>
      <w:r w:rsidR="006C2F17">
        <w:rPr>
          <w:rFonts w:cs="Arial" w:hint="cs"/>
          <w:rtl/>
        </w:rPr>
        <w:t xml:space="preserve"> </w:t>
      </w:r>
      <w:r w:rsidR="006C2F17">
        <w:rPr>
          <w:rFonts w:cs="Arial" w:hint="cs"/>
          <w:sz w:val="18"/>
          <w:szCs w:val="18"/>
          <w:rtl/>
        </w:rPr>
        <w:t>(</w:t>
      </w:r>
      <w:r w:rsidR="00552E49">
        <w:rPr>
          <w:rFonts w:cs="Arial" w:hint="cs"/>
          <w:sz w:val="18"/>
          <w:szCs w:val="18"/>
          <w:rtl/>
        </w:rPr>
        <w:t xml:space="preserve">ד''ה אבל) </w:t>
      </w:r>
      <w:r w:rsidR="006C2F17">
        <w:rPr>
          <w:rFonts w:cs="Arial" w:hint="cs"/>
          <w:rtl/>
        </w:rPr>
        <w:t>פסקו</w:t>
      </w:r>
      <w:r w:rsidR="005D1933">
        <w:rPr>
          <w:rFonts w:cs="Arial" w:hint="cs"/>
          <w:rtl/>
        </w:rPr>
        <w:t xml:space="preserve"> להלכה</w:t>
      </w:r>
      <w:r w:rsidR="006C2F17">
        <w:rPr>
          <w:rFonts w:cs="Arial" w:hint="cs"/>
          <w:rtl/>
        </w:rPr>
        <w:t xml:space="preserve"> </w:t>
      </w:r>
      <w:r w:rsidR="00576A50">
        <w:rPr>
          <w:rFonts w:cs="Arial" w:hint="cs"/>
          <w:rtl/>
        </w:rPr>
        <w:t xml:space="preserve">כדעת </w:t>
      </w:r>
      <w:r w:rsidR="002E683F">
        <w:rPr>
          <w:rFonts w:cs="Arial" w:hint="cs"/>
          <w:rtl/>
        </w:rPr>
        <w:t xml:space="preserve">רבי </w:t>
      </w:r>
      <w:r w:rsidR="006C2F17">
        <w:rPr>
          <w:rFonts w:cs="Arial" w:hint="cs"/>
          <w:rtl/>
        </w:rPr>
        <w:t>יהודה</w:t>
      </w:r>
      <w:r w:rsidR="00B80011">
        <w:rPr>
          <w:rFonts w:cs="Arial" w:hint="cs"/>
          <w:rtl/>
        </w:rPr>
        <w:t xml:space="preserve">, </w:t>
      </w:r>
      <w:r w:rsidR="00D27E01">
        <w:rPr>
          <w:rFonts w:cs="Arial" w:hint="cs"/>
          <w:rtl/>
        </w:rPr>
        <w:t>ש</w:t>
      </w:r>
      <w:r w:rsidR="00B80011">
        <w:rPr>
          <w:rFonts w:cs="Arial" w:hint="cs"/>
          <w:rtl/>
        </w:rPr>
        <w:t>שבעת המינים קודמים בברכתם לחביב</w:t>
      </w:r>
      <w:r w:rsidR="007038AF">
        <w:rPr>
          <w:rFonts w:cs="Arial" w:hint="cs"/>
          <w:rtl/>
        </w:rPr>
        <w:t xml:space="preserve">. </w:t>
      </w:r>
      <w:r w:rsidR="00576A50">
        <w:rPr>
          <w:rFonts w:cs="Arial" w:hint="cs"/>
          <w:rtl/>
        </w:rPr>
        <w:t>מדוע פסקו כך</w:t>
      </w:r>
      <w:r w:rsidR="005228F7">
        <w:rPr>
          <w:rFonts w:cs="Arial" w:hint="cs"/>
          <w:rtl/>
        </w:rPr>
        <w:t xml:space="preserve"> למרות שבדרך כלל יחיד ורבים הלכה כדברי הרבים</w:t>
      </w:r>
      <w:r w:rsidR="00576A50">
        <w:rPr>
          <w:rFonts w:cs="Arial" w:hint="cs"/>
          <w:rtl/>
        </w:rPr>
        <w:t xml:space="preserve">? כפי שמציין הרשב''א בדבריו, </w:t>
      </w:r>
      <w:r w:rsidR="007038AF">
        <w:rPr>
          <w:rFonts w:cs="Arial" w:hint="cs"/>
          <w:rtl/>
        </w:rPr>
        <w:t>הסיבה לכך היא גמרא נוספת בברכות</w:t>
      </w:r>
      <w:r w:rsidR="006E074D">
        <w:rPr>
          <w:rFonts w:cs="Arial" w:hint="cs"/>
          <w:sz w:val="18"/>
          <w:szCs w:val="18"/>
          <w:rtl/>
        </w:rPr>
        <w:t xml:space="preserve"> </w:t>
      </w:r>
      <w:r w:rsidR="006C2F17">
        <w:rPr>
          <w:rFonts w:cs="Arial" w:hint="cs"/>
          <w:sz w:val="18"/>
          <w:szCs w:val="18"/>
          <w:rtl/>
        </w:rPr>
        <w:t>(מא ע''ב)</w:t>
      </w:r>
      <w:r w:rsidR="00B37A5D">
        <w:rPr>
          <w:rFonts w:cs="Arial" w:hint="cs"/>
          <w:rtl/>
        </w:rPr>
        <w:t xml:space="preserve"> ממנה משמע שהלכה כדעת רבי יהודה</w:t>
      </w:r>
      <w:r w:rsidR="002E58C7">
        <w:rPr>
          <w:rFonts w:cs="Arial" w:hint="cs"/>
          <w:rtl/>
        </w:rPr>
        <w:t>.</w:t>
      </w:r>
    </w:p>
    <w:p w14:paraId="282B3B61" w14:textId="72524421" w:rsidR="006C2F17" w:rsidRDefault="002E58C7" w:rsidP="00B97FF3">
      <w:pPr>
        <w:spacing w:after="60"/>
        <w:rPr>
          <w:rFonts w:cs="Arial"/>
          <w:rtl/>
        </w:rPr>
      </w:pPr>
      <w:r>
        <w:rPr>
          <w:rFonts w:cs="Arial" w:hint="cs"/>
          <w:rtl/>
        </w:rPr>
        <w:t xml:space="preserve">הגמרא מביאה </w:t>
      </w:r>
      <w:r w:rsidR="006C2F17">
        <w:rPr>
          <w:rFonts w:cs="Arial" w:hint="cs"/>
          <w:rtl/>
        </w:rPr>
        <w:t>את סיפורם של רב חסדא ורב המנונא שישבו בסעודה</w:t>
      </w:r>
      <w:r w:rsidR="008B6300">
        <w:rPr>
          <w:rFonts w:cs="Arial" w:hint="cs"/>
          <w:rtl/>
        </w:rPr>
        <w:t>,</w:t>
      </w:r>
      <w:r w:rsidR="006C2F17">
        <w:rPr>
          <w:rFonts w:cs="Arial" w:hint="cs"/>
          <w:rtl/>
        </w:rPr>
        <w:t xml:space="preserve"> והביאו לפניהם קערת פירות</w:t>
      </w:r>
      <w:r w:rsidR="000D65C6">
        <w:rPr>
          <w:rFonts w:cs="Arial" w:hint="cs"/>
          <w:rtl/>
        </w:rPr>
        <w:t xml:space="preserve"> שכללה תמרים ורימונים</w:t>
      </w:r>
      <w:r>
        <w:rPr>
          <w:rFonts w:cs="Arial" w:hint="cs"/>
          <w:rtl/>
        </w:rPr>
        <w:t xml:space="preserve">. לכאורה, מכיוון שהרימונים קרובים יותר למילה 'ארץ' בפסוק, אמורים לברך עליהם תחילה, למרות זאת רב המנונא בירך על התמרים קודם. </w:t>
      </w:r>
    </w:p>
    <w:p w14:paraId="4E9C9537" w14:textId="7EFF119A" w:rsidR="00E809F0" w:rsidRPr="00550F61" w:rsidRDefault="00472E10" w:rsidP="00840826">
      <w:pPr>
        <w:spacing w:after="60"/>
        <w:rPr>
          <w:rFonts w:cs="Arial"/>
          <w:sz w:val="26"/>
          <w:szCs w:val="26"/>
          <w:rtl/>
        </w:rPr>
      </w:pPr>
      <w:r>
        <w:rPr>
          <w:rFonts w:cs="Arial" w:hint="cs"/>
          <w:rtl/>
        </w:rPr>
        <w:t xml:space="preserve">כדי ליישב את מעשיו אמר </w:t>
      </w:r>
      <w:r w:rsidR="00E809F0">
        <w:rPr>
          <w:rFonts w:cs="Arial" w:hint="cs"/>
          <w:rtl/>
        </w:rPr>
        <w:t xml:space="preserve">רב המנונא, </w:t>
      </w:r>
      <w:r w:rsidR="00844576">
        <w:rPr>
          <w:rFonts w:cs="Arial" w:hint="cs"/>
          <w:rtl/>
        </w:rPr>
        <w:t>ש</w:t>
      </w:r>
      <w:r w:rsidR="00D1345F">
        <w:rPr>
          <w:rFonts w:cs="Arial" w:hint="cs"/>
          <w:rtl/>
        </w:rPr>
        <w:t>בפסוק יש פעמיים את המילה 'ארץ'</w:t>
      </w:r>
      <w:r w:rsidR="002E58C7">
        <w:rPr>
          <w:rFonts w:cs="Arial" w:hint="cs"/>
          <w:rtl/>
        </w:rPr>
        <w:t xml:space="preserve"> </w:t>
      </w:r>
      <w:r w:rsidR="002E58C7">
        <w:rPr>
          <w:rFonts w:cs="Arial" w:hint="cs"/>
          <w:sz w:val="18"/>
          <w:szCs w:val="18"/>
          <w:rtl/>
        </w:rPr>
        <w:t>(</w:t>
      </w:r>
      <w:r w:rsidR="002E58C7" w:rsidRPr="009A159F">
        <w:rPr>
          <w:rFonts w:cs="Arial" w:hint="cs"/>
          <w:b/>
          <w:bCs/>
          <w:sz w:val="18"/>
          <w:szCs w:val="18"/>
          <w:rtl/>
        </w:rPr>
        <w:t>ארץ</w:t>
      </w:r>
      <w:r w:rsidR="002E58C7">
        <w:rPr>
          <w:rFonts w:cs="Arial" w:hint="cs"/>
          <w:sz w:val="18"/>
          <w:szCs w:val="18"/>
          <w:rtl/>
        </w:rPr>
        <w:t xml:space="preserve"> חיטה ושעורה..</w:t>
      </w:r>
      <w:r w:rsidR="00553A17">
        <w:rPr>
          <w:rFonts w:cs="Arial" w:hint="cs"/>
          <w:sz w:val="18"/>
          <w:szCs w:val="18"/>
          <w:rtl/>
        </w:rPr>
        <w:t>.</w:t>
      </w:r>
      <w:r w:rsidR="002E58C7">
        <w:rPr>
          <w:rFonts w:cs="Arial" w:hint="cs"/>
          <w:sz w:val="18"/>
          <w:szCs w:val="18"/>
          <w:rtl/>
        </w:rPr>
        <w:t xml:space="preserve"> </w:t>
      </w:r>
      <w:r w:rsidR="002E58C7" w:rsidRPr="009A159F">
        <w:rPr>
          <w:rFonts w:cs="Arial" w:hint="cs"/>
          <w:b/>
          <w:bCs/>
          <w:sz w:val="18"/>
          <w:szCs w:val="18"/>
          <w:rtl/>
        </w:rPr>
        <w:t>ארץ</w:t>
      </w:r>
      <w:r w:rsidR="002E58C7">
        <w:rPr>
          <w:rFonts w:cs="Arial" w:hint="cs"/>
          <w:sz w:val="18"/>
          <w:szCs w:val="18"/>
          <w:rtl/>
        </w:rPr>
        <w:t xml:space="preserve"> זית שמן ודבש)</w:t>
      </w:r>
      <w:r w:rsidR="00D1345F">
        <w:rPr>
          <w:rFonts w:cs="Arial" w:hint="cs"/>
          <w:rtl/>
        </w:rPr>
        <w:t xml:space="preserve">, </w:t>
      </w:r>
      <w:r w:rsidR="00CB7AFE">
        <w:rPr>
          <w:rFonts w:cs="Arial" w:hint="cs"/>
          <w:rtl/>
        </w:rPr>
        <w:t>משום כך</w:t>
      </w:r>
      <w:r w:rsidR="00844576">
        <w:rPr>
          <w:rFonts w:cs="Arial" w:hint="cs"/>
          <w:rtl/>
        </w:rPr>
        <w:t xml:space="preserve"> למרות שהרימונים יותר קרובים למילה 'ארץ' </w:t>
      </w:r>
      <w:r w:rsidR="00BE3FC4">
        <w:rPr>
          <w:rFonts w:cs="Arial" w:hint="cs"/>
          <w:rtl/>
        </w:rPr>
        <w:t xml:space="preserve">הראשונה </w:t>
      </w:r>
      <w:r w:rsidR="00844576">
        <w:rPr>
          <w:rFonts w:cs="Arial" w:hint="cs"/>
          <w:rtl/>
        </w:rPr>
        <w:t>מהתמרים</w:t>
      </w:r>
      <w:r w:rsidR="00E809F0">
        <w:rPr>
          <w:rFonts w:cs="Arial" w:hint="cs"/>
          <w:rtl/>
        </w:rPr>
        <w:t xml:space="preserve">, </w:t>
      </w:r>
      <w:r w:rsidR="00D27CF4">
        <w:rPr>
          <w:rFonts w:cs="Arial" w:hint="cs"/>
          <w:rtl/>
        </w:rPr>
        <w:t>כיוון ש</w:t>
      </w:r>
      <w:r w:rsidR="00FE2DD4">
        <w:rPr>
          <w:rFonts w:cs="Arial" w:hint="cs"/>
          <w:rtl/>
        </w:rPr>
        <w:t>הם רחוקים ממנה מרחק של ארבעה מילים</w:t>
      </w:r>
      <w:r w:rsidR="00D27CF4">
        <w:rPr>
          <w:rFonts w:cs="Arial" w:hint="cs"/>
          <w:rtl/>
        </w:rPr>
        <w:t>, ו</w:t>
      </w:r>
      <w:r w:rsidR="00E809F0">
        <w:rPr>
          <w:rFonts w:cs="Arial" w:hint="cs"/>
          <w:rtl/>
        </w:rPr>
        <w:t>התמרים רחוקים</w:t>
      </w:r>
      <w:r w:rsidR="0081211E">
        <w:rPr>
          <w:rFonts w:cs="Arial" w:hint="cs"/>
          <w:rtl/>
        </w:rPr>
        <w:t xml:space="preserve"> </w:t>
      </w:r>
      <w:r w:rsidR="00E809F0">
        <w:rPr>
          <w:rFonts w:cs="Arial" w:hint="cs"/>
          <w:rtl/>
        </w:rPr>
        <w:t>רק שתי</w:t>
      </w:r>
      <w:r w:rsidR="00367DCF">
        <w:rPr>
          <w:rFonts w:cs="Arial" w:hint="cs"/>
          <w:rtl/>
        </w:rPr>
        <w:t xml:space="preserve"> </w:t>
      </w:r>
      <w:r w:rsidR="00E809F0">
        <w:rPr>
          <w:rFonts w:cs="Arial" w:hint="cs"/>
          <w:rtl/>
        </w:rPr>
        <w:t xml:space="preserve">מילים מהמילה </w:t>
      </w:r>
      <w:r w:rsidR="0011796B">
        <w:rPr>
          <w:rFonts w:cs="Arial" w:hint="cs"/>
          <w:rtl/>
        </w:rPr>
        <w:t>'</w:t>
      </w:r>
      <w:r w:rsidR="00E809F0">
        <w:rPr>
          <w:rFonts w:cs="Arial" w:hint="cs"/>
          <w:rtl/>
        </w:rPr>
        <w:t>ארץ</w:t>
      </w:r>
      <w:r w:rsidR="0011796B">
        <w:rPr>
          <w:rFonts w:cs="Arial" w:hint="cs"/>
          <w:rtl/>
        </w:rPr>
        <w:t>'</w:t>
      </w:r>
      <w:r w:rsidR="00E809F0">
        <w:rPr>
          <w:rFonts w:cs="Arial" w:hint="cs"/>
          <w:rtl/>
        </w:rPr>
        <w:t xml:space="preserve"> השנייה, </w:t>
      </w:r>
      <w:r w:rsidR="009418D7">
        <w:rPr>
          <w:rFonts w:cs="Arial" w:hint="cs"/>
          <w:rtl/>
        </w:rPr>
        <w:t>יש לברך על התמרים בהתחלה</w:t>
      </w:r>
      <w:r w:rsidR="00553A17">
        <w:rPr>
          <w:rFonts w:cs="Arial" w:hint="cs"/>
          <w:rtl/>
        </w:rPr>
        <w:t>, לכן הוא לקח את התמר קודם לרימון</w:t>
      </w:r>
      <w:r w:rsidR="00E809F0" w:rsidRPr="00550F61">
        <w:rPr>
          <w:rFonts w:cs="Arial" w:hint="cs"/>
          <w:sz w:val="26"/>
          <w:szCs w:val="26"/>
          <w:rtl/>
        </w:rPr>
        <w:t xml:space="preserve">. </w:t>
      </w:r>
    </w:p>
    <w:p w14:paraId="6815361F" w14:textId="0B0E474E" w:rsidR="00270E4B" w:rsidRDefault="00B9679C" w:rsidP="00840826">
      <w:pPr>
        <w:spacing w:after="60"/>
        <w:rPr>
          <w:rFonts w:cs="Arial"/>
          <w:rtl/>
        </w:rPr>
      </w:pPr>
      <w:r>
        <w:rPr>
          <w:rFonts w:cs="Arial" w:hint="cs"/>
          <w:rtl/>
        </w:rPr>
        <w:lastRenderedPageBreak/>
        <w:t>ממשיך</w:t>
      </w:r>
      <w:r w:rsidR="006424D4">
        <w:rPr>
          <w:rFonts w:cs="Arial" w:hint="cs"/>
          <w:rtl/>
        </w:rPr>
        <w:t xml:space="preserve"> </w:t>
      </w:r>
      <w:r w:rsidR="006C2F17" w:rsidRPr="00F32BF8">
        <w:rPr>
          <w:rFonts w:cs="Arial" w:hint="cs"/>
          <w:rtl/>
        </w:rPr>
        <w:t>הרשב''א</w:t>
      </w:r>
      <w:r w:rsidR="00AA4FAE">
        <w:rPr>
          <w:rFonts w:cs="Arial" w:hint="cs"/>
          <w:rtl/>
        </w:rPr>
        <w:t xml:space="preserve"> ושואל</w:t>
      </w:r>
      <w:r w:rsidR="00270E4B">
        <w:rPr>
          <w:rFonts w:cs="Arial" w:hint="cs"/>
          <w:rtl/>
        </w:rPr>
        <w:t xml:space="preserve">, מדוע </w:t>
      </w:r>
      <w:r w:rsidR="00EB3A66">
        <w:rPr>
          <w:rFonts w:cs="Arial" w:hint="cs"/>
          <w:rtl/>
        </w:rPr>
        <w:t xml:space="preserve">תמהו </w:t>
      </w:r>
      <w:r w:rsidR="00AA4FAE">
        <w:rPr>
          <w:rFonts w:cs="Arial" w:hint="cs"/>
          <w:rtl/>
        </w:rPr>
        <w:t xml:space="preserve">על </w:t>
      </w:r>
      <w:r w:rsidR="00EB3A66">
        <w:rPr>
          <w:rFonts w:cs="Arial" w:hint="cs"/>
          <w:rtl/>
        </w:rPr>
        <w:t xml:space="preserve">מעשי </w:t>
      </w:r>
      <w:r w:rsidR="00AA4FAE">
        <w:rPr>
          <w:rFonts w:cs="Arial" w:hint="cs"/>
          <w:rtl/>
        </w:rPr>
        <w:t xml:space="preserve">רב המנונא? </w:t>
      </w:r>
      <w:r w:rsidR="00270E4B">
        <w:rPr>
          <w:rFonts w:cs="Arial" w:hint="cs"/>
          <w:rtl/>
        </w:rPr>
        <w:t xml:space="preserve">הרי </w:t>
      </w:r>
      <w:r w:rsidR="000229E2">
        <w:rPr>
          <w:rFonts w:cs="Arial" w:hint="cs"/>
          <w:rtl/>
        </w:rPr>
        <w:t xml:space="preserve">גם אם התמרים יותר רחוקים מהמילה ארץ הראשונה מהרימונים, </w:t>
      </w:r>
      <w:r w:rsidR="00270E4B">
        <w:rPr>
          <w:rFonts w:cs="Arial" w:hint="cs"/>
          <w:rtl/>
        </w:rPr>
        <w:t xml:space="preserve">יכול להיות שהתמרים חביבים על רב המנונא ולכן לקח אותם לפני </w:t>
      </w:r>
      <w:r w:rsidR="005A0186">
        <w:rPr>
          <w:rFonts w:cs="Arial" w:hint="cs"/>
          <w:rtl/>
        </w:rPr>
        <w:t>הרימון</w:t>
      </w:r>
      <w:r w:rsidR="00270E4B">
        <w:rPr>
          <w:rFonts w:cs="Arial" w:hint="cs"/>
          <w:rtl/>
        </w:rPr>
        <w:t xml:space="preserve">! מכך </w:t>
      </w:r>
      <w:r w:rsidR="002E6CB7">
        <w:rPr>
          <w:rFonts w:cs="Arial" w:hint="cs"/>
          <w:rtl/>
        </w:rPr>
        <w:t>ש</w:t>
      </w:r>
      <w:r w:rsidR="00270E4B">
        <w:rPr>
          <w:rFonts w:cs="Arial" w:hint="cs"/>
          <w:rtl/>
        </w:rPr>
        <w:t xml:space="preserve">בכל זאת </w:t>
      </w:r>
      <w:r w:rsidR="002E6CB7">
        <w:rPr>
          <w:rFonts w:cs="Arial" w:hint="cs"/>
          <w:rtl/>
        </w:rPr>
        <w:t xml:space="preserve">תמהו על דבריו ולא </w:t>
      </w:r>
      <w:r w:rsidR="005A0186">
        <w:rPr>
          <w:rFonts w:cs="Arial" w:hint="cs"/>
          <w:rtl/>
        </w:rPr>
        <w:t>הניח</w:t>
      </w:r>
      <w:r w:rsidR="002E6CB7">
        <w:rPr>
          <w:rFonts w:cs="Arial" w:hint="cs"/>
          <w:rtl/>
        </w:rPr>
        <w:t>ו</w:t>
      </w:r>
      <w:r w:rsidR="005A0186">
        <w:rPr>
          <w:rFonts w:cs="Arial" w:hint="cs"/>
          <w:rtl/>
        </w:rPr>
        <w:t xml:space="preserve"> שהתמרים חביבים יותר</w:t>
      </w:r>
      <w:r w:rsidR="00270E4B">
        <w:rPr>
          <w:rFonts w:cs="Arial" w:hint="cs"/>
          <w:rtl/>
        </w:rPr>
        <w:t xml:space="preserve">, </w:t>
      </w:r>
      <w:r w:rsidR="000D6A47">
        <w:rPr>
          <w:rFonts w:cs="Arial" w:hint="cs"/>
          <w:rtl/>
        </w:rPr>
        <w:t xml:space="preserve">מוכח </w:t>
      </w:r>
      <w:r w:rsidR="00795748">
        <w:rPr>
          <w:rFonts w:cs="Arial" w:hint="cs"/>
          <w:rtl/>
        </w:rPr>
        <w:t>ש</w:t>
      </w:r>
      <w:r w:rsidR="00270E4B">
        <w:rPr>
          <w:rFonts w:cs="Arial" w:hint="cs"/>
          <w:rtl/>
        </w:rPr>
        <w:t>סובר ש</w:t>
      </w:r>
      <w:r w:rsidR="006424D4">
        <w:rPr>
          <w:rFonts w:cs="Arial" w:hint="cs"/>
          <w:rtl/>
        </w:rPr>
        <w:t xml:space="preserve">פרי </w:t>
      </w:r>
      <w:r w:rsidR="00270E4B">
        <w:rPr>
          <w:rFonts w:cs="Arial" w:hint="cs"/>
          <w:rtl/>
        </w:rPr>
        <w:t>חביב לא עדיף על פרי משבעת המינים, והלכה כדעת רב יהודה ולא כחכמים.</w:t>
      </w:r>
      <w:r w:rsidR="002E6CB7">
        <w:rPr>
          <w:rFonts w:cs="Arial" w:hint="cs"/>
          <w:rtl/>
        </w:rPr>
        <w:t xml:space="preserve"> ובלשון הרשב''א:</w:t>
      </w:r>
    </w:p>
    <w:p w14:paraId="3DD24092" w14:textId="67D47063" w:rsidR="002E6CB7" w:rsidRDefault="005514DE" w:rsidP="005514DE">
      <w:pPr>
        <w:spacing w:after="60"/>
        <w:ind w:left="720"/>
        <w:rPr>
          <w:rFonts w:cs="Arial"/>
          <w:rtl/>
        </w:rPr>
      </w:pPr>
      <w:r>
        <w:rPr>
          <w:rFonts w:cs="Arial" w:hint="cs"/>
          <w:rtl/>
        </w:rPr>
        <w:t>''</w:t>
      </w:r>
      <w:r w:rsidRPr="005514DE">
        <w:rPr>
          <w:rFonts w:cs="Arial"/>
          <w:rtl/>
        </w:rPr>
        <w:t xml:space="preserve">אבל רבותינו בעלי התוספות והראב"ד ז"ל פסקו </w:t>
      </w:r>
      <w:r>
        <w:rPr>
          <w:rFonts w:cs="Arial" w:hint="cs"/>
          <w:rtl/>
        </w:rPr>
        <w:t xml:space="preserve">כרבי </w:t>
      </w:r>
      <w:r w:rsidRPr="005514DE">
        <w:rPr>
          <w:rFonts w:cs="Arial"/>
          <w:rtl/>
        </w:rPr>
        <w:t xml:space="preserve">יהודה ממעשה </w:t>
      </w:r>
      <w:r>
        <w:rPr>
          <w:rFonts w:cs="Arial" w:hint="cs"/>
          <w:rtl/>
        </w:rPr>
        <w:t>ד</w:t>
      </w:r>
      <w:r w:rsidRPr="005514DE">
        <w:rPr>
          <w:rFonts w:cs="Arial"/>
          <w:rtl/>
        </w:rPr>
        <w:t xml:space="preserve">רב המנונא דבסמוך </w:t>
      </w:r>
      <w:r w:rsidR="00637BAB">
        <w:rPr>
          <w:rFonts w:cs="Arial" w:hint="cs"/>
          <w:rtl/>
        </w:rPr>
        <w:t xml:space="preserve">דאמר ליה רב חסדא </w:t>
      </w:r>
      <w:r w:rsidRPr="005514DE">
        <w:rPr>
          <w:rFonts w:cs="Arial"/>
          <w:rtl/>
        </w:rPr>
        <w:t>לרב המנונא לא סבר לה מר כל המוקדם בפסוק זה הוא קודם לברכה</w:t>
      </w:r>
      <w:r w:rsidR="00A54DFD">
        <w:rPr>
          <w:rFonts w:cs="Arial" w:hint="cs"/>
          <w:rtl/>
        </w:rPr>
        <w:t>,</w:t>
      </w:r>
      <w:r w:rsidRPr="005514DE">
        <w:rPr>
          <w:rFonts w:cs="Arial"/>
          <w:rtl/>
        </w:rPr>
        <w:t xml:space="preserve"> ואי בחביבותא תליא מילתא מאי קא קשיא ליה</w:t>
      </w:r>
      <w:r w:rsidR="00A54DFD">
        <w:rPr>
          <w:rFonts w:cs="Arial" w:hint="cs"/>
          <w:rtl/>
        </w:rPr>
        <w:t xml:space="preserve">? </w:t>
      </w:r>
      <w:r w:rsidRPr="005514DE">
        <w:rPr>
          <w:rFonts w:cs="Arial"/>
          <w:rtl/>
        </w:rPr>
        <w:t xml:space="preserve">דילמא רב המנונא תמרי חביבי ליה טפי </w:t>
      </w:r>
      <w:r w:rsidR="00A54DFD">
        <w:rPr>
          <w:rFonts w:cs="Arial" w:hint="cs"/>
          <w:sz w:val="18"/>
          <w:szCs w:val="18"/>
          <w:rtl/>
        </w:rPr>
        <w:t>(= חביבים לו יותר)</w:t>
      </w:r>
      <w:r w:rsidR="00A54DFD">
        <w:rPr>
          <w:rFonts w:cs="Arial" w:hint="cs"/>
          <w:rtl/>
        </w:rPr>
        <w:t xml:space="preserve">, </w:t>
      </w:r>
      <w:r w:rsidRPr="005514DE">
        <w:rPr>
          <w:rFonts w:cs="Arial"/>
          <w:rtl/>
        </w:rPr>
        <w:t xml:space="preserve">אלא </w:t>
      </w:r>
      <w:r w:rsidR="00A54DFD">
        <w:rPr>
          <w:rFonts w:cs="Arial" w:hint="cs"/>
          <w:rtl/>
        </w:rPr>
        <w:t xml:space="preserve">שמע מינה </w:t>
      </w:r>
      <w:r w:rsidRPr="005514DE">
        <w:rPr>
          <w:rFonts w:cs="Arial"/>
          <w:rtl/>
        </w:rPr>
        <w:t>דלאו בחביבותא תליא מילתא</w:t>
      </w:r>
      <w:r w:rsidR="00A54DFD">
        <w:rPr>
          <w:rFonts w:cs="Arial" w:hint="cs"/>
          <w:rtl/>
        </w:rPr>
        <w:t>.''</w:t>
      </w:r>
    </w:p>
    <w:p w14:paraId="3296FFC9" w14:textId="099AF155" w:rsidR="006869F7" w:rsidRDefault="00270E4B" w:rsidP="006869F7">
      <w:pPr>
        <w:spacing w:after="60"/>
        <w:rPr>
          <w:rFonts w:cs="Arial"/>
          <w:rtl/>
        </w:rPr>
      </w:pPr>
      <w:r w:rsidRPr="00270E4B">
        <w:rPr>
          <w:rFonts w:cs="Arial" w:hint="cs"/>
          <w:rtl/>
        </w:rPr>
        <w:t xml:space="preserve">ב. </w:t>
      </w:r>
      <w:r w:rsidR="006C2F17" w:rsidRPr="005D5F0F">
        <w:rPr>
          <w:rFonts w:cs="Arial" w:hint="cs"/>
          <w:b/>
          <w:bCs/>
          <w:rtl/>
        </w:rPr>
        <w:t>הרמב''ם</w:t>
      </w:r>
      <w:r w:rsidR="006C2F17">
        <w:rPr>
          <w:rFonts w:cs="Arial" w:hint="cs"/>
          <w:rtl/>
        </w:rPr>
        <w:t xml:space="preserve"> </w:t>
      </w:r>
      <w:r w:rsidR="006C2F17">
        <w:rPr>
          <w:rFonts w:cs="Arial" w:hint="cs"/>
          <w:sz w:val="18"/>
          <w:szCs w:val="18"/>
          <w:rtl/>
        </w:rPr>
        <w:t>(ברכות ח, יג)</w:t>
      </w:r>
      <w:r w:rsidR="006C2F17">
        <w:rPr>
          <w:rFonts w:cs="Arial" w:hint="cs"/>
          <w:rtl/>
        </w:rPr>
        <w:t xml:space="preserve"> </w:t>
      </w:r>
      <w:r w:rsidR="0042130A" w:rsidRPr="00270E4B">
        <w:rPr>
          <w:rFonts w:cs="Arial" w:hint="cs"/>
          <w:b/>
          <w:bCs/>
          <w:rtl/>
        </w:rPr>
        <w:t>הרא''ה</w:t>
      </w:r>
      <w:r w:rsidR="0042130A">
        <w:rPr>
          <w:rFonts w:cs="Arial" w:hint="cs"/>
          <w:b/>
          <w:bCs/>
          <w:rtl/>
        </w:rPr>
        <w:t xml:space="preserve"> </w:t>
      </w:r>
      <w:r w:rsidR="0042130A" w:rsidRPr="00270E4B">
        <w:rPr>
          <w:rFonts w:cs="Arial" w:hint="cs"/>
          <w:sz w:val="18"/>
          <w:szCs w:val="18"/>
          <w:rtl/>
        </w:rPr>
        <w:t>(ברכות מא ע''א</w:t>
      </w:r>
      <w:r w:rsidR="0042130A">
        <w:rPr>
          <w:rFonts w:cs="Arial" w:hint="cs"/>
          <w:sz w:val="18"/>
          <w:szCs w:val="18"/>
          <w:rtl/>
        </w:rPr>
        <w:t>)</w:t>
      </w:r>
      <w:r w:rsidR="0042130A">
        <w:rPr>
          <w:rFonts w:cs="Arial" w:hint="cs"/>
          <w:rtl/>
        </w:rPr>
        <w:t xml:space="preserve"> </w:t>
      </w:r>
      <w:r>
        <w:rPr>
          <w:rFonts w:cs="Arial" w:hint="cs"/>
          <w:rtl/>
        </w:rPr>
        <w:t>חלק</w:t>
      </w:r>
      <w:r w:rsidR="0042130A">
        <w:rPr>
          <w:rFonts w:cs="Arial" w:hint="cs"/>
          <w:rtl/>
        </w:rPr>
        <w:t>ו</w:t>
      </w:r>
      <w:r>
        <w:rPr>
          <w:rFonts w:cs="Arial" w:hint="cs"/>
          <w:rtl/>
        </w:rPr>
        <w:t xml:space="preserve"> על הרשב''א</w:t>
      </w:r>
      <w:r w:rsidR="00A550DA">
        <w:rPr>
          <w:rFonts w:cs="Arial" w:hint="cs"/>
          <w:rtl/>
        </w:rPr>
        <w:t xml:space="preserve"> והרא''ש</w:t>
      </w:r>
      <w:r>
        <w:rPr>
          <w:rFonts w:cs="Arial" w:hint="cs"/>
          <w:rtl/>
        </w:rPr>
        <w:t xml:space="preserve"> </w:t>
      </w:r>
      <w:r w:rsidR="0042130A">
        <w:rPr>
          <w:rFonts w:cs="Arial" w:hint="cs"/>
          <w:rtl/>
        </w:rPr>
        <w:t>ופסקו ל</w:t>
      </w:r>
      <w:r w:rsidR="006C2F17">
        <w:rPr>
          <w:rFonts w:cs="Arial" w:hint="cs"/>
          <w:rtl/>
        </w:rPr>
        <w:t>הלכה כ</w:t>
      </w:r>
      <w:r w:rsidR="00FA417C">
        <w:rPr>
          <w:rFonts w:cs="Arial" w:hint="cs"/>
          <w:rtl/>
        </w:rPr>
        <w:t xml:space="preserve">דעת </w:t>
      </w:r>
      <w:r w:rsidR="006C2F17">
        <w:rPr>
          <w:rFonts w:cs="Arial" w:hint="cs"/>
          <w:rtl/>
        </w:rPr>
        <w:t>חכמים</w:t>
      </w:r>
      <w:r w:rsidR="0042130A">
        <w:rPr>
          <w:rFonts w:cs="Arial" w:hint="cs"/>
          <w:rtl/>
        </w:rPr>
        <w:t>,</w:t>
      </w:r>
      <w:r w:rsidR="00DD6897">
        <w:rPr>
          <w:rFonts w:cs="Arial" w:hint="cs"/>
          <w:rtl/>
        </w:rPr>
        <w:t xml:space="preserve"> </w:t>
      </w:r>
      <w:r w:rsidR="0060188B">
        <w:rPr>
          <w:rFonts w:cs="Arial" w:hint="cs"/>
          <w:rtl/>
        </w:rPr>
        <w:t xml:space="preserve">שיש לברך על הפרי החביב ולא </w:t>
      </w:r>
      <w:r w:rsidR="00AF444A">
        <w:rPr>
          <w:rFonts w:cs="Arial" w:hint="cs"/>
          <w:rtl/>
        </w:rPr>
        <w:t xml:space="preserve">על </w:t>
      </w:r>
      <w:r w:rsidR="0060188B">
        <w:rPr>
          <w:rFonts w:cs="Arial" w:hint="cs"/>
          <w:rtl/>
        </w:rPr>
        <w:t xml:space="preserve">הפרי </w:t>
      </w:r>
      <w:r w:rsidR="0042130A">
        <w:rPr>
          <w:rFonts w:cs="Arial" w:hint="cs"/>
          <w:rtl/>
        </w:rPr>
        <w:t>מ</w:t>
      </w:r>
      <w:r w:rsidR="0060188B">
        <w:rPr>
          <w:rFonts w:cs="Arial" w:hint="cs"/>
          <w:rtl/>
        </w:rPr>
        <w:t>שבעת המינים</w:t>
      </w:r>
      <w:r w:rsidR="00DD6897">
        <w:rPr>
          <w:rFonts w:cs="Arial" w:hint="cs"/>
          <w:rtl/>
        </w:rPr>
        <w:t xml:space="preserve">, </w:t>
      </w:r>
      <w:r w:rsidR="0060188B">
        <w:rPr>
          <w:rFonts w:cs="Arial" w:hint="cs"/>
          <w:rtl/>
        </w:rPr>
        <w:t xml:space="preserve">כיוון </w:t>
      </w:r>
      <w:r w:rsidR="0042130A">
        <w:rPr>
          <w:rFonts w:cs="Arial" w:hint="cs"/>
          <w:rtl/>
        </w:rPr>
        <w:t xml:space="preserve">שכפי שכותבת הגמרא במסכת ברכות </w:t>
      </w:r>
      <w:r w:rsidR="0042130A">
        <w:rPr>
          <w:rFonts w:cs="Arial" w:hint="cs"/>
          <w:sz w:val="18"/>
          <w:szCs w:val="18"/>
          <w:rtl/>
        </w:rPr>
        <w:t>(ט ע''א)</w:t>
      </w:r>
      <w:r w:rsidR="0042130A">
        <w:rPr>
          <w:rFonts w:cs="Arial" w:hint="cs"/>
          <w:rtl/>
        </w:rPr>
        <w:t xml:space="preserve">, כאשר </w:t>
      </w:r>
      <w:r w:rsidR="0060188B">
        <w:rPr>
          <w:rFonts w:cs="Arial" w:hint="cs"/>
          <w:rtl/>
        </w:rPr>
        <w:t xml:space="preserve">יחיד </w:t>
      </w:r>
      <w:r w:rsidR="0042130A">
        <w:rPr>
          <w:rFonts w:cs="Arial" w:hint="cs"/>
          <w:rtl/>
        </w:rPr>
        <w:t>נחלק עם הרבים הלכה כמותם</w:t>
      </w:r>
      <w:r w:rsidR="00AA6AC8">
        <w:rPr>
          <w:rFonts w:cs="Arial" w:hint="cs"/>
          <w:rtl/>
        </w:rPr>
        <w:t>,</w:t>
      </w:r>
      <w:r w:rsidR="0042130A">
        <w:rPr>
          <w:rFonts w:cs="Arial" w:hint="cs"/>
          <w:rtl/>
        </w:rPr>
        <w:t xml:space="preserve"> מכיוון שככל הנראה</w:t>
      </w:r>
      <w:r w:rsidR="007564CB">
        <w:rPr>
          <w:rFonts w:cs="Arial" w:hint="cs"/>
          <w:rtl/>
        </w:rPr>
        <w:t xml:space="preserve"> סברתם נכונה יותר</w:t>
      </w:r>
      <w:r w:rsidR="006869F7">
        <w:rPr>
          <w:rFonts w:cs="Arial" w:hint="cs"/>
          <w:rtl/>
        </w:rPr>
        <w:t>.</w:t>
      </w:r>
    </w:p>
    <w:p w14:paraId="36384FB2" w14:textId="6739E1C4" w:rsidR="00082C52" w:rsidRDefault="00DD6897" w:rsidP="006869F7">
      <w:pPr>
        <w:spacing w:after="60"/>
        <w:rPr>
          <w:rFonts w:cs="Arial"/>
          <w:rtl/>
        </w:rPr>
      </w:pPr>
      <w:r>
        <w:rPr>
          <w:rFonts w:cs="Arial" w:hint="cs"/>
          <w:rtl/>
        </w:rPr>
        <w:t xml:space="preserve">כיצד </w:t>
      </w:r>
      <w:r w:rsidR="00BB4EA7">
        <w:rPr>
          <w:rFonts w:cs="Arial" w:hint="cs"/>
          <w:rtl/>
        </w:rPr>
        <w:t xml:space="preserve">יתמודדו </w:t>
      </w:r>
      <w:r>
        <w:rPr>
          <w:rFonts w:cs="Arial" w:hint="cs"/>
          <w:rtl/>
        </w:rPr>
        <w:t>עם ראיית הרשב''א</w:t>
      </w:r>
      <w:r w:rsidR="00305FA5">
        <w:rPr>
          <w:rFonts w:cs="Arial" w:hint="cs"/>
          <w:rtl/>
        </w:rPr>
        <w:t xml:space="preserve"> מהסיפור</w:t>
      </w:r>
      <w:r w:rsidR="00F422E8">
        <w:rPr>
          <w:rFonts w:cs="Arial" w:hint="cs"/>
          <w:rtl/>
        </w:rPr>
        <w:t>, ממנו משמע ששבעת המינים קודמים לפרי חביב</w:t>
      </w:r>
      <w:r>
        <w:rPr>
          <w:rFonts w:cs="Arial" w:hint="cs"/>
          <w:rtl/>
        </w:rPr>
        <w:t>?</w:t>
      </w:r>
      <w:r w:rsidR="006C2F17">
        <w:rPr>
          <w:rFonts w:cs="Arial" w:hint="cs"/>
          <w:rtl/>
        </w:rPr>
        <w:t xml:space="preserve"> </w:t>
      </w:r>
      <w:r w:rsidR="00F422E8">
        <w:rPr>
          <w:rFonts w:cs="Arial" w:hint="cs"/>
          <w:rtl/>
        </w:rPr>
        <w:t>נראה ש</w:t>
      </w:r>
      <w:r w:rsidR="00305FA5">
        <w:rPr>
          <w:rFonts w:cs="Arial" w:hint="cs"/>
          <w:rtl/>
        </w:rPr>
        <w:t>הם י</w:t>
      </w:r>
      <w:r w:rsidR="00AD19A3">
        <w:rPr>
          <w:rFonts w:cs="Arial" w:hint="cs"/>
          <w:rtl/>
        </w:rPr>
        <w:t>תרצו</w:t>
      </w:r>
      <w:r w:rsidR="006C2F17">
        <w:rPr>
          <w:rFonts w:cs="Arial" w:hint="cs"/>
          <w:rtl/>
        </w:rPr>
        <w:t xml:space="preserve">, </w:t>
      </w:r>
      <w:r w:rsidR="00AB52C0">
        <w:rPr>
          <w:rFonts w:cs="Arial" w:hint="cs"/>
          <w:rtl/>
        </w:rPr>
        <w:t xml:space="preserve">שרב חסדא לא ידע האם </w:t>
      </w:r>
      <w:r w:rsidR="00F422E8">
        <w:rPr>
          <w:rFonts w:cs="Arial" w:hint="cs"/>
          <w:rtl/>
        </w:rPr>
        <w:t xml:space="preserve">רב המנונא </w:t>
      </w:r>
      <w:r w:rsidR="00AB52C0">
        <w:rPr>
          <w:rFonts w:cs="Arial" w:hint="cs"/>
          <w:rtl/>
        </w:rPr>
        <w:t xml:space="preserve">אכן </w:t>
      </w:r>
      <w:r w:rsidR="00F422E8">
        <w:rPr>
          <w:rFonts w:cs="Arial" w:hint="cs"/>
          <w:rtl/>
        </w:rPr>
        <w:t>אוהב יותר את התמר מהרימון</w:t>
      </w:r>
      <w:r w:rsidR="007B797D">
        <w:rPr>
          <w:rFonts w:cs="Arial" w:hint="cs"/>
          <w:rtl/>
        </w:rPr>
        <w:t xml:space="preserve"> ולכן בירך עליו קודם, או שהוא סובר שיש למנות את סדר הקדימויות גם מהמילה ארץ השנייה, לכן שאל את רב המנונא</w:t>
      </w:r>
      <w:r w:rsidR="00441562">
        <w:rPr>
          <w:rFonts w:cs="Arial" w:hint="cs"/>
          <w:rtl/>
        </w:rPr>
        <w:t xml:space="preserve"> מדוע בירך </w:t>
      </w:r>
      <w:r w:rsidR="00D36D27">
        <w:rPr>
          <w:rFonts w:cs="Arial" w:hint="cs"/>
          <w:rtl/>
        </w:rPr>
        <w:t xml:space="preserve">על התמר ראשון </w:t>
      </w:r>
      <w:r w:rsidR="007B797D">
        <w:rPr>
          <w:rFonts w:cs="Arial" w:hint="cs"/>
          <w:rtl/>
        </w:rPr>
        <w:t>כדי לברר דין זה.</w:t>
      </w:r>
      <w:r w:rsidR="00F422E8">
        <w:rPr>
          <w:rFonts w:cs="Arial" w:hint="cs"/>
          <w:rtl/>
        </w:rPr>
        <w:t xml:space="preserve"> </w:t>
      </w:r>
    </w:p>
    <w:p w14:paraId="29562067" w14:textId="77777777" w:rsidR="006C2F17" w:rsidRPr="00E34DE8" w:rsidRDefault="006C2F17" w:rsidP="00840826">
      <w:pPr>
        <w:spacing w:after="60"/>
        <w:rPr>
          <w:rFonts w:cs="Arial"/>
          <w:u w:val="single"/>
          <w:rtl/>
        </w:rPr>
      </w:pPr>
      <w:r w:rsidRPr="00E34DE8">
        <w:rPr>
          <w:rFonts w:cs="Arial" w:hint="cs"/>
          <w:u w:val="single"/>
          <w:rtl/>
        </w:rPr>
        <w:t>להלכה</w:t>
      </w:r>
    </w:p>
    <w:p w14:paraId="6825E6DB" w14:textId="436450A0" w:rsidR="006C2F17" w:rsidRDefault="006C2F17" w:rsidP="00840826">
      <w:pPr>
        <w:spacing w:after="60"/>
        <w:rPr>
          <w:rFonts w:cs="Arial"/>
          <w:rtl/>
        </w:rPr>
      </w:pPr>
      <w:r>
        <w:rPr>
          <w:rFonts w:cs="Arial" w:hint="cs"/>
          <w:rtl/>
        </w:rPr>
        <w:t xml:space="preserve">להלכה </w:t>
      </w:r>
      <w:r w:rsidRPr="0087789A">
        <w:rPr>
          <w:rFonts w:cs="Arial" w:hint="cs"/>
          <w:b/>
          <w:bCs/>
          <w:rtl/>
        </w:rPr>
        <w:t>השולחן</w:t>
      </w:r>
      <w:r>
        <w:rPr>
          <w:rFonts w:cs="Arial" w:hint="cs"/>
          <w:rtl/>
        </w:rPr>
        <w:t xml:space="preserve"> </w:t>
      </w:r>
      <w:r w:rsidRPr="0087789A">
        <w:rPr>
          <w:rFonts w:cs="Arial" w:hint="cs"/>
          <w:b/>
          <w:bCs/>
          <w:rtl/>
        </w:rPr>
        <w:t>ערוך</w:t>
      </w:r>
      <w:r>
        <w:rPr>
          <w:rFonts w:cs="Arial" w:hint="cs"/>
          <w:rtl/>
        </w:rPr>
        <w:t xml:space="preserve"> </w:t>
      </w:r>
      <w:r>
        <w:rPr>
          <w:rFonts w:cs="Arial" w:hint="cs"/>
          <w:sz w:val="18"/>
          <w:szCs w:val="18"/>
          <w:rtl/>
        </w:rPr>
        <w:t>(ריא, א</w:t>
      </w:r>
      <w:r w:rsidR="00D83FC7">
        <w:rPr>
          <w:rFonts w:cs="Arial" w:hint="cs"/>
          <w:sz w:val="18"/>
          <w:szCs w:val="18"/>
          <w:rtl/>
        </w:rPr>
        <w:t xml:space="preserve"> </w:t>
      </w:r>
      <w:r>
        <w:rPr>
          <w:rFonts w:cs="Arial" w:hint="cs"/>
          <w:sz w:val="18"/>
          <w:szCs w:val="18"/>
          <w:rtl/>
        </w:rPr>
        <w:t>-</w:t>
      </w:r>
      <w:r w:rsidR="00D83FC7">
        <w:rPr>
          <w:rFonts w:cs="Arial" w:hint="cs"/>
          <w:sz w:val="18"/>
          <w:szCs w:val="18"/>
          <w:rtl/>
        </w:rPr>
        <w:t xml:space="preserve"> </w:t>
      </w:r>
      <w:r>
        <w:rPr>
          <w:rFonts w:cs="Arial" w:hint="cs"/>
          <w:sz w:val="18"/>
          <w:szCs w:val="18"/>
          <w:rtl/>
        </w:rPr>
        <w:t>ב)</w:t>
      </w:r>
      <w:r>
        <w:rPr>
          <w:rFonts w:cs="Arial" w:hint="cs"/>
          <w:rtl/>
        </w:rPr>
        <w:t xml:space="preserve"> הביא את ש</w:t>
      </w:r>
      <w:r w:rsidR="00D83FC7">
        <w:rPr>
          <w:rFonts w:cs="Arial" w:hint="cs"/>
          <w:rtl/>
        </w:rPr>
        <w:t>ת</w:t>
      </w:r>
      <w:r>
        <w:rPr>
          <w:rFonts w:cs="Arial" w:hint="cs"/>
          <w:rtl/>
        </w:rPr>
        <w:t>י הדעות, אבל פסק</w:t>
      </w:r>
      <w:r w:rsidR="002C7A50">
        <w:rPr>
          <w:rFonts w:cs="Arial" w:hint="cs"/>
          <w:rtl/>
        </w:rPr>
        <w:t xml:space="preserve"> כ</w:t>
      </w:r>
      <w:r>
        <w:rPr>
          <w:rFonts w:cs="Arial" w:hint="cs"/>
          <w:rtl/>
        </w:rPr>
        <w:t>רוב הראשונים</w:t>
      </w:r>
      <w:r w:rsidR="008B5889">
        <w:rPr>
          <w:rFonts w:cs="Arial" w:hint="cs"/>
          <w:rtl/>
        </w:rPr>
        <w:t xml:space="preserve"> </w:t>
      </w:r>
      <w:r w:rsidR="00D36D27">
        <w:rPr>
          <w:rFonts w:cs="Arial" w:hint="cs"/>
          <w:rtl/>
        </w:rPr>
        <w:t xml:space="preserve">וכנגד הרמב''ם </w:t>
      </w:r>
      <w:r w:rsidR="008B5889">
        <w:rPr>
          <w:rFonts w:cs="Arial" w:hint="cs"/>
          <w:rtl/>
        </w:rPr>
        <w:t xml:space="preserve">- </w:t>
      </w:r>
      <w:r w:rsidR="00D07ACC">
        <w:rPr>
          <w:rFonts w:cs="Arial" w:hint="cs"/>
          <w:rtl/>
        </w:rPr>
        <w:t>שפרי משבעת המינים קודם לחביב</w:t>
      </w:r>
      <w:r w:rsidR="00E34DE8">
        <w:rPr>
          <w:rFonts w:cs="Arial" w:hint="cs"/>
          <w:rtl/>
        </w:rPr>
        <w:t xml:space="preserve">. </w:t>
      </w:r>
      <w:r w:rsidR="00995379">
        <w:rPr>
          <w:rFonts w:cs="Arial" w:hint="cs"/>
          <w:rtl/>
        </w:rPr>
        <w:t>לכן</w:t>
      </w:r>
      <w:r w:rsidR="00887168">
        <w:rPr>
          <w:rFonts w:cs="Arial" w:hint="cs"/>
          <w:rtl/>
        </w:rPr>
        <w:t xml:space="preserve"> לדוגמא,</w:t>
      </w:r>
      <w:r w:rsidR="00995379">
        <w:rPr>
          <w:rFonts w:cs="Arial" w:hint="cs"/>
          <w:rtl/>
        </w:rPr>
        <w:t xml:space="preserve"> </w:t>
      </w:r>
      <w:r w:rsidR="0070652F">
        <w:rPr>
          <w:rFonts w:cs="Arial" w:hint="cs"/>
          <w:rtl/>
        </w:rPr>
        <w:t>אם</w:t>
      </w:r>
      <w:r w:rsidR="00995379">
        <w:rPr>
          <w:rFonts w:cs="Arial" w:hint="cs"/>
          <w:rtl/>
        </w:rPr>
        <w:t xml:space="preserve"> </w:t>
      </w:r>
      <w:r w:rsidR="00A25EFA">
        <w:rPr>
          <w:rFonts w:cs="Arial" w:hint="cs"/>
          <w:rtl/>
        </w:rPr>
        <w:t xml:space="preserve">יש </w:t>
      </w:r>
      <w:r w:rsidR="006F6FD7">
        <w:rPr>
          <w:rFonts w:cs="Arial" w:hint="cs"/>
          <w:rtl/>
        </w:rPr>
        <w:t>ל</w:t>
      </w:r>
      <w:r w:rsidR="00995379">
        <w:rPr>
          <w:rFonts w:cs="Arial" w:hint="cs"/>
          <w:rtl/>
        </w:rPr>
        <w:t xml:space="preserve">אדם בקערה מנגו </w:t>
      </w:r>
      <w:r w:rsidR="008B5889">
        <w:rPr>
          <w:rFonts w:cs="Arial" w:hint="cs"/>
          <w:rtl/>
        </w:rPr>
        <w:t>ש</w:t>
      </w:r>
      <w:r w:rsidR="00995379">
        <w:rPr>
          <w:rFonts w:cs="Arial" w:hint="cs"/>
          <w:rtl/>
        </w:rPr>
        <w:t>אוהב</w:t>
      </w:r>
      <w:r w:rsidR="00305FA5">
        <w:rPr>
          <w:rFonts w:cs="Arial" w:hint="cs"/>
          <w:rtl/>
        </w:rPr>
        <w:t xml:space="preserve"> יותר בדרך כלל</w:t>
      </w:r>
      <w:r w:rsidR="0070652F">
        <w:rPr>
          <w:rFonts w:cs="Arial" w:hint="cs"/>
          <w:rtl/>
        </w:rPr>
        <w:t>,</w:t>
      </w:r>
      <w:r w:rsidR="00995379">
        <w:rPr>
          <w:rFonts w:cs="Arial" w:hint="cs"/>
          <w:rtl/>
        </w:rPr>
        <w:t xml:space="preserve"> וענבים משבעת המיני</w:t>
      </w:r>
      <w:r w:rsidR="00E34DE8">
        <w:rPr>
          <w:rFonts w:cs="Arial" w:hint="cs"/>
          <w:rtl/>
        </w:rPr>
        <w:t>ם</w:t>
      </w:r>
      <w:r w:rsidR="00D323D0">
        <w:rPr>
          <w:rFonts w:cs="Arial" w:hint="cs"/>
          <w:rtl/>
        </w:rPr>
        <w:t xml:space="preserve"> - </w:t>
      </w:r>
      <w:r w:rsidR="0070652F">
        <w:rPr>
          <w:rFonts w:cs="Arial" w:hint="cs"/>
          <w:rtl/>
        </w:rPr>
        <w:t xml:space="preserve">עליו </w:t>
      </w:r>
      <w:r w:rsidR="00E34DE8">
        <w:rPr>
          <w:rFonts w:cs="Arial" w:hint="cs"/>
          <w:rtl/>
        </w:rPr>
        <w:t>לברך על הענבים.</w:t>
      </w:r>
      <w:r w:rsidR="00A47E3B">
        <w:rPr>
          <w:rFonts w:cs="Arial" w:hint="cs"/>
          <w:rtl/>
        </w:rPr>
        <w:t xml:space="preserve"> </w:t>
      </w:r>
      <w:r w:rsidRPr="001E44E0">
        <w:rPr>
          <w:rFonts w:hint="cs"/>
          <w:b/>
          <w:bCs/>
          <w:rtl/>
        </w:rPr>
        <w:t>המשנה</w:t>
      </w:r>
      <w:r>
        <w:rPr>
          <w:rFonts w:hint="cs"/>
          <w:rtl/>
        </w:rPr>
        <w:t xml:space="preserve"> </w:t>
      </w:r>
      <w:r w:rsidRPr="001E44E0">
        <w:rPr>
          <w:rFonts w:hint="cs"/>
          <w:b/>
          <w:bCs/>
          <w:rtl/>
        </w:rPr>
        <w:t>ברורה</w:t>
      </w:r>
      <w:r>
        <w:rPr>
          <w:rFonts w:hint="cs"/>
          <w:rtl/>
        </w:rPr>
        <w:t xml:space="preserve"> </w:t>
      </w:r>
      <w:r>
        <w:rPr>
          <w:rFonts w:hint="cs"/>
          <w:sz w:val="18"/>
          <w:szCs w:val="18"/>
          <w:rtl/>
        </w:rPr>
        <w:t>(</w:t>
      </w:r>
      <w:r w:rsidR="008B5889">
        <w:rPr>
          <w:rFonts w:hint="cs"/>
          <w:sz w:val="18"/>
          <w:szCs w:val="18"/>
          <w:rtl/>
        </w:rPr>
        <w:t xml:space="preserve">שם, </w:t>
      </w:r>
      <w:r>
        <w:rPr>
          <w:rFonts w:hint="cs"/>
          <w:sz w:val="18"/>
          <w:szCs w:val="18"/>
          <w:rtl/>
        </w:rPr>
        <w:t xml:space="preserve">ד) </w:t>
      </w:r>
      <w:r w:rsidR="005A3B8F">
        <w:rPr>
          <w:rFonts w:hint="cs"/>
          <w:rtl/>
        </w:rPr>
        <w:t>הוסיף</w:t>
      </w:r>
      <w:r>
        <w:rPr>
          <w:rFonts w:hint="cs"/>
          <w:rtl/>
        </w:rPr>
        <w:t>, שאפילו אם הפרי משבעת המינים הוא חצוי</w:t>
      </w:r>
      <w:r w:rsidR="0013421C">
        <w:rPr>
          <w:rFonts w:hint="cs"/>
          <w:rtl/>
        </w:rPr>
        <w:t xml:space="preserve"> והפרי החביב שלם</w:t>
      </w:r>
      <w:r>
        <w:rPr>
          <w:rFonts w:hint="cs"/>
          <w:rtl/>
        </w:rPr>
        <w:t xml:space="preserve">, עדיין </w:t>
      </w:r>
      <w:r w:rsidR="00305FA5">
        <w:rPr>
          <w:rFonts w:hint="cs"/>
          <w:rtl/>
        </w:rPr>
        <w:t>עדיף לברך על הפרי משבעת מיני</w:t>
      </w:r>
      <w:r w:rsidR="00B362B7">
        <w:rPr>
          <w:rFonts w:hint="cs"/>
          <w:rtl/>
        </w:rPr>
        <w:t>ם</w:t>
      </w:r>
      <w:r>
        <w:rPr>
          <w:rFonts w:hint="cs"/>
          <w:rtl/>
        </w:rPr>
        <w:t xml:space="preserve">. </w:t>
      </w:r>
    </w:p>
    <w:p w14:paraId="11165ECA" w14:textId="40AAD96E" w:rsidR="00440318" w:rsidRDefault="00203DD7" w:rsidP="00840826">
      <w:pPr>
        <w:spacing w:after="60"/>
        <w:rPr>
          <w:rFonts w:cs="Arial"/>
          <w:rtl/>
        </w:rPr>
      </w:pPr>
      <w:r>
        <w:rPr>
          <w:rFonts w:cs="Arial" w:hint="cs"/>
          <w:rtl/>
        </w:rPr>
        <w:t xml:space="preserve">עם זאת </w:t>
      </w:r>
      <w:r w:rsidR="00E34DE8">
        <w:rPr>
          <w:rFonts w:cs="Arial" w:hint="cs"/>
          <w:rtl/>
        </w:rPr>
        <w:t xml:space="preserve">יש להדגיש, </w:t>
      </w:r>
      <w:r w:rsidR="00D36D27">
        <w:rPr>
          <w:rFonts w:cs="Arial" w:hint="cs"/>
          <w:rtl/>
        </w:rPr>
        <w:t>ש</w:t>
      </w:r>
      <w:r w:rsidR="00E34DE8">
        <w:rPr>
          <w:rFonts w:cs="Arial" w:hint="cs"/>
          <w:rtl/>
        </w:rPr>
        <w:t xml:space="preserve">המחלוקת בין הראשונים האם צריך לברך על הפרי החביב או משבעת המינים, </w:t>
      </w:r>
      <w:r w:rsidR="00BE3CB2">
        <w:rPr>
          <w:rFonts w:cs="Arial" w:hint="cs"/>
          <w:rtl/>
        </w:rPr>
        <w:t xml:space="preserve">מתייחסת רק למקרה בו </w:t>
      </w:r>
      <w:r w:rsidR="00E34DE8">
        <w:rPr>
          <w:rFonts w:cs="Arial" w:hint="cs"/>
          <w:rtl/>
        </w:rPr>
        <w:t xml:space="preserve">האדם רוצה לאכול את שניהם, אלא שהוא מתלבט מה לאכול קודם. </w:t>
      </w:r>
      <w:r w:rsidR="005C7539">
        <w:rPr>
          <w:rFonts w:cs="Arial" w:hint="cs"/>
          <w:rtl/>
        </w:rPr>
        <w:t xml:space="preserve">לעומת זאת במקרה בו </w:t>
      </w:r>
      <w:r w:rsidR="00440318">
        <w:rPr>
          <w:rFonts w:cs="Arial" w:hint="cs"/>
          <w:rtl/>
        </w:rPr>
        <w:t xml:space="preserve">כרגע </w:t>
      </w:r>
      <w:r w:rsidR="00CE2EFC">
        <w:rPr>
          <w:rFonts w:cs="Arial" w:hint="cs"/>
          <w:rtl/>
        </w:rPr>
        <w:t xml:space="preserve">אין ברצונו </w:t>
      </w:r>
      <w:r w:rsidR="00440318">
        <w:rPr>
          <w:rFonts w:cs="Arial" w:hint="cs"/>
          <w:rtl/>
        </w:rPr>
        <w:t xml:space="preserve">לאכול את הענבים, </w:t>
      </w:r>
      <w:r w:rsidR="000477F5">
        <w:rPr>
          <w:rFonts w:cs="Arial" w:hint="cs"/>
          <w:rtl/>
        </w:rPr>
        <w:t>אין חובה לאכול אותם קודם</w:t>
      </w:r>
      <w:r w:rsidR="00440318">
        <w:rPr>
          <w:rFonts w:cs="Arial" w:hint="cs"/>
          <w:rtl/>
        </w:rPr>
        <w:t xml:space="preserve"> כדי </w:t>
      </w:r>
      <w:r w:rsidR="001F7C7C">
        <w:rPr>
          <w:rFonts w:cs="Arial" w:hint="cs"/>
          <w:rtl/>
        </w:rPr>
        <w:t xml:space="preserve">לברך </w:t>
      </w:r>
      <w:r w:rsidR="00440318">
        <w:rPr>
          <w:rFonts w:cs="Arial" w:hint="cs"/>
          <w:rtl/>
        </w:rPr>
        <w:t>על הפרי משבעת המינים קודם</w:t>
      </w:r>
      <w:r w:rsidR="000B4130">
        <w:rPr>
          <w:rFonts w:cs="Arial" w:hint="cs"/>
          <w:rtl/>
        </w:rPr>
        <w:t>.</w:t>
      </w:r>
    </w:p>
    <w:p w14:paraId="6D025366" w14:textId="525346BA" w:rsidR="006C2F17" w:rsidRPr="00082C52" w:rsidRDefault="006A3669" w:rsidP="001B2484">
      <w:pPr>
        <w:spacing w:after="80"/>
        <w:rPr>
          <w:b/>
          <w:bCs/>
          <w:u w:val="single"/>
          <w:rtl/>
        </w:rPr>
      </w:pPr>
      <w:r>
        <w:rPr>
          <w:rFonts w:hint="cs"/>
          <w:b/>
          <w:bCs/>
          <w:u w:val="single"/>
          <w:rtl/>
        </w:rPr>
        <w:t>ש</w:t>
      </w:r>
      <w:r w:rsidR="003F32A4" w:rsidRPr="00082C52">
        <w:rPr>
          <w:rFonts w:hint="cs"/>
          <w:b/>
          <w:bCs/>
          <w:u w:val="single"/>
          <w:rtl/>
        </w:rPr>
        <w:t xml:space="preserve">אין </w:t>
      </w:r>
      <w:r>
        <w:rPr>
          <w:rFonts w:hint="cs"/>
          <w:b/>
          <w:bCs/>
          <w:u w:val="single"/>
          <w:rtl/>
        </w:rPr>
        <w:t xml:space="preserve">הברכות </w:t>
      </w:r>
      <w:r w:rsidR="006C2F17" w:rsidRPr="00082C52">
        <w:rPr>
          <w:rFonts w:hint="cs"/>
          <w:b/>
          <w:bCs/>
          <w:u w:val="single"/>
          <w:rtl/>
        </w:rPr>
        <w:t>שוות</w:t>
      </w:r>
    </w:p>
    <w:p w14:paraId="0D465FC7" w14:textId="29025BD7" w:rsidR="006C2F17" w:rsidRDefault="0056065F" w:rsidP="001B2484">
      <w:pPr>
        <w:spacing w:after="80"/>
        <w:rPr>
          <w:rtl/>
        </w:rPr>
      </w:pPr>
      <w:r>
        <w:rPr>
          <w:rFonts w:hint="cs"/>
          <w:rtl/>
        </w:rPr>
        <w:t xml:space="preserve">עד </w:t>
      </w:r>
      <w:r w:rsidR="00FA540F">
        <w:rPr>
          <w:rFonts w:hint="cs"/>
          <w:rtl/>
        </w:rPr>
        <w:t xml:space="preserve">ראינו את דיון הפוסקים </w:t>
      </w:r>
      <w:r>
        <w:rPr>
          <w:rFonts w:hint="cs"/>
          <w:rtl/>
        </w:rPr>
        <w:t>במקרה</w:t>
      </w:r>
      <w:r w:rsidR="00126C4F">
        <w:rPr>
          <w:rFonts w:hint="cs"/>
          <w:rtl/>
        </w:rPr>
        <w:t xml:space="preserve"> </w:t>
      </w:r>
      <w:r>
        <w:rPr>
          <w:rFonts w:hint="cs"/>
          <w:rtl/>
        </w:rPr>
        <w:t>בו גם הפרי החביב ברכתו בורא פרי והעץ, וגם הפרי משבעת המיני</w:t>
      </w:r>
      <w:r w:rsidR="00B92CFE">
        <w:rPr>
          <w:rFonts w:hint="cs"/>
          <w:rtl/>
        </w:rPr>
        <w:t>ם, שבמקרה זה נחלקו רבי יהודה וחכמים</w:t>
      </w:r>
      <w:r>
        <w:rPr>
          <w:rFonts w:hint="cs"/>
          <w:rtl/>
        </w:rPr>
        <w:t xml:space="preserve">. </w:t>
      </w:r>
      <w:r w:rsidR="0071106A">
        <w:rPr>
          <w:rFonts w:hint="cs"/>
          <w:rtl/>
        </w:rPr>
        <w:t xml:space="preserve">אולם כאמור, </w:t>
      </w:r>
      <w:r w:rsidR="00C11B9E">
        <w:rPr>
          <w:rFonts w:hint="cs"/>
          <w:rtl/>
        </w:rPr>
        <w:t xml:space="preserve">כפי שראינו </w:t>
      </w:r>
      <w:r w:rsidR="006C2F17">
        <w:rPr>
          <w:rFonts w:hint="cs"/>
          <w:rtl/>
        </w:rPr>
        <w:t xml:space="preserve">הגמרא </w:t>
      </w:r>
      <w:r w:rsidR="00EF3B93">
        <w:rPr>
          <w:rFonts w:hint="cs"/>
          <w:rtl/>
        </w:rPr>
        <w:t>ממשיכה ואומרת</w:t>
      </w:r>
      <w:r w:rsidR="00C11B9E">
        <w:rPr>
          <w:rFonts w:hint="cs"/>
          <w:rtl/>
        </w:rPr>
        <w:t>,</w:t>
      </w:r>
      <w:r w:rsidR="00EF3B93">
        <w:rPr>
          <w:rFonts w:hint="cs"/>
          <w:rtl/>
        </w:rPr>
        <w:t xml:space="preserve"> </w:t>
      </w:r>
      <w:r w:rsidR="006C2F17">
        <w:rPr>
          <w:rFonts w:hint="cs"/>
          <w:rtl/>
        </w:rPr>
        <w:t>שכאשר אין ברכותיהם שוות</w:t>
      </w:r>
      <w:r w:rsidR="00126C4F">
        <w:rPr>
          <w:rFonts w:hint="cs"/>
          <w:rtl/>
        </w:rPr>
        <w:t xml:space="preserve"> </w:t>
      </w:r>
      <w:r w:rsidR="00126C4F">
        <w:rPr>
          <w:rFonts w:hint="cs"/>
          <w:sz w:val="18"/>
          <w:szCs w:val="18"/>
          <w:rtl/>
        </w:rPr>
        <w:t>(אחד אדמה ואחד העץ)</w:t>
      </w:r>
      <w:r w:rsidR="006C2F17">
        <w:rPr>
          <w:rFonts w:hint="cs"/>
          <w:rtl/>
        </w:rPr>
        <w:t xml:space="preserve"> כולם מודים שמברך</w:t>
      </w:r>
      <w:r w:rsidR="0052169E">
        <w:rPr>
          <w:rFonts w:hint="cs"/>
          <w:rtl/>
        </w:rPr>
        <w:t xml:space="preserve"> </w:t>
      </w:r>
      <w:r w:rsidR="00C11B9E">
        <w:rPr>
          <w:rFonts w:hint="cs"/>
          <w:rtl/>
        </w:rPr>
        <w:t>'</w:t>
      </w:r>
      <w:r w:rsidR="0052169E">
        <w:rPr>
          <w:rFonts w:hint="cs"/>
          <w:rtl/>
        </w:rPr>
        <w:t>על</w:t>
      </w:r>
      <w:r w:rsidR="006C2F17">
        <w:rPr>
          <w:rFonts w:hint="cs"/>
          <w:rtl/>
        </w:rPr>
        <w:t xml:space="preserve"> זה </w:t>
      </w:r>
      <w:r w:rsidR="0052169E">
        <w:rPr>
          <w:rFonts w:hint="cs"/>
          <w:rtl/>
        </w:rPr>
        <w:t>ואח</w:t>
      </w:r>
      <w:r w:rsidR="00AE2797">
        <w:rPr>
          <w:rFonts w:hint="cs"/>
          <w:rtl/>
        </w:rPr>
        <w:t>ר</w:t>
      </w:r>
      <w:r w:rsidR="0052169E">
        <w:rPr>
          <w:rFonts w:hint="cs"/>
          <w:rtl/>
        </w:rPr>
        <w:t xml:space="preserve"> כך </w:t>
      </w:r>
      <w:r w:rsidR="006C2F17">
        <w:rPr>
          <w:rFonts w:hint="cs"/>
          <w:rtl/>
        </w:rPr>
        <w:t>על זה</w:t>
      </w:r>
      <w:r w:rsidR="00C11B9E">
        <w:rPr>
          <w:rFonts w:hint="cs"/>
          <w:rtl/>
        </w:rPr>
        <w:t>'</w:t>
      </w:r>
      <w:r w:rsidR="006C2F17">
        <w:rPr>
          <w:rFonts w:hint="cs"/>
          <w:rtl/>
        </w:rPr>
        <w:t>.</w:t>
      </w:r>
      <w:r w:rsidR="00615C1B">
        <w:rPr>
          <w:rFonts w:hint="cs"/>
          <w:rtl/>
        </w:rPr>
        <w:t xml:space="preserve"> נחלקו הראשונים</w:t>
      </w:r>
      <w:r w:rsidR="0052169E">
        <w:rPr>
          <w:rFonts w:hint="cs"/>
          <w:rtl/>
        </w:rPr>
        <w:t xml:space="preserve"> מה כוונת הגמרא:</w:t>
      </w:r>
    </w:p>
    <w:p w14:paraId="5FD5022C" w14:textId="77777777" w:rsidR="006C2F17" w:rsidRDefault="00082C52" w:rsidP="001B2484">
      <w:pPr>
        <w:spacing w:after="80"/>
        <w:rPr>
          <w:rtl/>
        </w:rPr>
      </w:pPr>
      <w:r w:rsidRPr="00A054EB">
        <w:rPr>
          <w:rFonts w:hint="cs"/>
          <w:rtl/>
        </w:rPr>
        <w:t>א.</w:t>
      </w:r>
      <w:r>
        <w:rPr>
          <w:rFonts w:hint="cs"/>
          <w:b/>
          <w:bCs/>
          <w:rtl/>
        </w:rPr>
        <w:t xml:space="preserve"> </w:t>
      </w:r>
      <w:r w:rsidR="006C2F17" w:rsidRPr="007D1BD5">
        <w:rPr>
          <w:rFonts w:hint="cs"/>
          <w:b/>
          <w:bCs/>
          <w:rtl/>
        </w:rPr>
        <w:t>הרא''ש</w:t>
      </w:r>
      <w:r w:rsidR="006C2F17">
        <w:rPr>
          <w:rFonts w:hint="cs"/>
          <w:rtl/>
        </w:rPr>
        <w:t xml:space="preserve"> </w:t>
      </w:r>
      <w:r w:rsidR="006C2F17">
        <w:rPr>
          <w:rFonts w:hint="cs"/>
          <w:sz w:val="18"/>
          <w:szCs w:val="18"/>
          <w:rtl/>
        </w:rPr>
        <w:t xml:space="preserve">(ו, כה) </w:t>
      </w:r>
      <w:r w:rsidR="008553F0">
        <w:rPr>
          <w:rFonts w:hint="cs"/>
          <w:rtl/>
        </w:rPr>
        <w:t>הבין</w:t>
      </w:r>
      <w:r w:rsidR="009A21FD">
        <w:rPr>
          <w:rFonts w:hint="cs"/>
          <w:rtl/>
        </w:rPr>
        <w:t xml:space="preserve">, </w:t>
      </w:r>
      <w:r w:rsidR="008553F0">
        <w:rPr>
          <w:rFonts w:hint="cs"/>
          <w:rtl/>
        </w:rPr>
        <w:t xml:space="preserve">שכוונת הגמרא לומר </w:t>
      </w:r>
      <w:r w:rsidR="0052169E">
        <w:rPr>
          <w:rFonts w:hint="cs"/>
          <w:rtl/>
        </w:rPr>
        <w:t>שהאוכל יכול לבחור לברך</w:t>
      </w:r>
      <w:r w:rsidR="006C2F17">
        <w:rPr>
          <w:rFonts w:hint="cs"/>
          <w:rtl/>
        </w:rPr>
        <w:t xml:space="preserve"> </w:t>
      </w:r>
      <w:r w:rsidR="0052169E">
        <w:rPr>
          <w:rFonts w:hint="cs"/>
          <w:rtl/>
        </w:rPr>
        <w:t xml:space="preserve">על </w:t>
      </w:r>
      <w:r w:rsidR="009A21FD">
        <w:rPr>
          <w:rFonts w:hint="cs"/>
          <w:rtl/>
        </w:rPr>
        <w:t>איזה פרי שהוא רוצה ראשון</w:t>
      </w:r>
      <w:r w:rsidR="0052169E">
        <w:rPr>
          <w:rFonts w:hint="cs"/>
          <w:rtl/>
        </w:rPr>
        <w:t>, על החביב שברכתו אדמה, או על הפרי משבעת המינים</w:t>
      </w:r>
      <w:r w:rsidR="006F48FF">
        <w:rPr>
          <w:rFonts w:hint="cs"/>
          <w:rtl/>
        </w:rPr>
        <w:t xml:space="preserve"> שברכתו העץ</w:t>
      </w:r>
      <w:r w:rsidR="0052169E">
        <w:rPr>
          <w:rFonts w:hint="cs"/>
          <w:rtl/>
        </w:rPr>
        <w:t>.</w:t>
      </w:r>
      <w:r w:rsidR="006C2F17">
        <w:rPr>
          <w:rFonts w:hint="cs"/>
          <w:rtl/>
        </w:rPr>
        <w:t xml:space="preserve"> הוא </w:t>
      </w:r>
      <w:r w:rsidR="00B074CC">
        <w:rPr>
          <w:rFonts w:hint="cs"/>
          <w:rtl/>
        </w:rPr>
        <w:t xml:space="preserve">נימק </w:t>
      </w:r>
      <w:r w:rsidR="006C2F17">
        <w:rPr>
          <w:rFonts w:hint="cs"/>
          <w:rtl/>
        </w:rPr>
        <w:t>את פסיקתו</w:t>
      </w:r>
      <w:r w:rsidR="00B074CC">
        <w:rPr>
          <w:rFonts w:hint="cs"/>
          <w:rtl/>
        </w:rPr>
        <w:t xml:space="preserve"> בכך</w:t>
      </w:r>
      <w:r w:rsidR="009A21FD">
        <w:rPr>
          <w:rFonts w:hint="cs"/>
          <w:rtl/>
        </w:rPr>
        <w:t xml:space="preserve"> </w:t>
      </w:r>
      <w:r w:rsidR="00615C1B">
        <w:rPr>
          <w:rFonts w:hint="cs"/>
          <w:rtl/>
        </w:rPr>
        <w:t>שהגמרא לא פירשה</w:t>
      </w:r>
      <w:r w:rsidR="002C565C">
        <w:rPr>
          <w:rFonts w:hint="cs"/>
          <w:rtl/>
        </w:rPr>
        <w:t xml:space="preserve"> מה פירוש המשפט 'זה ואחר כך זה', משמע שאפשר לבחור</w:t>
      </w:r>
      <w:r w:rsidR="00960C11">
        <w:rPr>
          <w:rFonts w:hint="cs"/>
          <w:rtl/>
        </w:rPr>
        <w:t>,</w:t>
      </w:r>
      <w:r w:rsidR="0052169E">
        <w:rPr>
          <w:rFonts w:hint="cs"/>
          <w:rtl/>
        </w:rPr>
        <w:t xml:space="preserve"> </w:t>
      </w:r>
      <w:r w:rsidR="00960C11">
        <w:rPr>
          <w:rFonts w:hint="cs"/>
          <w:rtl/>
        </w:rPr>
        <w:t>ו</w:t>
      </w:r>
      <w:r w:rsidR="0052169E">
        <w:rPr>
          <w:rFonts w:hint="cs"/>
          <w:rtl/>
        </w:rPr>
        <w:t>כך פסק</w:t>
      </w:r>
      <w:r w:rsidR="006C2F17">
        <w:rPr>
          <w:rFonts w:hint="cs"/>
          <w:rtl/>
        </w:rPr>
        <w:t xml:space="preserve"> </w:t>
      </w:r>
      <w:r w:rsidR="00960C11">
        <w:rPr>
          <w:rFonts w:hint="cs"/>
          <w:rtl/>
        </w:rPr>
        <w:t>להלכה</w:t>
      </w:r>
      <w:r w:rsidR="00960C11">
        <w:rPr>
          <w:rFonts w:hint="cs"/>
          <w:b/>
          <w:bCs/>
          <w:rtl/>
        </w:rPr>
        <w:t xml:space="preserve"> </w:t>
      </w:r>
      <w:r w:rsidR="006C2F17" w:rsidRPr="00361F86">
        <w:rPr>
          <w:rFonts w:hint="cs"/>
          <w:b/>
          <w:bCs/>
          <w:rtl/>
        </w:rPr>
        <w:t>השולחן</w:t>
      </w:r>
      <w:r w:rsidR="006C2F17">
        <w:rPr>
          <w:rFonts w:hint="cs"/>
          <w:rtl/>
        </w:rPr>
        <w:t xml:space="preserve"> </w:t>
      </w:r>
      <w:r w:rsidR="006C2F17" w:rsidRPr="00361F86">
        <w:rPr>
          <w:rFonts w:hint="cs"/>
          <w:b/>
          <w:bCs/>
          <w:rtl/>
        </w:rPr>
        <w:t>ערוך</w:t>
      </w:r>
      <w:r w:rsidR="006C2F17">
        <w:rPr>
          <w:rFonts w:hint="cs"/>
          <w:rtl/>
        </w:rPr>
        <w:t xml:space="preserve"> </w:t>
      </w:r>
      <w:r w:rsidR="006C2F17">
        <w:rPr>
          <w:rFonts w:hint="cs"/>
          <w:sz w:val="18"/>
          <w:szCs w:val="18"/>
          <w:rtl/>
        </w:rPr>
        <w:t>(ריא, א)</w:t>
      </w:r>
      <w:r w:rsidR="00544761">
        <w:rPr>
          <w:rFonts w:hint="cs"/>
          <w:rtl/>
        </w:rPr>
        <w:t xml:space="preserve"> בעקבותיו</w:t>
      </w:r>
      <w:r w:rsidR="005E266E">
        <w:rPr>
          <w:rFonts w:hint="cs"/>
          <w:rtl/>
        </w:rPr>
        <w:t>.</w:t>
      </w:r>
    </w:p>
    <w:p w14:paraId="09C14A9F" w14:textId="7C673D61" w:rsidR="00453C63" w:rsidRDefault="00082C52" w:rsidP="00F62E5E">
      <w:pPr>
        <w:spacing w:after="80"/>
        <w:rPr>
          <w:rtl/>
        </w:rPr>
      </w:pPr>
      <w:r w:rsidRPr="00082C52">
        <w:rPr>
          <w:rFonts w:hint="cs"/>
          <w:rtl/>
        </w:rPr>
        <w:t xml:space="preserve">ב. </w:t>
      </w:r>
      <w:r w:rsidR="00455653">
        <w:rPr>
          <w:rFonts w:hint="cs"/>
          <w:rtl/>
        </w:rPr>
        <w:t>רוב הראשונים</w:t>
      </w:r>
      <w:r w:rsidR="00343401">
        <w:rPr>
          <w:rFonts w:hint="cs"/>
          <w:rtl/>
        </w:rPr>
        <w:t xml:space="preserve"> וביניהם </w:t>
      </w:r>
      <w:r w:rsidR="00343401" w:rsidRPr="00E259F9">
        <w:rPr>
          <w:rFonts w:hint="cs"/>
          <w:b/>
          <w:bCs/>
          <w:rtl/>
        </w:rPr>
        <w:t>הרמב''ם</w:t>
      </w:r>
      <w:r w:rsidR="00343401">
        <w:rPr>
          <w:rFonts w:hint="cs"/>
          <w:rtl/>
        </w:rPr>
        <w:t xml:space="preserve"> </w:t>
      </w:r>
      <w:r w:rsidR="00343401">
        <w:rPr>
          <w:rFonts w:hint="cs"/>
          <w:sz w:val="18"/>
          <w:szCs w:val="18"/>
          <w:rtl/>
        </w:rPr>
        <w:t>(ברכות ח, יג)</w:t>
      </w:r>
      <w:r w:rsidR="00343401">
        <w:rPr>
          <w:rFonts w:hint="cs"/>
          <w:rtl/>
        </w:rPr>
        <w:t xml:space="preserve">, </w:t>
      </w:r>
      <w:r w:rsidR="00343401" w:rsidRPr="00B24A2B">
        <w:rPr>
          <w:rFonts w:hint="cs"/>
          <w:b/>
          <w:bCs/>
          <w:rtl/>
        </w:rPr>
        <w:t>הרשב''א</w:t>
      </w:r>
      <w:r w:rsidR="00343401">
        <w:rPr>
          <w:rFonts w:hint="cs"/>
          <w:b/>
          <w:bCs/>
          <w:rtl/>
        </w:rPr>
        <w:t xml:space="preserve"> ורב האי גאון</w:t>
      </w:r>
      <w:r w:rsidR="00343401">
        <w:rPr>
          <w:rFonts w:hint="cs"/>
          <w:b/>
          <w:bCs/>
        </w:rPr>
        <w:t xml:space="preserve"> </w:t>
      </w:r>
      <w:r w:rsidR="00343401">
        <w:rPr>
          <w:rFonts w:hint="cs"/>
          <w:sz w:val="18"/>
          <w:szCs w:val="18"/>
          <w:rtl/>
        </w:rPr>
        <w:t xml:space="preserve"> </w:t>
      </w:r>
      <w:r w:rsidR="00343401" w:rsidRPr="00B24A2B">
        <w:rPr>
          <w:rFonts w:hint="cs"/>
          <w:sz w:val="18"/>
          <w:szCs w:val="18"/>
          <w:rtl/>
        </w:rPr>
        <w:t>(רשב''א ד''ה ולעניין)</w:t>
      </w:r>
      <w:r w:rsidR="00455653">
        <w:rPr>
          <w:rFonts w:hint="cs"/>
          <w:rtl/>
        </w:rPr>
        <w:t xml:space="preserve"> </w:t>
      </w:r>
      <w:r w:rsidR="00092DC7">
        <w:rPr>
          <w:rFonts w:hint="cs"/>
          <w:rtl/>
        </w:rPr>
        <w:t>חלקו על דברי הרא''ש ונקטו</w:t>
      </w:r>
      <w:r w:rsidR="00455653">
        <w:rPr>
          <w:rFonts w:hint="cs"/>
          <w:rtl/>
        </w:rPr>
        <w:t xml:space="preserve">, </w:t>
      </w:r>
      <w:r w:rsidR="002C565C">
        <w:rPr>
          <w:rFonts w:hint="cs"/>
          <w:rtl/>
        </w:rPr>
        <w:t>שבמקרה</w:t>
      </w:r>
      <w:r w:rsidR="00455653">
        <w:rPr>
          <w:rFonts w:hint="cs"/>
          <w:rtl/>
        </w:rPr>
        <w:t xml:space="preserve"> </w:t>
      </w:r>
      <w:r w:rsidR="004037F8">
        <w:rPr>
          <w:rFonts w:hint="cs"/>
          <w:rtl/>
        </w:rPr>
        <w:t xml:space="preserve">בו הברכות שונות, רבי </w:t>
      </w:r>
      <w:r w:rsidR="00455653">
        <w:rPr>
          <w:rFonts w:hint="cs"/>
          <w:rtl/>
        </w:rPr>
        <w:t>יהודה מודה לרבנן</w:t>
      </w:r>
      <w:r w:rsidR="001C38DE">
        <w:rPr>
          <w:rFonts w:hint="cs"/>
          <w:rtl/>
        </w:rPr>
        <w:t>,</w:t>
      </w:r>
      <w:r w:rsidR="006C2F17">
        <w:rPr>
          <w:rFonts w:hint="cs"/>
          <w:rtl/>
        </w:rPr>
        <w:t xml:space="preserve"> </w:t>
      </w:r>
      <w:r w:rsidR="00B61D3C">
        <w:rPr>
          <w:rFonts w:hint="cs"/>
          <w:rtl/>
        </w:rPr>
        <w:t xml:space="preserve">וגם לשיטתו קודם מברכים על החביב שברכתו אדמה, </w:t>
      </w:r>
      <w:r w:rsidR="00455653">
        <w:rPr>
          <w:rFonts w:hint="cs"/>
          <w:rtl/>
        </w:rPr>
        <w:t>ואז על הפרי משבעת המינים</w:t>
      </w:r>
      <w:r w:rsidR="002964A4">
        <w:rPr>
          <w:rFonts w:hint="cs"/>
          <w:rtl/>
        </w:rPr>
        <w:t xml:space="preserve">, וכך פסקו להלכה גם </w:t>
      </w:r>
      <w:r w:rsidR="002964A4">
        <w:rPr>
          <w:rFonts w:hint="cs"/>
          <w:b/>
          <w:bCs/>
          <w:rtl/>
        </w:rPr>
        <w:t>ה</w:t>
      </w:r>
      <w:r w:rsidR="002964A4" w:rsidRPr="00810482">
        <w:rPr>
          <w:rFonts w:hint="cs"/>
          <w:b/>
          <w:bCs/>
          <w:rtl/>
        </w:rPr>
        <w:t>ב''ח</w:t>
      </w:r>
      <w:r w:rsidR="002964A4">
        <w:rPr>
          <w:rFonts w:hint="cs"/>
          <w:rtl/>
        </w:rPr>
        <w:t xml:space="preserve">, </w:t>
      </w:r>
      <w:r w:rsidR="002964A4">
        <w:rPr>
          <w:rFonts w:hint="cs"/>
          <w:b/>
          <w:bCs/>
          <w:rtl/>
        </w:rPr>
        <w:t>ה</w:t>
      </w:r>
      <w:r w:rsidR="002964A4" w:rsidRPr="00F610A8">
        <w:rPr>
          <w:rFonts w:hint="cs"/>
          <w:b/>
          <w:bCs/>
          <w:rtl/>
        </w:rPr>
        <w:t>גר''א</w:t>
      </w:r>
      <w:r w:rsidR="002964A4" w:rsidRPr="00E226E6">
        <w:rPr>
          <w:rFonts w:hint="cs"/>
          <w:rtl/>
        </w:rPr>
        <w:t>,</w:t>
      </w:r>
      <w:r w:rsidR="002964A4">
        <w:rPr>
          <w:rFonts w:hint="cs"/>
          <w:b/>
          <w:bCs/>
          <w:rtl/>
        </w:rPr>
        <w:t xml:space="preserve"> המגן אברהם</w:t>
      </w:r>
      <w:r w:rsidR="002964A4" w:rsidRPr="00E226E6">
        <w:rPr>
          <w:rFonts w:hint="cs"/>
          <w:rtl/>
        </w:rPr>
        <w:t>,</w:t>
      </w:r>
      <w:r w:rsidR="002964A4">
        <w:rPr>
          <w:rFonts w:hint="cs"/>
          <w:b/>
          <w:bCs/>
          <w:rtl/>
        </w:rPr>
        <w:t xml:space="preserve"> הט''ז</w:t>
      </w:r>
      <w:r w:rsidR="002964A4">
        <w:rPr>
          <w:rFonts w:hint="cs"/>
          <w:rtl/>
        </w:rPr>
        <w:t xml:space="preserve"> </w:t>
      </w:r>
      <w:r w:rsidR="002964A4" w:rsidRPr="002964A4">
        <w:rPr>
          <w:rFonts w:hint="cs"/>
          <w:b/>
          <w:bCs/>
          <w:rtl/>
        </w:rPr>
        <w:t>והמשנה ברור</w:t>
      </w:r>
      <w:r w:rsidR="00453C63">
        <w:rPr>
          <w:rFonts w:hint="cs"/>
          <w:b/>
          <w:bCs/>
          <w:rtl/>
        </w:rPr>
        <w:t>ה</w:t>
      </w:r>
      <w:r w:rsidR="00F62E5E">
        <w:rPr>
          <w:rFonts w:hint="cs"/>
          <w:rtl/>
        </w:rPr>
        <w:t xml:space="preserve">. </w:t>
      </w:r>
    </w:p>
    <w:p w14:paraId="226A2F6B" w14:textId="035079D5" w:rsidR="00F62E5E" w:rsidRPr="00F62E5E" w:rsidRDefault="00F62E5E" w:rsidP="00F62E5E">
      <w:pPr>
        <w:spacing w:after="80"/>
        <w:rPr>
          <w:rtl/>
        </w:rPr>
      </w:pPr>
      <w:r>
        <w:rPr>
          <w:rFonts w:hint="cs"/>
          <w:rtl/>
        </w:rPr>
        <w:t xml:space="preserve">מדוע לפרש שכאשר הגמרא שכולם מודים שמברך על זה ועל זה, כוונתה שרבי יהודה מודה לחכמים ולא הפוך? </w:t>
      </w:r>
      <w:r w:rsidRPr="00E259F9">
        <w:rPr>
          <w:rFonts w:hint="cs"/>
          <w:b/>
          <w:bCs/>
          <w:rtl/>
        </w:rPr>
        <w:t>התוספות</w:t>
      </w:r>
      <w:r>
        <w:rPr>
          <w:rFonts w:hint="cs"/>
          <w:rtl/>
        </w:rPr>
        <w:t xml:space="preserve"> מבארים </w:t>
      </w:r>
      <w:r>
        <w:rPr>
          <w:rFonts w:hint="cs"/>
          <w:sz w:val="18"/>
          <w:szCs w:val="18"/>
          <w:rtl/>
        </w:rPr>
        <w:t>(ד''ה אבל)</w:t>
      </w:r>
      <w:r>
        <w:rPr>
          <w:rFonts w:hint="cs"/>
          <w:rtl/>
        </w:rPr>
        <w:t>, שהואיל והגמרא לא פירשה האם רבי יהודה מודה לחכמים או ההפך, ורק כתבה שזה מודה לזה, עדיף לומר שרבי יהודה שבדעת יחיד מודה לחכמים שהם רבים, וכפי שבדרך כלל נהוג, ולא להפך. ובלשו</w:t>
      </w:r>
      <w:r>
        <w:rPr>
          <w:rFonts w:hint="cs"/>
          <w:rtl/>
        </w:rPr>
        <w:t>ן</w:t>
      </w:r>
      <w:r>
        <w:rPr>
          <w:rFonts w:hint="cs"/>
          <w:rtl/>
        </w:rPr>
        <w:t xml:space="preserve"> </w:t>
      </w:r>
      <w:r>
        <w:rPr>
          <w:rFonts w:hint="cs"/>
          <w:rtl/>
        </w:rPr>
        <w:t>ה</w:t>
      </w:r>
      <w:r>
        <w:rPr>
          <w:rFonts w:hint="cs"/>
          <w:rtl/>
        </w:rPr>
        <w:t xml:space="preserve">ביאור הלכה </w:t>
      </w:r>
      <w:r>
        <w:rPr>
          <w:rFonts w:hint="cs"/>
          <w:sz w:val="18"/>
          <w:szCs w:val="18"/>
          <w:rtl/>
        </w:rPr>
        <w:t>(ד''ה וי''א)</w:t>
      </w:r>
      <w:r>
        <w:rPr>
          <w:rFonts w:hint="cs"/>
          <w:rtl/>
        </w:rPr>
        <w:t>:</w:t>
      </w:r>
    </w:p>
    <w:p w14:paraId="57587A2C" w14:textId="157978C7" w:rsidR="00453C63" w:rsidRDefault="00453C63" w:rsidP="001B2484">
      <w:pPr>
        <w:spacing w:after="80"/>
        <w:ind w:left="720"/>
        <w:rPr>
          <w:rtl/>
        </w:rPr>
      </w:pPr>
      <w:r>
        <w:rPr>
          <w:rFonts w:cs="Arial" w:hint="cs"/>
          <w:rtl/>
        </w:rPr>
        <w:t>''</w:t>
      </w:r>
      <w:r w:rsidRPr="00A714E2">
        <w:rPr>
          <w:rFonts w:cs="Arial"/>
          <w:rtl/>
        </w:rPr>
        <w:t>ודעה שני</w:t>
      </w:r>
      <w:r>
        <w:rPr>
          <w:rFonts w:cs="Arial" w:hint="cs"/>
          <w:rtl/>
        </w:rPr>
        <w:t>י</w:t>
      </w:r>
      <w:r w:rsidRPr="00A714E2">
        <w:rPr>
          <w:rFonts w:cs="Arial"/>
          <w:rtl/>
        </w:rPr>
        <w:t>ה היא דעת הרבה ראשונים</w:t>
      </w:r>
      <w:r w:rsidR="00340918">
        <w:rPr>
          <w:rFonts w:cs="Arial" w:hint="cs"/>
          <w:rtl/>
        </w:rPr>
        <w:t>,</w:t>
      </w:r>
      <w:r w:rsidRPr="00A714E2">
        <w:rPr>
          <w:rFonts w:cs="Arial"/>
          <w:rtl/>
        </w:rPr>
        <w:t xml:space="preserve"> הלא הוא דעת </w:t>
      </w:r>
      <w:r>
        <w:rPr>
          <w:rFonts w:cs="Arial" w:hint="cs"/>
          <w:rtl/>
        </w:rPr>
        <w:t xml:space="preserve">רב האי </w:t>
      </w:r>
      <w:r w:rsidRPr="00A714E2">
        <w:rPr>
          <w:rFonts w:cs="Arial"/>
          <w:rtl/>
        </w:rPr>
        <w:t xml:space="preserve">גאון הובא בחידושי הרשב"א וגם דעת </w:t>
      </w:r>
      <w:r>
        <w:rPr>
          <w:rFonts w:cs="Arial" w:hint="cs"/>
          <w:rtl/>
        </w:rPr>
        <w:t xml:space="preserve">רבינו חננאל </w:t>
      </w:r>
      <w:r w:rsidRPr="00A714E2">
        <w:rPr>
          <w:rFonts w:cs="Arial"/>
          <w:rtl/>
        </w:rPr>
        <w:t>והרי"ף כפי מה שמוכח שם בדברי ראבי"ה</w:t>
      </w:r>
      <w:r w:rsidR="00340918">
        <w:rPr>
          <w:rFonts w:cs="Arial" w:hint="cs"/>
          <w:rtl/>
        </w:rPr>
        <w:t>,</w:t>
      </w:r>
      <w:r w:rsidRPr="00A714E2">
        <w:rPr>
          <w:rFonts w:cs="Arial"/>
          <w:rtl/>
        </w:rPr>
        <w:t xml:space="preserve"> דלפירושם דעת עולא הוא דבאין ברכותיהן שוות </w:t>
      </w:r>
      <w:r>
        <w:rPr>
          <w:rFonts w:cs="Arial" w:hint="cs"/>
          <w:rtl/>
        </w:rPr>
        <w:t xml:space="preserve">לכולי עלמא </w:t>
      </w:r>
      <w:r w:rsidRPr="00A714E2">
        <w:rPr>
          <w:rFonts w:cs="Arial"/>
          <w:rtl/>
        </w:rPr>
        <w:t>חביב עדיף</w:t>
      </w:r>
      <w:r w:rsidR="00340918">
        <w:rPr>
          <w:rFonts w:cs="Arial" w:hint="cs"/>
          <w:rtl/>
        </w:rPr>
        <w:t>.</w:t>
      </w:r>
      <w:r w:rsidRPr="00A714E2">
        <w:rPr>
          <w:rFonts w:cs="Arial"/>
          <w:rtl/>
        </w:rPr>
        <w:t xml:space="preserve"> ועיין בב"ח שגם הוא כתב דהעיקר למעשה כדעה זו שהיא דעת רוב הפוסקים</w:t>
      </w:r>
      <w:r w:rsidR="00340918">
        <w:rPr>
          <w:rFonts w:cs="Arial" w:hint="cs"/>
          <w:rtl/>
        </w:rPr>
        <w:t>,</w:t>
      </w:r>
      <w:r w:rsidRPr="00A714E2">
        <w:rPr>
          <w:rFonts w:cs="Arial"/>
          <w:rtl/>
        </w:rPr>
        <w:t xml:space="preserve"> וכן משמע מהגר"א</w:t>
      </w:r>
      <w:r>
        <w:rPr>
          <w:rFonts w:cs="Arial" w:hint="cs"/>
          <w:rtl/>
        </w:rPr>
        <w:t>.''</w:t>
      </w:r>
      <w:r w:rsidRPr="00A714E2">
        <w:rPr>
          <w:rFonts w:cs="Arial"/>
          <w:rtl/>
        </w:rPr>
        <w:t xml:space="preserve"> </w:t>
      </w:r>
    </w:p>
    <w:p w14:paraId="3F9DB20F" w14:textId="0FAA0D1C" w:rsidR="00CB4ED1" w:rsidRDefault="00C66D02" w:rsidP="00840826">
      <w:pPr>
        <w:pStyle w:val="a4"/>
        <w:spacing w:after="60" w:line="259" w:lineRule="auto"/>
        <w:rPr>
          <w:b/>
          <w:bCs/>
          <w:sz w:val="22"/>
          <w:szCs w:val="22"/>
          <w:rtl/>
        </w:rPr>
      </w:pPr>
      <w:r w:rsidRPr="00CB4ED1">
        <w:rPr>
          <w:rFonts w:hint="cs"/>
          <w:sz w:val="22"/>
          <w:szCs w:val="22"/>
          <w:rtl/>
        </w:rPr>
        <w:t xml:space="preserve">לכאורה </w:t>
      </w:r>
      <w:r w:rsidR="008C3B6C">
        <w:rPr>
          <w:rFonts w:hint="cs"/>
          <w:sz w:val="22"/>
          <w:szCs w:val="22"/>
          <w:rtl/>
        </w:rPr>
        <w:t xml:space="preserve">פסיקתם </w:t>
      </w:r>
      <w:r w:rsidRPr="00CB4ED1">
        <w:rPr>
          <w:rFonts w:hint="cs"/>
          <w:sz w:val="22"/>
          <w:szCs w:val="22"/>
          <w:rtl/>
        </w:rPr>
        <w:t>תמו</w:t>
      </w:r>
      <w:r w:rsidR="008C3B6C">
        <w:rPr>
          <w:rFonts w:hint="cs"/>
          <w:sz w:val="22"/>
          <w:szCs w:val="22"/>
          <w:rtl/>
        </w:rPr>
        <w:t>ה</w:t>
      </w:r>
      <w:r w:rsidRPr="00CB4ED1">
        <w:rPr>
          <w:rFonts w:hint="cs"/>
          <w:sz w:val="22"/>
          <w:szCs w:val="22"/>
          <w:rtl/>
        </w:rPr>
        <w:t>ה</w:t>
      </w:r>
      <w:r w:rsidR="00524B38">
        <w:rPr>
          <w:rFonts w:hint="cs"/>
          <w:sz w:val="22"/>
          <w:szCs w:val="22"/>
          <w:rtl/>
        </w:rPr>
        <w:t>,</w:t>
      </w:r>
      <w:r w:rsidR="003C4C12">
        <w:rPr>
          <w:rFonts w:hint="cs"/>
          <w:sz w:val="22"/>
          <w:szCs w:val="22"/>
          <w:rtl/>
        </w:rPr>
        <w:t xml:space="preserve"> </w:t>
      </w:r>
      <w:r w:rsidR="00524B38">
        <w:rPr>
          <w:rFonts w:hint="cs"/>
          <w:sz w:val="22"/>
          <w:szCs w:val="22"/>
          <w:rtl/>
        </w:rPr>
        <w:t>ש</w:t>
      </w:r>
      <w:r w:rsidRPr="00CB4ED1">
        <w:rPr>
          <w:rFonts w:hint="cs"/>
          <w:sz w:val="22"/>
          <w:szCs w:val="22"/>
          <w:rtl/>
        </w:rPr>
        <w:t xml:space="preserve">הרי </w:t>
      </w:r>
      <w:r w:rsidR="00CB4ED1">
        <w:rPr>
          <w:rFonts w:hint="cs"/>
          <w:sz w:val="22"/>
          <w:szCs w:val="22"/>
          <w:rtl/>
        </w:rPr>
        <w:t xml:space="preserve">הגמרא </w:t>
      </w:r>
      <w:r w:rsidR="00CB4ED1">
        <w:rPr>
          <w:rFonts w:hint="cs"/>
          <w:sz w:val="18"/>
          <w:szCs w:val="18"/>
          <w:rtl/>
        </w:rPr>
        <w:t>(</w:t>
      </w:r>
      <w:r w:rsidR="006568D1">
        <w:rPr>
          <w:rFonts w:hint="cs"/>
          <w:sz w:val="18"/>
          <w:szCs w:val="18"/>
          <w:rtl/>
        </w:rPr>
        <w:t xml:space="preserve">ברכות </w:t>
      </w:r>
      <w:r w:rsidR="00CB4ED1">
        <w:rPr>
          <w:rFonts w:hint="cs"/>
          <w:sz w:val="18"/>
          <w:szCs w:val="18"/>
          <w:rtl/>
        </w:rPr>
        <w:t xml:space="preserve">לט ע''א) </w:t>
      </w:r>
      <w:r w:rsidR="00CB4ED1">
        <w:rPr>
          <w:rFonts w:hint="cs"/>
          <w:sz w:val="22"/>
          <w:szCs w:val="22"/>
          <w:rtl/>
        </w:rPr>
        <w:t xml:space="preserve">כותבת שברכת 'האדמה' </w:t>
      </w:r>
      <w:r w:rsidR="00B31306">
        <w:rPr>
          <w:rFonts w:hint="cs"/>
          <w:sz w:val="22"/>
          <w:szCs w:val="22"/>
          <w:rtl/>
        </w:rPr>
        <w:t>מעלתה גבוהה מברכת</w:t>
      </w:r>
      <w:r w:rsidR="00CB4ED1">
        <w:rPr>
          <w:rFonts w:hint="cs"/>
          <w:sz w:val="22"/>
          <w:szCs w:val="22"/>
          <w:rtl/>
        </w:rPr>
        <w:t xml:space="preserve"> 'שהכל', כיוון שהיא </w:t>
      </w:r>
      <w:r w:rsidR="00A13F7A">
        <w:rPr>
          <w:rFonts w:hint="cs"/>
          <w:sz w:val="22"/>
          <w:szCs w:val="22"/>
          <w:rtl/>
        </w:rPr>
        <w:t xml:space="preserve">מתייחסת </w:t>
      </w:r>
      <w:r w:rsidR="00D8047F">
        <w:rPr>
          <w:rFonts w:hint="cs"/>
          <w:sz w:val="22"/>
          <w:szCs w:val="22"/>
          <w:rtl/>
        </w:rPr>
        <w:t xml:space="preserve">לפחות </w:t>
      </w:r>
      <w:r w:rsidR="00A13F7A">
        <w:rPr>
          <w:rFonts w:hint="cs"/>
          <w:sz w:val="22"/>
          <w:szCs w:val="22"/>
          <w:rtl/>
        </w:rPr>
        <w:t xml:space="preserve">פרטים. </w:t>
      </w:r>
      <w:r w:rsidR="00CB4ED1">
        <w:rPr>
          <w:rFonts w:hint="cs"/>
          <w:sz w:val="22"/>
          <w:szCs w:val="22"/>
          <w:rtl/>
        </w:rPr>
        <w:t xml:space="preserve">לכאורה הוא הדין כאן, כיוון שברכת העץ </w:t>
      </w:r>
      <w:r w:rsidR="003C4C12">
        <w:rPr>
          <w:rFonts w:hint="cs"/>
          <w:sz w:val="22"/>
          <w:szCs w:val="22"/>
          <w:rtl/>
        </w:rPr>
        <w:t xml:space="preserve">על הפרי משבעת המינים </w:t>
      </w:r>
      <w:r w:rsidR="00CB4ED1">
        <w:rPr>
          <w:rFonts w:hint="cs"/>
          <w:sz w:val="22"/>
          <w:szCs w:val="22"/>
          <w:rtl/>
        </w:rPr>
        <w:t xml:space="preserve">מבוררת יותר מהאדמה </w:t>
      </w:r>
      <w:r w:rsidR="003C4C12">
        <w:rPr>
          <w:rFonts w:hint="cs"/>
          <w:sz w:val="22"/>
          <w:szCs w:val="22"/>
          <w:rtl/>
        </w:rPr>
        <w:t xml:space="preserve">שמברכים על הפרי החביב </w:t>
      </w:r>
      <w:r w:rsidR="00CB4ED1">
        <w:rPr>
          <w:rFonts w:hint="cs"/>
          <w:sz w:val="18"/>
          <w:szCs w:val="18"/>
          <w:rtl/>
        </w:rPr>
        <w:t xml:space="preserve">(שהרי </w:t>
      </w:r>
      <w:r w:rsidR="00365186">
        <w:rPr>
          <w:rFonts w:hint="cs"/>
          <w:sz w:val="18"/>
          <w:szCs w:val="18"/>
          <w:rtl/>
        </w:rPr>
        <w:t xml:space="preserve">אם </w:t>
      </w:r>
      <w:r w:rsidR="00CB4ED1">
        <w:rPr>
          <w:rFonts w:hint="cs"/>
          <w:sz w:val="18"/>
          <w:szCs w:val="18"/>
          <w:rtl/>
        </w:rPr>
        <w:t xml:space="preserve">ברכו על פרי שברכתו העץ אדמה יוצאים ידי חובה, </w:t>
      </w:r>
      <w:r w:rsidR="00365186">
        <w:rPr>
          <w:rFonts w:hint="cs"/>
          <w:sz w:val="18"/>
          <w:szCs w:val="18"/>
          <w:rtl/>
        </w:rPr>
        <w:t>אבל הפוך לא</w:t>
      </w:r>
      <w:r w:rsidR="00CB4ED1">
        <w:rPr>
          <w:rFonts w:hint="cs"/>
          <w:sz w:val="18"/>
          <w:szCs w:val="18"/>
          <w:rtl/>
        </w:rPr>
        <w:t>)</w:t>
      </w:r>
      <w:r w:rsidR="00CB4ED1">
        <w:rPr>
          <w:rFonts w:hint="cs"/>
          <w:sz w:val="22"/>
          <w:szCs w:val="22"/>
          <w:rtl/>
        </w:rPr>
        <w:t>, עדיף לברך</w:t>
      </w:r>
      <w:r w:rsidR="006568D1">
        <w:rPr>
          <w:rFonts w:hint="cs"/>
          <w:sz w:val="22"/>
          <w:szCs w:val="22"/>
          <w:rtl/>
        </w:rPr>
        <w:t xml:space="preserve"> על הפרי משבעת המינים</w:t>
      </w:r>
      <w:r w:rsidR="00CB4ED1">
        <w:rPr>
          <w:rFonts w:hint="cs"/>
          <w:sz w:val="22"/>
          <w:szCs w:val="22"/>
          <w:rtl/>
        </w:rPr>
        <w:t>!</w:t>
      </w:r>
      <w:r w:rsidR="00CB4ED1">
        <w:rPr>
          <w:rFonts w:hint="cs"/>
          <w:b/>
          <w:bCs/>
          <w:sz w:val="22"/>
          <w:szCs w:val="22"/>
          <w:rtl/>
        </w:rPr>
        <w:t xml:space="preserve"> </w:t>
      </w:r>
    </w:p>
    <w:p w14:paraId="1FC4BFB2" w14:textId="3F443AA3" w:rsidR="00C66D02" w:rsidRDefault="00C66D02" w:rsidP="00840826">
      <w:pPr>
        <w:pStyle w:val="a4"/>
        <w:spacing w:after="60" w:line="259" w:lineRule="auto"/>
        <w:rPr>
          <w:sz w:val="22"/>
          <w:szCs w:val="22"/>
          <w:rtl/>
        </w:rPr>
      </w:pPr>
      <w:r w:rsidRPr="00CB4ED1">
        <w:rPr>
          <w:rFonts w:hint="cs"/>
          <w:b/>
          <w:bCs/>
          <w:sz w:val="22"/>
          <w:szCs w:val="22"/>
          <w:rtl/>
        </w:rPr>
        <w:t>התוספות</w:t>
      </w:r>
      <w:r w:rsidRPr="00CB4ED1">
        <w:rPr>
          <w:rFonts w:hint="cs"/>
          <w:sz w:val="22"/>
          <w:szCs w:val="22"/>
          <w:rtl/>
        </w:rPr>
        <w:t xml:space="preserve"> </w:t>
      </w:r>
      <w:r w:rsidRPr="00CB4ED1">
        <w:rPr>
          <w:rFonts w:hint="cs"/>
          <w:sz w:val="18"/>
          <w:szCs w:val="18"/>
          <w:rtl/>
        </w:rPr>
        <w:t>(</w:t>
      </w:r>
      <w:r w:rsidR="00966C08">
        <w:rPr>
          <w:rFonts w:hint="cs"/>
          <w:sz w:val="18"/>
          <w:szCs w:val="18"/>
          <w:rtl/>
        </w:rPr>
        <w:t>שם</w:t>
      </w:r>
      <w:r w:rsidRPr="00CB4ED1">
        <w:rPr>
          <w:rFonts w:hint="cs"/>
          <w:sz w:val="18"/>
          <w:szCs w:val="18"/>
          <w:rtl/>
        </w:rPr>
        <w:t>)</w:t>
      </w:r>
      <w:r w:rsidR="00332BC3">
        <w:rPr>
          <w:rFonts w:hint="cs"/>
          <w:sz w:val="18"/>
          <w:szCs w:val="18"/>
          <w:rtl/>
        </w:rPr>
        <w:t xml:space="preserve"> </w:t>
      </w:r>
      <w:r w:rsidR="00EC2521">
        <w:rPr>
          <w:rFonts w:hint="cs"/>
          <w:sz w:val="22"/>
          <w:szCs w:val="22"/>
          <w:rtl/>
        </w:rPr>
        <w:t xml:space="preserve"> </w:t>
      </w:r>
      <w:r w:rsidR="00EC2521">
        <w:rPr>
          <w:rFonts w:hint="cs"/>
          <w:b/>
          <w:bCs/>
          <w:sz w:val="22"/>
          <w:szCs w:val="22"/>
          <w:rtl/>
        </w:rPr>
        <w:t>ו</w:t>
      </w:r>
      <w:r w:rsidR="00EC2521" w:rsidRPr="008F6B5F">
        <w:rPr>
          <w:rFonts w:hint="cs"/>
          <w:b/>
          <w:bCs/>
          <w:sz w:val="22"/>
          <w:szCs w:val="22"/>
          <w:rtl/>
        </w:rPr>
        <w:t>הרא''ש</w:t>
      </w:r>
      <w:r w:rsidR="00EC2521">
        <w:rPr>
          <w:rFonts w:hint="cs"/>
          <w:sz w:val="22"/>
          <w:szCs w:val="22"/>
          <w:rtl/>
        </w:rPr>
        <w:t xml:space="preserve"> </w:t>
      </w:r>
      <w:r w:rsidR="00EC2521">
        <w:rPr>
          <w:rFonts w:hint="cs"/>
          <w:sz w:val="18"/>
          <w:szCs w:val="18"/>
          <w:rtl/>
        </w:rPr>
        <w:t>(ו, כה)</w:t>
      </w:r>
      <w:r w:rsidR="00EC2521">
        <w:rPr>
          <w:rFonts w:hint="cs"/>
          <w:sz w:val="22"/>
          <w:szCs w:val="22"/>
          <w:rtl/>
        </w:rPr>
        <w:t xml:space="preserve"> </w:t>
      </w:r>
      <w:r w:rsidR="00916DCA">
        <w:rPr>
          <w:rFonts w:hint="cs"/>
          <w:sz w:val="22"/>
          <w:szCs w:val="22"/>
          <w:rtl/>
        </w:rPr>
        <w:t>תירצו</w:t>
      </w:r>
      <w:r w:rsidR="00332BC3">
        <w:rPr>
          <w:rFonts w:hint="cs"/>
          <w:sz w:val="22"/>
          <w:szCs w:val="22"/>
          <w:rtl/>
        </w:rPr>
        <w:t xml:space="preserve">, שברכת </w:t>
      </w:r>
      <w:r w:rsidR="004058BC">
        <w:rPr>
          <w:rFonts w:hint="cs"/>
          <w:sz w:val="22"/>
          <w:szCs w:val="22"/>
          <w:rtl/>
        </w:rPr>
        <w:t>'</w:t>
      </w:r>
      <w:r w:rsidR="00916DCA">
        <w:rPr>
          <w:rFonts w:hint="cs"/>
          <w:sz w:val="22"/>
          <w:szCs w:val="22"/>
          <w:rtl/>
        </w:rPr>
        <w:t>העץ</w:t>
      </w:r>
      <w:r w:rsidR="004058BC">
        <w:rPr>
          <w:rFonts w:hint="cs"/>
          <w:sz w:val="22"/>
          <w:szCs w:val="22"/>
          <w:rtl/>
        </w:rPr>
        <w:t>'</w:t>
      </w:r>
      <w:r w:rsidR="00332BC3">
        <w:rPr>
          <w:rFonts w:hint="cs"/>
          <w:sz w:val="22"/>
          <w:szCs w:val="22"/>
          <w:rtl/>
        </w:rPr>
        <w:t xml:space="preserve"> אינה נחשבת עדיפה </w:t>
      </w:r>
      <w:r w:rsidR="004058BC">
        <w:rPr>
          <w:rFonts w:hint="cs"/>
          <w:sz w:val="22"/>
          <w:szCs w:val="22"/>
          <w:rtl/>
        </w:rPr>
        <w:t>'</w:t>
      </w:r>
      <w:r w:rsidR="00332BC3">
        <w:rPr>
          <w:rFonts w:hint="cs"/>
          <w:sz w:val="22"/>
          <w:szCs w:val="22"/>
          <w:rtl/>
        </w:rPr>
        <w:t>מהאדמה</w:t>
      </w:r>
      <w:r w:rsidR="004058BC">
        <w:rPr>
          <w:rFonts w:hint="cs"/>
          <w:sz w:val="22"/>
          <w:szCs w:val="22"/>
          <w:rtl/>
        </w:rPr>
        <w:t>'</w:t>
      </w:r>
      <w:r w:rsidR="00332BC3">
        <w:rPr>
          <w:rFonts w:hint="cs"/>
          <w:sz w:val="22"/>
          <w:szCs w:val="22"/>
          <w:rtl/>
        </w:rPr>
        <w:t xml:space="preserve">, ועל אף שברכת </w:t>
      </w:r>
      <w:r w:rsidR="004058BC">
        <w:rPr>
          <w:rFonts w:hint="cs"/>
          <w:sz w:val="22"/>
          <w:szCs w:val="22"/>
          <w:rtl/>
        </w:rPr>
        <w:t>'</w:t>
      </w:r>
      <w:r w:rsidR="00916DCA">
        <w:rPr>
          <w:rFonts w:hint="cs"/>
          <w:sz w:val="22"/>
          <w:szCs w:val="22"/>
          <w:rtl/>
        </w:rPr>
        <w:t>העץ</w:t>
      </w:r>
      <w:r w:rsidR="004058BC">
        <w:rPr>
          <w:rFonts w:hint="cs"/>
          <w:sz w:val="22"/>
          <w:szCs w:val="22"/>
          <w:rtl/>
        </w:rPr>
        <w:t>'</w:t>
      </w:r>
      <w:r w:rsidR="00916DCA">
        <w:rPr>
          <w:rFonts w:hint="cs"/>
          <w:sz w:val="22"/>
          <w:szCs w:val="22"/>
          <w:rtl/>
        </w:rPr>
        <w:t xml:space="preserve"> מבוררת יותר מברכת </w:t>
      </w:r>
      <w:r w:rsidR="004058BC">
        <w:rPr>
          <w:rFonts w:hint="cs"/>
          <w:sz w:val="22"/>
          <w:szCs w:val="22"/>
          <w:rtl/>
        </w:rPr>
        <w:t>'האדמה'</w:t>
      </w:r>
      <w:r w:rsidR="004F7300">
        <w:rPr>
          <w:rFonts w:hint="cs"/>
          <w:sz w:val="22"/>
          <w:szCs w:val="22"/>
          <w:rtl/>
        </w:rPr>
        <w:t>,</w:t>
      </w:r>
      <w:r w:rsidR="00916DCA">
        <w:rPr>
          <w:rFonts w:hint="cs"/>
          <w:sz w:val="22"/>
          <w:szCs w:val="22"/>
          <w:rtl/>
        </w:rPr>
        <w:t xml:space="preserve"> </w:t>
      </w:r>
      <w:r w:rsidR="005176D4">
        <w:rPr>
          <w:rFonts w:hint="cs"/>
          <w:sz w:val="22"/>
          <w:szCs w:val="22"/>
          <w:rtl/>
        </w:rPr>
        <w:t xml:space="preserve">אין זה </w:t>
      </w:r>
      <w:r w:rsidR="004F7300">
        <w:rPr>
          <w:rFonts w:hint="cs"/>
          <w:sz w:val="22"/>
          <w:szCs w:val="22"/>
          <w:rtl/>
        </w:rPr>
        <w:t xml:space="preserve">בירור </w:t>
      </w:r>
      <w:r w:rsidR="00916DCA">
        <w:rPr>
          <w:rFonts w:hint="cs"/>
          <w:sz w:val="22"/>
          <w:szCs w:val="22"/>
          <w:rtl/>
        </w:rPr>
        <w:t xml:space="preserve">מספיק </w:t>
      </w:r>
      <w:r w:rsidR="004F7300">
        <w:rPr>
          <w:rFonts w:hint="cs"/>
          <w:sz w:val="22"/>
          <w:szCs w:val="22"/>
          <w:rtl/>
        </w:rPr>
        <w:t xml:space="preserve">חשוב </w:t>
      </w:r>
      <w:r w:rsidR="00916DCA">
        <w:rPr>
          <w:rFonts w:hint="cs"/>
          <w:sz w:val="22"/>
          <w:szCs w:val="22"/>
          <w:rtl/>
        </w:rPr>
        <w:t>כדי להקדים אותה</w:t>
      </w:r>
      <w:r w:rsidR="006A455B">
        <w:rPr>
          <w:rFonts w:hint="cs"/>
          <w:sz w:val="22"/>
          <w:szCs w:val="22"/>
          <w:rtl/>
        </w:rPr>
        <w:t xml:space="preserve">. </w:t>
      </w:r>
      <w:r w:rsidR="00916DCA">
        <w:rPr>
          <w:rFonts w:hint="cs"/>
          <w:sz w:val="22"/>
          <w:szCs w:val="22"/>
          <w:rtl/>
        </w:rPr>
        <w:t xml:space="preserve">רק </w:t>
      </w:r>
      <w:r w:rsidR="004F7300">
        <w:rPr>
          <w:rFonts w:hint="cs"/>
          <w:sz w:val="22"/>
          <w:szCs w:val="22"/>
          <w:rtl/>
        </w:rPr>
        <w:t xml:space="preserve">ברכת </w:t>
      </w:r>
      <w:r w:rsidR="004058BC">
        <w:rPr>
          <w:rFonts w:hint="cs"/>
          <w:sz w:val="22"/>
          <w:szCs w:val="22"/>
          <w:rtl/>
        </w:rPr>
        <w:t>'</w:t>
      </w:r>
      <w:r w:rsidR="00916DCA">
        <w:rPr>
          <w:rFonts w:hint="cs"/>
          <w:sz w:val="22"/>
          <w:szCs w:val="22"/>
          <w:rtl/>
        </w:rPr>
        <w:t>שהכל</w:t>
      </w:r>
      <w:r w:rsidR="004058BC">
        <w:rPr>
          <w:rFonts w:hint="cs"/>
          <w:sz w:val="22"/>
          <w:szCs w:val="22"/>
          <w:rtl/>
        </w:rPr>
        <w:t>'</w:t>
      </w:r>
      <w:r w:rsidR="00916DCA">
        <w:rPr>
          <w:rFonts w:hint="cs"/>
          <w:sz w:val="22"/>
          <w:szCs w:val="22"/>
          <w:rtl/>
        </w:rPr>
        <w:t xml:space="preserve"> </w:t>
      </w:r>
      <w:r w:rsidR="004058BC">
        <w:rPr>
          <w:rFonts w:hint="cs"/>
          <w:sz w:val="22"/>
          <w:szCs w:val="22"/>
          <w:rtl/>
        </w:rPr>
        <w:t>ה</w:t>
      </w:r>
      <w:r w:rsidR="00916DCA">
        <w:rPr>
          <w:rFonts w:hint="cs"/>
          <w:sz w:val="22"/>
          <w:szCs w:val="22"/>
          <w:rtl/>
        </w:rPr>
        <w:t xml:space="preserve">פוטרת את כל סוגי המאכלים </w:t>
      </w:r>
      <w:r w:rsidR="004058BC">
        <w:rPr>
          <w:rFonts w:hint="cs"/>
          <w:sz w:val="22"/>
          <w:szCs w:val="22"/>
          <w:rtl/>
        </w:rPr>
        <w:t xml:space="preserve">כולל </w:t>
      </w:r>
      <w:r w:rsidR="00916DCA">
        <w:rPr>
          <w:rFonts w:hint="cs"/>
          <w:sz w:val="22"/>
          <w:szCs w:val="22"/>
          <w:rtl/>
        </w:rPr>
        <w:t xml:space="preserve">בשר, דגים, עץ, אדמה וכדומה פחות עדיפה </w:t>
      </w:r>
      <w:r w:rsidR="00420517">
        <w:rPr>
          <w:rFonts w:hint="cs"/>
          <w:sz w:val="22"/>
          <w:szCs w:val="22"/>
          <w:rtl/>
        </w:rPr>
        <w:t>משאר הברכות, והן עדיפות עליה</w:t>
      </w:r>
      <w:r w:rsidR="00EC2521">
        <w:rPr>
          <w:rFonts w:hint="cs"/>
          <w:sz w:val="22"/>
          <w:szCs w:val="22"/>
          <w:rtl/>
        </w:rPr>
        <w:t>.</w:t>
      </w:r>
      <w:r w:rsidR="008F6B5F">
        <w:rPr>
          <w:rFonts w:hint="cs"/>
          <w:sz w:val="22"/>
          <w:szCs w:val="22"/>
          <w:rtl/>
        </w:rPr>
        <w:t xml:space="preserve"> </w:t>
      </w:r>
      <w:r w:rsidR="003E4CA0">
        <w:rPr>
          <w:rFonts w:hint="cs"/>
          <w:sz w:val="22"/>
          <w:szCs w:val="22"/>
          <w:rtl/>
        </w:rPr>
        <w:t>ובלשון התוספות</w:t>
      </w:r>
      <w:r w:rsidR="00867B00">
        <w:rPr>
          <w:rFonts w:hint="cs"/>
          <w:sz w:val="22"/>
          <w:szCs w:val="22"/>
          <w:rtl/>
        </w:rPr>
        <w:t>:</w:t>
      </w:r>
    </w:p>
    <w:p w14:paraId="6B83A643" w14:textId="41F97B5B" w:rsidR="00867B00" w:rsidRPr="00332BC3" w:rsidRDefault="002726BF" w:rsidP="002726BF">
      <w:pPr>
        <w:pStyle w:val="a4"/>
        <w:spacing w:after="60" w:line="259" w:lineRule="auto"/>
        <w:ind w:left="720"/>
        <w:rPr>
          <w:sz w:val="22"/>
          <w:szCs w:val="22"/>
          <w:rtl/>
        </w:rPr>
      </w:pPr>
      <w:r>
        <w:rPr>
          <w:rFonts w:cs="Arial" w:hint="cs"/>
          <w:sz w:val="22"/>
          <w:szCs w:val="22"/>
          <w:rtl/>
        </w:rPr>
        <w:t xml:space="preserve">''ואם תאמר </w:t>
      </w:r>
      <w:r w:rsidRPr="002726BF">
        <w:rPr>
          <w:rFonts w:cs="Arial"/>
          <w:sz w:val="22"/>
          <w:szCs w:val="22"/>
          <w:rtl/>
        </w:rPr>
        <w:t xml:space="preserve">הא </w:t>
      </w:r>
      <w:r>
        <w:rPr>
          <w:rFonts w:cs="Arial" w:hint="cs"/>
          <w:sz w:val="22"/>
          <w:szCs w:val="22"/>
          <w:rtl/>
        </w:rPr>
        <w:t xml:space="preserve">אמרינן </w:t>
      </w:r>
      <w:r w:rsidRPr="002726BF">
        <w:rPr>
          <w:rFonts w:cs="Arial"/>
          <w:sz w:val="22"/>
          <w:szCs w:val="22"/>
          <w:rtl/>
        </w:rPr>
        <w:t xml:space="preserve">לעיל גבי עובדא דבר קפרא דברכת בורא פרי האדמה חשיבא טפי </w:t>
      </w:r>
      <w:r>
        <w:rPr>
          <w:rFonts w:cs="Arial" w:hint="cs"/>
          <w:sz w:val="18"/>
          <w:szCs w:val="18"/>
          <w:rtl/>
        </w:rPr>
        <w:t xml:space="preserve">(= חשובה יותר) </w:t>
      </w:r>
      <w:r w:rsidRPr="002726BF">
        <w:rPr>
          <w:rFonts w:cs="Arial"/>
          <w:sz w:val="22"/>
          <w:szCs w:val="22"/>
          <w:rtl/>
        </w:rPr>
        <w:t>משהכל לפי שמבוררת טפי</w:t>
      </w:r>
      <w:r w:rsidR="00B32434">
        <w:rPr>
          <w:rFonts w:cs="Arial" w:hint="cs"/>
          <w:sz w:val="22"/>
          <w:szCs w:val="22"/>
          <w:rtl/>
        </w:rPr>
        <w:t>,</w:t>
      </w:r>
      <w:r w:rsidRPr="002726BF">
        <w:rPr>
          <w:rFonts w:cs="Arial"/>
          <w:sz w:val="22"/>
          <w:szCs w:val="22"/>
          <w:rtl/>
        </w:rPr>
        <w:t xml:space="preserve"> </w:t>
      </w:r>
      <w:r w:rsidR="00B32434">
        <w:rPr>
          <w:rFonts w:cs="Arial" w:hint="cs"/>
          <w:sz w:val="22"/>
          <w:szCs w:val="22"/>
          <w:rtl/>
        </w:rPr>
        <w:t xml:space="preserve">אם כן </w:t>
      </w:r>
      <w:r w:rsidRPr="002726BF">
        <w:rPr>
          <w:rFonts w:cs="Arial"/>
          <w:sz w:val="22"/>
          <w:szCs w:val="22"/>
          <w:rtl/>
        </w:rPr>
        <w:t xml:space="preserve">גם </w:t>
      </w:r>
      <w:r w:rsidR="00B32434">
        <w:rPr>
          <w:rFonts w:cs="Arial" w:hint="cs"/>
          <w:sz w:val="22"/>
          <w:szCs w:val="22"/>
          <w:rtl/>
        </w:rPr>
        <w:t xml:space="preserve">בורא פרי </w:t>
      </w:r>
      <w:r w:rsidRPr="002726BF">
        <w:rPr>
          <w:rFonts w:cs="Arial"/>
          <w:sz w:val="22"/>
          <w:szCs w:val="22"/>
          <w:rtl/>
        </w:rPr>
        <w:t xml:space="preserve">העץ חשיבא טפי מברכת </w:t>
      </w:r>
      <w:r w:rsidR="00B32434">
        <w:rPr>
          <w:rFonts w:cs="Arial" w:hint="cs"/>
          <w:sz w:val="22"/>
          <w:szCs w:val="22"/>
          <w:rtl/>
        </w:rPr>
        <w:t xml:space="preserve">בורא פרי </w:t>
      </w:r>
      <w:r w:rsidRPr="002726BF">
        <w:rPr>
          <w:rFonts w:cs="Arial"/>
          <w:sz w:val="22"/>
          <w:szCs w:val="22"/>
          <w:rtl/>
        </w:rPr>
        <w:t>האדמה</w:t>
      </w:r>
      <w:r w:rsidR="00B32434">
        <w:rPr>
          <w:rFonts w:cs="Arial" w:hint="cs"/>
          <w:sz w:val="22"/>
          <w:szCs w:val="22"/>
          <w:rtl/>
        </w:rPr>
        <w:t>.</w:t>
      </w:r>
      <w:r w:rsidRPr="002726BF">
        <w:rPr>
          <w:rFonts w:cs="Arial"/>
          <w:sz w:val="22"/>
          <w:szCs w:val="22"/>
          <w:rtl/>
        </w:rPr>
        <w:t xml:space="preserve"> </w:t>
      </w:r>
      <w:r w:rsidR="00B32434">
        <w:rPr>
          <w:rFonts w:cs="Arial" w:hint="cs"/>
          <w:sz w:val="22"/>
          <w:szCs w:val="22"/>
          <w:rtl/>
        </w:rPr>
        <w:t xml:space="preserve">ויש לומר </w:t>
      </w:r>
      <w:r w:rsidRPr="002726BF">
        <w:rPr>
          <w:rFonts w:cs="Arial"/>
          <w:sz w:val="22"/>
          <w:szCs w:val="22"/>
          <w:rtl/>
        </w:rPr>
        <w:t xml:space="preserve">דלא חשיב </w:t>
      </w:r>
      <w:r w:rsidR="00B32434">
        <w:rPr>
          <w:rFonts w:cs="Arial" w:hint="cs"/>
          <w:sz w:val="22"/>
          <w:szCs w:val="22"/>
          <w:rtl/>
        </w:rPr>
        <w:t xml:space="preserve">בורא פרי </w:t>
      </w:r>
      <w:r w:rsidRPr="002726BF">
        <w:rPr>
          <w:rFonts w:cs="Arial"/>
          <w:sz w:val="22"/>
          <w:szCs w:val="22"/>
          <w:rtl/>
        </w:rPr>
        <w:t xml:space="preserve">העץ כל כך </w:t>
      </w:r>
      <w:r w:rsidR="00B25FEB">
        <w:rPr>
          <w:rFonts w:cs="Arial" w:hint="cs"/>
          <w:sz w:val="22"/>
          <w:szCs w:val="22"/>
          <w:rtl/>
        </w:rPr>
        <w:t xml:space="preserve">מבורא פרי </w:t>
      </w:r>
      <w:r w:rsidRPr="002726BF">
        <w:rPr>
          <w:rFonts w:cs="Arial"/>
          <w:sz w:val="22"/>
          <w:szCs w:val="22"/>
          <w:rtl/>
        </w:rPr>
        <w:t>האדמה</w:t>
      </w:r>
      <w:r w:rsidR="00394308">
        <w:rPr>
          <w:rFonts w:cs="Arial" w:hint="cs"/>
          <w:sz w:val="22"/>
          <w:szCs w:val="22"/>
          <w:rtl/>
        </w:rPr>
        <w:t>,</w:t>
      </w:r>
      <w:r w:rsidRPr="002726BF">
        <w:rPr>
          <w:rFonts w:cs="Arial"/>
          <w:sz w:val="22"/>
          <w:szCs w:val="22"/>
          <w:rtl/>
        </w:rPr>
        <w:t xml:space="preserve"> כמו שחשוב </w:t>
      </w:r>
      <w:r w:rsidR="00B25FEB">
        <w:rPr>
          <w:rFonts w:cs="Arial" w:hint="cs"/>
          <w:sz w:val="22"/>
          <w:szCs w:val="22"/>
          <w:rtl/>
        </w:rPr>
        <w:t xml:space="preserve">בורא פרי </w:t>
      </w:r>
      <w:r w:rsidRPr="002726BF">
        <w:rPr>
          <w:rFonts w:cs="Arial"/>
          <w:sz w:val="22"/>
          <w:szCs w:val="22"/>
          <w:rtl/>
        </w:rPr>
        <w:t>האדמה משהכל</w:t>
      </w:r>
      <w:r w:rsidR="00B25FEB">
        <w:rPr>
          <w:rFonts w:cs="Arial" w:hint="cs"/>
          <w:sz w:val="22"/>
          <w:szCs w:val="22"/>
          <w:rtl/>
        </w:rPr>
        <w:t>.''</w:t>
      </w:r>
    </w:p>
    <w:p w14:paraId="59FAC5C3" w14:textId="6E280BD0" w:rsidR="00F0490C" w:rsidRDefault="00C64AD2" w:rsidP="00840826">
      <w:pPr>
        <w:spacing w:after="60"/>
        <w:rPr>
          <w:rtl/>
        </w:rPr>
      </w:pPr>
      <w:r w:rsidRPr="00C64AD2">
        <w:rPr>
          <w:rFonts w:hint="cs"/>
          <w:rtl/>
        </w:rPr>
        <w:t xml:space="preserve">ג. </w:t>
      </w:r>
      <w:r w:rsidR="00A4431A" w:rsidRPr="00A4431A">
        <w:rPr>
          <w:rFonts w:hint="cs"/>
          <w:rtl/>
        </w:rPr>
        <w:t>דעה שלישית, היא דעתו של</w:t>
      </w:r>
      <w:r w:rsidR="00A4431A">
        <w:rPr>
          <w:rFonts w:hint="cs"/>
          <w:b/>
          <w:bCs/>
          <w:rtl/>
        </w:rPr>
        <w:t xml:space="preserve"> </w:t>
      </w:r>
      <w:r w:rsidR="00E53BC9">
        <w:rPr>
          <w:rFonts w:hint="cs"/>
          <w:b/>
          <w:bCs/>
          <w:rtl/>
        </w:rPr>
        <w:t>בעל הלכות גדולות</w:t>
      </w:r>
      <w:r w:rsidR="004E2956">
        <w:rPr>
          <w:rFonts w:hint="cs"/>
          <w:b/>
          <w:bCs/>
          <w:rtl/>
        </w:rPr>
        <w:t xml:space="preserve"> </w:t>
      </w:r>
      <w:r w:rsidR="004E2956" w:rsidRPr="004E2956">
        <w:rPr>
          <w:rFonts w:hint="cs"/>
          <w:sz w:val="18"/>
          <w:szCs w:val="18"/>
          <w:rtl/>
        </w:rPr>
        <w:t>(פרק ו')</w:t>
      </w:r>
      <w:r w:rsidR="004E2956">
        <w:rPr>
          <w:rFonts w:hint="cs"/>
          <w:rtl/>
        </w:rPr>
        <w:t xml:space="preserve">, שחלק על הראשונים הנ''ל וסבר, </w:t>
      </w:r>
      <w:r w:rsidR="007B3C62">
        <w:rPr>
          <w:rFonts w:hint="cs"/>
          <w:rtl/>
        </w:rPr>
        <w:t>שכשם</w:t>
      </w:r>
      <w:r w:rsidR="0013046B">
        <w:rPr>
          <w:rFonts w:hint="cs"/>
          <w:rtl/>
        </w:rPr>
        <w:t xml:space="preserve"> שברכת שהכל יותר מבוררת מברכת האדמה, כך </w:t>
      </w:r>
      <w:r w:rsidR="004E2956">
        <w:rPr>
          <w:rFonts w:hint="cs"/>
          <w:rtl/>
        </w:rPr>
        <w:t>ברכת העץ נחשבת יותר מבוררת מברכת האדמה</w:t>
      </w:r>
      <w:r w:rsidR="00D25008">
        <w:rPr>
          <w:rFonts w:hint="cs"/>
          <w:rtl/>
        </w:rPr>
        <w:t xml:space="preserve">. </w:t>
      </w:r>
      <w:r w:rsidR="004E2956">
        <w:rPr>
          <w:rFonts w:hint="cs"/>
          <w:rtl/>
        </w:rPr>
        <w:t>לכן</w:t>
      </w:r>
      <w:r w:rsidR="00286932">
        <w:rPr>
          <w:rFonts w:hint="cs"/>
          <w:rtl/>
        </w:rPr>
        <w:t>,</w:t>
      </w:r>
      <w:r w:rsidR="004E2956">
        <w:rPr>
          <w:rFonts w:hint="cs"/>
          <w:rtl/>
        </w:rPr>
        <w:t xml:space="preserve"> כאשר הגמרא אומרת שאין הברכות שוות </w:t>
      </w:r>
      <w:r w:rsidR="00D43EED">
        <w:rPr>
          <w:rFonts w:hint="cs"/>
          <w:rtl/>
        </w:rPr>
        <w:t>ולכן '</w:t>
      </w:r>
      <w:r w:rsidR="004E2956">
        <w:rPr>
          <w:rFonts w:hint="cs"/>
          <w:rtl/>
        </w:rPr>
        <w:t>מברך על זה ואחר כך מברך על זה</w:t>
      </w:r>
      <w:r w:rsidR="00D43EED">
        <w:rPr>
          <w:rFonts w:hint="cs"/>
          <w:rtl/>
        </w:rPr>
        <w:t>'</w:t>
      </w:r>
      <w:r w:rsidR="004E2956">
        <w:rPr>
          <w:rFonts w:hint="cs"/>
          <w:rtl/>
        </w:rPr>
        <w:t xml:space="preserve">, כוונתה לומר שחוזרים לדיני הקדימות הרגילים בברכות, שעץ קודם לאדמה. כך </w:t>
      </w:r>
      <w:r w:rsidR="006C2F17">
        <w:rPr>
          <w:rFonts w:hint="cs"/>
          <w:rtl/>
        </w:rPr>
        <w:t>נקט</w:t>
      </w:r>
      <w:r w:rsidR="003B530B">
        <w:rPr>
          <w:rFonts w:hint="cs"/>
          <w:rtl/>
        </w:rPr>
        <w:t>ו</w:t>
      </w:r>
      <w:r w:rsidR="006C2F17">
        <w:rPr>
          <w:rFonts w:hint="cs"/>
          <w:rtl/>
        </w:rPr>
        <w:t xml:space="preserve"> להלכה גם </w:t>
      </w:r>
      <w:r w:rsidR="006C2F17" w:rsidRPr="007D1BD5">
        <w:rPr>
          <w:rFonts w:hint="cs"/>
          <w:b/>
          <w:bCs/>
          <w:rtl/>
        </w:rPr>
        <w:t>כף החיים</w:t>
      </w:r>
      <w:r w:rsidR="00E40CC7">
        <w:rPr>
          <w:rFonts w:hint="cs"/>
          <w:rtl/>
        </w:rPr>
        <w:t xml:space="preserve"> </w:t>
      </w:r>
      <w:r w:rsidR="00E40CC7">
        <w:rPr>
          <w:rFonts w:hint="cs"/>
          <w:sz w:val="18"/>
          <w:szCs w:val="18"/>
          <w:rtl/>
        </w:rPr>
        <w:t xml:space="preserve">(ריא, ו) </w:t>
      </w:r>
      <w:r w:rsidR="00E40CC7" w:rsidRPr="00E40CC7">
        <w:rPr>
          <w:rFonts w:hint="cs"/>
          <w:b/>
          <w:bCs/>
          <w:rtl/>
        </w:rPr>
        <w:t>והבן איש חי</w:t>
      </w:r>
      <w:r w:rsidR="00E40CC7">
        <w:rPr>
          <w:rFonts w:hint="cs"/>
          <w:rtl/>
        </w:rPr>
        <w:t xml:space="preserve"> </w:t>
      </w:r>
      <w:r w:rsidR="00E40CC7">
        <w:rPr>
          <w:rFonts w:hint="cs"/>
          <w:sz w:val="18"/>
          <w:szCs w:val="18"/>
          <w:rtl/>
        </w:rPr>
        <w:t>(מטות שנה ראשונה, אות ג)</w:t>
      </w:r>
      <w:r w:rsidR="00A14BEE" w:rsidRPr="00A14BEE">
        <w:rPr>
          <w:rFonts w:hint="cs"/>
          <w:rtl/>
        </w:rPr>
        <w:t>.</w:t>
      </w:r>
    </w:p>
    <w:p w14:paraId="0481A93A" w14:textId="4BCEC104" w:rsidR="00645FAF" w:rsidRPr="004C0616" w:rsidRDefault="002D014F" w:rsidP="00840826">
      <w:pPr>
        <w:spacing w:after="60"/>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6"/>
          <w:sz w:val="26"/>
          <w:szCs w:val="26"/>
        </w:rPr>
        <w:footnoteReference w:id="2"/>
      </w:r>
      <w:r>
        <w:rPr>
          <w:b/>
          <w:bCs/>
          <w:rtl/>
        </w:rPr>
        <w:t>...</w:t>
      </w:r>
    </w:p>
    <w:sectPr w:rsidR="00645FAF" w:rsidRPr="004C0616" w:rsidSect="00D11303">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A6FB1" w14:textId="77777777" w:rsidR="0053748C" w:rsidRDefault="0053748C" w:rsidP="002F04E0">
      <w:pPr>
        <w:spacing w:after="0" w:line="240" w:lineRule="auto"/>
      </w:pPr>
      <w:r>
        <w:separator/>
      </w:r>
    </w:p>
  </w:endnote>
  <w:endnote w:type="continuationSeparator" w:id="0">
    <w:p w14:paraId="40B56645" w14:textId="77777777" w:rsidR="0053748C" w:rsidRDefault="0053748C" w:rsidP="002F0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B80C" w14:textId="77777777" w:rsidR="0053748C" w:rsidRDefault="0053748C" w:rsidP="002F04E0">
      <w:pPr>
        <w:spacing w:after="0" w:line="240" w:lineRule="auto"/>
      </w:pPr>
      <w:r>
        <w:separator/>
      </w:r>
    </w:p>
  </w:footnote>
  <w:footnote w:type="continuationSeparator" w:id="0">
    <w:p w14:paraId="68059682" w14:textId="77777777" w:rsidR="0053748C" w:rsidRDefault="0053748C" w:rsidP="002F04E0">
      <w:pPr>
        <w:spacing w:after="0" w:line="240" w:lineRule="auto"/>
      </w:pPr>
      <w:r>
        <w:continuationSeparator/>
      </w:r>
    </w:p>
  </w:footnote>
  <w:footnote w:id="1">
    <w:p w14:paraId="7DBB6D78" w14:textId="501FB319" w:rsidR="00654DF5" w:rsidRDefault="00654DF5">
      <w:pPr>
        <w:pStyle w:val="a4"/>
      </w:pPr>
      <w:r>
        <w:rPr>
          <w:rStyle w:val="a6"/>
        </w:rPr>
        <w:footnoteRef/>
      </w:r>
      <w:r>
        <w:rPr>
          <w:rtl/>
        </w:rPr>
        <w:t xml:space="preserve"> </w:t>
      </w:r>
      <w:r>
        <w:rPr>
          <w:rFonts w:hint="cs"/>
          <w:rtl/>
        </w:rPr>
        <w:t>יש להוסיף ש</w:t>
      </w:r>
      <w:r w:rsidR="00B97654">
        <w:rPr>
          <w:rFonts w:hint="cs"/>
          <w:rtl/>
        </w:rPr>
        <w:t xml:space="preserve">חכמים </w:t>
      </w:r>
      <w:r>
        <w:rPr>
          <w:rFonts w:hint="cs"/>
          <w:rtl/>
        </w:rPr>
        <w:t>לא חולק</w:t>
      </w:r>
      <w:r w:rsidR="00B97654">
        <w:rPr>
          <w:rFonts w:hint="cs"/>
          <w:rtl/>
        </w:rPr>
        <w:t>ים</w:t>
      </w:r>
      <w:r>
        <w:rPr>
          <w:rFonts w:hint="cs"/>
          <w:rtl/>
        </w:rPr>
        <w:t xml:space="preserve"> על כך שיש מעלה לשבעת המינים, ולכן במ</w:t>
      </w:r>
      <w:r w:rsidR="00B97654">
        <w:rPr>
          <w:rFonts w:hint="cs"/>
          <w:rtl/>
        </w:rPr>
        <w:t xml:space="preserve">קרה בו </w:t>
      </w:r>
      <w:r>
        <w:rPr>
          <w:rFonts w:hint="cs"/>
          <w:rtl/>
        </w:rPr>
        <w:t xml:space="preserve">ויש לפני האוכל שתי פירות שברכתם בורא פרי העץ - יש לברך על הפרי משבעת המינים. </w:t>
      </w:r>
      <w:r w:rsidR="00B97654">
        <w:rPr>
          <w:rFonts w:hint="cs"/>
          <w:rtl/>
        </w:rPr>
        <w:t xml:space="preserve">חכמים </w:t>
      </w:r>
      <w:r>
        <w:rPr>
          <w:rFonts w:hint="cs"/>
          <w:rtl/>
        </w:rPr>
        <w:t xml:space="preserve">חולק במקרה בו יש פרי </w:t>
      </w:r>
      <w:r w:rsidR="00B97654">
        <w:rPr>
          <w:rFonts w:hint="cs"/>
          <w:rtl/>
        </w:rPr>
        <w:t xml:space="preserve">חביב יותר </w:t>
      </w:r>
      <w:r>
        <w:rPr>
          <w:rFonts w:hint="cs"/>
          <w:rtl/>
        </w:rPr>
        <w:t xml:space="preserve">משבעת המינים, </w:t>
      </w:r>
      <w:r w:rsidR="00B97654">
        <w:rPr>
          <w:rFonts w:hint="cs"/>
          <w:rtl/>
        </w:rPr>
        <w:t xml:space="preserve">שאז </w:t>
      </w:r>
      <w:r>
        <w:rPr>
          <w:rFonts w:hint="cs"/>
          <w:rtl/>
        </w:rPr>
        <w:t>מעלת החביב גוברת.</w:t>
      </w:r>
    </w:p>
  </w:footnote>
  <w:footnote w:id="2">
    <w:p w14:paraId="7AEB356F" w14:textId="77777777" w:rsidR="002D014F" w:rsidRDefault="002D014F" w:rsidP="002D014F">
      <w:pPr>
        <w:pStyle w:val="a4"/>
        <w:spacing w:line="256" w:lineRule="auto"/>
        <w:rPr>
          <w:b/>
          <w:bCs/>
          <w:rtl/>
        </w:rPr>
      </w:pPr>
      <w:r>
        <w:rPr>
          <w:b/>
          <w:bCs/>
        </w:rPr>
        <w:t xml:space="preserve"> </w:t>
      </w:r>
      <w:r>
        <w:rPr>
          <w:rStyle w:val="a6"/>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22176"/>
    <w:multiLevelType w:val="hybridMultilevel"/>
    <w:tmpl w:val="A0D0C87E"/>
    <w:lvl w:ilvl="0" w:tplc="8C8409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3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B4F"/>
    <w:rsid w:val="00012386"/>
    <w:rsid w:val="00012BA7"/>
    <w:rsid w:val="000229E2"/>
    <w:rsid w:val="000407CF"/>
    <w:rsid w:val="000438D6"/>
    <w:rsid w:val="00045E3D"/>
    <w:rsid w:val="000477F5"/>
    <w:rsid w:val="00056DFD"/>
    <w:rsid w:val="00064A43"/>
    <w:rsid w:val="00073CDB"/>
    <w:rsid w:val="00082C27"/>
    <w:rsid w:val="00082C52"/>
    <w:rsid w:val="000859E5"/>
    <w:rsid w:val="000903B5"/>
    <w:rsid w:val="00091AAB"/>
    <w:rsid w:val="00092DC7"/>
    <w:rsid w:val="000A0742"/>
    <w:rsid w:val="000A6008"/>
    <w:rsid w:val="000B38EB"/>
    <w:rsid w:val="000B4130"/>
    <w:rsid w:val="000B4517"/>
    <w:rsid w:val="000B6512"/>
    <w:rsid w:val="000C5A2A"/>
    <w:rsid w:val="000D3326"/>
    <w:rsid w:val="000D65C6"/>
    <w:rsid w:val="000D6A47"/>
    <w:rsid w:val="000F0E21"/>
    <w:rsid w:val="000F16C3"/>
    <w:rsid w:val="0010199E"/>
    <w:rsid w:val="0011796B"/>
    <w:rsid w:val="00126C4F"/>
    <w:rsid w:val="0013046B"/>
    <w:rsid w:val="0013421C"/>
    <w:rsid w:val="001418DF"/>
    <w:rsid w:val="00143358"/>
    <w:rsid w:val="00152AA5"/>
    <w:rsid w:val="001566DD"/>
    <w:rsid w:val="00183153"/>
    <w:rsid w:val="001836DA"/>
    <w:rsid w:val="0018404A"/>
    <w:rsid w:val="001937F3"/>
    <w:rsid w:val="0019619D"/>
    <w:rsid w:val="001A54A7"/>
    <w:rsid w:val="001A5DFE"/>
    <w:rsid w:val="001A76A5"/>
    <w:rsid w:val="001B2484"/>
    <w:rsid w:val="001B5D02"/>
    <w:rsid w:val="001B6458"/>
    <w:rsid w:val="001C38DE"/>
    <w:rsid w:val="001D5088"/>
    <w:rsid w:val="001D6476"/>
    <w:rsid w:val="001E2C19"/>
    <w:rsid w:val="001E662B"/>
    <w:rsid w:val="001F7C7C"/>
    <w:rsid w:val="00203DD7"/>
    <w:rsid w:val="00203E08"/>
    <w:rsid w:val="00207D36"/>
    <w:rsid w:val="00237703"/>
    <w:rsid w:val="00242AD7"/>
    <w:rsid w:val="00247FF9"/>
    <w:rsid w:val="00250AAD"/>
    <w:rsid w:val="0025264F"/>
    <w:rsid w:val="00253908"/>
    <w:rsid w:val="0025519B"/>
    <w:rsid w:val="00264CB6"/>
    <w:rsid w:val="00265B49"/>
    <w:rsid w:val="00270E4B"/>
    <w:rsid w:val="002726BF"/>
    <w:rsid w:val="00276430"/>
    <w:rsid w:val="00281635"/>
    <w:rsid w:val="00286932"/>
    <w:rsid w:val="002940D0"/>
    <w:rsid w:val="002964A4"/>
    <w:rsid w:val="002A260D"/>
    <w:rsid w:val="002A3612"/>
    <w:rsid w:val="002A6C03"/>
    <w:rsid w:val="002B2C74"/>
    <w:rsid w:val="002C02C0"/>
    <w:rsid w:val="002C349E"/>
    <w:rsid w:val="002C4D0C"/>
    <w:rsid w:val="002C565C"/>
    <w:rsid w:val="002C7A50"/>
    <w:rsid w:val="002D014F"/>
    <w:rsid w:val="002D09EB"/>
    <w:rsid w:val="002D1DB6"/>
    <w:rsid w:val="002D200B"/>
    <w:rsid w:val="002D3B44"/>
    <w:rsid w:val="002D5319"/>
    <w:rsid w:val="002D564E"/>
    <w:rsid w:val="002E58C7"/>
    <w:rsid w:val="002E683F"/>
    <w:rsid w:val="002E6CB7"/>
    <w:rsid w:val="002F04E0"/>
    <w:rsid w:val="00300AFE"/>
    <w:rsid w:val="00303FF1"/>
    <w:rsid w:val="00305FA5"/>
    <w:rsid w:val="00306D90"/>
    <w:rsid w:val="0031644E"/>
    <w:rsid w:val="00323773"/>
    <w:rsid w:val="003273F8"/>
    <w:rsid w:val="00332BC3"/>
    <w:rsid w:val="003356D0"/>
    <w:rsid w:val="00335871"/>
    <w:rsid w:val="00340918"/>
    <w:rsid w:val="00343401"/>
    <w:rsid w:val="00344439"/>
    <w:rsid w:val="00346868"/>
    <w:rsid w:val="00346A76"/>
    <w:rsid w:val="00352E27"/>
    <w:rsid w:val="00353D8F"/>
    <w:rsid w:val="00361E34"/>
    <w:rsid w:val="00365186"/>
    <w:rsid w:val="00367617"/>
    <w:rsid w:val="00367DCF"/>
    <w:rsid w:val="0037124B"/>
    <w:rsid w:val="00393CB7"/>
    <w:rsid w:val="00394308"/>
    <w:rsid w:val="00397B6B"/>
    <w:rsid w:val="003A6B5D"/>
    <w:rsid w:val="003B530B"/>
    <w:rsid w:val="003C4C12"/>
    <w:rsid w:val="003C51A3"/>
    <w:rsid w:val="003C748B"/>
    <w:rsid w:val="003D6ECE"/>
    <w:rsid w:val="003D78DE"/>
    <w:rsid w:val="003D7D8B"/>
    <w:rsid w:val="003E4CA0"/>
    <w:rsid w:val="003F113B"/>
    <w:rsid w:val="003F32A4"/>
    <w:rsid w:val="003F384F"/>
    <w:rsid w:val="003F6840"/>
    <w:rsid w:val="004037F8"/>
    <w:rsid w:val="004058BC"/>
    <w:rsid w:val="00420517"/>
    <w:rsid w:val="0042130A"/>
    <w:rsid w:val="0042679D"/>
    <w:rsid w:val="00435565"/>
    <w:rsid w:val="00440318"/>
    <w:rsid w:val="00441562"/>
    <w:rsid w:val="00442F2A"/>
    <w:rsid w:val="00453C63"/>
    <w:rsid w:val="00455653"/>
    <w:rsid w:val="00457AAB"/>
    <w:rsid w:val="00461690"/>
    <w:rsid w:val="004655D2"/>
    <w:rsid w:val="00472E10"/>
    <w:rsid w:val="0048350B"/>
    <w:rsid w:val="0048420A"/>
    <w:rsid w:val="004A3E40"/>
    <w:rsid w:val="004B1F16"/>
    <w:rsid w:val="004C0616"/>
    <w:rsid w:val="004E03BE"/>
    <w:rsid w:val="004E2956"/>
    <w:rsid w:val="004E589C"/>
    <w:rsid w:val="004E6201"/>
    <w:rsid w:val="004F15A4"/>
    <w:rsid w:val="004F183B"/>
    <w:rsid w:val="004F261E"/>
    <w:rsid w:val="004F3B3E"/>
    <w:rsid w:val="004F7300"/>
    <w:rsid w:val="0050077A"/>
    <w:rsid w:val="005026BC"/>
    <w:rsid w:val="005108A8"/>
    <w:rsid w:val="005176D4"/>
    <w:rsid w:val="0052169E"/>
    <w:rsid w:val="005228F7"/>
    <w:rsid w:val="00524B38"/>
    <w:rsid w:val="00531FD8"/>
    <w:rsid w:val="0053748C"/>
    <w:rsid w:val="00544761"/>
    <w:rsid w:val="00547420"/>
    <w:rsid w:val="005506D0"/>
    <w:rsid w:val="00550F61"/>
    <w:rsid w:val="005514DE"/>
    <w:rsid w:val="00552E49"/>
    <w:rsid w:val="00553A17"/>
    <w:rsid w:val="00556D77"/>
    <w:rsid w:val="0056065F"/>
    <w:rsid w:val="00576A50"/>
    <w:rsid w:val="00581750"/>
    <w:rsid w:val="0058237A"/>
    <w:rsid w:val="00586DCA"/>
    <w:rsid w:val="005961F2"/>
    <w:rsid w:val="005A0186"/>
    <w:rsid w:val="005A3A51"/>
    <w:rsid w:val="005A3B8F"/>
    <w:rsid w:val="005B2073"/>
    <w:rsid w:val="005C30CE"/>
    <w:rsid w:val="005C4A76"/>
    <w:rsid w:val="005C7539"/>
    <w:rsid w:val="005D1933"/>
    <w:rsid w:val="005E0D3C"/>
    <w:rsid w:val="005E261E"/>
    <w:rsid w:val="005E266E"/>
    <w:rsid w:val="005F0969"/>
    <w:rsid w:val="0060188B"/>
    <w:rsid w:val="0060422D"/>
    <w:rsid w:val="0061035E"/>
    <w:rsid w:val="00615C1B"/>
    <w:rsid w:val="00617535"/>
    <w:rsid w:val="00621B84"/>
    <w:rsid w:val="00630969"/>
    <w:rsid w:val="006320D2"/>
    <w:rsid w:val="0063447E"/>
    <w:rsid w:val="00637895"/>
    <w:rsid w:val="00637BAB"/>
    <w:rsid w:val="00641F60"/>
    <w:rsid w:val="006424D4"/>
    <w:rsid w:val="00645931"/>
    <w:rsid w:val="00645FAF"/>
    <w:rsid w:val="00654DF5"/>
    <w:rsid w:val="006568D1"/>
    <w:rsid w:val="006574BB"/>
    <w:rsid w:val="00671BFD"/>
    <w:rsid w:val="00673E86"/>
    <w:rsid w:val="00681AF8"/>
    <w:rsid w:val="006869F7"/>
    <w:rsid w:val="00694F9E"/>
    <w:rsid w:val="006952E4"/>
    <w:rsid w:val="00697B8B"/>
    <w:rsid w:val="006A34CB"/>
    <w:rsid w:val="006A3669"/>
    <w:rsid w:val="006A36EE"/>
    <w:rsid w:val="006A455B"/>
    <w:rsid w:val="006B5674"/>
    <w:rsid w:val="006C2F17"/>
    <w:rsid w:val="006D2E3A"/>
    <w:rsid w:val="006E074D"/>
    <w:rsid w:val="006F3F3E"/>
    <w:rsid w:val="006F48FF"/>
    <w:rsid w:val="006F671D"/>
    <w:rsid w:val="006F6FD7"/>
    <w:rsid w:val="007038AF"/>
    <w:rsid w:val="0070652F"/>
    <w:rsid w:val="0071106A"/>
    <w:rsid w:val="00714C88"/>
    <w:rsid w:val="00716308"/>
    <w:rsid w:val="00723276"/>
    <w:rsid w:val="00726FCB"/>
    <w:rsid w:val="00734AD5"/>
    <w:rsid w:val="00737705"/>
    <w:rsid w:val="007453EF"/>
    <w:rsid w:val="00754BD9"/>
    <w:rsid w:val="0075521B"/>
    <w:rsid w:val="007564CB"/>
    <w:rsid w:val="00760725"/>
    <w:rsid w:val="00762ECF"/>
    <w:rsid w:val="00763E38"/>
    <w:rsid w:val="007672BD"/>
    <w:rsid w:val="00771ED4"/>
    <w:rsid w:val="00782D83"/>
    <w:rsid w:val="00790C2D"/>
    <w:rsid w:val="007955CA"/>
    <w:rsid w:val="00795748"/>
    <w:rsid w:val="00797D57"/>
    <w:rsid w:val="007B2F60"/>
    <w:rsid w:val="007B3C4B"/>
    <w:rsid w:val="007B3C62"/>
    <w:rsid w:val="007B4AF0"/>
    <w:rsid w:val="007B797D"/>
    <w:rsid w:val="007C143B"/>
    <w:rsid w:val="007D3D48"/>
    <w:rsid w:val="007F050F"/>
    <w:rsid w:val="007F339C"/>
    <w:rsid w:val="00807252"/>
    <w:rsid w:val="008118C1"/>
    <w:rsid w:val="0081211E"/>
    <w:rsid w:val="008156DF"/>
    <w:rsid w:val="00824959"/>
    <w:rsid w:val="00826E8F"/>
    <w:rsid w:val="00827369"/>
    <w:rsid w:val="00840826"/>
    <w:rsid w:val="00840DC4"/>
    <w:rsid w:val="0084157A"/>
    <w:rsid w:val="00843DC7"/>
    <w:rsid w:val="00844576"/>
    <w:rsid w:val="00845BE3"/>
    <w:rsid w:val="008549E0"/>
    <w:rsid w:val="008553F0"/>
    <w:rsid w:val="00861606"/>
    <w:rsid w:val="0086179C"/>
    <w:rsid w:val="008633D4"/>
    <w:rsid w:val="00867B00"/>
    <w:rsid w:val="00872E94"/>
    <w:rsid w:val="0087717A"/>
    <w:rsid w:val="00887168"/>
    <w:rsid w:val="00890B5E"/>
    <w:rsid w:val="00897CD1"/>
    <w:rsid w:val="008A1379"/>
    <w:rsid w:val="008B5889"/>
    <w:rsid w:val="008B5F29"/>
    <w:rsid w:val="008B6300"/>
    <w:rsid w:val="008C3B6C"/>
    <w:rsid w:val="008D450B"/>
    <w:rsid w:val="008D5BC5"/>
    <w:rsid w:val="008F6B5F"/>
    <w:rsid w:val="009017D3"/>
    <w:rsid w:val="009118B8"/>
    <w:rsid w:val="00916DCA"/>
    <w:rsid w:val="009418D7"/>
    <w:rsid w:val="0094288B"/>
    <w:rsid w:val="00945A8F"/>
    <w:rsid w:val="00947EAF"/>
    <w:rsid w:val="00952B2B"/>
    <w:rsid w:val="00960C11"/>
    <w:rsid w:val="00966A34"/>
    <w:rsid w:val="00966C08"/>
    <w:rsid w:val="00973F14"/>
    <w:rsid w:val="009748EA"/>
    <w:rsid w:val="00980EF4"/>
    <w:rsid w:val="00986119"/>
    <w:rsid w:val="00995379"/>
    <w:rsid w:val="009A159F"/>
    <w:rsid w:val="009A21FD"/>
    <w:rsid w:val="009F3361"/>
    <w:rsid w:val="00A054EB"/>
    <w:rsid w:val="00A13F7A"/>
    <w:rsid w:val="00A14BEE"/>
    <w:rsid w:val="00A2234A"/>
    <w:rsid w:val="00A25EFA"/>
    <w:rsid w:val="00A2739B"/>
    <w:rsid w:val="00A300EE"/>
    <w:rsid w:val="00A3372F"/>
    <w:rsid w:val="00A42AC5"/>
    <w:rsid w:val="00A4431A"/>
    <w:rsid w:val="00A47E3B"/>
    <w:rsid w:val="00A50F33"/>
    <w:rsid w:val="00A54DFD"/>
    <w:rsid w:val="00A550DA"/>
    <w:rsid w:val="00A57ED9"/>
    <w:rsid w:val="00A714E2"/>
    <w:rsid w:val="00A80A09"/>
    <w:rsid w:val="00A837CF"/>
    <w:rsid w:val="00A87F5B"/>
    <w:rsid w:val="00A914EF"/>
    <w:rsid w:val="00A934C4"/>
    <w:rsid w:val="00A96006"/>
    <w:rsid w:val="00AA4FAE"/>
    <w:rsid w:val="00AA6AC8"/>
    <w:rsid w:val="00AB3464"/>
    <w:rsid w:val="00AB4C33"/>
    <w:rsid w:val="00AB52C0"/>
    <w:rsid w:val="00AB5B4D"/>
    <w:rsid w:val="00AC1734"/>
    <w:rsid w:val="00AC1D8A"/>
    <w:rsid w:val="00AD19A3"/>
    <w:rsid w:val="00AD5DA0"/>
    <w:rsid w:val="00AE1D4F"/>
    <w:rsid w:val="00AE22CC"/>
    <w:rsid w:val="00AE2797"/>
    <w:rsid w:val="00AE2D10"/>
    <w:rsid w:val="00AE4A38"/>
    <w:rsid w:val="00AF444A"/>
    <w:rsid w:val="00B0217C"/>
    <w:rsid w:val="00B03AE7"/>
    <w:rsid w:val="00B074CC"/>
    <w:rsid w:val="00B174C4"/>
    <w:rsid w:val="00B24806"/>
    <w:rsid w:val="00B25FEB"/>
    <w:rsid w:val="00B31306"/>
    <w:rsid w:val="00B32434"/>
    <w:rsid w:val="00B362B7"/>
    <w:rsid w:val="00B37A5D"/>
    <w:rsid w:val="00B44525"/>
    <w:rsid w:val="00B61D3C"/>
    <w:rsid w:val="00B625EE"/>
    <w:rsid w:val="00B64271"/>
    <w:rsid w:val="00B80011"/>
    <w:rsid w:val="00B8329F"/>
    <w:rsid w:val="00B8621D"/>
    <w:rsid w:val="00B92CA6"/>
    <w:rsid w:val="00B92CFE"/>
    <w:rsid w:val="00B93CE6"/>
    <w:rsid w:val="00B9679C"/>
    <w:rsid w:val="00B97654"/>
    <w:rsid w:val="00B97FF3"/>
    <w:rsid w:val="00BA7FFD"/>
    <w:rsid w:val="00BB0670"/>
    <w:rsid w:val="00BB4EA7"/>
    <w:rsid w:val="00BC28EE"/>
    <w:rsid w:val="00BD348B"/>
    <w:rsid w:val="00BE3CB2"/>
    <w:rsid w:val="00BE3FC4"/>
    <w:rsid w:val="00BE5227"/>
    <w:rsid w:val="00BF6E50"/>
    <w:rsid w:val="00C036D4"/>
    <w:rsid w:val="00C11B9E"/>
    <w:rsid w:val="00C11D13"/>
    <w:rsid w:val="00C13BEB"/>
    <w:rsid w:val="00C145BB"/>
    <w:rsid w:val="00C20D98"/>
    <w:rsid w:val="00C21DDD"/>
    <w:rsid w:val="00C30D60"/>
    <w:rsid w:val="00C34157"/>
    <w:rsid w:val="00C349C2"/>
    <w:rsid w:val="00C40F54"/>
    <w:rsid w:val="00C419AE"/>
    <w:rsid w:val="00C45650"/>
    <w:rsid w:val="00C64AD2"/>
    <w:rsid w:val="00C66D02"/>
    <w:rsid w:val="00C77072"/>
    <w:rsid w:val="00C81247"/>
    <w:rsid w:val="00C907D8"/>
    <w:rsid w:val="00CA0731"/>
    <w:rsid w:val="00CA1C6B"/>
    <w:rsid w:val="00CB2C13"/>
    <w:rsid w:val="00CB4ED1"/>
    <w:rsid w:val="00CB6D63"/>
    <w:rsid w:val="00CB7472"/>
    <w:rsid w:val="00CB7AFE"/>
    <w:rsid w:val="00CC6FFA"/>
    <w:rsid w:val="00CD094F"/>
    <w:rsid w:val="00CD4BFE"/>
    <w:rsid w:val="00CE2EFC"/>
    <w:rsid w:val="00CE4B0E"/>
    <w:rsid w:val="00D07ACC"/>
    <w:rsid w:val="00D11303"/>
    <w:rsid w:val="00D1345F"/>
    <w:rsid w:val="00D13E24"/>
    <w:rsid w:val="00D25008"/>
    <w:rsid w:val="00D273F2"/>
    <w:rsid w:val="00D27CF4"/>
    <w:rsid w:val="00D27E01"/>
    <w:rsid w:val="00D323D0"/>
    <w:rsid w:val="00D36D27"/>
    <w:rsid w:val="00D43EED"/>
    <w:rsid w:val="00D50A3D"/>
    <w:rsid w:val="00D56297"/>
    <w:rsid w:val="00D71577"/>
    <w:rsid w:val="00D722F6"/>
    <w:rsid w:val="00D77A13"/>
    <w:rsid w:val="00D8047F"/>
    <w:rsid w:val="00D83FC7"/>
    <w:rsid w:val="00DA5545"/>
    <w:rsid w:val="00DC361A"/>
    <w:rsid w:val="00DC6D4A"/>
    <w:rsid w:val="00DC7D71"/>
    <w:rsid w:val="00DD6897"/>
    <w:rsid w:val="00DE32FF"/>
    <w:rsid w:val="00DE52CC"/>
    <w:rsid w:val="00DF1AF0"/>
    <w:rsid w:val="00E15116"/>
    <w:rsid w:val="00E226E6"/>
    <w:rsid w:val="00E23E4B"/>
    <w:rsid w:val="00E317D9"/>
    <w:rsid w:val="00E34DE8"/>
    <w:rsid w:val="00E36C8B"/>
    <w:rsid w:val="00E40CC7"/>
    <w:rsid w:val="00E50BBF"/>
    <w:rsid w:val="00E53BC9"/>
    <w:rsid w:val="00E542C9"/>
    <w:rsid w:val="00E54841"/>
    <w:rsid w:val="00E5501F"/>
    <w:rsid w:val="00E579B8"/>
    <w:rsid w:val="00E61BB9"/>
    <w:rsid w:val="00E67411"/>
    <w:rsid w:val="00E809F0"/>
    <w:rsid w:val="00E836BF"/>
    <w:rsid w:val="00E8666B"/>
    <w:rsid w:val="00E86E94"/>
    <w:rsid w:val="00E96B4F"/>
    <w:rsid w:val="00EA1710"/>
    <w:rsid w:val="00EB3A66"/>
    <w:rsid w:val="00EB626E"/>
    <w:rsid w:val="00EC2521"/>
    <w:rsid w:val="00ED6A22"/>
    <w:rsid w:val="00EE0A56"/>
    <w:rsid w:val="00EF3456"/>
    <w:rsid w:val="00EF3B93"/>
    <w:rsid w:val="00EF54CB"/>
    <w:rsid w:val="00F02511"/>
    <w:rsid w:val="00F0490C"/>
    <w:rsid w:val="00F23B51"/>
    <w:rsid w:val="00F30BF0"/>
    <w:rsid w:val="00F32BF8"/>
    <w:rsid w:val="00F3375B"/>
    <w:rsid w:val="00F422E8"/>
    <w:rsid w:val="00F52FCD"/>
    <w:rsid w:val="00F56FE6"/>
    <w:rsid w:val="00F6268F"/>
    <w:rsid w:val="00F62E5E"/>
    <w:rsid w:val="00F646EA"/>
    <w:rsid w:val="00F6699B"/>
    <w:rsid w:val="00F75EBB"/>
    <w:rsid w:val="00F97C47"/>
    <w:rsid w:val="00FA417C"/>
    <w:rsid w:val="00FA540F"/>
    <w:rsid w:val="00FB4F24"/>
    <w:rsid w:val="00FE2DD4"/>
    <w:rsid w:val="00FE42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8B29"/>
  <w15:chartTrackingRefBased/>
  <w15:docId w15:val="{4480BB8C-C44D-4612-8978-1A9E87E3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F17"/>
    <w:pPr>
      <w:ind w:left="720"/>
      <w:contextualSpacing/>
    </w:pPr>
  </w:style>
  <w:style w:type="paragraph" w:styleId="a4">
    <w:name w:val="footnote text"/>
    <w:basedOn w:val="a"/>
    <w:link w:val="a5"/>
    <w:uiPriority w:val="99"/>
    <w:unhideWhenUsed/>
    <w:rsid w:val="002F04E0"/>
    <w:pPr>
      <w:spacing w:after="0" w:line="240" w:lineRule="auto"/>
    </w:pPr>
    <w:rPr>
      <w:sz w:val="20"/>
      <w:szCs w:val="20"/>
    </w:rPr>
  </w:style>
  <w:style w:type="character" w:customStyle="1" w:styleId="a5">
    <w:name w:val="טקסט הערת שוליים תו"/>
    <w:basedOn w:val="a0"/>
    <w:link w:val="a4"/>
    <w:uiPriority w:val="99"/>
    <w:rsid w:val="002F04E0"/>
    <w:rPr>
      <w:sz w:val="20"/>
      <w:szCs w:val="20"/>
    </w:rPr>
  </w:style>
  <w:style w:type="character" w:styleId="a6">
    <w:name w:val="footnote reference"/>
    <w:basedOn w:val="a0"/>
    <w:uiPriority w:val="99"/>
    <w:semiHidden/>
    <w:unhideWhenUsed/>
    <w:rsid w:val="002F04E0"/>
    <w:rPr>
      <w:vertAlign w:val="superscript"/>
    </w:rPr>
  </w:style>
  <w:style w:type="character" w:styleId="Hyperlink">
    <w:name w:val="Hyperlink"/>
    <w:basedOn w:val="a0"/>
    <w:uiPriority w:val="99"/>
    <w:unhideWhenUsed/>
    <w:rsid w:val="00645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2</Pages>
  <Words>1484</Words>
  <Characters>7420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dc:creator>
  <cp:keywords/>
  <dc:description/>
  <cp:lastModifiedBy>יגאל גרוס</cp:lastModifiedBy>
  <cp:revision>474</cp:revision>
  <cp:lastPrinted>2020-08-04T15:46:00Z</cp:lastPrinted>
  <dcterms:created xsi:type="dcterms:W3CDTF">2018-07-20T05:08:00Z</dcterms:created>
  <dcterms:modified xsi:type="dcterms:W3CDTF">2022-08-18T06:31:00Z</dcterms:modified>
</cp:coreProperties>
</file>